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96669179"/>
        <w:docPartObj>
          <w:docPartGallery w:val="Cover Pages"/>
          <w:docPartUnique/>
        </w:docPartObj>
      </w:sdtPr>
      <w:sdtEndPr>
        <w:rPr>
          <w:rFonts w:asciiTheme="majorHAnsi" w:eastAsiaTheme="majorEastAsia" w:hAnsiTheme="majorHAnsi" w:cstheme="majorBidi"/>
          <w:caps/>
          <w:color w:val="5B9BD5" w:themeColor="accent1"/>
          <w:sz w:val="72"/>
          <w:szCs w:val="72"/>
          <w:lang w:eastAsia="tr-TR"/>
        </w:rPr>
      </w:sdtEndPr>
      <w:sdtContent>
        <w:p w:rsidR="00791ABE" w:rsidRDefault="0074392C">
          <w:r>
            <w:rPr>
              <w:noProof/>
              <w:lang w:eastAsia="tr-TR"/>
            </w:rPr>
            <mc:AlternateContent>
              <mc:Choice Requires="wps">
                <w:drawing>
                  <wp:anchor distT="0" distB="0" distL="114300" distR="114300" simplePos="0" relativeHeight="251663360" behindDoc="0" locked="0" layoutInCell="1" allowOverlap="1">
                    <wp:simplePos x="0" y="0"/>
                    <wp:positionH relativeFrom="margin">
                      <wp:posOffset>4930140</wp:posOffset>
                    </wp:positionH>
                    <wp:positionV relativeFrom="paragraph">
                      <wp:posOffset>-58420</wp:posOffset>
                    </wp:positionV>
                    <wp:extent cx="789940" cy="497205"/>
                    <wp:effectExtent l="0" t="0" r="0" b="0"/>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940" cy="497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4605" w:rsidRPr="00E07912" w:rsidRDefault="00474605" w:rsidP="00076F42">
                                <w:pPr>
                                  <w:jc w:val="center"/>
                                  <w:rPr>
                                    <w:b/>
                                    <w:color w:val="FFFFFF" w:themeColor="background1"/>
                                    <w:sz w:val="22"/>
                                  </w:rPr>
                                </w:pPr>
                                <w:r w:rsidRPr="00E07912">
                                  <w:rPr>
                                    <w:b/>
                                    <w:color w:val="FFFFFF" w:themeColor="background1"/>
                                    <w:sz w:val="22"/>
                                  </w:rPr>
                                  <w:t xml:space="preserve">VERSİYON </w:t>
                                </w:r>
                                <w:proofErr w:type="gramStart"/>
                                <w:r w:rsidRPr="00E07912">
                                  <w:rPr>
                                    <w:b/>
                                    <w:color w:val="FFFFFF" w:themeColor="background1"/>
                                    <w:sz w:val="22"/>
                                  </w:rPr>
                                  <w:t>1.0</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9" o:spid="_x0000_s1026" type="#_x0000_t202" style="position:absolute;margin-left:388.2pt;margin-top:-4.6pt;width:62.2pt;height:39.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" filled="f" stroked="f" strokeweight=".5pt">
                    <v:path arrowok="t"/>
                    <v:textbox>
                      <w:txbxContent>
                        <w:p w:rsidR="00474605" w:rsidRPr="00E07912" w:rsidRDefault="00474605" w:rsidP="00076F42">
                          <w:pPr>
                            <w:jc w:val="center"/>
                            <w:rPr>
                              <w:b/>
                              <w:color w:val="FFFFFF" w:themeColor="background1"/>
                              <w:sz w:val="22"/>
                            </w:rPr>
                          </w:pPr>
                          <w:r w:rsidRPr="00E07912">
                            <w:rPr>
                              <w:b/>
                              <w:color w:val="FFFFFF" w:themeColor="background1"/>
                              <w:sz w:val="22"/>
                            </w:rPr>
                            <w:t xml:space="preserve">VERSİYON </w:t>
                          </w:r>
                          <w:proofErr w:type="gramStart"/>
                          <w:r w:rsidRPr="00E07912">
                            <w:rPr>
                              <w:b/>
                              <w:color w:val="FFFFFF" w:themeColor="background1"/>
                              <w:sz w:val="22"/>
                            </w:rPr>
                            <w:t>1.0</w:t>
                          </w:r>
                          <w:proofErr w:type="gramEnd"/>
                        </w:p>
                      </w:txbxContent>
                    </v:textbox>
                    <w10:wrap anchorx="margin"/>
                  </v:shape>
                </w:pict>
              </mc:Fallback>
            </mc:AlternateContent>
          </w:r>
          <w:r>
            <w:rPr>
              <w:noProof/>
              <w:lang w:eastAsia="tr-TR"/>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ge">
                      <wp:posOffset>248920</wp:posOffset>
                    </wp:positionV>
                    <wp:extent cx="852805" cy="1044575"/>
                    <wp:effectExtent l="0" t="0" r="4445" b="0"/>
                    <wp:wrapNone/>
                    <wp:docPr id="130" name="Dikdörtgen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52805" cy="10445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4605" w:rsidRPr="00791ABE" w:rsidRDefault="00474605" w:rsidP="003F2144">
                                <w:pPr>
                                  <w:pStyle w:val="BalonMetni"/>
                                  <w:jc w:val="center"/>
                                  <w:rPr>
                                    <w:color w:val="FFFFFF" w:themeColor="background1"/>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id="Dikdörtgen 130" o:spid="_x0000_s1027" style="position:absolute;margin-left:15.95pt;margin-top:19.6pt;width:67.15pt;height:82.25pt;z-index:251660288;visibility:visible;mso-wrap-style:square;mso-width-percent:0;mso-height-percent:98;mso-wrap-distance-left:9pt;mso-wrap-distance-top:0;mso-wrap-distance-right:9pt;mso-wrap-distance-bottom:0;mso-position-horizontal:right;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" fillcolor="#c00000" stroked="f" strokeweight="1pt">
                    <v:path arrowok="t"/>
                    <o:lock v:ext="edit" aspectratio="t"/>
                    <v:textbox inset="3.6pt,,3.6pt">
                      <w:txbxContent>
                        <w:p w:rsidR="00474605" w:rsidRPr="00791ABE" w:rsidRDefault="00474605" w:rsidP="003F2144">
                          <w:pPr>
                            <w:pStyle w:val="BalonMetni"/>
                            <w:jc w:val="center"/>
                            <w:rPr>
                              <w:color w:val="FFFFFF" w:themeColor="background1"/>
                              <w:szCs w:val="24"/>
                            </w:rPr>
                          </w:pPr>
                        </w:p>
                      </w:txbxContent>
                    </v:textbox>
                    <w10:wrap anchorx="margin" anchory="page"/>
                  </v:rect>
                </w:pict>
              </mc:Fallback>
            </mc:AlternateContent>
          </w:r>
        </w:p>
        <w:p w:rsidR="00076F42" w:rsidRDefault="00076F42" w:rsidP="00076F42">
          <w:pPr>
            <w:pStyle w:val="BalonMetni"/>
            <w:jc w:val="center"/>
            <w:rPr>
              <w:color w:val="FFFFFF" w:themeColor="background1"/>
              <w:szCs w:val="24"/>
            </w:rPr>
          </w:pPr>
        </w:p>
        <w:p w:rsidR="005E3F3D" w:rsidRDefault="00076F42" w:rsidP="00076F42">
          <w:pPr>
            <w:rPr>
              <w:rFonts w:asciiTheme="majorHAnsi" w:eastAsiaTheme="majorEastAsia" w:hAnsiTheme="majorHAnsi" w:cstheme="majorBidi"/>
              <w:caps/>
              <w:color w:val="5B9BD5" w:themeColor="accent1"/>
              <w:sz w:val="72"/>
              <w:szCs w:val="72"/>
              <w:lang w:eastAsia="tr-TR"/>
            </w:rPr>
          </w:pPr>
          <w:r>
            <w:rPr>
              <w:noProof/>
            </w:rPr>
            <w:t xml:space="preserve"> </w:t>
          </w:r>
          <w:r w:rsidR="0074392C">
            <w:rPr>
              <w:noProof/>
              <w:lang w:eastAsia="tr-TR"/>
            </w:rPr>
            <mc:AlternateContent>
              <mc:Choice Requires="wpg">
                <w:drawing>
                  <wp:anchor distT="0" distB="0" distL="114300" distR="114300" simplePos="0" relativeHeight="251659264"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647815" cy="7154545"/>
                    <wp:effectExtent l="0" t="0" r="635" b="0"/>
                    <wp:wrapNone/>
                    <wp:docPr id="125" name="Gr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47815" cy="7154545"/>
                              <a:chOff x="0" y="0"/>
                              <a:chExt cx="5561330" cy="5404485"/>
                            </a:xfrm>
                          </wpg:grpSpPr>
                          <wps:wsp>
                            <wps:cNvPr id="126" name="Serbest Biçimli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474605" w:rsidRPr="00791ABE" w:rsidRDefault="00D130E4">
                                  <w:pPr>
                                    <w:rPr>
                                      <w:color w:val="FFFFFF" w:themeColor="background1"/>
                                      <w:sz w:val="64"/>
                                      <w:szCs w:val="64"/>
                                    </w:rPr>
                                  </w:pPr>
                                  <w:sdt>
                                    <w:sdtPr>
                                      <w:rPr>
                                        <w:color w:val="FFFFFF" w:themeColor="background1"/>
                                        <w:sz w:val="64"/>
                                        <w:szCs w:val="64"/>
                                      </w:rPr>
                                      <w:alias w:val="Başlık"/>
                                      <w:tag w:val=""/>
                                      <w:id w:val="-1907748453"/>
                                      <w:dataBinding w:prefixMappings="xmlns:ns0='http://purl.org/dc/elements/1.1/' xmlns:ns1='http://schemas.openxmlformats.org/package/2006/metadata/core-properties' " w:xpath="/ns1:coreProperties[1]/ns0:title[1]" w:storeItemID="{6C3C8BC8-F283-45AE-878A-BAB7291924A1}"/>
                                      <w:text/>
                                    </w:sdtPr>
                                    <w:sdtEndPr/>
                                    <w:sdtContent>
                                      <w:r w:rsidR="00474605" w:rsidRPr="00791ABE">
                                        <w:rPr>
                                          <w:color w:val="FFFFFF" w:themeColor="background1"/>
                                          <w:sz w:val="64"/>
                                          <w:szCs w:val="64"/>
                                        </w:rPr>
                                        <w:t>KAMU İÇ DENETİM REHBERİ</w:t>
                                      </w:r>
                                    </w:sdtContent>
                                  </w:sdt>
                                </w:p>
                              </w:txbxContent>
                            </wps:txbx>
                            <wps:bodyPr rot="0" vert="horz" wrap="square" lIns="914400" tIns="1097280" rIns="1097280" bIns="1097280" anchor="b" anchorCtr="0" upright="1">
                              <a:noAutofit/>
                            </wps:bodyPr>
                          </wps:wsp>
                          <wps:wsp>
                            <wps:cNvPr id="127" name="Serbest Biçimli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up 125" o:spid="_x0000_s1028" style="position:absolute;margin-left:0;margin-top:0;width:523.45pt;height:563.3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">
                    <o:lock v:ext="edit" aspectratio="t"/>
                    <v:shape id="Serbest Biçimli 10" o:spid="_x0000_s1029"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Fj8MA&#10;AADcAAAADwAAAGRycy9kb3ducmV2LnhtbERP22rCQBB9F/yHZQTf6sagYlNXKQVvoHhpP2DMjkkw&#10;Oxuyq0a/vlso+DaHc53JrDGluFHtCssK+r0IBHFqdcGZgp/v+dsYhPPIGkvLpOBBDmbTdmuCibZ3&#10;PtDt6DMRQtglqCD3vkqkdGlOBl3PVsSBO9vaoA+wzqSu8R7CTSnjKBpJgwWHhhwr+sopvRyvRsFS&#10;L4pFvN5WvBs+T+/7webMp41S3U7z+QHCU+Nf4n/3Sof58Qj+ng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dFj8MAAADcAAAADwAAAAAAAAAAAAAAAACYAgAAZHJzL2Rv&#10;d25yZXYueG1sUEsFBgAAAAAEAAQA9QAAAIgDAAAAAA==&#10;" adj="-11796480,,5400" path="m,c,644,,644,,644v23,6,62,14,113,21c250,685,476,700,720,644v,-27,,-27,,-27c720,,720,,720,,,,,,,e" fillcolor="black [3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474605" w:rsidRPr="00791ABE" w:rsidRDefault="00DC3F57">
                            <w:pPr>
                              <w:rPr>
                                <w:color w:val="FFFFFF" w:themeColor="background1"/>
                                <w:sz w:val="64"/>
                                <w:szCs w:val="64"/>
                              </w:rPr>
                            </w:pPr>
                            <w:sdt>
                              <w:sdtPr>
                                <w:rPr>
                                  <w:color w:val="FFFFFF" w:themeColor="background1"/>
                                  <w:sz w:val="64"/>
                                  <w:szCs w:val="64"/>
                                </w:rPr>
                                <w:alias w:val="Başlık"/>
                                <w:tag w:val=""/>
                                <w:id w:val="-1907748453"/>
                                <w:dataBinding w:prefixMappings="xmlns:ns0='http://purl.org/dc/elements/1.1/' xmlns:ns1='http://schemas.openxmlformats.org/package/2006/metadata/core-properties' " w:xpath="/ns1:coreProperties[1]/ns0:title[1]" w:storeItemID="{6C3C8BC8-F283-45AE-878A-BAB7291924A1}"/>
                                <w:text/>
                              </w:sdtPr>
                              <w:sdtEndPr/>
                              <w:sdtContent>
                                <w:r w:rsidR="00474605" w:rsidRPr="00791ABE">
                                  <w:rPr>
                                    <w:color w:val="FFFFFF" w:themeColor="background1"/>
                                    <w:sz w:val="64"/>
                                    <w:szCs w:val="64"/>
                                  </w:rPr>
                                  <w:t>KAMU İÇ DENETİM REHBERİ</w:t>
                                </w:r>
                              </w:sdtContent>
                            </w:sdt>
                          </w:p>
                        </w:txbxContent>
                      </v:textbox>
                    </v:shape>
                    <v:shape id="Serbest Biçimli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74392C">
            <w:rPr>
              <w:noProof/>
              <w:lang w:eastAsia="tr-TR"/>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margin">
                      <wp:align>bottom</wp:align>
                    </wp:positionV>
                    <wp:extent cx="6647815" cy="236220"/>
                    <wp:effectExtent l="0" t="0" r="0" b="5080"/>
                    <wp:wrapSquare wrapText="bothSides"/>
                    <wp:docPr id="128" name="Metin Kutusu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7815" cy="236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4605" w:rsidRPr="00791ABE" w:rsidRDefault="00D130E4" w:rsidP="00791ABE">
                                <w:pPr>
                                  <w:pStyle w:val="BalonMetni"/>
                                  <w:jc w:val="center"/>
                                  <w:rPr>
                                    <w:color w:val="7F7F7F" w:themeColor="text1" w:themeTint="80"/>
                                    <w:sz w:val="28"/>
                                  </w:rPr>
                                </w:pPr>
                                <w:sdt>
                                  <w:sdtPr>
                                    <w:rPr>
                                      <w:caps/>
                                      <w:color w:val="7F7F7F" w:themeColor="text1" w:themeTint="80"/>
                                      <w:sz w:val="28"/>
                                    </w:rPr>
                                    <w:alias w:val="Şirket"/>
                                    <w:tag w:val=""/>
                                    <w:id w:val="-1495097989"/>
                                    <w:dataBinding w:prefixMappings="xmlns:ns0='http://schemas.openxmlformats.org/officeDocument/2006/extended-properties' " w:xpath="/ns0:Properties[1]/ns0:Company[1]" w:storeItemID="{6668398D-A668-4E3E-A5EB-62B293D839F1}"/>
                                    <w:text/>
                                  </w:sdtPr>
                                  <w:sdtEndPr/>
                                  <w:sdtContent>
                                    <w:r w:rsidR="00474605" w:rsidRPr="00791ABE">
                                      <w:rPr>
                                        <w:caps/>
                                        <w:color w:val="7F7F7F" w:themeColor="text1" w:themeTint="80"/>
                                        <w:sz w:val="28"/>
                                      </w:rPr>
                                      <w:t>ANKARA</w:t>
                                    </w:r>
                                  </w:sdtContent>
                                </w:sdt>
                                <w:r w:rsidR="00474605" w:rsidRPr="00791ABE">
                                  <w:rPr>
                                    <w:caps/>
                                    <w:color w:val="7F7F7F" w:themeColor="text1" w:themeTint="80"/>
                                    <w:sz w:val="28"/>
                                  </w:rPr>
                                  <w:t> </w:t>
                                </w:r>
                                <w:r w:rsidR="00474605" w:rsidRPr="00791ABE">
                                  <w:rPr>
                                    <w:color w:val="7F7F7F" w:themeColor="text1" w:themeTint="80"/>
                                    <w:sz w:val="28"/>
                                  </w:rPr>
                                  <w:t>| </w:t>
                                </w:r>
                                <w:sdt>
                                  <w:sdtPr>
                                    <w:rPr>
                                      <w:color w:val="7F7F7F" w:themeColor="text1" w:themeTint="80"/>
                                      <w:sz w:val="28"/>
                                    </w:rPr>
                                    <w:alias w:val="Adres"/>
                                    <w:tag w:val=""/>
                                    <w:id w:val="-883718027"/>
                                    <w:dataBinding w:prefixMappings="xmlns:ns0='http://schemas.microsoft.com/office/2006/coverPageProps' " w:xpath="/ns0:CoverPageProperties[1]/ns0:CompanyAddress[1]" w:storeItemID="{55AF091B-3C7A-41E3-B477-F2FDAA23CFDA}"/>
                                    <w:text/>
                                  </w:sdtPr>
                                  <w:sdtEndPr/>
                                  <w:sdtContent>
                                    <w:r w:rsidR="00474605" w:rsidRPr="00791ABE">
                                      <w:rPr>
                                        <w:color w:val="7F7F7F" w:themeColor="text1" w:themeTint="80"/>
                                        <w:sz w:val="28"/>
                                      </w:rPr>
                                      <w:t>Eylül 2013</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Metin Kutusu 128" o:spid="_x0000_s1031" type="#_x0000_t202" style="position:absolute;margin-left:0;margin-top:0;width:523.45pt;height:18.6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" filled="f" stroked="f" strokeweight=".5pt">
                    <v:path arrowok="t"/>
                    <v:textbox style="mso-fit-shape-to-text:t" inset="1in,0,86.4pt,0">
                      <w:txbxContent>
                        <w:p w:rsidR="00474605" w:rsidRPr="00791ABE" w:rsidRDefault="00DC3F57" w:rsidP="00791ABE">
                          <w:pPr>
                            <w:pStyle w:val="BalonMetni"/>
                            <w:jc w:val="center"/>
                            <w:rPr>
                              <w:color w:val="7F7F7F" w:themeColor="text1" w:themeTint="80"/>
                              <w:sz w:val="28"/>
                            </w:rPr>
                          </w:pPr>
                          <w:sdt>
                            <w:sdtPr>
                              <w:rPr>
                                <w:caps/>
                                <w:color w:val="7F7F7F" w:themeColor="text1" w:themeTint="80"/>
                                <w:sz w:val="28"/>
                              </w:rPr>
                              <w:alias w:val="Şirket"/>
                              <w:tag w:val=""/>
                              <w:id w:val="-1495097989"/>
                              <w:dataBinding w:prefixMappings="xmlns:ns0='http://schemas.openxmlformats.org/officeDocument/2006/extended-properties' " w:xpath="/ns0:Properties[1]/ns0:Company[1]" w:storeItemID="{6668398D-A668-4E3E-A5EB-62B293D839F1}"/>
                              <w:text/>
                            </w:sdtPr>
                            <w:sdtEndPr/>
                            <w:sdtContent>
                              <w:r w:rsidR="00474605" w:rsidRPr="00791ABE">
                                <w:rPr>
                                  <w:caps/>
                                  <w:color w:val="7F7F7F" w:themeColor="text1" w:themeTint="80"/>
                                  <w:sz w:val="28"/>
                                </w:rPr>
                                <w:t>ANKARA</w:t>
                              </w:r>
                            </w:sdtContent>
                          </w:sdt>
                          <w:r w:rsidR="00474605" w:rsidRPr="00791ABE">
                            <w:rPr>
                              <w:caps/>
                              <w:color w:val="7F7F7F" w:themeColor="text1" w:themeTint="80"/>
                              <w:sz w:val="28"/>
                            </w:rPr>
                            <w:t> </w:t>
                          </w:r>
                          <w:r w:rsidR="00474605" w:rsidRPr="00791ABE">
                            <w:rPr>
                              <w:color w:val="7F7F7F" w:themeColor="text1" w:themeTint="80"/>
                              <w:sz w:val="28"/>
                            </w:rPr>
                            <w:t>| </w:t>
                          </w:r>
                          <w:sdt>
                            <w:sdtPr>
                              <w:rPr>
                                <w:color w:val="7F7F7F" w:themeColor="text1" w:themeTint="80"/>
                                <w:sz w:val="28"/>
                              </w:rPr>
                              <w:alias w:val="Adres"/>
                              <w:tag w:val=""/>
                              <w:id w:val="-883718027"/>
                              <w:dataBinding w:prefixMappings="xmlns:ns0='http://schemas.microsoft.com/office/2006/coverPageProps' " w:xpath="/ns0:CoverPageProperties[1]/ns0:CompanyAddress[1]" w:storeItemID="{55AF091B-3C7A-41E3-B477-F2FDAA23CFDA}"/>
                              <w:text/>
                            </w:sdtPr>
                            <w:sdtEndPr/>
                            <w:sdtContent>
                              <w:r w:rsidR="00474605" w:rsidRPr="00791ABE">
                                <w:rPr>
                                  <w:color w:val="7F7F7F" w:themeColor="text1" w:themeTint="80"/>
                                  <w:sz w:val="28"/>
                                </w:rPr>
                                <w:t>Eylül 2013</w:t>
                              </w:r>
                            </w:sdtContent>
                          </w:sdt>
                        </w:p>
                      </w:txbxContent>
                    </v:textbox>
                    <w10:wrap type="square" anchorx="page" anchory="margin"/>
                  </v:shape>
                </w:pict>
              </mc:Fallback>
            </mc:AlternateContent>
          </w:r>
          <w:r w:rsidR="0074392C">
            <w:rPr>
              <w:noProof/>
              <w:lang w:eastAsia="tr-TR"/>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6647815" cy="1258570"/>
                    <wp:effectExtent l="0" t="0" r="0" b="11430"/>
                    <wp:wrapSquare wrapText="bothSides"/>
                    <wp:docPr id="129" name="Metin Kutusu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7815" cy="1258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48"/>
                                    <w:szCs w:val="28"/>
                                  </w:rPr>
                                  <w:alias w:val="Altyazı"/>
                                  <w:tag w:val=""/>
                                  <w:id w:val="1236744666"/>
                                  <w:dataBinding w:prefixMappings="xmlns:ns0='http://purl.org/dc/elements/1.1/' xmlns:ns1='http://schemas.openxmlformats.org/package/2006/metadata/core-properties' " w:xpath="/ns1:coreProperties[1]/ns0:subject[1]" w:storeItemID="{6C3C8BC8-F283-45AE-878A-BAB7291924A1}"/>
                                  <w:text/>
                                </w:sdtPr>
                                <w:sdtEndPr/>
                                <w:sdtContent>
                                  <w:p w:rsidR="00474605" w:rsidRPr="00791ABE" w:rsidRDefault="00474605" w:rsidP="00791ABE">
                                    <w:pPr>
                                      <w:pStyle w:val="BalonMetni"/>
                                      <w:spacing w:before="40" w:after="40"/>
                                      <w:jc w:val="center"/>
                                      <w:rPr>
                                        <w:caps/>
                                        <w:color w:val="5B9BD5" w:themeColor="accent1"/>
                                        <w:sz w:val="48"/>
                                        <w:szCs w:val="28"/>
                                      </w:rPr>
                                    </w:pPr>
                                    <w:r w:rsidRPr="00791ABE">
                                      <w:rPr>
                                        <w:caps/>
                                        <w:color w:val="5B9BD5" w:themeColor="accent1"/>
                                        <w:sz w:val="48"/>
                                        <w:szCs w:val="28"/>
                                      </w:rPr>
                                      <w:t>İÇ DENETİM KOORDİNASYON KURULU</w:t>
                                    </w:r>
                                  </w:p>
                                </w:sdtContent>
                              </w:sdt>
                              <w:sdt>
                                <w:sdtPr>
                                  <w:rPr>
                                    <w:caps/>
                                    <w:color w:val="4472C4" w:themeColor="accent5"/>
                                    <w:sz w:val="44"/>
                                    <w:szCs w:val="24"/>
                                  </w:rPr>
                                  <w:alias w:val="Yazar"/>
                                  <w:tag w:val=""/>
                                  <w:id w:val="-1189210311"/>
                                  <w:showingPlcHdr/>
                                  <w:dataBinding w:prefixMappings="xmlns:ns0='http://purl.org/dc/elements/1.1/' xmlns:ns1='http://schemas.openxmlformats.org/package/2006/metadata/core-properties' " w:xpath="/ns1:coreProperties[1]/ns0:creator[1]" w:storeItemID="{6C3C8BC8-F283-45AE-878A-BAB7291924A1}"/>
                                  <w:text/>
                                </w:sdtPr>
                                <w:sdtEndPr/>
                                <w:sdtContent>
                                  <w:p w:rsidR="00474605" w:rsidRPr="00791ABE" w:rsidRDefault="00474605" w:rsidP="00791ABE">
                                    <w:pPr>
                                      <w:pStyle w:val="BalonMetni"/>
                                      <w:spacing w:before="40" w:after="40"/>
                                      <w:jc w:val="center"/>
                                      <w:rPr>
                                        <w:caps/>
                                        <w:color w:val="4472C4" w:themeColor="accent5"/>
                                        <w:sz w:val="44"/>
                                        <w:szCs w:val="24"/>
                                      </w:rPr>
                                    </w:pPr>
                                    <w:r>
                                      <w:rPr>
                                        <w:caps/>
                                        <w:color w:val="4472C4" w:themeColor="accent5"/>
                                        <w:sz w:val="44"/>
                                        <w:szCs w:val="24"/>
                                      </w:rPr>
                                      <w:t xml:space="preserve">     </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Metin Kutusu 129" o:spid="_x0000_s1032" type="#_x0000_t202" style="position:absolute;margin-left:0;margin-top:0;width:523.45pt;height:99.1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" filled="f" stroked="f" strokeweight=".5pt">
                    <v:path arrowok="t"/>
                    <v:textbox style="mso-fit-shape-to-text:t" inset="1in,0,86.4pt,0">
                      <w:txbxContent>
                        <w:sdt>
                          <w:sdtPr>
                            <w:rPr>
                              <w:caps/>
                              <w:color w:val="5B9BD5" w:themeColor="accent1"/>
                              <w:sz w:val="48"/>
                              <w:szCs w:val="28"/>
                            </w:rPr>
                            <w:alias w:val="Altyazı"/>
                            <w:tag w:val=""/>
                            <w:id w:val="1236744666"/>
                            <w:dataBinding w:prefixMappings="xmlns:ns0='http://purl.org/dc/elements/1.1/' xmlns:ns1='http://schemas.openxmlformats.org/package/2006/metadata/core-properties' " w:xpath="/ns1:coreProperties[1]/ns0:subject[1]" w:storeItemID="{6C3C8BC8-F283-45AE-878A-BAB7291924A1}"/>
                            <w:text/>
                          </w:sdtPr>
                          <w:sdtEndPr/>
                          <w:sdtContent>
                            <w:p w:rsidR="00474605" w:rsidRPr="00791ABE" w:rsidRDefault="00474605" w:rsidP="00791ABE">
                              <w:pPr>
                                <w:pStyle w:val="BalonMetni"/>
                                <w:spacing w:before="40" w:after="40"/>
                                <w:jc w:val="center"/>
                                <w:rPr>
                                  <w:caps/>
                                  <w:color w:val="5B9BD5" w:themeColor="accent1"/>
                                  <w:sz w:val="48"/>
                                  <w:szCs w:val="28"/>
                                </w:rPr>
                              </w:pPr>
                              <w:r w:rsidRPr="00791ABE">
                                <w:rPr>
                                  <w:caps/>
                                  <w:color w:val="5B9BD5" w:themeColor="accent1"/>
                                  <w:sz w:val="48"/>
                                  <w:szCs w:val="28"/>
                                </w:rPr>
                                <w:t>İÇ DENETİM KOORDİNASYON KURULU</w:t>
                              </w:r>
                            </w:p>
                          </w:sdtContent>
                        </w:sdt>
                        <w:sdt>
                          <w:sdtPr>
                            <w:rPr>
                              <w:caps/>
                              <w:color w:val="4472C4" w:themeColor="accent5"/>
                              <w:sz w:val="44"/>
                              <w:szCs w:val="24"/>
                            </w:rPr>
                            <w:alias w:val="Yazar"/>
                            <w:tag w:val=""/>
                            <w:id w:val="-1189210311"/>
                            <w:showingPlcHdr/>
                            <w:dataBinding w:prefixMappings="xmlns:ns0='http://purl.org/dc/elements/1.1/' xmlns:ns1='http://schemas.openxmlformats.org/package/2006/metadata/core-properties' " w:xpath="/ns1:coreProperties[1]/ns0:creator[1]" w:storeItemID="{6C3C8BC8-F283-45AE-878A-BAB7291924A1}"/>
                            <w:text/>
                          </w:sdtPr>
                          <w:sdtEndPr/>
                          <w:sdtContent>
                            <w:p w:rsidR="00474605" w:rsidRPr="00791ABE" w:rsidRDefault="00474605" w:rsidP="00791ABE">
                              <w:pPr>
                                <w:pStyle w:val="BalonMetni"/>
                                <w:spacing w:before="40" w:after="40"/>
                                <w:jc w:val="center"/>
                                <w:rPr>
                                  <w:caps/>
                                  <w:color w:val="4472C4" w:themeColor="accent5"/>
                                  <w:sz w:val="44"/>
                                  <w:szCs w:val="24"/>
                                </w:rPr>
                              </w:pPr>
                              <w:r>
                                <w:rPr>
                                  <w:caps/>
                                  <w:color w:val="4472C4" w:themeColor="accent5"/>
                                  <w:sz w:val="44"/>
                                  <w:szCs w:val="24"/>
                                </w:rPr>
                                <w:t xml:space="preserve">     </w:t>
                              </w:r>
                            </w:p>
                          </w:sdtContent>
                        </w:sdt>
                      </w:txbxContent>
                    </v:textbox>
                    <w10:wrap type="square" anchorx="page" anchory="page"/>
                  </v:shape>
                </w:pict>
              </mc:Fallback>
            </mc:AlternateContent>
          </w:r>
        </w:p>
      </w:sdtContent>
    </w:sdt>
    <w:p w:rsidR="00791ABE" w:rsidRDefault="00791ABE">
      <w:pPr>
        <w:rPr>
          <w:rFonts w:asciiTheme="majorHAnsi" w:eastAsiaTheme="majorEastAsia" w:hAnsiTheme="majorHAnsi" w:cstheme="majorBidi"/>
          <w:caps/>
          <w:color w:val="5B9BD5" w:themeColor="accent1"/>
          <w:sz w:val="72"/>
          <w:szCs w:val="72"/>
          <w:lang w:eastAsia="tr-TR"/>
        </w:rPr>
      </w:pPr>
    </w:p>
    <w:p w:rsidR="00791ABE" w:rsidRDefault="00791ABE">
      <w:pPr>
        <w:rPr>
          <w:rFonts w:asciiTheme="majorHAnsi" w:eastAsiaTheme="majorEastAsia" w:hAnsiTheme="majorHAnsi" w:cstheme="majorBidi"/>
          <w:caps/>
          <w:color w:val="5B9BD5" w:themeColor="accent1"/>
          <w:sz w:val="72"/>
          <w:szCs w:val="72"/>
          <w:lang w:eastAsia="tr-TR"/>
        </w:rPr>
      </w:pPr>
    </w:p>
    <w:p w:rsidR="00791ABE" w:rsidRDefault="00791ABE">
      <w:pPr>
        <w:rPr>
          <w:rFonts w:asciiTheme="majorHAnsi" w:eastAsiaTheme="majorEastAsia" w:hAnsiTheme="majorHAnsi" w:cstheme="majorBidi"/>
          <w:caps/>
          <w:color w:val="5B9BD5" w:themeColor="accent1"/>
          <w:sz w:val="72"/>
          <w:szCs w:val="72"/>
          <w:lang w:eastAsia="tr-TR"/>
        </w:rPr>
      </w:pPr>
    </w:p>
    <w:p w:rsidR="00791ABE" w:rsidRDefault="00791ABE">
      <w:pPr>
        <w:rPr>
          <w:rFonts w:asciiTheme="majorHAnsi" w:eastAsiaTheme="majorEastAsia" w:hAnsiTheme="majorHAnsi" w:cstheme="majorBidi"/>
          <w:caps/>
          <w:color w:val="5B9BD5" w:themeColor="accent1"/>
          <w:sz w:val="72"/>
          <w:szCs w:val="72"/>
          <w:lang w:eastAsia="tr-TR"/>
        </w:rPr>
      </w:pPr>
    </w:p>
    <w:p w:rsidR="00791ABE" w:rsidRDefault="00791ABE">
      <w:pPr>
        <w:rPr>
          <w:rFonts w:asciiTheme="majorHAnsi" w:eastAsiaTheme="majorEastAsia" w:hAnsiTheme="majorHAnsi" w:cstheme="majorBidi"/>
          <w:caps/>
          <w:color w:val="5B9BD5" w:themeColor="accent1"/>
          <w:sz w:val="72"/>
          <w:szCs w:val="72"/>
          <w:lang w:eastAsia="tr-TR"/>
        </w:rPr>
      </w:pPr>
    </w:p>
    <w:p w:rsidR="00791ABE" w:rsidRDefault="00791ABE">
      <w:pPr>
        <w:rPr>
          <w:rFonts w:asciiTheme="majorHAnsi" w:eastAsiaTheme="majorEastAsia" w:hAnsiTheme="majorHAnsi" w:cstheme="majorBidi"/>
          <w:caps/>
          <w:color w:val="5B9BD5" w:themeColor="accent1"/>
          <w:sz w:val="72"/>
          <w:szCs w:val="72"/>
          <w:lang w:eastAsia="tr-TR"/>
        </w:rPr>
      </w:pPr>
    </w:p>
    <w:p w:rsidR="00791ABE" w:rsidRDefault="00791ABE">
      <w:pPr>
        <w:rPr>
          <w:rFonts w:asciiTheme="majorHAnsi" w:eastAsiaTheme="majorEastAsia" w:hAnsiTheme="majorHAnsi" w:cstheme="majorBidi"/>
          <w:caps/>
          <w:color w:val="5B9BD5" w:themeColor="accent1"/>
          <w:sz w:val="72"/>
          <w:szCs w:val="72"/>
          <w:lang w:eastAsia="tr-TR"/>
        </w:rPr>
      </w:pPr>
    </w:p>
    <w:p w:rsidR="00791ABE" w:rsidRDefault="00791ABE">
      <w:pPr>
        <w:rPr>
          <w:rFonts w:asciiTheme="majorHAnsi" w:eastAsiaTheme="majorEastAsia" w:hAnsiTheme="majorHAnsi" w:cstheme="majorBidi"/>
          <w:caps/>
          <w:color w:val="5B9BD5" w:themeColor="accent1"/>
          <w:sz w:val="72"/>
          <w:szCs w:val="72"/>
          <w:lang w:eastAsia="tr-TR"/>
        </w:rPr>
      </w:pPr>
    </w:p>
    <w:p w:rsidR="00467DF6" w:rsidRDefault="00467DF6">
      <w:pPr>
        <w:rPr>
          <w:rFonts w:eastAsiaTheme="majorEastAsia" w:cstheme="majorBidi"/>
          <w:caps/>
          <w:color w:val="5B9BD5" w:themeColor="accent1"/>
          <w:szCs w:val="24"/>
          <w:lang w:eastAsia="tr-TR"/>
        </w:rPr>
      </w:pPr>
    </w:p>
    <w:p w:rsidR="008A372B" w:rsidRDefault="008A372B">
      <w:pPr>
        <w:rPr>
          <w:rFonts w:eastAsiaTheme="majorEastAsia" w:cstheme="majorBidi"/>
          <w:caps/>
          <w:color w:val="5B9BD5" w:themeColor="accent1"/>
          <w:szCs w:val="24"/>
          <w:lang w:eastAsia="tr-TR"/>
        </w:rPr>
      </w:pPr>
    </w:p>
    <w:p w:rsidR="008A372B" w:rsidRDefault="008A372B">
      <w:pPr>
        <w:rPr>
          <w:rFonts w:eastAsiaTheme="majorEastAsia" w:cstheme="majorBidi"/>
          <w:caps/>
          <w:color w:val="5B9BD5" w:themeColor="accent1"/>
          <w:szCs w:val="24"/>
          <w:lang w:eastAsia="tr-TR"/>
        </w:rPr>
        <w:sectPr w:rsidR="008A372B" w:rsidSect="00791ABE">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pgNumType w:start="0"/>
          <w:cols w:space="708"/>
          <w:titlePg/>
          <w:docGrid w:linePitch="360"/>
        </w:sectPr>
      </w:pPr>
    </w:p>
    <w:sdt>
      <w:sdtPr>
        <w:rPr>
          <w:b w:val="0"/>
          <w:color w:val="auto"/>
          <w:sz w:val="24"/>
          <w:szCs w:val="22"/>
          <w:lang w:eastAsia="en-US"/>
        </w:rPr>
        <w:id w:val="728882629"/>
        <w:docPartObj>
          <w:docPartGallery w:val="Table of Contents"/>
          <w:docPartUnique/>
        </w:docPartObj>
      </w:sdtPr>
      <w:sdtEndPr>
        <w:rPr>
          <w:bCs/>
        </w:rPr>
      </w:sdtEndPr>
      <w:sdtContent>
        <w:p w:rsidR="00467DF6" w:rsidRDefault="00467DF6">
          <w:pPr>
            <w:pStyle w:val="TBal"/>
          </w:pPr>
          <w:r>
            <w:t>İÇİNDEKİLER</w:t>
          </w:r>
        </w:p>
        <w:p w:rsidR="00590A56" w:rsidRDefault="004543D1">
          <w:pPr>
            <w:pStyle w:val="T1"/>
            <w:rPr>
              <w:rFonts w:cstheme="minorBidi"/>
              <w:b w:val="0"/>
              <w:sz w:val="22"/>
              <w:szCs w:val="22"/>
            </w:rPr>
          </w:pPr>
          <w:r>
            <w:fldChar w:fldCharType="begin"/>
          </w:r>
          <w:r w:rsidR="00467DF6">
            <w:instrText xml:space="preserve"> TOC \o "1-3" \h \z \u </w:instrText>
          </w:r>
          <w:r>
            <w:fldChar w:fldCharType="separate"/>
          </w:r>
          <w:hyperlink w:anchor="_Toc368635523" w:history="1">
            <w:r w:rsidR="00590A56" w:rsidRPr="005D6956">
              <w:rPr>
                <w:rStyle w:val="Kpr"/>
              </w:rPr>
              <w:t>SUNUŞ</w:t>
            </w:r>
            <w:r w:rsidR="00590A56">
              <w:rPr>
                <w:webHidden/>
              </w:rPr>
              <w:tab/>
            </w:r>
            <w:r w:rsidR="00590A56">
              <w:rPr>
                <w:webHidden/>
              </w:rPr>
              <w:fldChar w:fldCharType="begin"/>
            </w:r>
            <w:r w:rsidR="00590A56">
              <w:rPr>
                <w:webHidden/>
              </w:rPr>
              <w:instrText xml:space="preserve"> PAGEREF _Toc368635523 \h </w:instrText>
            </w:r>
            <w:r w:rsidR="00590A56">
              <w:rPr>
                <w:webHidden/>
              </w:rPr>
            </w:r>
            <w:r w:rsidR="00590A56">
              <w:rPr>
                <w:webHidden/>
              </w:rPr>
              <w:fldChar w:fldCharType="separate"/>
            </w:r>
            <w:r w:rsidR="00590A56">
              <w:rPr>
                <w:webHidden/>
              </w:rPr>
              <w:t>1</w:t>
            </w:r>
            <w:r w:rsidR="00590A56">
              <w:rPr>
                <w:webHidden/>
              </w:rPr>
              <w:fldChar w:fldCharType="end"/>
            </w:r>
          </w:hyperlink>
        </w:p>
        <w:p w:rsidR="00590A56" w:rsidRDefault="00D130E4">
          <w:pPr>
            <w:pStyle w:val="T1"/>
            <w:rPr>
              <w:rFonts w:cstheme="minorBidi"/>
              <w:b w:val="0"/>
              <w:sz w:val="22"/>
              <w:szCs w:val="22"/>
            </w:rPr>
          </w:pPr>
          <w:hyperlink w:anchor="_Toc368635524" w:history="1">
            <w:r w:rsidR="00590A56" w:rsidRPr="005D6956">
              <w:rPr>
                <w:rStyle w:val="Kpr"/>
              </w:rPr>
              <w:t>TANIMLAR VE KISALTMALAR</w:t>
            </w:r>
            <w:r w:rsidR="00590A56">
              <w:rPr>
                <w:webHidden/>
              </w:rPr>
              <w:tab/>
            </w:r>
            <w:r w:rsidR="00590A56">
              <w:rPr>
                <w:webHidden/>
              </w:rPr>
              <w:fldChar w:fldCharType="begin"/>
            </w:r>
            <w:r w:rsidR="00590A56">
              <w:rPr>
                <w:webHidden/>
              </w:rPr>
              <w:instrText xml:space="preserve"> PAGEREF _Toc368635524 \h </w:instrText>
            </w:r>
            <w:r w:rsidR="00590A56">
              <w:rPr>
                <w:webHidden/>
              </w:rPr>
            </w:r>
            <w:r w:rsidR="00590A56">
              <w:rPr>
                <w:webHidden/>
              </w:rPr>
              <w:fldChar w:fldCharType="separate"/>
            </w:r>
            <w:r w:rsidR="00590A56">
              <w:rPr>
                <w:webHidden/>
              </w:rPr>
              <w:t>2</w:t>
            </w:r>
            <w:r w:rsidR="00590A56">
              <w:rPr>
                <w:webHidden/>
              </w:rPr>
              <w:fldChar w:fldCharType="end"/>
            </w:r>
          </w:hyperlink>
        </w:p>
        <w:p w:rsidR="00590A56" w:rsidRDefault="00D130E4">
          <w:pPr>
            <w:pStyle w:val="T1"/>
            <w:rPr>
              <w:rFonts w:cstheme="minorBidi"/>
              <w:b w:val="0"/>
              <w:sz w:val="22"/>
              <w:szCs w:val="22"/>
            </w:rPr>
          </w:pPr>
          <w:hyperlink w:anchor="_Toc368635525" w:history="1">
            <w:r w:rsidR="00590A56" w:rsidRPr="005D6956">
              <w:rPr>
                <w:rStyle w:val="Kpr"/>
              </w:rPr>
              <w:t>1. GİRİŞ</w:t>
            </w:r>
            <w:r w:rsidR="00590A56">
              <w:rPr>
                <w:webHidden/>
              </w:rPr>
              <w:tab/>
            </w:r>
            <w:r w:rsidR="00590A56">
              <w:rPr>
                <w:webHidden/>
              </w:rPr>
              <w:fldChar w:fldCharType="begin"/>
            </w:r>
            <w:r w:rsidR="00590A56">
              <w:rPr>
                <w:webHidden/>
              </w:rPr>
              <w:instrText xml:space="preserve"> PAGEREF _Toc368635525 \h </w:instrText>
            </w:r>
            <w:r w:rsidR="00590A56">
              <w:rPr>
                <w:webHidden/>
              </w:rPr>
            </w:r>
            <w:r w:rsidR="00590A56">
              <w:rPr>
                <w:webHidden/>
              </w:rPr>
              <w:fldChar w:fldCharType="separate"/>
            </w:r>
            <w:r w:rsidR="00590A56">
              <w:rPr>
                <w:webHidden/>
              </w:rPr>
              <w:t>3</w:t>
            </w:r>
            <w:r w:rsidR="00590A56">
              <w:rPr>
                <w:webHidden/>
              </w:rPr>
              <w:fldChar w:fldCharType="end"/>
            </w:r>
          </w:hyperlink>
        </w:p>
        <w:p w:rsidR="00590A56" w:rsidRDefault="00D130E4">
          <w:pPr>
            <w:pStyle w:val="T1"/>
            <w:rPr>
              <w:rFonts w:cstheme="minorBidi"/>
              <w:b w:val="0"/>
              <w:sz w:val="22"/>
              <w:szCs w:val="22"/>
            </w:rPr>
          </w:pPr>
          <w:hyperlink w:anchor="_Toc368635526" w:history="1">
            <w:r w:rsidR="00590A56" w:rsidRPr="005D6956">
              <w:rPr>
                <w:rStyle w:val="Kpr"/>
              </w:rPr>
              <w:t>2. İŞİN NİTELİĞİ</w:t>
            </w:r>
            <w:r w:rsidR="00590A56">
              <w:rPr>
                <w:webHidden/>
              </w:rPr>
              <w:tab/>
            </w:r>
            <w:r w:rsidR="00590A56">
              <w:rPr>
                <w:webHidden/>
              </w:rPr>
              <w:fldChar w:fldCharType="begin"/>
            </w:r>
            <w:r w:rsidR="00590A56">
              <w:rPr>
                <w:webHidden/>
              </w:rPr>
              <w:instrText xml:space="preserve"> PAGEREF _Toc368635526 \h </w:instrText>
            </w:r>
            <w:r w:rsidR="00590A56">
              <w:rPr>
                <w:webHidden/>
              </w:rPr>
            </w:r>
            <w:r w:rsidR="00590A56">
              <w:rPr>
                <w:webHidden/>
              </w:rPr>
              <w:fldChar w:fldCharType="separate"/>
            </w:r>
            <w:r w:rsidR="00590A56">
              <w:rPr>
                <w:webHidden/>
              </w:rPr>
              <w:t>5</w:t>
            </w:r>
            <w:r w:rsidR="00590A56">
              <w:rPr>
                <w:webHidden/>
              </w:rPr>
              <w:fldChar w:fldCharType="end"/>
            </w:r>
          </w:hyperlink>
        </w:p>
        <w:p w:rsidR="00590A56" w:rsidRDefault="00D130E4">
          <w:pPr>
            <w:pStyle w:val="T2"/>
            <w:rPr>
              <w:rFonts w:cstheme="minorBidi"/>
              <w:sz w:val="22"/>
              <w:szCs w:val="22"/>
            </w:rPr>
          </w:pPr>
          <w:hyperlink w:anchor="_Toc368635527" w:history="1">
            <w:r w:rsidR="00590A56" w:rsidRPr="005D6956">
              <w:rPr>
                <w:rStyle w:val="Kpr"/>
              </w:rPr>
              <w:t>2.1. KURUMSAL YÖNETİM (YÖNETİŞİM)</w:t>
            </w:r>
            <w:r w:rsidR="00590A56">
              <w:rPr>
                <w:webHidden/>
              </w:rPr>
              <w:tab/>
            </w:r>
            <w:r w:rsidR="00590A56">
              <w:rPr>
                <w:webHidden/>
              </w:rPr>
              <w:fldChar w:fldCharType="begin"/>
            </w:r>
            <w:r w:rsidR="00590A56">
              <w:rPr>
                <w:webHidden/>
              </w:rPr>
              <w:instrText xml:space="preserve"> PAGEREF _Toc368635527 \h </w:instrText>
            </w:r>
            <w:r w:rsidR="00590A56">
              <w:rPr>
                <w:webHidden/>
              </w:rPr>
            </w:r>
            <w:r w:rsidR="00590A56">
              <w:rPr>
                <w:webHidden/>
              </w:rPr>
              <w:fldChar w:fldCharType="separate"/>
            </w:r>
            <w:r w:rsidR="00590A56">
              <w:rPr>
                <w:webHidden/>
              </w:rPr>
              <w:t>5</w:t>
            </w:r>
            <w:r w:rsidR="00590A56">
              <w:rPr>
                <w:webHidden/>
              </w:rPr>
              <w:fldChar w:fldCharType="end"/>
            </w:r>
          </w:hyperlink>
        </w:p>
        <w:p w:rsidR="00590A56" w:rsidRDefault="00D130E4">
          <w:pPr>
            <w:pStyle w:val="T3"/>
            <w:tabs>
              <w:tab w:val="right" w:leader="dot" w:pos="9062"/>
            </w:tabs>
            <w:rPr>
              <w:rFonts w:cstheme="minorBidi"/>
              <w:noProof/>
            </w:rPr>
          </w:pPr>
          <w:hyperlink w:anchor="_Toc368635528" w:history="1">
            <w:r w:rsidR="00590A56" w:rsidRPr="005D6956">
              <w:rPr>
                <w:rStyle w:val="Kpr"/>
                <w:bCs/>
                <w:noProof/>
              </w:rPr>
              <w:t>2.1.1. Anketler</w:t>
            </w:r>
            <w:r w:rsidR="00590A56">
              <w:rPr>
                <w:noProof/>
                <w:webHidden/>
              </w:rPr>
              <w:tab/>
            </w:r>
            <w:r w:rsidR="00590A56">
              <w:rPr>
                <w:noProof/>
                <w:webHidden/>
              </w:rPr>
              <w:fldChar w:fldCharType="begin"/>
            </w:r>
            <w:r w:rsidR="00590A56">
              <w:rPr>
                <w:noProof/>
                <w:webHidden/>
              </w:rPr>
              <w:instrText xml:space="preserve"> PAGEREF _Toc368635528 \h </w:instrText>
            </w:r>
            <w:r w:rsidR="00590A56">
              <w:rPr>
                <w:noProof/>
                <w:webHidden/>
              </w:rPr>
            </w:r>
            <w:r w:rsidR="00590A56">
              <w:rPr>
                <w:noProof/>
                <w:webHidden/>
              </w:rPr>
              <w:fldChar w:fldCharType="separate"/>
            </w:r>
            <w:r w:rsidR="00590A56">
              <w:rPr>
                <w:noProof/>
                <w:webHidden/>
              </w:rPr>
              <w:t>7</w:t>
            </w:r>
            <w:r w:rsidR="00590A56">
              <w:rPr>
                <w:noProof/>
                <w:webHidden/>
              </w:rPr>
              <w:fldChar w:fldCharType="end"/>
            </w:r>
          </w:hyperlink>
        </w:p>
        <w:p w:rsidR="00590A56" w:rsidRDefault="00D130E4">
          <w:pPr>
            <w:pStyle w:val="T3"/>
            <w:tabs>
              <w:tab w:val="right" w:leader="dot" w:pos="9062"/>
            </w:tabs>
            <w:rPr>
              <w:rFonts w:cstheme="minorBidi"/>
              <w:noProof/>
            </w:rPr>
          </w:pPr>
          <w:hyperlink w:anchor="_Toc368635529" w:history="1">
            <w:r w:rsidR="00590A56" w:rsidRPr="005D6956">
              <w:rPr>
                <w:rStyle w:val="Kpr"/>
                <w:bCs/>
                <w:noProof/>
              </w:rPr>
              <w:t>2.1.2. Yönetimin Öz Değerlendirmeleri</w:t>
            </w:r>
            <w:r w:rsidR="00590A56">
              <w:rPr>
                <w:noProof/>
                <w:webHidden/>
              </w:rPr>
              <w:tab/>
            </w:r>
            <w:r w:rsidR="00590A56">
              <w:rPr>
                <w:noProof/>
                <w:webHidden/>
              </w:rPr>
              <w:fldChar w:fldCharType="begin"/>
            </w:r>
            <w:r w:rsidR="00590A56">
              <w:rPr>
                <w:noProof/>
                <w:webHidden/>
              </w:rPr>
              <w:instrText xml:space="preserve"> PAGEREF _Toc368635529 \h </w:instrText>
            </w:r>
            <w:r w:rsidR="00590A56">
              <w:rPr>
                <w:noProof/>
                <w:webHidden/>
              </w:rPr>
            </w:r>
            <w:r w:rsidR="00590A56">
              <w:rPr>
                <w:noProof/>
                <w:webHidden/>
              </w:rPr>
              <w:fldChar w:fldCharType="separate"/>
            </w:r>
            <w:r w:rsidR="00590A56">
              <w:rPr>
                <w:noProof/>
                <w:webHidden/>
              </w:rPr>
              <w:t>7</w:t>
            </w:r>
            <w:r w:rsidR="00590A56">
              <w:rPr>
                <w:noProof/>
                <w:webHidden/>
              </w:rPr>
              <w:fldChar w:fldCharType="end"/>
            </w:r>
          </w:hyperlink>
        </w:p>
        <w:p w:rsidR="00590A56" w:rsidRDefault="00D130E4">
          <w:pPr>
            <w:pStyle w:val="T3"/>
            <w:tabs>
              <w:tab w:val="right" w:leader="dot" w:pos="9062"/>
            </w:tabs>
            <w:rPr>
              <w:rFonts w:cstheme="minorBidi"/>
              <w:noProof/>
            </w:rPr>
          </w:pPr>
          <w:hyperlink w:anchor="_Toc368635530" w:history="1">
            <w:r w:rsidR="00590A56" w:rsidRPr="005D6956">
              <w:rPr>
                <w:rStyle w:val="Kpr"/>
                <w:bCs/>
                <w:noProof/>
              </w:rPr>
              <w:t>2.1.3. Ortak Çalışma veya Uzman Desteği</w:t>
            </w:r>
            <w:r w:rsidR="00590A56">
              <w:rPr>
                <w:noProof/>
                <w:webHidden/>
              </w:rPr>
              <w:tab/>
            </w:r>
            <w:r w:rsidR="00590A56">
              <w:rPr>
                <w:noProof/>
                <w:webHidden/>
              </w:rPr>
              <w:fldChar w:fldCharType="begin"/>
            </w:r>
            <w:r w:rsidR="00590A56">
              <w:rPr>
                <w:noProof/>
                <w:webHidden/>
              </w:rPr>
              <w:instrText xml:space="preserve"> PAGEREF _Toc368635530 \h </w:instrText>
            </w:r>
            <w:r w:rsidR="00590A56">
              <w:rPr>
                <w:noProof/>
                <w:webHidden/>
              </w:rPr>
            </w:r>
            <w:r w:rsidR="00590A56">
              <w:rPr>
                <w:noProof/>
                <w:webHidden/>
              </w:rPr>
              <w:fldChar w:fldCharType="separate"/>
            </w:r>
            <w:r w:rsidR="00590A56">
              <w:rPr>
                <w:noProof/>
                <w:webHidden/>
              </w:rPr>
              <w:t>7</w:t>
            </w:r>
            <w:r w:rsidR="00590A56">
              <w:rPr>
                <w:noProof/>
                <w:webHidden/>
              </w:rPr>
              <w:fldChar w:fldCharType="end"/>
            </w:r>
          </w:hyperlink>
        </w:p>
        <w:p w:rsidR="00590A56" w:rsidRDefault="00D130E4">
          <w:pPr>
            <w:pStyle w:val="T3"/>
            <w:tabs>
              <w:tab w:val="right" w:leader="dot" w:pos="9062"/>
            </w:tabs>
            <w:rPr>
              <w:rFonts w:cstheme="minorBidi"/>
              <w:noProof/>
            </w:rPr>
          </w:pPr>
          <w:hyperlink w:anchor="_Toc368635531" w:history="1">
            <w:r w:rsidR="00590A56" w:rsidRPr="005D6956">
              <w:rPr>
                <w:rStyle w:val="Kpr"/>
                <w:bCs/>
                <w:noProof/>
              </w:rPr>
              <w:t>2.1.4. Etik İle İlgili Program ve Faaliyetlerin Değerlendirilmesi</w:t>
            </w:r>
            <w:r w:rsidR="00590A56">
              <w:rPr>
                <w:noProof/>
                <w:webHidden/>
              </w:rPr>
              <w:tab/>
            </w:r>
            <w:r w:rsidR="00590A56">
              <w:rPr>
                <w:noProof/>
                <w:webHidden/>
              </w:rPr>
              <w:fldChar w:fldCharType="begin"/>
            </w:r>
            <w:r w:rsidR="00590A56">
              <w:rPr>
                <w:noProof/>
                <w:webHidden/>
              </w:rPr>
              <w:instrText xml:space="preserve"> PAGEREF _Toc368635531 \h </w:instrText>
            </w:r>
            <w:r w:rsidR="00590A56">
              <w:rPr>
                <w:noProof/>
                <w:webHidden/>
              </w:rPr>
            </w:r>
            <w:r w:rsidR="00590A56">
              <w:rPr>
                <w:noProof/>
                <w:webHidden/>
              </w:rPr>
              <w:fldChar w:fldCharType="separate"/>
            </w:r>
            <w:r w:rsidR="00590A56">
              <w:rPr>
                <w:noProof/>
                <w:webHidden/>
              </w:rPr>
              <w:t>7</w:t>
            </w:r>
            <w:r w:rsidR="00590A56">
              <w:rPr>
                <w:noProof/>
                <w:webHidden/>
              </w:rPr>
              <w:fldChar w:fldCharType="end"/>
            </w:r>
          </w:hyperlink>
        </w:p>
        <w:p w:rsidR="00590A56" w:rsidRDefault="00D130E4">
          <w:pPr>
            <w:pStyle w:val="T2"/>
            <w:rPr>
              <w:rFonts w:cstheme="minorBidi"/>
              <w:sz w:val="22"/>
              <w:szCs w:val="22"/>
            </w:rPr>
          </w:pPr>
          <w:hyperlink w:anchor="_Toc368635532" w:history="1">
            <w:r w:rsidR="00590A56" w:rsidRPr="005D6956">
              <w:rPr>
                <w:rStyle w:val="Kpr"/>
              </w:rPr>
              <w:t>2.2. RİSK YÖNETİMİ</w:t>
            </w:r>
            <w:r w:rsidR="00590A56">
              <w:rPr>
                <w:webHidden/>
              </w:rPr>
              <w:tab/>
            </w:r>
            <w:r w:rsidR="00590A56">
              <w:rPr>
                <w:webHidden/>
              </w:rPr>
              <w:fldChar w:fldCharType="begin"/>
            </w:r>
            <w:r w:rsidR="00590A56">
              <w:rPr>
                <w:webHidden/>
              </w:rPr>
              <w:instrText xml:space="preserve"> PAGEREF _Toc368635532 \h </w:instrText>
            </w:r>
            <w:r w:rsidR="00590A56">
              <w:rPr>
                <w:webHidden/>
              </w:rPr>
            </w:r>
            <w:r w:rsidR="00590A56">
              <w:rPr>
                <w:webHidden/>
              </w:rPr>
              <w:fldChar w:fldCharType="separate"/>
            </w:r>
            <w:r w:rsidR="00590A56">
              <w:rPr>
                <w:webHidden/>
              </w:rPr>
              <w:t>8</w:t>
            </w:r>
            <w:r w:rsidR="00590A56">
              <w:rPr>
                <w:webHidden/>
              </w:rPr>
              <w:fldChar w:fldCharType="end"/>
            </w:r>
          </w:hyperlink>
        </w:p>
        <w:p w:rsidR="00590A56" w:rsidRDefault="00D130E4">
          <w:pPr>
            <w:pStyle w:val="T3"/>
            <w:tabs>
              <w:tab w:val="right" w:leader="dot" w:pos="9062"/>
            </w:tabs>
            <w:rPr>
              <w:rFonts w:cstheme="minorBidi"/>
              <w:noProof/>
            </w:rPr>
          </w:pPr>
          <w:hyperlink w:anchor="_Toc368635533" w:history="1">
            <w:r w:rsidR="00590A56" w:rsidRPr="005D6956">
              <w:rPr>
                <w:rStyle w:val="Kpr"/>
                <w:bCs/>
                <w:noProof/>
              </w:rPr>
              <w:t>2.2.1. Kurumu Kapsayan Risk Yönetim Sisteminin Değerlendirilmesi</w:t>
            </w:r>
            <w:r w:rsidR="00590A56">
              <w:rPr>
                <w:noProof/>
                <w:webHidden/>
              </w:rPr>
              <w:tab/>
            </w:r>
            <w:r w:rsidR="00590A56">
              <w:rPr>
                <w:noProof/>
                <w:webHidden/>
              </w:rPr>
              <w:fldChar w:fldCharType="begin"/>
            </w:r>
            <w:r w:rsidR="00590A56">
              <w:rPr>
                <w:noProof/>
                <w:webHidden/>
              </w:rPr>
              <w:instrText xml:space="preserve"> PAGEREF _Toc368635533 \h </w:instrText>
            </w:r>
            <w:r w:rsidR="00590A56">
              <w:rPr>
                <w:noProof/>
                <w:webHidden/>
              </w:rPr>
            </w:r>
            <w:r w:rsidR="00590A56">
              <w:rPr>
                <w:noProof/>
                <w:webHidden/>
              </w:rPr>
              <w:fldChar w:fldCharType="separate"/>
            </w:r>
            <w:r w:rsidR="00590A56">
              <w:rPr>
                <w:noProof/>
                <w:webHidden/>
              </w:rPr>
              <w:t>9</w:t>
            </w:r>
            <w:r w:rsidR="00590A56">
              <w:rPr>
                <w:noProof/>
                <w:webHidden/>
              </w:rPr>
              <w:fldChar w:fldCharType="end"/>
            </w:r>
          </w:hyperlink>
        </w:p>
        <w:p w:rsidR="00590A56" w:rsidRDefault="00D130E4">
          <w:pPr>
            <w:pStyle w:val="T3"/>
            <w:tabs>
              <w:tab w:val="right" w:leader="dot" w:pos="9062"/>
            </w:tabs>
            <w:rPr>
              <w:rFonts w:cstheme="minorBidi"/>
              <w:noProof/>
            </w:rPr>
          </w:pPr>
          <w:hyperlink w:anchor="_Toc368635534" w:history="1">
            <w:r w:rsidR="00590A56" w:rsidRPr="005D6956">
              <w:rPr>
                <w:rStyle w:val="Kpr"/>
                <w:bCs/>
                <w:noProof/>
              </w:rPr>
              <w:t>2.2.2. Denetim Görevlerinde Risklerin Yönetilmesinin Değerlendirilmesi</w:t>
            </w:r>
            <w:r w:rsidR="00590A56">
              <w:rPr>
                <w:noProof/>
                <w:webHidden/>
              </w:rPr>
              <w:tab/>
            </w:r>
            <w:r w:rsidR="00590A56">
              <w:rPr>
                <w:noProof/>
                <w:webHidden/>
              </w:rPr>
              <w:fldChar w:fldCharType="begin"/>
            </w:r>
            <w:r w:rsidR="00590A56">
              <w:rPr>
                <w:noProof/>
                <w:webHidden/>
              </w:rPr>
              <w:instrText xml:space="preserve"> PAGEREF _Toc368635534 \h </w:instrText>
            </w:r>
            <w:r w:rsidR="00590A56">
              <w:rPr>
                <w:noProof/>
                <w:webHidden/>
              </w:rPr>
            </w:r>
            <w:r w:rsidR="00590A56">
              <w:rPr>
                <w:noProof/>
                <w:webHidden/>
              </w:rPr>
              <w:fldChar w:fldCharType="separate"/>
            </w:r>
            <w:r w:rsidR="00590A56">
              <w:rPr>
                <w:noProof/>
                <w:webHidden/>
              </w:rPr>
              <w:t>12</w:t>
            </w:r>
            <w:r w:rsidR="00590A56">
              <w:rPr>
                <w:noProof/>
                <w:webHidden/>
              </w:rPr>
              <w:fldChar w:fldCharType="end"/>
            </w:r>
          </w:hyperlink>
        </w:p>
        <w:p w:rsidR="00590A56" w:rsidRDefault="00D130E4">
          <w:pPr>
            <w:pStyle w:val="T2"/>
            <w:rPr>
              <w:rFonts w:cstheme="minorBidi"/>
              <w:sz w:val="22"/>
              <w:szCs w:val="22"/>
            </w:rPr>
          </w:pPr>
          <w:hyperlink w:anchor="_Toc368635535" w:history="1">
            <w:r w:rsidR="00590A56" w:rsidRPr="005D6956">
              <w:rPr>
                <w:rStyle w:val="Kpr"/>
              </w:rPr>
              <w:t>2.3. KONTROL</w:t>
            </w:r>
            <w:r w:rsidR="00590A56">
              <w:rPr>
                <w:webHidden/>
              </w:rPr>
              <w:tab/>
            </w:r>
            <w:r w:rsidR="00590A56">
              <w:rPr>
                <w:webHidden/>
              </w:rPr>
              <w:fldChar w:fldCharType="begin"/>
            </w:r>
            <w:r w:rsidR="00590A56">
              <w:rPr>
                <w:webHidden/>
              </w:rPr>
              <w:instrText xml:space="preserve"> PAGEREF _Toc368635535 \h </w:instrText>
            </w:r>
            <w:r w:rsidR="00590A56">
              <w:rPr>
                <w:webHidden/>
              </w:rPr>
            </w:r>
            <w:r w:rsidR="00590A56">
              <w:rPr>
                <w:webHidden/>
              </w:rPr>
              <w:fldChar w:fldCharType="separate"/>
            </w:r>
            <w:r w:rsidR="00590A56">
              <w:rPr>
                <w:webHidden/>
              </w:rPr>
              <w:t>12</w:t>
            </w:r>
            <w:r w:rsidR="00590A56">
              <w:rPr>
                <w:webHidden/>
              </w:rPr>
              <w:fldChar w:fldCharType="end"/>
            </w:r>
          </w:hyperlink>
        </w:p>
        <w:p w:rsidR="00590A56" w:rsidRDefault="00D130E4">
          <w:pPr>
            <w:pStyle w:val="T1"/>
            <w:rPr>
              <w:rFonts w:cstheme="minorBidi"/>
              <w:b w:val="0"/>
              <w:sz w:val="22"/>
              <w:szCs w:val="22"/>
            </w:rPr>
          </w:pPr>
          <w:hyperlink w:anchor="_Toc368635536" w:history="1">
            <w:r w:rsidR="00590A56" w:rsidRPr="005D6956">
              <w:rPr>
                <w:rStyle w:val="Kpr"/>
              </w:rPr>
              <w:t>3. İÇ DENETİM FAALİYETİNİN YÖNETİLMESİ</w:t>
            </w:r>
            <w:r w:rsidR="00590A56">
              <w:rPr>
                <w:webHidden/>
              </w:rPr>
              <w:tab/>
            </w:r>
            <w:r w:rsidR="00590A56">
              <w:rPr>
                <w:webHidden/>
              </w:rPr>
              <w:fldChar w:fldCharType="begin"/>
            </w:r>
            <w:r w:rsidR="00590A56">
              <w:rPr>
                <w:webHidden/>
              </w:rPr>
              <w:instrText xml:space="preserve"> PAGEREF _Toc368635536 \h </w:instrText>
            </w:r>
            <w:r w:rsidR="00590A56">
              <w:rPr>
                <w:webHidden/>
              </w:rPr>
            </w:r>
            <w:r w:rsidR="00590A56">
              <w:rPr>
                <w:webHidden/>
              </w:rPr>
              <w:fldChar w:fldCharType="separate"/>
            </w:r>
            <w:r w:rsidR="00590A56">
              <w:rPr>
                <w:webHidden/>
              </w:rPr>
              <w:t>15</w:t>
            </w:r>
            <w:r w:rsidR="00590A56">
              <w:rPr>
                <w:webHidden/>
              </w:rPr>
              <w:fldChar w:fldCharType="end"/>
            </w:r>
          </w:hyperlink>
        </w:p>
        <w:p w:rsidR="00590A56" w:rsidRDefault="00D130E4">
          <w:pPr>
            <w:pStyle w:val="T2"/>
            <w:rPr>
              <w:rFonts w:cstheme="minorBidi"/>
              <w:sz w:val="22"/>
              <w:szCs w:val="22"/>
            </w:rPr>
          </w:pPr>
          <w:hyperlink w:anchor="_Toc368635537" w:history="1">
            <w:r w:rsidR="00590A56" w:rsidRPr="005D6956">
              <w:rPr>
                <w:rStyle w:val="Kpr"/>
              </w:rPr>
              <w:t>3.1. PLANLAMA VE KAYNAK YÖNETİMİ</w:t>
            </w:r>
            <w:r w:rsidR="00590A56">
              <w:rPr>
                <w:webHidden/>
              </w:rPr>
              <w:tab/>
            </w:r>
            <w:r w:rsidR="00590A56">
              <w:rPr>
                <w:webHidden/>
              </w:rPr>
              <w:fldChar w:fldCharType="begin"/>
            </w:r>
            <w:r w:rsidR="00590A56">
              <w:rPr>
                <w:webHidden/>
              </w:rPr>
              <w:instrText xml:space="preserve"> PAGEREF _Toc368635537 \h </w:instrText>
            </w:r>
            <w:r w:rsidR="00590A56">
              <w:rPr>
                <w:webHidden/>
              </w:rPr>
            </w:r>
            <w:r w:rsidR="00590A56">
              <w:rPr>
                <w:webHidden/>
              </w:rPr>
              <w:fldChar w:fldCharType="separate"/>
            </w:r>
            <w:r w:rsidR="00590A56">
              <w:rPr>
                <w:webHidden/>
              </w:rPr>
              <w:t>15</w:t>
            </w:r>
            <w:r w:rsidR="00590A56">
              <w:rPr>
                <w:webHidden/>
              </w:rPr>
              <w:fldChar w:fldCharType="end"/>
            </w:r>
          </w:hyperlink>
        </w:p>
        <w:p w:rsidR="00590A56" w:rsidRDefault="00D130E4">
          <w:pPr>
            <w:pStyle w:val="T2"/>
            <w:rPr>
              <w:rFonts w:cstheme="minorBidi"/>
              <w:sz w:val="22"/>
              <w:szCs w:val="22"/>
            </w:rPr>
          </w:pPr>
          <w:hyperlink w:anchor="_Toc368635538" w:history="1">
            <w:r w:rsidR="00590A56" w:rsidRPr="005D6956">
              <w:rPr>
                <w:rStyle w:val="Kpr"/>
              </w:rPr>
              <w:t>3.2. İLETİŞİM</w:t>
            </w:r>
            <w:r w:rsidR="00590A56">
              <w:rPr>
                <w:webHidden/>
              </w:rPr>
              <w:tab/>
            </w:r>
            <w:r w:rsidR="00590A56">
              <w:rPr>
                <w:webHidden/>
              </w:rPr>
              <w:fldChar w:fldCharType="begin"/>
            </w:r>
            <w:r w:rsidR="00590A56">
              <w:rPr>
                <w:webHidden/>
              </w:rPr>
              <w:instrText xml:space="preserve"> PAGEREF _Toc368635538 \h </w:instrText>
            </w:r>
            <w:r w:rsidR="00590A56">
              <w:rPr>
                <w:webHidden/>
              </w:rPr>
            </w:r>
            <w:r w:rsidR="00590A56">
              <w:rPr>
                <w:webHidden/>
              </w:rPr>
              <w:fldChar w:fldCharType="separate"/>
            </w:r>
            <w:r w:rsidR="00590A56">
              <w:rPr>
                <w:webHidden/>
              </w:rPr>
              <w:t>16</w:t>
            </w:r>
            <w:r w:rsidR="00590A56">
              <w:rPr>
                <w:webHidden/>
              </w:rPr>
              <w:fldChar w:fldCharType="end"/>
            </w:r>
          </w:hyperlink>
        </w:p>
        <w:p w:rsidR="00590A56" w:rsidRDefault="00D130E4">
          <w:pPr>
            <w:pStyle w:val="T2"/>
            <w:rPr>
              <w:rFonts w:cstheme="minorBidi"/>
              <w:sz w:val="22"/>
              <w:szCs w:val="22"/>
            </w:rPr>
          </w:pPr>
          <w:hyperlink w:anchor="_Toc368635539" w:history="1">
            <w:r w:rsidR="00590A56" w:rsidRPr="005D6956">
              <w:rPr>
                <w:rStyle w:val="Kpr"/>
              </w:rPr>
              <w:t>3.3. POLİTİKA VE PROSEDÜRLER</w:t>
            </w:r>
            <w:r w:rsidR="00590A56">
              <w:rPr>
                <w:webHidden/>
              </w:rPr>
              <w:tab/>
            </w:r>
            <w:r w:rsidR="00590A56">
              <w:rPr>
                <w:webHidden/>
              </w:rPr>
              <w:fldChar w:fldCharType="begin"/>
            </w:r>
            <w:r w:rsidR="00590A56">
              <w:rPr>
                <w:webHidden/>
              </w:rPr>
              <w:instrText xml:space="preserve"> PAGEREF _Toc368635539 \h </w:instrText>
            </w:r>
            <w:r w:rsidR="00590A56">
              <w:rPr>
                <w:webHidden/>
              </w:rPr>
            </w:r>
            <w:r w:rsidR="00590A56">
              <w:rPr>
                <w:webHidden/>
              </w:rPr>
              <w:fldChar w:fldCharType="separate"/>
            </w:r>
            <w:r w:rsidR="00590A56">
              <w:rPr>
                <w:webHidden/>
              </w:rPr>
              <w:t>17</w:t>
            </w:r>
            <w:r w:rsidR="00590A56">
              <w:rPr>
                <w:webHidden/>
              </w:rPr>
              <w:fldChar w:fldCharType="end"/>
            </w:r>
          </w:hyperlink>
        </w:p>
        <w:p w:rsidR="00590A56" w:rsidRDefault="00D130E4">
          <w:pPr>
            <w:pStyle w:val="T2"/>
            <w:rPr>
              <w:rFonts w:cstheme="minorBidi"/>
              <w:sz w:val="22"/>
              <w:szCs w:val="22"/>
            </w:rPr>
          </w:pPr>
          <w:hyperlink w:anchor="_Toc368635540" w:history="1">
            <w:r w:rsidR="00590A56" w:rsidRPr="005D6956">
              <w:rPr>
                <w:rStyle w:val="Kpr"/>
              </w:rPr>
              <w:t>3.4. SÜREKLİ MESLEKİ GELİŞİM</w:t>
            </w:r>
            <w:r w:rsidR="00590A56">
              <w:rPr>
                <w:webHidden/>
              </w:rPr>
              <w:tab/>
            </w:r>
            <w:r w:rsidR="00590A56">
              <w:rPr>
                <w:webHidden/>
              </w:rPr>
              <w:fldChar w:fldCharType="begin"/>
            </w:r>
            <w:r w:rsidR="00590A56">
              <w:rPr>
                <w:webHidden/>
              </w:rPr>
              <w:instrText xml:space="preserve"> PAGEREF _Toc368635540 \h </w:instrText>
            </w:r>
            <w:r w:rsidR="00590A56">
              <w:rPr>
                <w:webHidden/>
              </w:rPr>
            </w:r>
            <w:r w:rsidR="00590A56">
              <w:rPr>
                <w:webHidden/>
              </w:rPr>
              <w:fldChar w:fldCharType="separate"/>
            </w:r>
            <w:r w:rsidR="00590A56">
              <w:rPr>
                <w:webHidden/>
              </w:rPr>
              <w:t>17</w:t>
            </w:r>
            <w:r w:rsidR="00590A56">
              <w:rPr>
                <w:webHidden/>
              </w:rPr>
              <w:fldChar w:fldCharType="end"/>
            </w:r>
          </w:hyperlink>
        </w:p>
        <w:p w:rsidR="00590A56" w:rsidRDefault="00D130E4">
          <w:pPr>
            <w:pStyle w:val="T2"/>
            <w:rPr>
              <w:rFonts w:cstheme="minorBidi"/>
              <w:sz w:val="22"/>
              <w:szCs w:val="22"/>
            </w:rPr>
          </w:pPr>
          <w:hyperlink w:anchor="_Toc368635541" w:history="1">
            <w:r w:rsidR="00590A56" w:rsidRPr="005D6956">
              <w:rPr>
                <w:rStyle w:val="Kpr"/>
              </w:rPr>
              <w:t>3.5. BAĞIMSIZLIK VE TARAFSIZLIK</w:t>
            </w:r>
            <w:r w:rsidR="00590A56">
              <w:rPr>
                <w:webHidden/>
              </w:rPr>
              <w:tab/>
            </w:r>
            <w:r w:rsidR="00590A56">
              <w:rPr>
                <w:webHidden/>
              </w:rPr>
              <w:fldChar w:fldCharType="begin"/>
            </w:r>
            <w:r w:rsidR="00590A56">
              <w:rPr>
                <w:webHidden/>
              </w:rPr>
              <w:instrText xml:space="preserve"> PAGEREF _Toc368635541 \h </w:instrText>
            </w:r>
            <w:r w:rsidR="00590A56">
              <w:rPr>
                <w:webHidden/>
              </w:rPr>
            </w:r>
            <w:r w:rsidR="00590A56">
              <w:rPr>
                <w:webHidden/>
              </w:rPr>
              <w:fldChar w:fldCharType="separate"/>
            </w:r>
            <w:r w:rsidR="00590A56">
              <w:rPr>
                <w:webHidden/>
              </w:rPr>
              <w:t>18</w:t>
            </w:r>
            <w:r w:rsidR="00590A56">
              <w:rPr>
                <w:webHidden/>
              </w:rPr>
              <w:fldChar w:fldCharType="end"/>
            </w:r>
          </w:hyperlink>
        </w:p>
        <w:p w:rsidR="00590A56" w:rsidRDefault="00D130E4">
          <w:pPr>
            <w:pStyle w:val="T2"/>
            <w:rPr>
              <w:rFonts w:cstheme="minorBidi"/>
              <w:sz w:val="22"/>
              <w:szCs w:val="22"/>
            </w:rPr>
          </w:pPr>
          <w:hyperlink w:anchor="_Toc368635542" w:history="1">
            <w:r w:rsidR="00590A56" w:rsidRPr="005D6956">
              <w:rPr>
                <w:rStyle w:val="Kpr"/>
              </w:rPr>
              <w:t>3.6. KALİTE GÜVENCE VE GELİŞTİRME PROGRAMI</w:t>
            </w:r>
            <w:r w:rsidR="00590A56">
              <w:rPr>
                <w:webHidden/>
              </w:rPr>
              <w:tab/>
            </w:r>
            <w:r w:rsidR="00590A56">
              <w:rPr>
                <w:webHidden/>
              </w:rPr>
              <w:fldChar w:fldCharType="begin"/>
            </w:r>
            <w:r w:rsidR="00590A56">
              <w:rPr>
                <w:webHidden/>
              </w:rPr>
              <w:instrText xml:space="preserve"> PAGEREF _Toc368635542 \h </w:instrText>
            </w:r>
            <w:r w:rsidR="00590A56">
              <w:rPr>
                <w:webHidden/>
              </w:rPr>
            </w:r>
            <w:r w:rsidR="00590A56">
              <w:rPr>
                <w:webHidden/>
              </w:rPr>
              <w:fldChar w:fldCharType="separate"/>
            </w:r>
            <w:r w:rsidR="00590A56">
              <w:rPr>
                <w:webHidden/>
              </w:rPr>
              <w:t>19</w:t>
            </w:r>
            <w:r w:rsidR="00590A56">
              <w:rPr>
                <w:webHidden/>
              </w:rPr>
              <w:fldChar w:fldCharType="end"/>
            </w:r>
          </w:hyperlink>
        </w:p>
        <w:p w:rsidR="00590A56" w:rsidRDefault="00D130E4">
          <w:pPr>
            <w:pStyle w:val="T2"/>
            <w:rPr>
              <w:rFonts w:cstheme="minorBidi"/>
              <w:sz w:val="22"/>
              <w:szCs w:val="22"/>
            </w:rPr>
          </w:pPr>
          <w:hyperlink w:anchor="_Toc368635543" w:history="1">
            <w:r w:rsidR="00590A56" w:rsidRPr="005D6956">
              <w:rPr>
                <w:rStyle w:val="Kpr"/>
              </w:rPr>
              <w:t>3.7. KAPSAMLI GÖRÜŞÜN OLUŞTURULMASI</w:t>
            </w:r>
            <w:r w:rsidR="00590A56">
              <w:rPr>
                <w:webHidden/>
              </w:rPr>
              <w:tab/>
            </w:r>
            <w:r w:rsidR="00590A56">
              <w:rPr>
                <w:webHidden/>
              </w:rPr>
              <w:fldChar w:fldCharType="begin"/>
            </w:r>
            <w:r w:rsidR="00590A56">
              <w:rPr>
                <w:webHidden/>
              </w:rPr>
              <w:instrText xml:space="preserve"> PAGEREF _Toc368635543 \h </w:instrText>
            </w:r>
            <w:r w:rsidR="00590A56">
              <w:rPr>
                <w:webHidden/>
              </w:rPr>
            </w:r>
            <w:r w:rsidR="00590A56">
              <w:rPr>
                <w:webHidden/>
              </w:rPr>
              <w:fldChar w:fldCharType="separate"/>
            </w:r>
            <w:r w:rsidR="00590A56">
              <w:rPr>
                <w:webHidden/>
              </w:rPr>
              <w:t>20</w:t>
            </w:r>
            <w:r w:rsidR="00590A56">
              <w:rPr>
                <w:webHidden/>
              </w:rPr>
              <w:fldChar w:fldCharType="end"/>
            </w:r>
          </w:hyperlink>
        </w:p>
        <w:p w:rsidR="00590A56" w:rsidRDefault="00D130E4">
          <w:pPr>
            <w:pStyle w:val="T2"/>
            <w:rPr>
              <w:rFonts w:cstheme="minorBidi"/>
              <w:sz w:val="22"/>
              <w:szCs w:val="22"/>
            </w:rPr>
          </w:pPr>
          <w:hyperlink w:anchor="_Toc368635544" w:history="1">
            <w:r w:rsidR="00590A56" w:rsidRPr="005D6956">
              <w:rPr>
                <w:rStyle w:val="Kpr"/>
              </w:rPr>
              <w:t>3.8. DÖNEMSEL RAPORLAMA</w:t>
            </w:r>
            <w:r w:rsidR="00590A56">
              <w:rPr>
                <w:webHidden/>
              </w:rPr>
              <w:tab/>
            </w:r>
            <w:r w:rsidR="00590A56">
              <w:rPr>
                <w:webHidden/>
              </w:rPr>
              <w:fldChar w:fldCharType="begin"/>
            </w:r>
            <w:r w:rsidR="00590A56">
              <w:rPr>
                <w:webHidden/>
              </w:rPr>
              <w:instrText xml:space="preserve"> PAGEREF _Toc368635544 \h </w:instrText>
            </w:r>
            <w:r w:rsidR="00590A56">
              <w:rPr>
                <w:webHidden/>
              </w:rPr>
            </w:r>
            <w:r w:rsidR="00590A56">
              <w:rPr>
                <w:webHidden/>
              </w:rPr>
              <w:fldChar w:fldCharType="separate"/>
            </w:r>
            <w:r w:rsidR="00590A56">
              <w:rPr>
                <w:webHidden/>
              </w:rPr>
              <w:t>21</w:t>
            </w:r>
            <w:r w:rsidR="00590A56">
              <w:rPr>
                <w:webHidden/>
              </w:rPr>
              <w:fldChar w:fldCharType="end"/>
            </w:r>
          </w:hyperlink>
        </w:p>
        <w:p w:rsidR="00590A56" w:rsidRDefault="00D130E4">
          <w:pPr>
            <w:pStyle w:val="T2"/>
            <w:rPr>
              <w:rFonts w:cstheme="minorBidi"/>
              <w:sz w:val="22"/>
              <w:szCs w:val="22"/>
            </w:rPr>
          </w:pPr>
          <w:hyperlink w:anchor="_Toc368635545" w:history="1">
            <w:r w:rsidR="00590A56" w:rsidRPr="005D6956">
              <w:rPr>
                <w:rStyle w:val="Kpr"/>
              </w:rPr>
              <w:t>3.9. İÇ DENETİM FAALİYET RAPORU</w:t>
            </w:r>
            <w:r w:rsidR="00590A56">
              <w:rPr>
                <w:webHidden/>
              </w:rPr>
              <w:tab/>
            </w:r>
            <w:r w:rsidR="00590A56">
              <w:rPr>
                <w:webHidden/>
              </w:rPr>
              <w:fldChar w:fldCharType="begin"/>
            </w:r>
            <w:r w:rsidR="00590A56">
              <w:rPr>
                <w:webHidden/>
              </w:rPr>
              <w:instrText xml:space="preserve"> PAGEREF _Toc368635545 \h </w:instrText>
            </w:r>
            <w:r w:rsidR="00590A56">
              <w:rPr>
                <w:webHidden/>
              </w:rPr>
            </w:r>
            <w:r w:rsidR="00590A56">
              <w:rPr>
                <w:webHidden/>
              </w:rPr>
              <w:fldChar w:fldCharType="separate"/>
            </w:r>
            <w:r w:rsidR="00590A56">
              <w:rPr>
                <w:webHidden/>
              </w:rPr>
              <w:t>22</w:t>
            </w:r>
            <w:r w:rsidR="00590A56">
              <w:rPr>
                <w:webHidden/>
              </w:rPr>
              <w:fldChar w:fldCharType="end"/>
            </w:r>
          </w:hyperlink>
        </w:p>
        <w:p w:rsidR="00590A56" w:rsidRDefault="00D130E4">
          <w:pPr>
            <w:pStyle w:val="T1"/>
            <w:rPr>
              <w:rFonts w:cstheme="minorBidi"/>
              <w:b w:val="0"/>
              <w:sz w:val="22"/>
              <w:szCs w:val="22"/>
            </w:rPr>
          </w:pPr>
          <w:hyperlink w:anchor="_Toc368635546" w:history="1">
            <w:r w:rsidR="00590A56" w:rsidRPr="005D6956">
              <w:rPr>
                <w:rStyle w:val="Kpr"/>
              </w:rPr>
              <w:t>4. İÇ DENETİM PLAN VE PROGRAMININ HAZIRLANMASI</w:t>
            </w:r>
            <w:r w:rsidR="00590A56">
              <w:rPr>
                <w:webHidden/>
              </w:rPr>
              <w:tab/>
            </w:r>
            <w:r w:rsidR="00590A56">
              <w:rPr>
                <w:webHidden/>
              </w:rPr>
              <w:fldChar w:fldCharType="begin"/>
            </w:r>
            <w:r w:rsidR="00590A56">
              <w:rPr>
                <w:webHidden/>
              </w:rPr>
              <w:instrText xml:space="preserve"> PAGEREF _Toc368635546 \h </w:instrText>
            </w:r>
            <w:r w:rsidR="00590A56">
              <w:rPr>
                <w:webHidden/>
              </w:rPr>
            </w:r>
            <w:r w:rsidR="00590A56">
              <w:rPr>
                <w:webHidden/>
              </w:rPr>
              <w:fldChar w:fldCharType="separate"/>
            </w:r>
            <w:r w:rsidR="00590A56">
              <w:rPr>
                <w:webHidden/>
              </w:rPr>
              <w:t>24</w:t>
            </w:r>
            <w:r w:rsidR="00590A56">
              <w:rPr>
                <w:webHidden/>
              </w:rPr>
              <w:fldChar w:fldCharType="end"/>
            </w:r>
          </w:hyperlink>
        </w:p>
        <w:p w:rsidR="00590A56" w:rsidRDefault="00D130E4">
          <w:pPr>
            <w:pStyle w:val="T2"/>
            <w:rPr>
              <w:rFonts w:cstheme="minorBidi"/>
              <w:sz w:val="22"/>
              <w:szCs w:val="22"/>
            </w:rPr>
          </w:pPr>
          <w:hyperlink w:anchor="_Toc368635547" w:history="1">
            <w:r w:rsidR="00590A56" w:rsidRPr="005D6956">
              <w:rPr>
                <w:rStyle w:val="Kpr"/>
              </w:rPr>
              <w:t>4.1. DENETİM EVRENİNİN BELİRLENMESİ</w:t>
            </w:r>
            <w:r w:rsidR="00590A56">
              <w:rPr>
                <w:webHidden/>
              </w:rPr>
              <w:tab/>
            </w:r>
            <w:r w:rsidR="00590A56">
              <w:rPr>
                <w:webHidden/>
              </w:rPr>
              <w:fldChar w:fldCharType="begin"/>
            </w:r>
            <w:r w:rsidR="00590A56">
              <w:rPr>
                <w:webHidden/>
              </w:rPr>
              <w:instrText xml:space="preserve"> PAGEREF _Toc368635547 \h </w:instrText>
            </w:r>
            <w:r w:rsidR="00590A56">
              <w:rPr>
                <w:webHidden/>
              </w:rPr>
            </w:r>
            <w:r w:rsidR="00590A56">
              <w:rPr>
                <w:webHidden/>
              </w:rPr>
              <w:fldChar w:fldCharType="separate"/>
            </w:r>
            <w:r w:rsidR="00590A56">
              <w:rPr>
                <w:webHidden/>
              </w:rPr>
              <w:t>24</w:t>
            </w:r>
            <w:r w:rsidR="00590A56">
              <w:rPr>
                <w:webHidden/>
              </w:rPr>
              <w:fldChar w:fldCharType="end"/>
            </w:r>
          </w:hyperlink>
        </w:p>
        <w:p w:rsidR="00590A56" w:rsidRDefault="00D130E4">
          <w:pPr>
            <w:pStyle w:val="T2"/>
            <w:rPr>
              <w:rFonts w:cstheme="minorBidi"/>
              <w:sz w:val="22"/>
              <w:szCs w:val="22"/>
            </w:rPr>
          </w:pPr>
          <w:hyperlink w:anchor="_Toc368635548" w:history="1">
            <w:r w:rsidR="00590A56" w:rsidRPr="005D6956">
              <w:rPr>
                <w:rStyle w:val="Kpr"/>
              </w:rPr>
              <w:t>4.2. MAKRO RİSK DEĞERLENDİRMESİ</w:t>
            </w:r>
            <w:r w:rsidR="00590A56">
              <w:rPr>
                <w:webHidden/>
              </w:rPr>
              <w:tab/>
            </w:r>
            <w:r w:rsidR="00590A56">
              <w:rPr>
                <w:webHidden/>
              </w:rPr>
              <w:fldChar w:fldCharType="begin"/>
            </w:r>
            <w:r w:rsidR="00590A56">
              <w:rPr>
                <w:webHidden/>
              </w:rPr>
              <w:instrText xml:space="preserve"> PAGEREF _Toc368635548 \h </w:instrText>
            </w:r>
            <w:r w:rsidR="00590A56">
              <w:rPr>
                <w:webHidden/>
              </w:rPr>
            </w:r>
            <w:r w:rsidR="00590A56">
              <w:rPr>
                <w:webHidden/>
              </w:rPr>
              <w:fldChar w:fldCharType="separate"/>
            </w:r>
            <w:r w:rsidR="00590A56">
              <w:rPr>
                <w:webHidden/>
              </w:rPr>
              <w:t>25</w:t>
            </w:r>
            <w:r w:rsidR="00590A56">
              <w:rPr>
                <w:webHidden/>
              </w:rPr>
              <w:fldChar w:fldCharType="end"/>
            </w:r>
          </w:hyperlink>
        </w:p>
        <w:p w:rsidR="00590A56" w:rsidRDefault="00D130E4">
          <w:pPr>
            <w:pStyle w:val="T2"/>
            <w:rPr>
              <w:rFonts w:cstheme="minorBidi"/>
              <w:sz w:val="22"/>
              <w:szCs w:val="22"/>
            </w:rPr>
          </w:pPr>
          <w:hyperlink w:anchor="_Toc368635549" w:history="1">
            <w:r w:rsidR="00590A56" w:rsidRPr="005D6956">
              <w:rPr>
                <w:rStyle w:val="Kpr"/>
              </w:rPr>
              <w:t xml:space="preserve">4.3. </w:t>
            </w:r>
            <w:r w:rsidR="00590A56" w:rsidRPr="005D6956">
              <w:rPr>
                <w:rStyle w:val="Kpr"/>
                <w:spacing w:val="-2"/>
              </w:rPr>
              <w:t>DENETİM ALANLARININ BELİRLENMESİ VE ÖNCELİKLENDİRİLMESİ</w:t>
            </w:r>
            <w:r w:rsidR="00590A56">
              <w:rPr>
                <w:webHidden/>
              </w:rPr>
              <w:tab/>
            </w:r>
            <w:r w:rsidR="00590A56">
              <w:rPr>
                <w:webHidden/>
              </w:rPr>
              <w:fldChar w:fldCharType="begin"/>
            </w:r>
            <w:r w:rsidR="00590A56">
              <w:rPr>
                <w:webHidden/>
              </w:rPr>
              <w:instrText xml:space="preserve"> PAGEREF _Toc368635549 \h </w:instrText>
            </w:r>
            <w:r w:rsidR="00590A56">
              <w:rPr>
                <w:webHidden/>
              </w:rPr>
            </w:r>
            <w:r w:rsidR="00590A56">
              <w:rPr>
                <w:webHidden/>
              </w:rPr>
              <w:fldChar w:fldCharType="separate"/>
            </w:r>
            <w:r w:rsidR="00590A56">
              <w:rPr>
                <w:webHidden/>
              </w:rPr>
              <w:t>27</w:t>
            </w:r>
            <w:r w:rsidR="00590A56">
              <w:rPr>
                <w:webHidden/>
              </w:rPr>
              <w:fldChar w:fldCharType="end"/>
            </w:r>
          </w:hyperlink>
        </w:p>
        <w:p w:rsidR="00590A56" w:rsidRDefault="00D130E4">
          <w:pPr>
            <w:pStyle w:val="T2"/>
            <w:rPr>
              <w:rFonts w:cstheme="minorBidi"/>
              <w:sz w:val="22"/>
              <w:szCs w:val="22"/>
            </w:rPr>
          </w:pPr>
          <w:hyperlink w:anchor="_Toc368635550" w:history="1">
            <w:r w:rsidR="00590A56" w:rsidRPr="005D6956">
              <w:rPr>
                <w:rStyle w:val="Kpr"/>
              </w:rPr>
              <w:t>4.4. İÇ DENETİM PLANININ HAZIRLANMASI</w:t>
            </w:r>
            <w:r w:rsidR="00590A56">
              <w:rPr>
                <w:webHidden/>
              </w:rPr>
              <w:tab/>
            </w:r>
            <w:r w:rsidR="00590A56">
              <w:rPr>
                <w:webHidden/>
              </w:rPr>
              <w:fldChar w:fldCharType="begin"/>
            </w:r>
            <w:r w:rsidR="00590A56">
              <w:rPr>
                <w:webHidden/>
              </w:rPr>
              <w:instrText xml:space="preserve"> PAGEREF _Toc368635550 \h </w:instrText>
            </w:r>
            <w:r w:rsidR="00590A56">
              <w:rPr>
                <w:webHidden/>
              </w:rPr>
            </w:r>
            <w:r w:rsidR="00590A56">
              <w:rPr>
                <w:webHidden/>
              </w:rPr>
              <w:fldChar w:fldCharType="separate"/>
            </w:r>
            <w:r w:rsidR="00590A56">
              <w:rPr>
                <w:webHidden/>
              </w:rPr>
              <w:t>30</w:t>
            </w:r>
            <w:r w:rsidR="00590A56">
              <w:rPr>
                <w:webHidden/>
              </w:rPr>
              <w:fldChar w:fldCharType="end"/>
            </w:r>
          </w:hyperlink>
        </w:p>
        <w:p w:rsidR="00590A56" w:rsidRDefault="00D130E4">
          <w:pPr>
            <w:pStyle w:val="T2"/>
            <w:rPr>
              <w:rFonts w:cstheme="minorBidi"/>
              <w:sz w:val="22"/>
              <w:szCs w:val="22"/>
            </w:rPr>
          </w:pPr>
          <w:hyperlink w:anchor="_Toc368635551" w:history="1">
            <w:r w:rsidR="00590A56" w:rsidRPr="005D6956">
              <w:rPr>
                <w:rStyle w:val="Kpr"/>
              </w:rPr>
              <w:t>4.5. İÇ DENETİM PROGRAMININ HAZIRLANMASI</w:t>
            </w:r>
            <w:r w:rsidR="00590A56">
              <w:rPr>
                <w:webHidden/>
              </w:rPr>
              <w:tab/>
            </w:r>
            <w:r w:rsidR="00590A56">
              <w:rPr>
                <w:webHidden/>
              </w:rPr>
              <w:fldChar w:fldCharType="begin"/>
            </w:r>
            <w:r w:rsidR="00590A56">
              <w:rPr>
                <w:webHidden/>
              </w:rPr>
              <w:instrText xml:space="preserve"> PAGEREF _Toc368635551 \h </w:instrText>
            </w:r>
            <w:r w:rsidR="00590A56">
              <w:rPr>
                <w:webHidden/>
              </w:rPr>
            </w:r>
            <w:r w:rsidR="00590A56">
              <w:rPr>
                <w:webHidden/>
              </w:rPr>
              <w:fldChar w:fldCharType="separate"/>
            </w:r>
            <w:r w:rsidR="00590A56">
              <w:rPr>
                <w:webHidden/>
              </w:rPr>
              <w:t>32</w:t>
            </w:r>
            <w:r w:rsidR="00590A56">
              <w:rPr>
                <w:webHidden/>
              </w:rPr>
              <w:fldChar w:fldCharType="end"/>
            </w:r>
          </w:hyperlink>
        </w:p>
        <w:p w:rsidR="00590A56" w:rsidRDefault="00D130E4">
          <w:pPr>
            <w:pStyle w:val="T2"/>
            <w:rPr>
              <w:rFonts w:cstheme="minorBidi"/>
              <w:sz w:val="22"/>
              <w:szCs w:val="22"/>
            </w:rPr>
          </w:pPr>
          <w:hyperlink w:anchor="_Toc368635552" w:history="1">
            <w:r w:rsidR="00590A56" w:rsidRPr="005D6956">
              <w:rPr>
                <w:rStyle w:val="Kpr"/>
              </w:rPr>
              <w:t>4.6. İÇ DENETİM PLAN VE PROGRAMININ ONAYLANMASI</w:t>
            </w:r>
            <w:r w:rsidR="00590A56">
              <w:rPr>
                <w:webHidden/>
              </w:rPr>
              <w:tab/>
            </w:r>
            <w:r w:rsidR="00590A56">
              <w:rPr>
                <w:webHidden/>
              </w:rPr>
              <w:fldChar w:fldCharType="begin"/>
            </w:r>
            <w:r w:rsidR="00590A56">
              <w:rPr>
                <w:webHidden/>
              </w:rPr>
              <w:instrText xml:space="preserve"> PAGEREF _Toc368635552 \h </w:instrText>
            </w:r>
            <w:r w:rsidR="00590A56">
              <w:rPr>
                <w:webHidden/>
              </w:rPr>
            </w:r>
            <w:r w:rsidR="00590A56">
              <w:rPr>
                <w:webHidden/>
              </w:rPr>
              <w:fldChar w:fldCharType="separate"/>
            </w:r>
            <w:r w:rsidR="00590A56">
              <w:rPr>
                <w:webHidden/>
              </w:rPr>
              <w:t>33</w:t>
            </w:r>
            <w:r w:rsidR="00590A56">
              <w:rPr>
                <w:webHidden/>
              </w:rPr>
              <w:fldChar w:fldCharType="end"/>
            </w:r>
          </w:hyperlink>
        </w:p>
        <w:p w:rsidR="00590A56" w:rsidRDefault="00D130E4">
          <w:pPr>
            <w:pStyle w:val="T1"/>
            <w:rPr>
              <w:rFonts w:cstheme="minorBidi"/>
              <w:b w:val="0"/>
              <w:sz w:val="22"/>
              <w:szCs w:val="22"/>
            </w:rPr>
          </w:pPr>
          <w:hyperlink w:anchor="_Toc368635553" w:history="1">
            <w:r w:rsidR="00590A56" w:rsidRPr="005D6956">
              <w:rPr>
                <w:rStyle w:val="Kpr"/>
              </w:rPr>
              <w:t>5. GÜVENCE/DENETİM FAALİYETLERİ</w:t>
            </w:r>
            <w:r w:rsidR="00590A56">
              <w:rPr>
                <w:webHidden/>
              </w:rPr>
              <w:tab/>
            </w:r>
            <w:r w:rsidR="00590A56">
              <w:rPr>
                <w:webHidden/>
              </w:rPr>
              <w:fldChar w:fldCharType="begin"/>
            </w:r>
            <w:r w:rsidR="00590A56">
              <w:rPr>
                <w:webHidden/>
              </w:rPr>
              <w:instrText xml:space="preserve"> PAGEREF _Toc368635553 \h </w:instrText>
            </w:r>
            <w:r w:rsidR="00590A56">
              <w:rPr>
                <w:webHidden/>
              </w:rPr>
            </w:r>
            <w:r w:rsidR="00590A56">
              <w:rPr>
                <w:webHidden/>
              </w:rPr>
              <w:fldChar w:fldCharType="separate"/>
            </w:r>
            <w:r w:rsidR="00590A56">
              <w:rPr>
                <w:webHidden/>
              </w:rPr>
              <w:t>34</w:t>
            </w:r>
            <w:r w:rsidR="00590A56">
              <w:rPr>
                <w:webHidden/>
              </w:rPr>
              <w:fldChar w:fldCharType="end"/>
            </w:r>
          </w:hyperlink>
        </w:p>
        <w:p w:rsidR="00590A56" w:rsidRDefault="00D130E4">
          <w:pPr>
            <w:pStyle w:val="T2"/>
            <w:rPr>
              <w:rFonts w:cstheme="minorBidi"/>
              <w:sz w:val="22"/>
              <w:szCs w:val="22"/>
            </w:rPr>
          </w:pPr>
          <w:hyperlink w:anchor="_Toc368635554" w:history="1">
            <w:r w:rsidR="00590A56" w:rsidRPr="005D6956">
              <w:rPr>
                <w:rStyle w:val="Kpr"/>
              </w:rPr>
              <w:t>5.1. DENETİM GÖREVLERİNİN PLANLANMASI VE YÜRÜTÜLMESİ</w:t>
            </w:r>
            <w:r w:rsidR="00590A56">
              <w:rPr>
                <w:webHidden/>
              </w:rPr>
              <w:tab/>
            </w:r>
            <w:r w:rsidR="00590A56">
              <w:rPr>
                <w:webHidden/>
              </w:rPr>
              <w:fldChar w:fldCharType="begin"/>
            </w:r>
            <w:r w:rsidR="00590A56">
              <w:rPr>
                <w:webHidden/>
              </w:rPr>
              <w:instrText xml:space="preserve"> PAGEREF _Toc368635554 \h </w:instrText>
            </w:r>
            <w:r w:rsidR="00590A56">
              <w:rPr>
                <w:webHidden/>
              </w:rPr>
            </w:r>
            <w:r w:rsidR="00590A56">
              <w:rPr>
                <w:webHidden/>
              </w:rPr>
              <w:fldChar w:fldCharType="separate"/>
            </w:r>
            <w:r w:rsidR="00590A56">
              <w:rPr>
                <w:webHidden/>
              </w:rPr>
              <w:t>35</w:t>
            </w:r>
            <w:r w:rsidR="00590A56">
              <w:rPr>
                <w:webHidden/>
              </w:rPr>
              <w:fldChar w:fldCharType="end"/>
            </w:r>
          </w:hyperlink>
        </w:p>
        <w:p w:rsidR="00590A56" w:rsidRDefault="00D130E4">
          <w:pPr>
            <w:pStyle w:val="T3"/>
            <w:tabs>
              <w:tab w:val="right" w:leader="dot" w:pos="9062"/>
            </w:tabs>
            <w:rPr>
              <w:rFonts w:cstheme="minorBidi"/>
              <w:noProof/>
            </w:rPr>
          </w:pPr>
          <w:hyperlink w:anchor="_Toc368635555" w:history="1">
            <w:r w:rsidR="00590A56" w:rsidRPr="005D6956">
              <w:rPr>
                <w:rStyle w:val="Kpr"/>
                <w:noProof/>
              </w:rPr>
              <w:t>5.1.1. Görevlendirme</w:t>
            </w:r>
            <w:r w:rsidR="00590A56">
              <w:rPr>
                <w:noProof/>
                <w:webHidden/>
              </w:rPr>
              <w:tab/>
            </w:r>
            <w:r w:rsidR="00590A56">
              <w:rPr>
                <w:noProof/>
                <w:webHidden/>
              </w:rPr>
              <w:fldChar w:fldCharType="begin"/>
            </w:r>
            <w:r w:rsidR="00590A56">
              <w:rPr>
                <w:noProof/>
                <w:webHidden/>
              </w:rPr>
              <w:instrText xml:space="preserve"> PAGEREF _Toc368635555 \h </w:instrText>
            </w:r>
            <w:r w:rsidR="00590A56">
              <w:rPr>
                <w:noProof/>
                <w:webHidden/>
              </w:rPr>
            </w:r>
            <w:r w:rsidR="00590A56">
              <w:rPr>
                <w:noProof/>
                <w:webHidden/>
              </w:rPr>
              <w:fldChar w:fldCharType="separate"/>
            </w:r>
            <w:r w:rsidR="00590A56">
              <w:rPr>
                <w:noProof/>
                <w:webHidden/>
              </w:rPr>
              <w:t>36</w:t>
            </w:r>
            <w:r w:rsidR="00590A56">
              <w:rPr>
                <w:noProof/>
                <w:webHidden/>
              </w:rPr>
              <w:fldChar w:fldCharType="end"/>
            </w:r>
          </w:hyperlink>
        </w:p>
        <w:p w:rsidR="00590A56" w:rsidRDefault="00D130E4">
          <w:pPr>
            <w:pStyle w:val="T3"/>
            <w:tabs>
              <w:tab w:val="right" w:leader="dot" w:pos="9062"/>
            </w:tabs>
            <w:rPr>
              <w:rFonts w:cstheme="minorBidi"/>
              <w:noProof/>
            </w:rPr>
          </w:pPr>
          <w:hyperlink w:anchor="_Toc368635556" w:history="1">
            <w:r w:rsidR="00590A56" w:rsidRPr="005D6956">
              <w:rPr>
                <w:rStyle w:val="Kpr"/>
                <w:noProof/>
              </w:rPr>
              <w:t>5.1.2. Tarafsızlık ve Gizlilik Belgesinin Hazırlanması</w:t>
            </w:r>
            <w:r w:rsidR="00590A56">
              <w:rPr>
                <w:noProof/>
                <w:webHidden/>
              </w:rPr>
              <w:tab/>
            </w:r>
            <w:r w:rsidR="00590A56">
              <w:rPr>
                <w:noProof/>
                <w:webHidden/>
              </w:rPr>
              <w:fldChar w:fldCharType="begin"/>
            </w:r>
            <w:r w:rsidR="00590A56">
              <w:rPr>
                <w:noProof/>
                <w:webHidden/>
              </w:rPr>
              <w:instrText xml:space="preserve"> PAGEREF _Toc368635556 \h </w:instrText>
            </w:r>
            <w:r w:rsidR="00590A56">
              <w:rPr>
                <w:noProof/>
                <w:webHidden/>
              </w:rPr>
            </w:r>
            <w:r w:rsidR="00590A56">
              <w:rPr>
                <w:noProof/>
                <w:webHidden/>
              </w:rPr>
              <w:fldChar w:fldCharType="separate"/>
            </w:r>
            <w:r w:rsidR="00590A56">
              <w:rPr>
                <w:noProof/>
                <w:webHidden/>
              </w:rPr>
              <w:t>37</w:t>
            </w:r>
            <w:r w:rsidR="00590A56">
              <w:rPr>
                <w:noProof/>
                <w:webHidden/>
              </w:rPr>
              <w:fldChar w:fldCharType="end"/>
            </w:r>
          </w:hyperlink>
        </w:p>
        <w:p w:rsidR="00590A56" w:rsidRDefault="00D130E4">
          <w:pPr>
            <w:pStyle w:val="T3"/>
            <w:tabs>
              <w:tab w:val="right" w:leader="dot" w:pos="9062"/>
            </w:tabs>
            <w:rPr>
              <w:rFonts w:cstheme="minorBidi"/>
              <w:noProof/>
            </w:rPr>
          </w:pPr>
          <w:hyperlink w:anchor="_Toc368635557" w:history="1">
            <w:r w:rsidR="00590A56" w:rsidRPr="005D6956">
              <w:rPr>
                <w:rStyle w:val="Kpr"/>
                <w:noProof/>
              </w:rPr>
              <w:t>5.1.3. Denetlenen Birime Bildirim</w:t>
            </w:r>
            <w:r w:rsidR="00590A56">
              <w:rPr>
                <w:noProof/>
                <w:webHidden/>
              </w:rPr>
              <w:tab/>
            </w:r>
            <w:r w:rsidR="00590A56">
              <w:rPr>
                <w:noProof/>
                <w:webHidden/>
              </w:rPr>
              <w:fldChar w:fldCharType="begin"/>
            </w:r>
            <w:r w:rsidR="00590A56">
              <w:rPr>
                <w:noProof/>
                <w:webHidden/>
              </w:rPr>
              <w:instrText xml:space="preserve"> PAGEREF _Toc368635557 \h </w:instrText>
            </w:r>
            <w:r w:rsidR="00590A56">
              <w:rPr>
                <w:noProof/>
                <w:webHidden/>
              </w:rPr>
            </w:r>
            <w:r w:rsidR="00590A56">
              <w:rPr>
                <w:noProof/>
                <w:webHidden/>
              </w:rPr>
              <w:fldChar w:fldCharType="separate"/>
            </w:r>
            <w:r w:rsidR="00590A56">
              <w:rPr>
                <w:noProof/>
                <w:webHidden/>
              </w:rPr>
              <w:t>38</w:t>
            </w:r>
            <w:r w:rsidR="00590A56">
              <w:rPr>
                <w:noProof/>
                <w:webHidden/>
              </w:rPr>
              <w:fldChar w:fldCharType="end"/>
            </w:r>
          </w:hyperlink>
        </w:p>
        <w:p w:rsidR="00590A56" w:rsidRDefault="00D130E4">
          <w:pPr>
            <w:pStyle w:val="T3"/>
            <w:tabs>
              <w:tab w:val="right" w:leader="dot" w:pos="9062"/>
            </w:tabs>
            <w:rPr>
              <w:rFonts w:cstheme="minorBidi"/>
              <w:noProof/>
            </w:rPr>
          </w:pPr>
          <w:hyperlink w:anchor="_Toc368635558" w:history="1">
            <w:r w:rsidR="00590A56" w:rsidRPr="005D6956">
              <w:rPr>
                <w:rStyle w:val="Kpr"/>
                <w:noProof/>
              </w:rPr>
              <w:t>5.1.4. Ön Çalışma</w:t>
            </w:r>
            <w:r w:rsidR="00590A56">
              <w:rPr>
                <w:noProof/>
                <w:webHidden/>
              </w:rPr>
              <w:tab/>
            </w:r>
            <w:r w:rsidR="00590A56">
              <w:rPr>
                <w:noProof/>
                <w:webHidden/>
              </w:rPr>
              <w:fldChar w:fldCharType="begin"/>
            </w:r>
            <w:r w:rsidR="00590A56">
              <w:rPr>
                <w:noProof/>
                <w:webHidden/>
              </w:rPr>
              <w:instrText xml:space="preserve"> PAGEREF _Toc368635558 \h </w:instrText>
            </w:r>
            <w:r w:rsidR="00590A56">
              <w:rPr>
                <w:noProof/>
                <w:webHidden/>
              </w:rPr>
            </w:r>
            <w:r w:rsidR="00590A56">
              <w:rPr>
                <w:noProof/>
                <w:webHidden/>
              </w:rPr>
              <w:fldChar w:fldCharType="separate"/>
            </w:r>
            <w:r w:rsidR="00590A56">
              <w:rPr>
                <w:noProof/>
                <w:webHidden/>
              </w:rPr>
              <w:t>39</w:t>
            </w:r>
            <w:r w:rsidR="00590A56">
              <w:rPr>
                <w:noProof/>
                <w:webHidden/>
              </w:rPr>
              <w:fldChar w:fldCharType="end"/>
            </w:r>
          </w:hyperlink>
        </w:p>
        <w:p w:rsidR="00590A56" w:rsidRDefault="00D130E4">
          <w:pPr>
            <w:pStyle w:val="T3"/>
            <w:tabs>
              <w:tab w:val="right" w:leader="dot" w:pos="9062"/>
            </w:tabs>
            <w:rPr>
              <w:rFonts w:cstheme="minorBidi"/>
              <w:noProof/>
            </w:rPr>
          </w:pPr>
          <w:hyperlink w:anchor="_Toc368635559" w:history="1">
            <w:r w:rsidR="00590A56" w:rsidRPr="005D6956">
              <w:rPr>
                <w:rStyle w:val="Kpr"/>
                <w:noProof/>
              </w:rPr>
              <w:t>5.1.5. Denetim Testlerinin Uygulanması (Saha Çalışması)</w:t>
            </w:r>
            <w:r w:rsidR="00590A56">
              <w:rPr>
                <w:noProof/>
                <w:webHidden/>
              </w:rPr>
              <w:tab/>
            </w:r>
            <w:r w:rsidR="00590A56">
              <w:rPr>
                <w:noProof/>
                <w:webHidden/>
              </w:rPr>
              <w:fldChar w:fldCharType="begin"/>
            </w:r>
            <w:r w:rsidR="00590A56">
              <w:rPr>
                <w:noProof/>
                <w:webHidden/>
              </w:rPr>
              <w:instrText xml:space="preserve"> PAGEREF _Toc368635559 \h </w:instrText>
            </w:r>
            <w:r w:rsidR="00590A56">
              <w:rPr>
                <w:noProof/>
                <w:webHidden/>
              </w:rPr>
            </w:r>
            <w:r w:rsidR="00590A56">
              <w:rPr>
                <w:noProof/>
                <w:webHidden/>
              </w:rPr>
              <w:fldChar w:fldCharType="separate"/>
            </w:r>
            <w:r w:rsidR="00590A56">
              <w:rPr>
                <w:noProof/>
                <w:webHidden/>
              </w:rPr>
              <w:t>55</w:t>
            </w:r>
            <w:r w:rsidR="00590A56">
              <w:rPr>
                <w:noProof/>
                <w:webHidden/>
              </w:rPr>
              <w:fldChar w:fldCharType="end"/>
            </w:r>
          </w:hyperlink>
        </w:p>
        <w:p w:rsidR="00590A56" w:rsidRDefault="00D130E4">
          <w:pPr>
            <w:pStyle w:val="T2"/>
            <w:rPr>
              <w:rFonts w:cstheme="minorBidi"/>
              <w:sz w:val="22"/>
              <w:szCs w:val="22"/>
            </w:rPr>
          </w:pPr>
          <w:hyperlink w:anchor="_Toc368635560" w:history="1">
            <w:r w:rsidR="00590A56" w:rsidRPr="005D6956">
              <w:rPr>
                <w:rStyle w:val="Kpr"/>
              </w:rPr>
              <w:t>5.2. RAPORLAMA</w:t>
            </w:r>
            <w:r w:rsidR="00590A56">
              <w:rPr>
                <w:webHidden/>
              </w:rPr>
              <w:tab/>
            </w:r>
            <w:r w:rsidR="00590A56">
              <w:rPr>
                <w:webHidden/>
              </w:rPr>
              <w:fldChar w:fldCharType="begin"/>
            </w:r>
            <w:r w:rsidR="00590A56">
              <w:rPr>
                <w:webHidden/>
              </w:rPr>
              <w:instrText xml:space="preserve"> PAGEREF _Toc368635560 \h </w:instrText>
            </w:r>
            <w:r w:rsidR="00590A56">
              <w:rPr>
                <w:webHidden/>
              </w:rPr>
            </w:r>
            <w:r w:rsidR="00590A56">
              <w:rPr>
                <w:webHidden/>
              </w:rPr>
              <w:fldChar w:fldCharType="separate"/>
            </w:r>
            <w:r w:rsidR="00590A56">
              <w:rPr>
                <w:webHidden/>
              </w:rPr>
              <w:t>65</w:t>
            </w:r>
            <w:r w:rsidR="00590A56">
              <w:rPr>
                <w:webHidden/>
              </w:rPr>
              <w:fldChar w:fldCharType="end"/>
            </w:r>
          </w:hyperlink>
        </w:p>
        <w:p w:rsidR="00590A56" w:rsidRDefault="00D130E4">
          <w:pPr>
            <w:pStyle w:val="T3"/>
            <w:tabs>
              <w:tab w:val="right" w:leader="dot" w:pos="9062"/>
            </w:tabs>
            <w:rPr>
              <w:rFonts w:cstheme="minorBidi"/>
              <w:noProof/>
            </w:rPr>
          </w:pPr>
          <w:hyperlink w:anchor="_Toc368635561" w:history="1">
            <w:r w:rsidR="00590A56" w:rsidRPr="005D6956">
              <w:rPr>
                <w:rStyle w:val="Kpr"/>
                <w:noProof/>
              </w:rPr>
              <w:t>5.2.1. Bulguların Resmi Olarak Paylaşılması</w:t>
            </w:r>
            <w:r w:rsidR="00590A56">
              <w:rPr>
                <w:noProof/>
                <w:webHidden/>
              </w:rPr>
              <w:tab/>
            </w:r>
            <w:r w:rsidR="00590A56">
              <w:rPr>
                <w:noProof/>
                <w:webHidden/>
              </w:rPr>
              <w:fldChar w:fldCharType="begin"/>
            </w:r>
            <w:r w:rsidR="00590A56">
              <w:rPr>
                <w:noProof/>
                <w:webHidden/>
              </w:rPr>
              <w:instrText xml:space="preserve"> PAGEREF _Toc368635561 \h </w:instrText>
            </w:r>
            <w:r w:rsidR="00590A56">
              <w:rPr>
                <w:noProof/>
                <w:webHidden/>
              </w:rPr>
            </w:r>
            <w:r w:rsidR="00590A56">
              <w:rPr>
                <w:noProof/>
                <w:webHidden/>
              </w:rPr>
              <w:fldChar w:fldCharType="separate"/>
            </w:r>
            <w:r w:rsidR="00590A56">
              <w:rPr>
                <w:noProof/>
                <w:webHidden/>
              </w:rPr>
              <w:t>65</w:t>
            </w:r>
            <w:r w:rsidR="00590A56">
              <w:rPr>
                <w:noProof/>
                <w:webHidden/>
              </w:rPr>
              <w:fldChar w:fldCharType="end"/>
            </w:r>
          </w:hyperlink>
        </w:p>
        <w:p w:rsidR="00590A56" w:rsidRDefault="00D130E4">
          <w:pPr>
            <w:pStyle w:val="T3"/>
            <w:tabs>
              <w:tab w:val="right" w:leader="dot" w:pos="9062"/>
            </w:tabs>
            <w:rPr>
              <w:rFonts w:cstheme="minorBidi"/>
              <w:noProof/>
            </w:rPr>
          </w:pPr>
          <w:hyperlink w:anchor="_Toc368635562" w:history="1">
            <w:r w:rsidR="00590A56" w:rsidRPr="005D6956">
              <w:rPr>
                <w:rStyle w:val="Kpr"/>
                <w:noProof/>
              </w:rPr>
              <w:t>5.2.2. Kapanış Toplantısı Yapılması</w:t>
            </w:r>
            <w:r w:rsidR="00590A56">
              <w:rPr>
                <w:noProof/>
                <w:webHidden/>
              </w:rPr>
              <w:tab/>
            </w:r>
            <w:r w:rsidR="00590A56">
              <w:rPr>
                <w:noProof/>
                <w:webHidden/>
              </w:rPr>
              <w:fldChar w:fldCharType="begin"/>
            </w:r>
            <w:r w:rsidR="00590A56">
              <w:rPr>
                <w:noProof/>
                <w:webHidden/>
              </w:rPr>
              <w:instrText xml:space="preserve"> PAGEREF _Toc368635562 \h </w:instrText>
            </w:r>
            <w:r w:rsidR="00590A56">
              <w:rPr>
                <w:noProof/>
                <w:webHidden/>
              </w:rPr>
            </w:r>
            <w:r w:rsidR="00590A56">
              <w:rPr>
                <w:noProof/>
                <w:webHidden/>
              </w:rPr>
              <w:fldChar w:fldCharType="separate"/>
            </w:r>
            <w:r w:rsidR="00590A56">
              <w:rPr>
                <w:noProof/>
                <w:webHidden/>
              </w:rPr>
              <w:t>66</w:t>
            </w:r>
            <w:r w:rsidR="00590A56">
              <w:rPr>
                <w:noProof/>
                <w:webHidden/>
              </w:rPr>
              <w:fldChar w:fldCharType="end"/>
            </w:r>
          </w:hyperlink>
        </w:p>
        <w:p w:rsidR="00590A56" w:rsidRDefault="00D130E4">
          <w:pPr>
            <w:pStyle w:val="T3"/>
            <w:tabs>
              <w:tab w:val="right" w:leader="dot" w:pos="9062"/>
            </w:tabs>
            <w:rPr>
              <w:rFonts w:cstheme="minorBidi"/>
              <w:noProof/>
            </w:rPr>
          </w:pPr>
          <w:hyperlink w:anchor="_Toc368635563" w:history="1">
            <w:r w:rsidR="00590A56" w:rsidRPr="005D6956">
              <w:rPr>
                <w:rStyle w:val="Kpr"/>
                <w:noProof/>
              </w:rPr>
              <w:t>5.2.3. Denetim Raporunda Yer Alacak Bulgulara Karar Verilmesi</w:t>
            </w:r>
            <w:r w:rsidR="00590A56">
              <w:rPr>
                <w:noProof/>
                <w:webHidden/>
              </w:rPr>
              <w:tab/>
            </w:r>
            <w:r w:rsidR="00590A56">
              <w:rPr>
                <w:noProof/>
                <w:webHidden/>
              </w:rPr>
              <w:fldChar w:fldCharType="begin"/>
            </w:r>
            <w:r w:rsidR="00590A56">
              <w:rPr>
                <w:noProof/>
                <w:webHidden/>
              </w:rPr>
              <w:instrText xml:space="preserve"> PAGEREF _Toc368635563 \h </w:instrText>
            </w:r>
            <w:r w:rsidR="00590A56">
              <w:rPr>
                <w:noProof/>
                <w:webHidden/>
              </w:rPr>
            </w:r>
            <w:r w:rsidR="00590A56">
              <w:rPr>
                <w:noProof/>
                <w:webHidden/>
              </w:rPr>
              <w:fldChar w:fldCharType="separate"/>
            </w:r>
            <w:r w:rsidR="00590A56">
              <w:rPr>
                <w:noProof/>
                <w:webHidden/>
              </w:rPr>
              <w:t>66</w:t>
            </w:r>
            <w:r w:rsidR="00590A56">
              <w:rPr>
                <w:noProof/>
                <w:webHidden/>
              </w:rPr>
              <w:fldChar w:fldCharType="end"/>
            </w:r>
          </w:hyperlink>
        </w:p>
        <w:p w:rsidR="00590A56" w:rsidRDefault="00D130E4">
          <w:pPr>
            <w:pStyle w:val="T3"/>
            <w:tabs>
              <w:tab w:val="right" w:leader="dot" w:pos="9062"/>
            </w:tabs>
            <w:rPr>
              <w:rFonts w:cstheme="minorBidi"/>
              <w:noProof/>
            </w:rPr>
          </w:pPr>
          <w:hyperlink w:anchor="_Toc368635564" w:history="1">
            <w:r w:rsidR="00590A56" w:rsidRPr="005D6956">
              <w:rPr>
                <w:rStyle w:val="Kpr"/>
                <w:noProof/>
              </w:rPr>
              <w:t>5.2.4. Denetim Görüşünün Oluşturulması</w:t>
            </w:r>
            <w:r w:rsidR="00590A56">
              <w:rPr>
                <w:noProof/>
                <w:webHidden/>
              </w:rPr>
              <w:tab/>
            </w:r>
            <w:r w:rsidR="00590A56">
              <w:rPr>
                <w:noProof/>
                <w:webHidden/>
              </w:rPr>
              <w:fldChar w:fldCharType="begin"/>
            </w:r>
            <w:r w:rsidR="00590A56">
              <w:rPr>
                <w:noProof/>
                <w:webHidden/>
              </w:rPr>
              <w:instrText xml:space="preserve"> PAGEREF _Toc368635564 \h </w:instrText>
            </w:r>
            <w:r w:rsidR="00590A56">
              <w:rPr>
                <w:noProof/>
                <w:webHidden/>
              </w:rPr>
            </w:r>
            <w:r w:rsidR="00590A56">
              <w:rPr>
                <w:noProof/>
                <w:webHidden/>
              </w:rPr>
              <w:fldChar w:fldCharType="separate"/>
            </w:r>
            <w:r w:rsidR="00590A56">
              <w:rPr>
                <w:noProof/>
                <w:webHidden/>
              </w:rPr>
              <w:t>68</w:t>
            </w:r>
            <w:r w:rsidR="00590A56">
              <w:rPr>
                <w:noProof/>
                <w:webHidden/>
              </w:rPr>
              <w:fldChar w:fldCharType="end"/>
            </w:r>
          </w:hyperlink>
        </w:p>
        <w:p w:rsidR="00590A56" w:rsidRDefault="00D130E4">
          <w:pPr>
            <w:pStyle w:val="T3"/>
            <w:tabs>
              <w:tab w:val="right" w:leader="dot" w:pos="9062"/>
            </w:tabs>
            <w:rPr>
              <w:rFonts w:cstheme="minorBidi"/>
              <w:noProof/>
            </w:rPr>
          </w:pPr>
          <w:hyperlink w:anchor="_Toc368635565" w:history="1">
            <w:r w:rsidR="00590A56" w:rsidRPr="005D6956">
              <w:rPr>
                <w:rStyle w:val="Kpr"/>
                <w:noProof/>
              </w:rPr>
              <w:t>5.2.5. Denetim Raporunun Hazırlanması</w:t>
            </w:r>
            <w:r w:rsidR="00590A56">
              <w:rPr>
                <w:noProof/>
                <w:webHidden/>
              </w:rPr>
              <w:tab/>
            </w:r>
            <w:r w:rsidR="00590A56">
              <w:rPr>
                <w:noProof/>
                <w:webHidden/>
              </w:rPr>
              <w:fldChar w:fldCharType="begin"/>
            </w:r>
            <w:r w:rsidR="00590A56">
              <w:rPr>
                <w:noProof/>
                <w:webHidden/>
              </w:rPr>
              <w:instrText xml:space="preserve"> PAGEREF _Toc368635565 \h </w:instrText>
            </w:r>
            <w:r w:rsidR="00590A56">
              <w:rPr>
                <w:noProof/>
                <w:webHidden/>
              </w:rPr>
            </w:r>
            <w:r w:rsidR="00590A56">
              <w:rPr>
                <w:noProof/>
                <w:webHidden/>
              </w:rPr>
              <w:fldChar w:fldCharType="separate"/>
            </w:r>
            <w:r w:rsidR="00590A56">
              <w:rPr>
                <w:noProof/>
                <w:webHidden/>
              </w:rPr>
              <w:t>68</w:t>
            </w:r>
            <w:r w:rsidR="00590A56">
              <w:rPr>
                <w:noProof/>
                <w:webHidden/>
              </w:rPr>
              <w:fldChar w:fldCharType="end"/>
            </w:r>
          </w:hyperlink>
        </w:p>
        <w:p w:rsidR="00590A56" w:rsidRDefault="00D130E4">
          <w:pPr>
            <w:pStyle w:val="T1"/>
            <w:rPr>
              <w:rFonts w:cstheme="minorBidi"/>
              <w:b w:val="0"/>
              <w:sz w:val="22"/>
              <w:szCs w:val="22"/>
            </w:rPr>
          </w:pPr>
          <w:hyperlink w:anchor="_Toc368635566" w:history="1">
            <w:r w:rsidR="00590A56" w:rsidRPr="005D6956">
              <w:rPr>
                <w:rStyle w:val="Kpr"/>
              </w:rPr>
              <w:t>6. DANIŞMANLIK FAALİYETLERİ</w:t>
            </w:r>
            <w:r w:rsidR="00590A56">
              <w:rPr>
                <w:webHidden/>
              </w:rPr>
              <w:tab/>
            </w:r>
            <w:r w:rsidR="00590A56">
              <w:rPr>
                <w:webHidden/>
              </w:rPr>
              <w:fldChar w:fldCharType="begin"/>
            </w:r>
            <w:r w:rsidR="00590A56">
              <w:rPr>
                <w:webHidden/>
              </w:rPr>
              <w:instrText xml:space="preserve"> PAGEREF _Toc368635566 \h </w:instrText>
            </w:r>
            <w:r w:rsidR="00590A56">
              <w:rPr>
                <w:webHidden/>
              </w:rPr>
            </w:r>
            <w:r w:rsidR="00590A56">
              <w:rPr>
                <w:webHidden/>
              </w:rPr>
              <w:fldChar w:fldCharType="separate"/>
            </w:r>
            <w:r w:rsidR="00590A56">
              <w:rPr>
                <w:webHidden/>
              </w:rPr>
              <w:t>71</w:t>
            </w:r>
            <w:r w:rsidR="00590A56">
              <w:rPr>
                <w:webHidden/>
              </w:rPr>
              <w:fldChar w:fldCharType="end"/>
            </w:r>
          </w:hyperlink>
        </w:p>
        <w:p w:rsidR="00590A56" w:rsidRDefault="00D130E4">
          <w:pPr>
            <w:pStyle w:val="T2"/>
            <w:rPr>
              <w:rFonts w:cstheme="minorBidi"/>
              <w:sz w:val="22"/>
              <w:szCs w:val="22"/>
            </w:rPr>
          </w:pPr>
          <w:hyperlink w:anchor="_Toc368635567" w:history="1">
            <w:r w:rsidR="00590A56" w:rsidRPr="005D6956">
              <w:rPr>
                <w:rStyle w:val="Kpr"/>
              </w:rPr>
              <w:t>6.1. DANIŞMANLIK FAALİYETLERİNİN YÜRÜTÜLMESİ</w:t>
            </w:r>
            <w:r w:rsidR="00590A56">
              <w:rPr>
                <w:webHidden/>
              </w:rPr>
              <w:tab/>
            </w:r>
            <w:r w:rsidR="00590A56">
              <w:rPr>
                <w:webHidden/>
              </w:rPr>
              <w:fldChar w:fldCharType="begin"/>
            </w:r>
            <w:r w:rsidR="00590A56">
              <w:rPr>
                <w:webHidden/>
              </w:rPr>
              <w:instrText xml:space="preserve"> PAGEREF _Toc368635567 \h </w:instrText>
            </w:r>
            <w:r w:rsidR="00590A56">
              <w:rPr>
                <w:webHidden/>
              </w:rPr>
            </w:r>
            <w:r w:rsidR="00590A56">
              <w:rPr>
                <w:webHidden/>
              </w:rPr>
              <w:fldChar w:fldCharType="separate"/>
            </w:r>
            <w:r w:rsidR="00590A56">
              <w:rPr>
                <w:webHidden/>
              </w:rPr>
              <w:t>71</w:t>
            </w:r>
            <w:r w:rsidR="00590A56">
              <w:rPr>
                <w:webHidden/>
              </w:rPr>
              <w:fldChar w:fldCharType="end"/>
            </w:r>
          </w:hyperlink>
        </w:p>
        <w:p w:rsidR="00590A56" w:rsidRDefault="00D130E4">
          <w:pPr>
            <w:pStyle w:val="T3"/>
            <w:tabs>
              <w:tab w:val="right" w:leader="dot" w:pos="9062"/>
            </w:tabs>
            <w:rPr>
              <w:rFonts w:cstheme="minorBidi"/>
              <w:noProof/>
            </w:rPr>
          </w:pPr>
          <w:hyperlink w:anchor="_Toc368635568" w:history="1">
            <w:r w:rsidR="00590A56" w:rsidRPr="005D6956">
              <w:rPr>
                <w:rStyle w:val="Kpr"/>
                <w:noProof/>
              </w:rPr>
              <w:t>6.1.1. Danışmanlık Faaliyetlerinin İç Denetim Plan ve Programına Alınması</w:t>
            </w:r>
            <w:r w:rsidR="00590A56">
              <w:rPr>
                <w:noProof/>
                <w:webHidden/>
              </w:rPr>
              <w:tab/>
            </w:r>
            <w:r w:rsidR="00590A56">
              <w:rPr>
                <w:noProof/>
                <w:webHidden/>
              </w:rPr>
              <w:fldChar w:fldCharType="begin"/>
            </w:r>
            <w:r w:rsidR="00590A56">
              <w:rPr>
                <w:noProof/>
                <w:webHidden/>
              </w:rPr>
              <w:instrText xml:space="preserve"> PAGEREF _Toc368635568 \h </w:instrText>
            </w:r>
            <w:r w:rsidR="00590A56">
              <w:rPr>
                <w:noProof/>
                <w:webHidden/>
              </w:rPr>
            </w:r>
            <w:r w:rsidR="00590A56">
              <w:rPr>
                <w:noProof/>
                <w:webHidden/>
              </w:rPr>
              <w:fldChar w:fldCharType="separate"/>
            </w:r>
            <w:r w:rsidR="00590A56">
              <w:rPr>
                <w:noProof/>
                <w:webHidden/>
              </w:rPr>
              <w:t>71</w:t>
            </w:r>
            <w:r w:rsidR="00590A56">
              <w:rPr>
                <w:noProof/>
                <w:webHidden/>
              </w:rPr>
              <w:fldChar w:fldCharType="end"/>
            </w:r>
          </w:hyperlink>
        </w:p>
        <w:p w:rsidR="00590A56" w:rsidRDefault="00D130E4">
          <w:pPr>
            <w:pStyle w:val="T3"/>
            <w:tabs>
              <w:tab w:val="right" w:leader="dot" w:pos="9062"/>
            </w:tabs>
            <w:rPr>
              <w:rFonts w:cstheme="minorBidi"/>
              <w:noProof/>
            </w:rPr>
          </w:pPr>
          <w:hyperlink w:anchor="_Toc368635569" w:history="1">
            <w:r w:rsidR="00590A56" w:rsidRPr="005D6956">
              <w:rPr>
                <w:rStyle w:val="Kpr"/>
                <w:noProof/>
              </w:rPr>
              <w:t>6.1.2. Uygulama</w:t>
            </w:r>
            <w:r w:rsidR="00590A56">
              <w:rPr>
                <w:noProof/>
                <w:webHidden/>
              </w:rPr>
              <w:tab/>
            </w:r>
            <w:r w:rsidR="00590A56">
              <w:rPr>
                <w:noProof/>
                <w:webHidden/>
              </w:rPr>
              <w:fldChar w:fldCharType="begin"/>
            </w:r>
            <w:r w:rsidR="00590A56">
              <w:rPr>
                <w:noProof/>
                <w:webHidden/>
              </w:rPr>
              <w:instrText xml:space="preserve"> PAGEREF _Toc368635569 \h </w:instrText>
            </w:r>
            <w:r w:rsidR="00590A56">
              <w:rPr>
                <w:noProof/>
                <w:webHidden/>
              </w:rPr>
            </w:r>
            <w:r w:rsidR="00590A56">
              <w:rPr>
                <w:noProof/>
                <w:webHidden/>
              </w:rPr>
              <w:fldChar w:fldCharType="separate"/>
            </w:r>
            <w:r w:rsidR="00590A56">
              <w:rPr>
                <w:noProof/>
                <w:webHidden/>
              </w:rPr>
              <w:t>72</w:t>
            </w:r>
            <w:r w:rsidR="00590A56">
              <w:rPr>
                <w:noProof/>
                <w:webHidden/>
              </w:rPr>
              <w:fldChar w:fldCharType="end"/>
            </w:r>
          </w:hyperlink>
        </w:p>
        <w:p w:rsidR="00590A56" w:rsidRDefault="00D130E4">
          <w:pPr>
            <w:pStyle w:val="T3"/>
            <w:tabs>
              <w:tab w:val="right" w:leader="dot" w:pos="9062"/>
            </w:tabs>
            <w:rPr>
              <w:rFonts w:cstheme="minorBidi"/>
              <w:noProof/>
            </w:rPr>
          </w:pPr>
          <w:hyperlink w:anchor="_Toc368635570" w:history="1">
            <w:r w:rsidR="00590A56" w:rsidRPr="005D6956">
              <w:rPr>
                <w:rStyle w:val="Kpr"/>
                <w:noProof/>
              </w:rPr>
              <w:t>6.1.3. Saha Çalışması</w:t>
            </w:r>
            <w:r w:rsidR="00590A56">
              <w:rPr>
                <w:noProof/>
                <w:webHidden/>
              </w:rPr>
              <w:tab/>
            </w:r>
            <w:r w:rsidR="00590A56">
              <w:rPr>
                <w:noProof/>
                <w:webHidden/>
              </w:rPr>
              <w:fldChar w:fldCharType="begin"/>
            </w:r>
            <w:r w:rsidR="00590A56">
              <w:rPr>
                <w:noProof/>
                <w:webHidden/>
              </w:rPr>
              <w:instrText xml:space="preserve"> PAGEREF _Toc368635570 \h </w:instrText>
            </w:r>
            <w:r w:rsidR="00590A56">
              <w:rPr>
                <w:noProof/>
                <w:webHidden/>
              </w:rPr>
            </w:r>
            <w:r w:rsidR="00590A56">
              <w:rPr>
                <w:noProof/>
                <w:webHidden/>
              </w:rPr>
              <w:fldChar w:fldCharType="separate"/>
            </w:r>
            <w:r w:rsidR="00590A56">
              <w:rPr>
                <w:noProof/>
                <w:webHidden/>
              </w:rPr>
              <w:t>74</w:t>
            </w:r>
            <w:r w:rsidR="00590A56">
              <w:rPr>
                <w:noProof/>
                <w:webHidden/>
              </w:rPr>
              <w:fldChar w:fldCharType="end"/>
            </w:r>
          </w:hyperlink>
        </w:p>
        <w:p w:rsidR="00590A56" w:rsidRDefault="00D130E4">
          <w:pPr>
            <w:pStyle w:val="T3"/>
            <w:tabs>
              <w:tab w:val="right" w:leader="dot" w:pos="9062"/>
            </w:tabs>
            <w:rPr>
              <w:rFonts w:cstheme="minorBidi"/>
              <w:noProof/>
            </w:rPr>
          </w:pPr>
          <w:hyperlink w:anchor="_Toc368635571" w:history="1">
            <w:r w:rsidR="00590A56" w:rsidRPr="005D6956">
              <w:rPr>
                <w:rStyle w:val="Kpr"/>
                <w:noProof/>
              </w:rPr>
              <w:t>6.1.4. Raporlama ve İzleme</w:t>
            </w:r>
            <w:r w:rsidR="00590A56">
              <w:rPr>
                <w:noProof/>
                <w:webHidden/>
              </w:rPr>
              <w:tab/>
            </w:r>
            <w:r w:rsidR="00590A56">
              <w:rPr>
                <w:noProof/>
                <w:webHidden/>
              </w:rPr>
              <w:fldChar w:fldCharType="begin"/>
            </w:r>
            <w:r w:rsidR="00590A56">
              <w:rPr>
                <w:noProof/>
                <w:webHidden/>
              </w:rPr>
              <w:instrText xml:space="preserve"> PAGEREF _Toc368635571 \h </w:instrText>
            </w:r>
            <w:r w:rsidR="00590A56">
              <w:rPr>
                <w:noProof/>
                <w:webHidden/>
              </w:rPr>
            </w:r>
            <w:r w:rsidR="00590A56">
              <w:rPr>
                <w:noProof/>
                <w:webHidden/>
              </w:rPr>
              <w:fldChar w:fldCharType="separate"/>
            </w:r>
            <w:r w:rsidR="00590A56">
              <w:rPr>
                <w:noProof/>
                <w:webHidden/>
              </w:rPr>
              <w:t>75</w:t>
            </w:r>
            <w:r w:rsidR="00590A56">
              <w:rPr>
                <w:noProof/>
                <w:webHidden/>
              </w:rPr>
              <w:fldChar w:fldCharType="end"/>
            </w:r>
          </w:hyperlink>
        </w:p>
        <w:p w:rsidR="00590A56" w:rsidRDefault="00D130E4">
          <w:pPr>
            <w:pStyle w:val="T1"/>
            <w:rPr>
              <w:rFonts w:cstheme="minorBidi"/>
              <w:b w:val="0"/>
              <w:sz w:val="22"/>
              <w:szCs w:val="22"/>
            </w:rPr>
          </w:pPr>
          <w:hyperlink w:anchor="_Toc368635572" w:history="1">
            <w:r w:rsidR="00590A56" w:rsidRPr="005D6956">
              <w:rPr>
                <w:rStyle w:val="Kpr"/>
              </w:rPr>
              <w:t>7. İZLEME</w:t>
            </w:r>
            <w:r w:rsidR="00590A56">
              <w:rPr>
                <w:webHidden/>
              </w:rPr>
              <w:tab/>
            </w:r>
            <w:r w:rsidR="00590A56">
              <w:rPr>
                <w:webHidden/>
              </w:rPr>
              <w:fldChar w:fldCharType="begin"/>
            </w:r>
            <w:r w:rsidR="00590A56">
              <w:rPr>
                <w:webHidden/>
              </w:rPr>
              <w:instrText xml:space="preserve"> PAGEREF _Toc368635572 \h </w:instrText>
            </w:r>
            <w:r w:rsidR="00590A56">
              <w:rPr>
                <w:webHidden/>
              </w:rPr>
            </w:r>
            <w:r w:rsidR="00590A56">
              <w:rPr>
                <w:webHidden/>
              </w:rPr>
              <w:fldChar w:fldCharType="separate"/>
            </w:r>
            <w:r w:rsidR="00590A56">
              <w:rPr>
                <w:webHidden/>
              </w:rPr>
              <w:t>76</w:t>
            </w:r>
            <w:r w:rsidR="00590A56">
              <w:rPr>
                <w:webHidden/>
              </w:rPr>
              <w:fldChar w:fldCharType="end"/>
            </w:r>
          </w:hyperlink>
        </w:p>
        <w:p w:rsidR="00590A56" w:rsidRDefault="00D130E4">
          <w:pPr>
            <w:pStyle w:val="T1"/>
            <w:rPr>
              <w:rFonts w:cstheme="minorBidi"/>
              <w:b w:val="0"/>
              <w:sz w:val="22"/>
              <w:szCs w:val="22"/>
            </w:rPr>
          </w:pPr>
          <w:hyperlink w:anchor="_Toc368635573" w:history="1">
            <w:r w:rsidR="00590A56" w:rsidRPr="005D6956">
              <w:rPr>
                <w:rStyle w:val="Kpr"/>
              </w:rPr>
              <w:t>8. İÇ DENETİM SONUÇLARININ İÇ DENETİM KOORDİNASYON KURULUNA GÖNDERİLMESİ</w:t>
            </w:r>
            <w:r w:rsidR="00590A56">
              <w:rPr>
                <w:webHidden/>
              </w:rPr>
              <w:tab/>
            </w:r>
            <w:r w:rsidR="00590A56">
              <w:rPr>
                <w:webHidden/>
              </w:rPr>
              <w:fldChar w:fldCharType="begin"/>
            </w:r>
            <w:r w:rsidR="00590A56">
              <w:rPr>
                <w:webHidden/>
              </w:rPr>
              <w:instrText xml:space="preserve"> PAGEREF _Toc368635573 \h </w:instrText>
            </w:r>
            <w:r w:rsidR="00590A56">
              <w:rPr>
                <w:webHidden/>
              </w:rPr>
            </w:r>
            <w:r w:rsidR="00590A56">
              <w:rPr>
                <w:webHidden/>
              </w:rPr>
              <w:fldChar w:fldCharType="separate"/>
            </w:r>
            <w:r w:rsidR="00590A56">
              <w:rPr>
                <w:webHidden/>
              </w:rPr>
              <w:t>78</w:t>
            </w:r>
            <w:r w:rsidR="00590A56">
              <w:rPr>
                <w:webHidden/>
              </w:rPr>
              <w:fldChar w:fldCharType="end"/>
            </w:r>
          </w:hyperlink>
        </w:p>
        <w:p w:rsidR="00590A56" w:rsidRDefault="00D130E4">
          <w:pPr>
            <w:pStyle w:val="T1"/>
            <w:rPr>
              <w:rFonts w:cstheme="minorBidi"/>
              <w:b w:val="0"/>
              <w:sz w:val="22"/>
              <w:szCs w:val="22"/>
            </w:rPr>
          </w:pPr>
          <w:hyperlink w:anchor="_Toc368635574" w:history="1">
            <w:r w:rsidR="00590A56" w:rsidRPr="005D6956">
              <w:rPr>
                <w:rStyle w:val="Kpr"/>
              </w:rPr>
              <w:t>9. EKLER</w:t>
            </w:r>
            <w:r w:rsidR="00590A56">
              <w:rPr>
                <w:webHidden/>
              </w:rPr>
              <w:tab/>
            </w:r>
            <w:r w:rsidR="00590A56">
              <w:rPr>
                <w:webHidden/>
              </w:rPr>
              <w:fldChar w:fldCharType="begin"/>
            </w:r>
            <w:r w:rsidR="00590A56">
              <w:rPr>
                <w:webHidden/>
              </w:rPr>
              <w:instrText xml:space="preserve"> PAGEREF _Toc368635574 \h </w:instrText>
            </w:r>
            <w:r w:rsidR="00590A56">
              <w:rPr>
                <w:webHidden/>
              </w:rPr>
            </w:r>
            <w:r w:rsidR="00590A56">
              <w:rPr>
                <w:webHidden/>
              </w:rPr>
              <w:fldChar w:fldCharType="separate"/>
            </w:r>
            <w:r w:rsidR="00590A56">
              <w:rPr>
                <w:webHidden/>
              </w:rPr>
              <w:t>79</w:t>
            </w:r>
            <w:r w:rsidR="00590A56">
              <w:rPr>
                <w:webHidden/>
              </w:rPr>
              <w:fldChar w:fldCharType="end"/>
            </w:r>
          </w:hyperlink>
        </w:p>
        <w:p w:rsidR="00590A56" w:rsidRDefault="00D130E4">
          <w:pPr>
            <w:pStyle w:val="T2"/>
            <w:rPr>
              <w:rFonts w:cstheme="minorBidi"/>
              <w:sz w:val="22"/>
              <w:szCs w:val="22"/>
            </w:rPr>
          </w:pPr>
          <w:hyperlink w:anchor="_Toc368635575" w:history="1">
            <w:r w:rsidR="00590A56" w:rsidRPr="005D6956">
              <w:rPr>
                <w:rStyle w:val="Kpr"/>
              </w:rPr>
              <w:t>EK 1 – ÇALIŞMA KÂĞITLARI</w:t>
            </w:r>
            <w:r w:rsidR="00590A56">
              <w:rPr>
                <w:webHidden/>
              </w:rPr>
              <w:tab/>
            </w:r>
            <w:r w:rsidR="00590A56">
              <w:rPr>
                <w:webHidden/>
              </w:rPr>
              <w:fldChar w:fldCharType="begin"/>
            </w:r>
            <w:r w:rsidR="00590A56">
              <w:rPr>
                <w:webHidden/>
              </w:rPr>
              <w:instrText xml:space="preserve"> PAGEREF _Toc368635575 \h </w:instrText>
            </w:r>
            <w:r w:rsidR="00590A56">
              <w:rPr>
                <w:webHidden/>
              </w:rPr>
            </w:r>
            <w:r w:rsidR="00590A56">
              <w:rPr>
                <w:webHidden/>
              </w:rPr>
              <w:fldChar w:fldCharType="separate"/>
            </w:r>
            <w:r w:rsidR="00590A56">
              <w:rPr>
                <w:webHidden/>
              </w:rPr>
              <w:t>80</w:t>
            </w:r>
            <w:r w:rsidR="00590A56">
              <w:rPr>
                <w:webHidden/>
              </w:rPr>
              <w:fldChar w:fldCharType="end"/>
            </w:r>
          </w:hyperlink>
        </w:p>
        <w:p w:rsidR="00590A56" w:rsidRDefault="00D130E4">
          <w:pPr>
            <w:pStyle w:val="T2"/>
            <w:rPr>
              <w:rFonts w:cstheme="minorBidi"/>
              <w:sz w:val="22"/>
              <w:szCs w:val="22"/>
            </w:rPr>
          </w:pPr>
          <w:hyperlink w:anchor="_Toc368635576" w:history="1">
            <w:r w:rsidR="00590A56" w:rsidRPr="005D6956">
              <w:rPr>
                <w:rStyle w:val="Kpr"/>
              </w:rPr>
              <w:t>EK 2 – ETİK DENETİMİ</w:t>
            </w:r>
            <w:r w:rsidR="00590A56">
              <w:rPr>
                <w:webHidden/>
              </w:rPr>
              <w:tab/>
            </w:r>
            <w:r w:rsidR="00590A56">
              <w:rPr>
                <w:webHidden/>
              </w:rPr>
              <w:fldChar w:fldCharType="begin"/>
            </w:r>
            <w:r w:rsidR="00590A56">
              <w:rPr>
                <w:webHidden/>
              </w:rPr>
              <w:instrText xml:space="preserve"> PAGEREF _Toc368635576 \h </w:instrText>
            </w:r>
            <w:r w:rsidR="00590A56">
              <w:rPr>
                <w:webHidden/>
              </w:rPr>
            </w:r>
            <w:r w:rsidR="00590A56">
              <w:rPr>
                <w:webHidden/>
              </w:rPr>
              <w:fldChar w:fldCharType="separate"/>
            </w:r>
            <w:r w:rsidR="00590A56">
              <w:rPr>
                <w:webHidden/>
              </w:rPr>
              <w:t>81</w:t>
            </w:r>
            <w:r w:rsidR="00590A56">
              <w:rPr>
                <w:webHidden/>
              </w:rPr>
              <w:fldChar w:fldCharType="end"/>
            </w:r>
          </w:hyperlink>
        </w:p>
        <w:p w:rsidR="00590A56" w:rsidRDefault="00D130E4">
          <w:pPr>
            <w:pStyle w:val="T2"/>
            <w:rPr>
              <w:rFonts w:cstheme="minorBidi"/>
              <w:sz w:val="22"/>
              <w:szCs w:val="22"/>
            </w:rPr>
          </w:pPr>
          <w:hyperlink w:anchor="_Toc368635577" w:history="1">
            <w:r w:rsidR="00590A56" w:rsidRPr="005D6956">
              <w:rPr>
                <w:rStyle w:val="Kpr"/>
              </w:rPr>
              <w:t>EK 3 – OLGUNLUK SEVİYELERİ</w:t>
            </w:r>
            <w:r w:rsidR="00590A56">
              <w:rPr>
                <w:webHidden/>
              </w:rPr>
              <w:tab/>
            </w:r>
            <w:r w:rsidR="00590A56">
              <w:rPr>
                <w:webHidden/>
              </w:rPr>
              <w:fldChar w:fldCharType="begin"/>
            </w:r>
            <w:r w:rsidR="00590A56">
              <w:rPr>
                <w:webHidden/>
              </w:rPr>
              <w:instrText xml:space="preserve"> PAGEREF _Toc368635577 \h </w:instrText>
            </w:r>
            <w:r w:rsidR="00590A56">
              <w:rPr>
                <w:webHidden/>
              </w:rPr>
            </w:r>
            <w:r w:rsidR="00590A56">
              <w:rPr>
                <w:webHidden/>
              </w:rPr>
              <w:fldChar w:fldCharType="separate"/>
            </w:r>
            <w:r w:rsidR="00590A56">
              <w:rPr>
                <w:webHidden/>
              </w:rPr>
              <w:t>84</w:t>
            </w:r>
            <w:r w:rsidR="00590A56">
              <w:rPr>
                <w:webHidden/>
              </w:rPr>
              <w:fldChar w:fldCharType="end"/>
            </w:r>
          </w:hyperlink>
        </w:p>
        <w:p w:rsidR="00590A56" w:rsidRDefault="00D130E4">
          <w:pPr>
            <w:pStyle w:val="T2"/>
            <w:rPr>
              <w:rFonts w:cstheme="minorBidi"/>
              <w:sz w:val="22"/>
              <w:szCs w:val="22"/>
            </w:rPr>
          </w:pPr>
          <w:hyperlink w:anchor="_Toc368635578" w:history="1">
            <w:r w:rsidR="00590A56" w:rsidRPr="005D6956">
              <w:rPr>
                <w:rStyle w:val="Kpr"/>
              </w:rPr>
              <w:t>EK 4 - DÖNEMSEL RAPOR ŞABLONU</w:t>
            </w:r>
            <w:r w:rsidR="00590A56">
              <w:rPr>
                <w:webHidden/>
              </w:rPr>
              <w:tab/>
            </w:r>
            <w:r w:rsidR="00590A56">
              <w:rPr>
                <w:webHidden/>
              </w:rPr>
              <w:fldChar w:fldCharType="begin"/>
            </w:r>
            <w:r w:rsidR="00590A56">
              <w:rPr>
                <w:webHidden/>
              </w:rPr>
              <w:instrText xml:space="preserve"> PAGEREF _Toc368635578 \h </w:instrText>
            </w:r>
            <w:r w:rsidR="00590A56">
              <w:rPr>
                <w:webHidden/>
              </w:rPr>
            </w:r>
            <w:r w:rsidR="00590A56">
              <w:rPr>
                <w:webHidden/>
              </w:rPr>
              <w:fldChar w:fldCharType="separate"/>
            </w:r>
            <w:r w:rsidR="00590A56">
              <w:rPr>
                <w:webHidden/>
              </w:rPr>
              <w:t>85</w:t>
            </w:r>
            <w:r w:rsidR="00590A56">
              <w:rPr>
                <w:webHidden/>
              </w:rPr>
              <w:fldChar w:fldCharType="end"/>
            </w:r>
          </w:hyperlink>
        </w:p>
        <w:p w:rsidR="00590A56" w:rsidRDefault="00D130E4">
          <w:pPr>
            <w:pStyle w:val="T2"/>
            <w:rPr>
              <w:rFonts w:cstheme="minorBidi"/>
              <w:sz w:val="22"/>
              <w:szCs w:val="22"/>
            </w:rPr>
          </w:pPr>
          <w:hyperlink w:anchor="_Toc368635579" w:history="1">
            <w:r w:rsidR="00590A56" w:rsidRPr="005D6956">
              <w:rPr>
                <w:rStyle w:val="Kpr"/>
              </w:rPr>
              <w:t>EK 5 – İÇ DENETİM FAALİYET RAPORU ŞABLONU</w:t>
            </w:r>
            <w:r w:rsidR="00590A56">
              <w:rPr>
                <w:webHidden/>
              </w:rPr>
              <w:tab/>
            </w:r>
            <w:r w:rsidR="00590A56">
              <w:rPr>
                <w:webHidden/>
              </w:rPr>
              <w:fldChar w:fldCharType="begin"/>
            </w:r>
            <w:r w:rsidR="00590A56">
              <w:rPr>
                <w:webHidden/>
              </w:rPr>
              <w:instrText xml:space="preserve"> PAGEREF _Toc368635579 \h </w:instrText>
            </w:r>
            <w:r w:rsidR="00590A56">
              <w:rPr>
                <w:webHidden/>
              </w:rPr>
            </w:r>
            <w:r w:rsidR="00590A56">
              <w:rPr>
                <w:webHidden/>
              </w:rPr>
              <w:fldChar w:fldCharType="separate"/>
            </w:r>
            <w:r w:rsidR="00590A56">
              <w:rPr>
                <w:webHidden/>
              </w:rPr>
              <w:t>88</w:t>
            </w:r>
            <w:r w:rsidR="00590A56">
              <w:rPr>
                <w:webHidden/>
              </w:rPr>
              <w:fldChar w:fldCharType="end"/>
            </w:r>
          </w:hyperlink>
        </w:p>
        <w:p w:rsidR="00590A56" w:rsidRDefault="00D130E4">
          <w:pPr>
            <w:pStyle w:val="T2"/>
            <w:rPr>
              <w:rFonts w:cstheme="minorBidi"/>
              <w:sz w:val="22"/>
              <w:szCs w:val="22"/>
            </w:rPr>
          </w:pPr>
          <w:hyperlink w:anchor="_Toc368635580" w:history="1">
            <w:r w:rsidR="00590A56" w:rsidRPr="005D6956">
              <w:rPr>
                <w:rStyle w:val="Kpr"/>
              </w:rPr>
              <w:t>EK 6 – RİSK FAKTÖRLERİ</w:t>
            </w:r>
            <w:r w:rsidR="00590A56">
              <w:rPr>
                <w:webHidden/>
              </w:rPr>
              <w:tab/>
            </w:r>
            <w:r w:rsidR="00590A56">
              <w:rPr>
                <w:webHidden/>
              </w:rPr>
              <w:fldChar w:fldCharType="begin"/>
            </w:r>
            <w:r w:rsidR="00590A56">
              <w:rPr>
                <w:webHidden/>
              </w:rPr>
              <w:instrText xml:space="preserve"> PAGEREF _Toc368635580 \h </w:instrText>
            </w:r>
            <w:r w:rsidR="00590A56">
              <w:rPr>
                <w:webHidden/>
              </w:rPr>
            </w:r>
            <w:r w:rsidR="00590A56">
              <w:rPr>
                <w:webHidden/>
              </w:rPr>
              <w:fldChar w:fldCharType="separate"/>
            </w:r>
            <w:r w:rsidR="00590A56">
              <w:rPr>
                <w:webHidden/>
              </w:rPr>
              <w:t>89</w:t>
            </w:r>
            <w:r w:rsidR="00590A56">
              <w:rPr>
                <w:webHidden/>
              </w:rPr>
              <w:fldChar w:fldCharType="end"/>
            </w:r>
          </w:hyperlink>
        </w:p>
        <w:p w:rsidR="00590A56" w:rsidRDefault="00D130E4">
          <w:pPr>
            <w:pStyle w:val="T2"/>
            <w:rPr>
              <w:rFonts w:cstheme="minorBidi"/>
              <w:sz w:val="22"/>
              <w:szCs w:val="22"/>
            </w:rPr>
          </w:pPr>
          <w:hyperlink w:anchor="_Toc368635581" w:history="1">
            <w:r w:rsidR="00590A56" w:rsidRPr="005D6956">
              <w:rPr>
                <w:rStyle w:val="Kpr"/>
              </w:rPr>
              <w:t>EK 7 – RİSK ANALİZİ MODELİ</w:t>
            </w:r>
            <w:r w:rsidR="00590A56">
              <w:rPr>
                <w:webHidden/>
              </w:rPr>
              <w:tab/>
            </w:r>
            <w:r w:rsidR="00590A56">
              <w:rPr>
                <w:webHidden/>
              </w:rPr>
              <w:fldChar w:fldCharType="begin"/>
            </w:r>
            <w:r w:rsidR="00590A56">
              <w:rPr>
                <w:webHidden/>
              </w:rPr>
              <w:instrText xml:space="preserve"> PAGEREF _Toc368635581 \h </w:instrText>
            </w:r>
            <w:r w:rsidR="00590A56">
              <w:rPr>
                <w:webHidden/>
              </w:rPr>
            </w:r>
            <w:r w:rsidR="00590A56">
              <w:rPr>
                <w:webHidden/>
              </w:rPr>
              <w:fldChar w:fldCharType="separate"/>
            </w:r>
            <w:r w:rsidR="00590A56">
              <w:rPr>
                <w:webHidden/>
              </w:rPr>
              <w:t>92</w:t>
            </w:r>
            <w:r w:rsidR="00590A56">
              <w:rPr>
                <w:webHidden/>
              </w:rPr>
              <w:fldChar w:fldCharType="end"/>
            </w:r>
          </w:hyperlink>
        </w:p>
        <w:p w:rsidR="00590A56" w:rsidRDefault="00D130E4">
          <w:pPr>
            <w:pStyle w:val="T2"/>
            <w:rPr>
              <w:rFonts w:cstheme="minorBidi"/>
              <w:sz w:val="22"/>
              <w:szCs w:val="22"/>
            </w:rPr>
          </w:pPr>
          <w:hyperlink w:anchor="_Toc368635582" w:history="1">
            <w:r w:rsidR="00590A56" w:rsidRPr="005D6956">
              <w:rPr>
                <w:rStyle w:val="Kpr"/>
              </w:rPr>
              <w:t>EK 8 – İÇ DENETİM PLAN VE PROGRAMI</w:t>
            </w:r>
            <w:r w:rsidR="00590A56">
              <w:rPr>
                <w:webHidden/>
              </w:rPr>
              <w:tab/>
            </w:r>
            <w:r w:rsidR="00590A56">
              <w:rPr>
                <w:webHidden/>
              </w:rPr>
              <w:fldChar w:fldCharType="begin"/>
            </w:r>
            <w:r w:rsidR="00590A56">
              <w:rPr>
                <w:webHidden/>
              </w:rPr>
              <w:instrText xml:space="preserve"> PAGEREF _Toc368635582 \h </w:instrText>
            </w:r>
            <w:r w:rsidR="00590A56">
              <w:rPr>
                <w:webHidden/>
              </w:rPr>
            </w:r>
            <w:r w:rsidR="00590A56">
              <w:rPr>
                <w:webHidden/>
              </w:rPr>
              <w:fldChar w:fldCharType="separate"/>
            </w:r>
            <w:r w:rsidR="00590A56">
              <w:rPr>
                <w:webHidden/>
              </w:rPr>
              <w:t>93</w:t>
            </w:r>
            <w:r w:rsidR="00590A56">
              <w:rPr>
                <w:webHidden/>
              </w:rPr>
              <w:fldChar w:fldCharType="end"/>
            </w:r>
          </w:hyperlink>
        </w:p>
        <w:p w:rsidR="00590A56" w:rsidRDefault="00D130E4">
          <w:pPr>
            <w:pStyle w:val="T2"/>
            <w:rPr>
              <w:rFonts w:cstheme="minorBidi"/>
              <w:sz w:val="22"/>
              <w:szCs w:val="22"/>
            </w:rPr>
          </w:pPr>
          <w:hyperlink w:anchor="_Toc368635583" w:history="1">
            <w:r w:rsidR="00590A56" w:rsidRPr="005D6956">
              <w:rPr>
                <w:rStyle w:val="Kpr"/>
              </w:rPr>
              <w:t>EK 9 – TARAFSIZLIĞI ZEDELEYEN HUSUSLAR</w:t>
            </w:r>
            <w:r w:rsidR="00590A56">
              <w:rPr>
                <w:webHidden/>
              </w:rPr>
              <w:tab/>
            </w:r>
            <w:r w:rsidR="00590A56">
              <w:rPr>
                <w:webHidden/>
              </w:rPr>
              <w:fldChar w:fldCharType="begin"/>
            </w:r>
            <w:r w:rsidR="00590A56">
              <w:rPr>
                <w:webHidden/>
              </w:rPr>
              <w:instrText xml:space="preserve"> PAGEREF _Toc368635583 \h </w:instrText>
            </w:r>
            <w:r w:rsidR="00590A56">
              <w:rPr>
                <w:webHidden/>
              </w:rPr>
            </w:r>
            <w:r w:rsidR="00590A56">
              <w:rPr>
                <w:webHidden/>
              </w:rPr>
              <w:fldChar w:fldCharType="separate"/>
            </w:r>
            <w:r w:rsidR="00590A56">
              <w:rPr>
                <w:webHidden/>
              </w:rPr>
              <w:t>99</w:t>
            </w:r>
            <w:r w:rsidR="00590A56">
              <w:rPr>
                <w:webHidden/>
              </w:rPr>
              <w:fldChar w:fldCharType="end"/>
            </w:r>
          </w:hyperlink>
        </w:p>
        <w:p w:rsidR="00590A56" w:rsidRDefault="00D130E4">
          <w:pPr>
            <w:pStyle w:val="T2"/>
            <w:rPr>
              <w:rFonts w:cstheme="minorBidi"/>
              <w:sz w:val="22"/>
              <w:szCs w:val="22"/>
            </w:rPr>
          </w:pPr>
          <w:hyperlink w:anchor="_Toc368635584" w:history="1">
            <w:r w:rsidR="00590A56" w:rsidRPr="005D6956">
              <w:rPr>
                <w:rStyle w:val="Kpr"/>
              </w:rPr>
              <w:t>EK 10 – DENETİM SÜRE PLANI FORMU</w:t>
            </w:r>
            <w:r w:rsidR="00590A56">
              <w:rPr>
                <w:webHidden/>
              </w:rPr>
              <w:tab/>
            </w:r>
            <w:r w:rsidR="00590A56">
              <w:rPr>
                <w:webHidden/>
              </w:rPr>
              <w:fldChar w:fldCharType="begin"/>
            </w:r>
            <w:r w:rsidR="00590A56">
              <w:rPr>
                <w:webHidden/>
              </w:rPr>
              <w:instrText xml:space="preserve"> PAGEREF _Toc368635584 \h </w:instrText>
            </w:r>
            <w:r w:rsidR="00590A56">
              <w:rPr>
                <w:webHidden/>
              </w:rPr>
            </w:r>
            <w:r w:rsidR="00590A56">
              <w:rPr>
                <w:webHidden/>
              </w:rPr>
              <w:fldChar w:fldCharType="separate"/>
            </w:r>
            <w:r w:rsidR="00590A56">
              <w:rPr>
                <w:webHidden/>
              </w:rPr>
              <w:t>101</w:t>
            </w:r>
            <w:r w:rsidR="00590A56">
              <w:rPr>
                <w:webHidden/>
              </w:rPr>
              <w:fldChar w:fldCharType="end"/>
            </w:r>
          </w:hyperlink>
        </w:p>
        <w:p w:rsidR="00590A56" w:rsidRDefault="00D130E4">
          <w:pPr>
            <w:pStyle w:val="T2"/>
            <w:rPr>
              <w:rFonts w:cstheme="minorBidi"/>
              <w:sz w:val="22"/>
              <w:szCs w:val="22"/>
            </w:rPr>
          </w:pPr>
          <w:hyperlink w:anchor="_Toc368635585" w:history="1">
            <w:r w:rsidR="00590A56" w:rsidRPr="005D6956">
              <w:rPr>
                <w:rStyle w:val="Kpr"/>
              </w:rPr>
              <w:t>EK 11 – STANDART İŞ AKIŞ SEMBOLLERİ</w:t>
            </w:r>
            <w:r w:rsidR="00590A56">
              <w:rPr>
                <w:webHidden/>
              </w:rPr>
              <w:tab/>
            </w:r>
            <w:r w:rsidR="00590A56">
              <w:rPr>
                <w:webHidden/>
              </w:rPr>
              <w:fldChar w:fldCharType="begin"/>
            </w:r>
            <w:r w:rsidR="00590A56">
              <w:rPr>
                <w:webHidden/>
              </w:rPr>
              <w:instrText xml:space="preserve"> PAGEREF _Toc368635585 \h </w:instrText>
            </w:r>
            <w:r w:rsidR="00590A56">
              <w:rPr>
                <w:webHidden/>
              </w:rPr>
            </w:r>
            <w:r w:rsidR="00590A56">
              <w:rPr>
                <w:webHidden/>
              </w:rPr>
              <w:fldChar w:fldCharType="separate"/>
            </w:r>
            <w:r w:rsidR="00590A56">
              <w:rPr>
                <w:webHidden/>
              </w:rPr>
              <w:t>102</w:t>
            </w:r>
            <w:r w:rsidR="00590A56">
              <w:rPr>
                <w:webHidden/>
              </w:rPr>
              <w:fldChar w:fldCharType="end"/>
            </w:r>
          </w:hyperlink>
        </w:p>
        <w:p w:rsidR="00590A56" w:rsidRDefault="00D130E4">
          <w:pPr>
            <w:pStyle w:val="T2"/>
            <w:rPr>
              <w:rFonts w:cstheme="minorBidi"/>
              <w:sz w:val="22"/>
              <w:szCs w:val="22"/>
            </w:rPr>
          </w:pPr>
          <w:hyperlink w:anchor="_Toc368635586" w:history="1">
            <w:r w:rsidR="00590A56" w:rsidRPr="005D6956">
              <w:rPr>
                <w:rStyle w:val="Kpr"/>
              </w:rPr>
              <w:t>EK 12 – BİLGİ TOPLAMA FORMU (SÜREÇ ANALİZİ)</w:t>
            </w:r>
            <w:r w:rsidR="00590A56">
              <w:rPr>
                <w:webHidden/>
              </w:rPr>
              <w:tab/>
            </w:r>
            <w:r w:rsidR="00590A56">
              <w:rPr>
                <w:webHidden/>
              </w:rPr>
              <w:fldChar w:fldCharType="begin"/>
            </w:r>
            <w:r w:rsidR="00590A56">
              <w:rPr>
                <w:webHidden/>
              </w:rPr>
              <w:instrText xml:space="preserve"> PAGEREF _Toc368635586 \h </w:instrText>
            </w:r>
            <w:r w:rsidR="00590A56">
              <w:rPr>
                <w:webHidden/>
              </w:rPr>
            </w:r>
            <w:r w:rsidR="00590A56">
              <w:rPr>
                <w:webHidden/>
              </w:rPr>
              <w:fldChar w:fldCharType="separate"/>
            </w:r>
            <w:r w:rsidR="00590A56">
              <w:rPr>
                <w:webHidden/>
              </w:rPr>
              <w:t>103</w:t>
            </w:r>
            <w:r w:rsidR="00590A56">
              <w:rPr>
                <w:webHidden/>
              </w:rPr>
              <w:fldChar w:fldCharType="end"/>
            </w:r>
          </w:hyperlink>
        </w:p>
        <w:p w:rsidR="00590A56" w:rsidRDefault="00D130E4">
          <w:pPr>
            <w:pStyle w:val="T2"/>
            <w:rPr>
              <w:rFonts w:cstheme="minorBidi"/>
              <w:sz w:val="22"/>
              <w:szCs w:val="22"/>
            </w:rPr>
          </w:pPr>
          <w:hyperlink w:anchor="_Toc368635587" w:history="1">
            <w:r w:rsidR="00590A56" w:rsidRPr="005D6956">
              <w:rPr>
                <w:rStyle w:val="Kpr"/>
              </w:rPr>
              <w:t>EK 13 – RİSK SINIFLANDIRMA TABLOSU</w:t>
            </w:r>
            <w:r w:rsidR="00590A56">
              <w:rPr>
                <w:webHidden/>
              </w:rPr>
              <w:tab/>
            </w:r>
            <w:r w:rsidR="00590A56">
              <w:rPr>
                <w:webHidden/>
              </w:rPr>
              <w:fldChar w:fldCharType="begin"/>
            </w:r>
            <w:r w:rsidR="00590A56">
              <w:rPr>
                <w:webHidden/>
              </w:rPr>
              <w:instrText xml:space="preserve"> PAGEREF _Toc368635587 \h </w:instrText>
            </w:r>
            <w:r w:rsidR="00590A56">
              <w:rPr>
                <w:webHidden/>
              </w:rPr>
            </w:r>
            <w:r w:rsidR="00590A56">
              <w:rPr>
                <w:webHidden/>
              </w:rPr>
              <w:fldChar w:fldCharType="separate"/>
            </w:r>
            <w:r w:rsidR="00590A56">
              <w:rPr>
                <w:webHidden/>
              </w:rPr>
              <w:t>104</w:t>
            </w:r>
            <w:r w:rsidR="00590A56">
              <w:rPr>
                <w:webHidden/>
              </w:rPr>
              <w:fldChar w:fldCharType="end"/>
            </w:r>
          </w:hyperlink>
        </w:p>
        <w:p w:rsidR="00590A56" w:rsidRDefault="00D130E4">
          <w:pPr>
            <w:pStyle w:val="T2"/>
            <w:rPr>
              <w:rFonts w:cstheme="minorBidi"/>
              <w:sz w:val="22"/>
              <w:szCs w:val="22"/>
            </w:rPr>
          </w:pPr>
          <w:hyperlink w:anchor="_Toc368635588" w:history="1">
            <w:r w:rsidR="00590A56" w:rsidRPr="005D6956">
              <w:rPr>
                <w:rStyle w:val="Kpr"/>
              </w:rPr>
              <w:t>EK 14 – OLASILIK VE ETKİ DEĞERLENDİRME SKALASI</w:t>
            </w:r>
            <w:r w:rsidR="00590A56">
              <w:rPr>
                <w:webHidden/>
              </w:rPr>
              <w:tab/>
            </w:r>
            <w:r w:rsidR="00590A56">
              <w:rPr>
                <w:webHidden/>
              </w:rPr>
              <w:fldChar w:fldCharType="begin"/>
            </w:r>
            <w:r w:rsidR="00590A56">
              <w:rPr>
                <w:webHidden/>
              </w:rPr>
              <w:instrText xml:space="preserve"> PAGEREF _Toc368635588 \h </w:instrText>
            </w:r>
            <w:r w:rsidR="00590A56">
              <w:rPr>
                <w:webHidden/>
              </w:rPr>
            </w:r>
            <w:r w:rsidR="00590A56">
              <w:rPr>
                <w:webHidden/>
              </w:rPr>
              <w:fldChar w:fldCharType="separate"/>
            </w:r>
            <w:r w:rsidR="00590A56">
              <w:rPr>
                <w:webHidden/>
              </w:rPr>
              <w:t>106</w:t>
            </w:r>
            <w:r w:rsidR="00590A56">
              <w:rPr>
                <w:webHidden/>
              </w:rPr>
              <w:fldChar w:fldCharType="end"/>
            </w:r>
          </w:hyperlink>
        </w:p>
        <w:p w:rsidR="00590A56" w:rsidRDefault="00D130E4">
          <w:pPr>
            <w:pStyle w:val="T2"/>
            <w:rPr>
              <w:rFonts w:cstheme="minorBidi"/>
              <w:sz w:val="22"/>
              <w:szCs w:val="22"/>
            </w:rPr>
          </w:pPr>
          <w:hyperlink w:anchor="_Toc368635589" w:history="1">
            <w:r w:rsidR="00590A56" w:rsidRPr="005D6956">
              <w:rPr>
                <w:rStyle w:val="Kpr"/>
              </w:rPr>
              <w:t>EK 15 – KANIT VE BİLGİ TOPLAMA TEKNİKLERİ</w:t>
            </w:r>
            <w:r w:rsidR="00590A56">
              <w:rPr>
                <w:webHidden/>
              </w:rPr>
              <w:tab/>
            </w:r>
            <w:r w:rsidR="00590A56">
              <w:rPr>
                <w:webHidden/>
              </w:rPr>
              <w:fldChar w:fldCharType="begin"/>
            </w:r>
            <w:r w:rsidR="00590A56">
              <w:rPr>
                <w:webHidden/>
              </w:rPr>
              <w:instrText xml:space="preserve"> PAGEREF _Toc368635589 \h </w:instrText>
            </w:r>
            <w:r w:rsidR="00590A56">
              <w:rPr>
                <w:webHidden/>
              </w:rPr>
            </w:r>
            <w:r w:rsidR="00590A56">
              <w:rPr>
                <w:webHidden/>
              </w:rPr>
              <w:fldChar w:fldCharType="separate"/>
            </w:r>
            <w:r w:rsidR="00590A56">
              <w:rPr>
                <w:webHidden/>
              </w:rPr>
              <w:t>107</w:t>
            </w:r>
            <w:r w:rsidR="00590A56">
              <w:rPr>
                <w:webHidden/>
              </w:rPr>
              <w:fldChar w:fldCharType="end"/>
            </w:r>
          </w:hyperlink>
        </w:p>
        <w:p w:rsidR="00590A56" w:rsidRDefault="00D130E4">
          <w:pPr>
            <w:pStyle w:val="T2"/>
            <w:rPr>
              <w:rFonts w:cstheme="minorBidi"/>
              <w:sz w:val="22"/>
              <w:szCs w:val="22"/>
            </w:rPr>
          </w:pPr>
          <w:hyperlink w:anchor="_Toc368635590" w:history="1">
            <w:r w:rsidR="00590A56" w:rsidRPr="005D6956">
              <w:rPr>
                <w:rStyle w:val="Kpr"/>
              </w:rPr>
              <w:t>EK 16 – KÖK NEDEN ANALİZİ</w:t>
            </w:r>
            <w:r w:rsidR="00590A56">
              <w:rPr>
                <w:webHidden/>
              </w:rPr>
              <w:tab/>
            </w:r>
            <w:r w:rsidR="00590A56">
              <w:rPr>
                <w:webHidden/>
              </w:rPr>
              <w:fldChar w:fldCharType="begin"/>
            </w:r>
            <w:r w:rsidR="00590A56">
              <w:rPr>
                <w:webHidden/>
              </w:rPr>
              <w:instrText xml:space="preserve"> PAGEREF _Toc368635590 \h </w:instrText>
            </w:r>
            <w:r w:rsidR="00590A56">
              <w:rPr>
                <w:webHidden/>
              </w:rPr>
            </w:r>
            <w:r w:rsidR="00590A56">
              <w:rPr>
                <w:webHidden/>
              </w:rPr>
              <w:fldChar w:fldCharType="separate"/>
            </w:r>
            <w:r w:rsidR="00590A56">
              <w:rPr>
                <w:webHidden/>
              </w:rPr>
              <w:t>110</w:t>
            </w:r>
            <w:r w:rsidR="00590A56">
              <w:rPr>
                <w:webHidden/>
              </w:rPr>
              <w:fldChar w:fldCharType="end"/>
            </w:r>
          </w:hyperlink>
        </w:p>
        <w:p w:rsidR="00590A56" w:rsidRDefault="00D130E4">
          <w:pPr>
            <w:pStyle w:val="T2"/>
            <w:rPr>
              <w:rFonts w:cstheme="minorBidi"/>
              <w:sz w:val="22"/>
              <w:szCs w:val="22"/>
            </w:rPr>
          </w:pPr>
          <w:hyperlink w:anchor="_Toc368635591" w:history="1">
            <w:r w:rsidR="00590A56" w:rsidRPr="005D6956">
              <w:rPr>
                <w:rStyle w:val="Kpr"/>
              </w:rPr>
              <w:t>EK 17 – BULGULARIN ÖNEM DÜZEYİ</w:t>
            </w:r>
            <w:r w:rsidR="00590A56">
              <w:rPr>
                <w:webHidden/>
              </w:rPr>
              <w:tab/>
            </w:r>
            <w:r w:rsidR="00590A56">
              <w:rPr>
                <w:webHidden/>
              </w:rPr>
              <w:fldChar w:fldCharType="begin"/>
            </w:r>
            <w:r w:rsidR="00590A56">
              <w:rPr>
                <w:webHidden/>
              </w:rPr>
              <w:instrText xml:space="preserve"> PAGEREF _Toc368635591 \h </w:instrText>
            </w:r>
            <w:r w:rsidR="00590A56">
              <w:rPr>
                <w:webHidden/>
              </w:rPr>
            </w:r>
            <w:r w:rsidR="00590A56">
              <w:rPr>
                <w:webHidden/>
              </w:rPr>
              <w:fldChar w:fldCharType="separate"/>
            </w:r>
            <w:r w:rsidR="00590A56">
              <w:rPr>
                <w:webHidden/>
              </w:rPr>
              <w:t>116</w:t>
            </w:r>
            <w:r w:rsidR="00590A56">
              <w:rPr>
                <w:webHidden/>
              </w:rPr>
              <w:fldChar w:fldCharType="end"/>
            </w:r>
          </w:hyperlink>
        </w:p>
        <w:p w:rsidR="00590A56" w:rsidRDefault="00D130E4">
          <w:pPr>
            <w:pStyle w:val="T2"/>
            <w:rPr>
              <w:rFonts w:cstheme="minorBidi"/>
              <w:sz w:val="22"/>
              <w:szCs w:val="22"/>
            </w:rPr>
          </w:pPr>
          <w:hyperlink w:anchor="_Toc368635592" w:history="1">
            <w:r w:rsidR="00590A56" w:rsidRPr="005D6956">
              <w:rPr>
                <w:rStyle w:val="Kpr"/>
              </w:rPr>
              <w:t>EK 18 – DENETİM GÖRÜŞÜNÜN OLUŞTURULMASI</w:t>
            </w:r>
            <w:r w:rsidR="00590A56">
              <w:rPr>
                <w:webHidden/>
              </w:rPr>
              <w:tab/>
            </w:r>
            <w:r w:rsidR="00590A56">
              <w:rPr>
                <w:webHidden/>
              </w:rPr>
              <w:fldChar w:fldCharType="begin"/>
            </w:r>
            <w:r w:rsidR="00590A56">
              <w:rPr>
                <w:webHidden/>
              </w:rPr>
              <w:instrText xml:space="preserve"> PAGEREF _Toc368635592 \h </w:instrText>
            </w:r>
            <w:r w:rsidR="00590A56">
              <w:rPr>
                <w:webHidden/>
              </w:rPr>
            </w:r>
            <w:r w:rsidR="00590A56">
              <w:rPr>
                <w:webHidden/>
              </w:rPr>
              <w:fldChar w:fldCharType="separate"/>
            </w:r>
            <w:r w:rsidR="00590A56">
              <w:rPr>
                <w:webHidden/>
              </w:rPr>
              <w:t>117</w:t>
            </w:r>
            <w:r w:rsidR="00590A56">
              <w:rPr>
                <w:webHidden/>
              </w:rPr>
              <w:fldChar w:fldCharType="end"/>
            </w:r>
          </w:hyperlink>
        </w:p>
        <w:p w:rsidR="00590A56" w:rsidRDefault="00D130E4">
          <w:pPr>
            <w:pStyle w:val="T2"/>
            <w:rPr>
              <w:rFonts w:cstheme="minorBidi"/>
              <w:sz w:val="22"/>
              <w:szCs w:val="22"/>
            </w:rPr>
          </w:pPr>
          <w:hyperlink w:anchor="_Toc368635593" w:history="1">
            <w:r w:rsidR="00590A56" w:rsidRPr="005D6956">
              <w:rPr>
                <w:rStyle w:val="Kpr"/>
              </w:rPr>
              <w:t>EK 19 – DENETİM RAPORU ŞABLONU</w:t>
            </w:r>
            <w:r w:rsidR="00590A56">
              <w:rPr>
                <w:webHidden/>
              </w:rPr>
              <w:tab/>
            </w:r>
            <w:r w:rsidR="00590A56">
              <w:rPr>
                <w:webHidden/>
              </w:rPr>
              <w:fldChar w:fldCharType="begin"/>
            </w:r>
            <w:r w:rsidR="00590A56">
              <w:rPr>
                <w:webHidden/>
              </w:rPr>
              <w:instrText xml:space="preserve"> PAGEREF _Toc368635593 \h </w:instrText>
            </w:r>
            <w:r w:rsidR="00590A56">
              <w:rPr>
                <w:webHidden/>
              </w:rPr>
            </w:r>
            <w:r w:rsidR="00590A56">
              <w:rPr>
                <w:webHidden/>
              </w:rPr>
              <w:fldChar w:fldCharType="separate"/>
            </w:r>
            <w:r w:rsidR="00590A56">
              <w:rPr>
                <w:webHidden/>
              </w:rPr>
              <w:t>118</w:t>
            </w:r>
            <w:r w:rsidR="00590A56">
              <w:rPr>
                <w:webHidden/>
              </w:rPr>
              <w:fldChar w:fldCharType="end"/>
            </w:r>
          </w:hyperlink>
        </w:p>
        <w:p w:rsidR="00590A56" w:rsidRDefault="00D130E4">
          <w:pPr>
            <w:pStyle w:val="T2"/>
            <w:rPr>
              <w:rFonts w:cstheme="minorBidi"/>
              <w:sz w:val="22"/>
              <w:szCs w:val="22"/>
            </w:rPr>
          </w:pPr>
          <w:hyperlink w:anchor="_Toc368635594" w:history="1">
            <w:r w:rsidR="00590A56" w:rsidRPr="005D6956">
              <w:rPr>
                <w:rStyle w:val="Kpr"/>
              </w:rPr>
              <w:t>EK 20 – DANIŞMANLIK RAPORU ŞABLONU</w:t>
            </w:r>
            <w:r w:rsidR="00590A56">
              <w:rPr>
                <w:webHidden/>
              </w:rPr>
              <w:tab/>
            </w:r>
            <w:r w:rsidR="00590A56">
              <w:rPr>
                <w:webHidden/>
              </w:rPr>
              <w:fldChar w:fldCharType="begin"/>
            </w:r>
            <w:r w:rsidR="00590A56">
              <w:rPr>
                <w:webHidden/>
              </w:rPr>
              <w:instrText xml:space="preserve"> PAGEREF _Toc368635594 \h </w:instrText>
            </w:r>
            <w:r w:rsidR="00590A56">
              <w:rPr>
                <w:webHidden/>
              </w:rPr>
            </w:r>
            <w:r w:rsidR="00590A56">
              <w:rPr>
                <w:webHidden/>
              </w:rPr>
              <w:fldChar w:fldCharType="separate"/>
            </w:r>
            <w:r w:rsidR="00590A56">
              <w:rPr>
                <w:webHidden/>
              </w:rPr>
              <w:t>122</w:t>
            </w:r>
            <w:r w:rsidR="00590A56">
              <w:rPr>
                <w:webHidden/>
              </w:rPr>
              <w:fldChar w:fldCharType="end"/>
            </w:r>
          </w:hyperlink>
        </w:p>
        <w:p w:rsidR="00590A56" w:rsidRDefault="00D130E4">
          <w:pPr>
            <w:pStyle w:val="T2"/>
            <w:rPr>
              <w:rFonts w:cstheme="minorBidi"/>
              <w:sz w:val="22"/>
              <w:szCs w:val="22"/>
            </w:rPr>
          </w:pPr>
          <w:hyperlink w:anchor="_Toc368635595" w:history="1">
            <w:r w:rsidR="00590A56" w:rsidRPr="005D6956">
              <w:rPr>
                <w:rStyle w:val="Kpr"/>
              </w:rPr>
              <w:t>EK 21 – İÇ DENETİM KOORDİNASYON KURULUNA GÖNDERİLECEK İZLEME SONUÇLARI TABLOSU</w:t>
            </w:r>
            <w:r w:rsidR="00590A56">
              <w:rPr>
                <w:webHidden/>
              </w:rPr>
              <w:tab/>
            </w:r>
            <w:r w:rsidR="00590A56">
              <w:rPr>
                <w:webHidden/>
              </w:rPr>
              <w:fldChar w:fldCharType="begin"/>
            </w:r>
            <w:r w:rsidR="00590A56">
              <w:rPr>
                <w:webHidden/>
              </w:rPr>
              <w:instrText xml:space="preserve"> PAGEREF _Toc368635595 \h </w:instrText>
            </w:r>
            <w:r w:rsidR="00590A56">
              <w:rPr>
                <w:webHidden/>
              </w:rPr>
            </w:r>
            <w:r w:rsidR="00590A56">
              <w:rPr>
                <w:webHidden/>
              </w:rPr>
              <w:fldChar w:fldCharType="separate"/>
            </w:r>
            <w:r w:rsidR="00590A56">
              <w:rPr>
                <w:webHidden/>
              </w:rPr>
              <w:t>126</w:t>
            </w:r>
            <w:r w:rsidR="00590A56">
              <w:rPr>
                <w:webHidden/>
              </w:rPr>
              <w:fldChar w:fldCharType="end"/>
            </w:r>
          </w:hyperlink>
        </w:p>
        <w:p w:rsidR="00590A56" w:rsidRDefault="00D130E4">
          <w:pPr>
            <w:pStyle w:val="T1"/>
            <w:rPr>
              <w:rFonts w:cstheme="minorBidi"/>
              <w:b w:val="0"/>
              <w:sz w:val="22"/>
              <w:szCs w:val="22"/>
            </w:rPr>
          </w:pPr>
          <w:hyperlink w:anchor="_Toc368635596" w:history="1">
            <w:r w:rsidR="00590A56" w:rsidRPr="005D6956">
              <w:rPr>
                <w:rStyle w:val="Kpr"/>
              </w:rPr>
              <w:t>10. UYGULAMA ÖRNEKLERİ</w:t>
            </w:r>
            <w:r w:rsidR="00590A56">
              <w:rPr>
                <w:webHidden/>
              </w:rPr>
              <w:tab/>
            </w:r>
            <w:r w:rsidR="00590A56">
              <w:rPr>
                <w:webHidden/>
              </w:rPr>
              <w:fldChar w:fldCharType="begin"/>
            </w:r>
            <w:r w:rsidR="00590A56">
              <w:rPr>
                <w:webHidden/>
              </w:rPr>
              <w:instrText xml:space="preserve"> PAGEREF _Toc368635596 \h </w:instrText>
            </w:r>
            <w:r w:rsidR="00590A56">
              <w:rPr>
                <w:webHidden/>
              </w:rPr>
            </w:r>
            <w:r w:rsidR="00590A56">
              <w:rPr>
                <w:webHidden/>
              </w:rPr>
              <w:fldChar w:fldCharType="separate"/>
            </w:r>
            <w:r w:rsidR="00590A56">
              <w:rPr>
                <w:webHidden/>
              </w:rPr>
              <w:t>127</w:t>
            </w:r>
            <w:r w:rsidR="00590A56">
              <w:rPr>
                <w:webHidden/>
              </w:rPr>
              <w:fldChar w:fldCharType="end"/>
            </w:r>
          </w:hyperlink>
        </w:p>
        <w:p w:rsidR="00590A56" w:rsidRDefault="00D130E4">
          <w:pPr>
            <w:pStyle w:val="T2"/>
            <w:rPr>
              <w:rFonts w:cstheme="minorBidi"/>
              <w:sz w:val="22"/>
              <w:szCs w:val="22"/>
            </w:rPr>
          </w:pPr>
          <w:hyperlink w:anchor="_Toc368635597" w:history="1">
            <w:r w:rsidR="00590A56" w:rsidRPr="005D6956">
              <w:rPr>
                <w:rStyle w:val="Kpr"/>
              </w:rPr>
              <w:t>ÖRNEK 1 – DENETİM DEĞERLENDİRME FORMU</w:t>
            </w:r>
            <w:r w:rsidR="00590A56">
              <w:rPr>
                <w:webHidden/>
              </w:rPr>
              <w:tab/>
            </w:r>
            <w:r w:rsidR="00590A56">
              <w:rPr>
                <w:webHidden/>
              </w:rPr>
              <w:fldChar w:fldCharType="begin"/>
            </w:r>
            <w:r w:rsidR="00590A56">
              <w:rPr>
                <w:webHidden/>
              </w:rPr>
              <w:instrText xml:space="preserve"> PAGEREF _Toc368635597 \h </w:instrText>
            </w:r>
            <w:r w:rsidR="00590A56">
              <w:rPr>
                <w:webHidden/>
              </w:rPr>
            </w:r>
            <w:r w:rsidR="00590A56">
              <w:rPr>
                <w:webHidden/>
              </w:rPr>
              <w:fldChar w:fldCharType="separate"/>
            </w:r>
            <w:r w:rsidR="00590A56">
              <w:rPr>
                <w:webHidden/>
              </w:rPr>
              <w:t>128</w:t>
            </w:r>
            <w:r w:rsidR="00590A56">
              <w:rPr>
                <w:webHidden/>
              </w:rPr>
              <w:fldChar w:fldCharType="end"/>
            </w:r>
          </w:hyperlink>
        </w:p>
        <w:p w:rsidR="00590A56" w:rsidRDefault="00D130E4">
          <w:pPr>
            <w:pStyle w:val="T2"/>
            <w:rPr>
              <w:rFonts w:cstheme="minorBidi"/>
              <w:sz w:val="22"/>
              <w:szCs w:val="22"/>
            </w:rPr>
          </w:pPr>
          <w:hyperlink w:anchor="_Toc368635598" w:history="1">
            <w:r w:rsidR="00590A56" w:rsidRPr="005D6956">
              <w:rPr>
                <w:rStyle w:val="Kpr"/>
              </w:rPr>
              <w:t>ÖRNEK 2 – DENETİM EVRENLERİ</w:t>
            </w:r>
            <w:r w:rsidR="00590A56">
              <w:rPr>
                <w:webHidden/>
              </w:rPr>
              <w:tab/>
            </w:r>
            <w:r w:rsidR="00590A56">
              <w:rPr>
                <w:webHidden/>
              </w:rPr>
              <w:fldChar w:fldCharType="begin"/>
            </w:r>
            <w:r w:rsidR="00590A56">
              <w:rPr>
                <w:webHidden/>
              </w:rPr>
              <w:instrText xml:space="preserve"> PAGEREF _Toc368635598 \h </w:instrText>
            </w:r>
            <w:r w:rsidR="00590A56">
              <w:rPr>
                <w:webHidden/>
              </w:rPr>
            </w:r>
            <w:r w:rsidR="00590A56">
              <w:rPr>
                <w:webHidden/>
              </w:rPr>
              <w:fldChar w:fldCharType="separate"/>
            </w:r>
            <w:r w:rsidR="00590A56">
              <w:rPr>
                <w:webHidden/>
              </w:rPr>
              <w:t>129</w:t>
            </w:r>
            <w:r w:rsidR="00590A56">
              <w:rPr>
                <w:webHidden/>
              </w:rPr>
              <w:fldChar w:fldCharType="end"/>
            </w:r>
          </w:hyperlink>
        </w:p>
        <w:p w:rsidR="00590A56" w:rsidRDefault="00D130E4">
          <w:pPr>
            <w:pStyle w:val="T2"/>
            <w:rPr>
              <w:rFonts w:cstheme="minorBidi"/>
              <w:sz w:val="22"/>
              <w:szCs w:val="22"/>
            </w:rPr>
          </w:pPr>
          <w:hyperlink w:anchor="_Toc368635599" w:history="1">
            <w:r w:rsidR="00590A56" w:rsidRPr="005D6956">
              <w:rPr>
                <w:rStyle w:val="Kpr"/>
              </w:rPr>
              <w:t>ÖRNEK 3 – İÇ DENETİM PLANININ GÜNCELLENMESİ</w:t>
            </w:r>
            <w:r w:rsidR="00590A56">
              <w:rPr>
                <w:webHidden/>
              </w:rPr>
              <w:tab/>
            </w:r>
            <w:r w:rsidR="00590A56">
              <w:rPr>
                <w:webHidden/>
              </w:rPr>
              <w:fldChar w:fldCharType="begin"/>
            </w:r>
            <w:r w:rsidR="00590A56">
              <w:rPr>
                <w:webHidden/>
              </w:rPr>
              <w:instrText xml:space="preserve"> PAGEREF _Toc368635599 \h </w:instrText>
            </w:r>
            <w:r w:rsidR="00590A56">
              <w:rPr>
                <w:webHidden/>
              </w:rPr>
            </w:r>
            <w:r w:rsidR="00590A56">
              <w:rPr>
                <w:webHidden/>
              </w:rPr>
              <w:fldChar w:fldCharType="separate"/>
            </w:r>
            <w:r w:rsidR="00590A56">
              <w:rPr>
                <w:webHidden/>
              </w:rPr>
              <w:t>141</w:t>
            </w:r>
            <w:r w:rsidR="00590A56">
              <w:rPr>
                <w:webHidden/>
              </w:rPr>
              <w:fldChar w:fldCharType="end"/>
            </w:r>
          </w:hyperlink>
        </w:p>
        <w:p w:rsidR="00590A56" w:rsidRDefault="00D130E4">
          <w:pPr>
            <w:pStyle w:val="T2"/>
            <w:rPr>
              <w:rFonts w:cstheme="minorBidi"/>
              <w:sz w:val="22"/>
              <w:szCs w:val="22"/>
            </w:rPr>
          </w:pPr>
          <w:hyperlink w:anchor="_Toc368635600" w:history="1">
            <w:r w:rsidR="00590A56" w:rsidRPr="005D6956">
              <w:rPr>
                <w:rStyle w:val="Kpr"/>
              </w:rPr>
              <w:t>ÖRNEK 4 – GÖREVLENDİRME YAZISI</w:t>
            </w:r>
            <w:r w:rsidR="00590A56">
              <w:rPr>
                <w:webHidden/>
              </w:rPr>
              <w:tab/>
            </w:r>
            <w:r w:rsidR="00590A56">
              <w:rPr>
                <w:webHidden/>
              </w:rPr>
              <w:fldChar w:fldCharType="begin"/>
            </w:r>
            <w:r w:rsidR="00590A56">
              <w:rPr>
                <w:webHidden/>
              </w:rPr>
              <w:instrText xml:space="preserve"> PAGEREF _Toc368635600 \h </w:instrText>
            </w:r>
            <w:r w:rsidR="00590A56">
              <w:rPr>
                <w:webHidden/>
              </w:rPr>
            </w:r>
            <w:r w:rsidR="00590A56">
              <w:rPr>
                <w:webHidden/>
              </w:rPr>
              <w:fldChar w:fldCharType="separate"/>
            </w:r>
            <w:r w:rsidR="00590A56">
              <w:rPr>
                <w:webHidden/>
              </w:rPr>
              <w:t>143</w:t>
            </w:r>
            <w:r w:rsidR="00590A56">
              <w:rPr>
                <w:webHidden/>
              </w:rPr>
              <w:fldChar w:fldCharType="end"/>
            </w:r>
          </w:hyperlink>
        </w:p>
        <w:p w:rsidR="00590A56" w:rsidRDefault="00D130E4">
          <w:pPr>
            <w:pStyle w:val="T2"/>
            <w:rPr>
              <w:rFonts w:cstheme="minorBidi"/>
              <w:sz w:val="22"/>
              <w:szCs w:val="22"/>
            </w:rPr>
          </w:pPr>
          <w:hyperlink w:anchor="_Toc368635601" w:history="1">
            <w:r w:rsidR="00590A56" w:rsidRPr="005D6956">
              <w:rPr>
                <w:rStyle w:val="Kpr"/>
              </w:rPr>
              <w:t>ÖRNEK 5 – TARAFSIZLIK VE GİZLİLİK BELGESİ</w:t>
            </w:r>
            <w:r w:rsidR="00590A56">
              <w:rPr>
                <w:webHidden/>
              </w:rPr>
              <w:tab/>
            </w:r>
            <w:r w:rsidR="00590A56">
              <w:rPr>
                <w:webHidden/>
              </w:rPr>
              <w:fldChar w:fldCharType="begin"/>
            </w:r>
            <w:r w:rsidR="00590A56">
              <w:rPr>
                <w:webHidden/>
              </w:rPr>
              <w:instrText xml:space="preserve"> PAGEREF _Toc368635601 \h </w:instrText>
            </w:r>
            <w:r w:rsidR="00590A56">
              <w:rPr>
                <w:webHidden/>
              </w:rPr>
            </w:r>
            <w:r w:rsidR="00590A56">
              <w:rPr>
                <w:webHidden/>
              </w:rPr>
              <w:fldChar w:fldCharType="separate"/>
            </w:r>
            <w:r w:rsidR="00590A56">
              <w:rPr>
                <w:webHidden/>
              </w:rPr>
              <w:t>144</w:t>
            </w:r>
            <w:r w:rsidR="00590A56">
              <w:rPr>
                <w:webHidden/>
              </w:rPr>
              <w:fldChar w:fldCharType="end"/>
            </w:r>
          </w:hyperlink>
        </w:p>
        <w:p w:rsidR="00590A56" w:rsidRDefault="00D130E4">
          <w:pPr>
            <w:pStyle w:val="T2"/>
            <w:rPr>
              <w:rFonts w:cstheme="minorBidi"/>
              <w:sz w:val="22"/>
              <w:szCs w:val="22"/>
            </w:rPr>
          </w:pPr>
          <w:hyperlink w:anchor="_Toc368635602" w:history="1">
            <w:r w:rsidR="00590A56" w:rsidRPr="005D6956">
              <w:rPr>
                <w:rStyle w:val="Kpr"/>
              </w:rPr>
              <w:t>ÖRNEK 6 – DENETİM BİLDİRİM YAZISI</w:t>
            </w:r>
            <w:r w:rsidR="00590A56">
              <w:rPr>
                <w:webHidden/>
              </w:rPr>
              <w:tab/>
            </w:r>
            <w:r w:rsidR="00590A56">
              <w:rPr>
                <w:webHidden/>
              </w:rPr>
              <w:fldChar w:fldCharType="begin"/>
            </w:r>
            <w:r w:rsidR="00590A56">
              <w:rPr>
                <w:webHidden/>
              </w:rPr>
              <w:instrText xml:space="preserve"> PAGEREF _Toc368635602 \h </w:instrText>
            </w:r>
            <w:r w:rsidR="00590A56">
              <w:rPr>
                <w:webHidden/>
              </w:rPr>
            </w:r>
            <w:r w:rsidR="00590A56">
              <w:rPr>
                <w:webHidden/>
              </w:rPr>
              <w:fldChar w:fldCharType="separate"/>
            </w:r>
            <w:r w:rsidR="00590A56">
              <w:rPr>
                <w:webHidden/>
              </w:rPr>
              <w:t>145</w:t>
            </w:r>
            <w:r w:rsidR="00590A56">
              <w:rPr>
                <w:webHidden/>
              </w:rPr>
              <w:fldChar w:fldCharType="end"/>
            </w:r>
          </w:hyperlink>
        </w:p>
        <w:p w:rsidR="00590A56" w:rsidRDefault="00D130E4">
          <w:pPr>
            <w:pStyle w:val="T2"/>
            <w:rPr>
              <w:rFonts w:cstheme="minorBidi"/>
              <w:sz w:val="22"/>
              <w:szCs w:val="22"/>
            </w:rPr>
          </w:pPr>
          <w:hyperlink w:anchor="_Toc368635603" w:history="1">
            <w:r w:rsidR="00590A56" w:rsidRPr="005D6956">
              <w:rPr>
                <w:rStyle w:val="Kpr"/>
              </w:rPr>
              <w:t>ÖRNEK 7 – RİSK KÜTÜĞÜ</w:t>
            </w:r>
            <w:r w:rsidR="00590A56">
              <w:rPr>
                <w:webHidden/>
              </w:rPr>
              <w:tab/>
            </w:r>
            <w:r w:rsidR="00590A56">
              <w:rPr>
                <w:webHidden/>
              </w:rPr>
              <w:fldChar w:fldCharType="begin"/>
            </w:r>
            <w:r w:rsidR="00590A56">
              <w:rPr>
                <w:webHidden/>
              </w:rPr>
              <w:instrText xml:space="preserve"> PAGEREF _Toc368635603 \h </w:instrText>
            </w:r>
            <w:r w:rsidR="00590A56">
              <w:rPr>
                <w:webHidden/>
              </w:rPr>
            </w:r>
            <w:r w:rsidR="00590A56">
              <w:rPr>
                <w:webHidden/>
              </w:rPr>
              <w:fldChar w:fldCharType="separate"/>
            </w:r>
            <w:r w:rsidR="00590A56">
              <w:rPr>
                <w:webHidden/>
              </w:rPr>
              <w:t>146</w:t>
            </w:r>
            <w:r w:rsidR="00590A56">
              <w:rPr>
                <w:webHidden/>
              </w:rPr>
              <w:fldChar w:fldCharType="end"/>
            </w:r>
          </w:hyperlink>
        </w:p>
        <w:p w:rsidR="00590A56" w:rsidRDefault="00D130E4">
          <w:pPr>
            <w:pStyle w:val="T2"/>
            <w:rPr>
              <w:rFonts w:cstheme="minorBidi"/>
              <w:sz w:val="22"/>
              <w:szCs w:val="22"/>
            </w:rPr>
          </w:pPr>
          <w:hyperlink w:anchor="_Toc368635604" w:history="1">
            <w:r w:rsidR="00590A56" w:rsidRPr="005D6956">
              <w:rPr>
                <w:rStyle w:val="Kpr"/>
              </w:rPr>
              <w:t>ÖRNEK 8 – KONTROL KÜTÜĞÜ</w:t>
            </w:r>
            <w:r w:rsidR="00590A56">
              <w:rPr>
                <w:webHidden/>
              </w:rPr>
              <w:tab/>
            </w:r>
            <w:r w:rsidR="00590A56">
              <w:rPr>
                <w:webHidden/>
              </w:rPr>
              <w:fldChar w:fldCharType="begin"/>
            </w:r>
            <w:r w:rsidR="00590A56">
              <w:rPr>
                <w:webHidden/>
              </w:rPr>
              <w:instrText xml:space="preserve"> PAGEREF _Toc368635604 \h </w:instrText>
            </w:r>
            <w:r w:rsidR="00590A56">
              <w:rPr>
                <w:webHidden/>
              </w:rPr>
            </w:r>
            <w:r w:rsidR="00590A56">
              <w:rPr>
                <w:webHidden/>
              </w:rPr>
              <w:fldChar w:fldCharType="separate"/>
            </w:r>
            <w:r w:rsidR="00590A56">
              <w:rPr>
                <w:webHidden/>
              </w:rPr>
              <w:t>147</w:t>
            </w:r>
            <w:r w:rsidR="00590A56">
              <w:rPr>
                <w:webHidden/>
              </w:rPr>
              <w:fldChar w:fldCharType="end"/>
            </w:r>
          </w:hyperlink>
        </w:p>
        <w:p w:rsidR="00590A56" w:rsidRDefault="00D130E4">
          <w:pPr>
            <w:pStyle w:val="T2"/>
            <w:rPr>
              <w:rFonts w:cstheme="minorBidi"/>
              <w:sz w:val="22"/>
              <w:szCs w:val="22"/>
            </w:rPr>
          </w:pPr>
          <w:hyperlink w:anchor="_Toc368635605" w:history="1">
            <w:r w:rsidR="00590A56" w:rsidRPr="005D6956">
              <w:rPr>
                <w:rStyle w:val="Kpr"/>
              </w:rPr>
              <w:t>ÖRNEK 9 – ÇALIŞMA PLANI</w:t>
            </w:r>
            <w:r w:rsidR="00590A56">
              <w:rPr>
                <w:webHidden/>
              </w:rPr>
              <w:tab/>
            </w:r>
            <w:r w:rsidR="00590A56">
              <w:rPr>
                <w:webHidden/>
              </w:rPr>
              <w:fldChar w:fldCharType="begin"/>
            </w:r>
            <w:r w:rsidR="00590A56">
              <w:rPr>
                <w:webHidden/>
              </w:rPr>
              <w:instrText xml:space="preserve"> PAGEREF _Toc368635605 \h </w:instrText>
            </w:r>
            <w:r w:rsidR="00590A56">
              <w:rPr>
                <w:webHidden/>
              </w:rPr>
            </w:r>
            <w:r w:rsidR="00590A56">
              <w:rPr>
                <w:webHidden/>
              </w:rPr>
              <w:fldChar w:fldCharType="separate"/>
            </w:r>
            <w:r w:rsidR="00590A56">
              <w:rPr>
                <w:webHidden/>
              </w:rPr>
              <w:t>148</w:t>
            </w:r>
            <w:r w:rsidR="00590A56">
              <w:rPr>
                <w:webHidden/>
              </w:rPr>
              <w:fldChar w:fldCharType="end"/>
            </w:r>
          </w:hyperlink>
        </w:p>
        <w:p w:rsidR="00590A56" w:rsidRDefault="00D130E4">
          <w:pPr>
            <w:pStyle w:val="T2"/>
            <w:rPr>
              <w:rFonts w:cstheme="minorBidi"/>
              <w:sz w:val="22"/>
              <w:szCs w:val="22"/>
            </w:rPr>
          </w:pPr>
          <w:hyperlink w:anchor="_Toc368635606" w:history="1">
            <w:r w:rsidR="00590A56" w:rsidRPr="005D6956">
              <w:rPr>
                <w:rStyle w:val="Kpr"/>
              </w:rPr>
              <w:t>ÖRNEK 10 – BULGU FORMU</w:t>
            </w:r>
            <w:r w:rsidR="00590A56">
              <w:rPr>
                <w:webHidden/>
              </w:rPr>
              <w:tab/>
            </w:r>
            <w:r w:rsidR="00590A56">
              <w:rPr>
                <w:webHidden/>
              </w:rPr>
              <w:fldChar w:fldCharType="begin"/>
            </w:r>
            <w:r w:rsidR="00590A56">
              <w:rPr>
                <w:webHidden/>
              </w:rPr>
              <w:instrText xml:space="preserve"> PAGEREF _Toc368635606 \h </w:instrText>
            </w:r>
            <w:r w:rsidR="00590A56">
              <w:rPr>
                <w:webHidden/>
              </w:rPr>
            </w:r>
            <w:r w:rsidR="00590A56">
              <w:rPr>
                <w:webHidden/>
              </w:rPr>
              <w:fldChar w:fldCharType="separate"/>
            </w:r>
            <w:r w:rsidR="00590A56">
              <w:rPr>
                <w:webHidden/>
              </w:rPr>
              <w:t>151</w:t>
            </w:r>
            <w:r w:rsidR="00590A56">
              <w:rPr>
                <w:webHidden/>
              </w:rPr>
              <w:fldChar w:fldCharType="end"/>
            </w:r>
          </w:hyperlink>
        </w:p>
        <w:p w:rsidR="00590A56" w:rsidRDefault="00D130E4">
          <w:pPr>
            <w:pStyle w:val="T2"/>
            <w:rPr>
              <w:rFonts w:cstheme="minorBidi"/>
              <w:sz w:val="22"/>
              <w:szCs w:val="22"/>
            </w:rPr>
          </w:pPr>
          <w:hyperlink w:anchor="_Toc368635607" w:history="1">
            <w:r w:rsidR="00590A56" w:rsidRPr="005D6956">
              <w:rPr>
                <w:rStyle w:val="Kpr"/>
              </w:rPr>
              <w:t>ÖRNEK 11 – BULGU PAYLAŞIM FORMU</w:t>
            </w:r>
            <w:r w:rsidR="00590A56">
              <w:rPr>
                <w:webHidden/>
              </w:rPr>
              <w:tab/>
            </w:r>
            <w:r w:rsidR="00590A56">
              <w:rPr>
                <w:webHidden/>
              </w:rPr>
              <w:fldChar w:fldCharType="begin"/>
            </w:r>
            <w:r w:rsidR="00590A56">
              <w:rPr>
                <w:webHidden/>
              </w:rPr>
              <w:instrText xml:space="preserve"> PAGEREF _Toc368635607 \h </w:instrText>
            </w:r>
            <w:r w:rsidR="00590A56">
              <w:rPr>
                <w:webHidden/>
              </w:rPr>
            </w:r>
            <w:r w:rsidR="00590A56">
              <w:rPr>
                <w:webHidden/>
              </w:rPr>
              <w:fldChar w:fldCharType="separate"/>
            </w:r>
            <w:r w:rsidR="00590A56">
              <w:rPr>
                <w:webHidden/>
              </w:rPr>
              <w:t>152</w:t>
            </w:r>
            <w:r w:rsidR="00590A56">
              <w:rPr>
                <w:webHidden/>
              </w:rPr>
              <w:fldChar w:fldCharType="end"/>
            </w:r>
          </w:hyperlink>
        </w:p>
        <w:p w:rsidR="00590A56" w:rsidRDefault="00D130E4">
          <w:pPr>
            <w:pStyle w:val="T2"/>
            <w:rPr>
              <w:rFonts w:cstheme="minorBidi"/>
              <w:sz w:val="22"/>
              <w:szCs w:val="22"/>
            </w:rPr>
          </w:pPr>
          <w:hyperlink w:anchor="_Toc368635608" w:history="1">
            <w:r w:rsidR="00590A56" w:rsidRPr="005D6956">
              <w:rPr>
                <w:rStyle w:val="Kpr"/>
              </w:rPr>
              <w:t>ÖRNEK 12 – KAPANIŞ TOPLANTISI TUTANAĞI</w:t>
            </w:r>
            <w:r w:rsidR="00590A56">
              <w:rPr>
                <w:webHidden/>
              </w:rPr>
              <w:tab/>
            </w:r>
            <w:r w:rsidR="00590A56">
              <w:rPr>
                <w:webHidden/>
              </w:rPr>
              <w:fldChar w:fldCharType="begin"/>
            </w:r>
            <w:r w:rsidR="00590A56">
              <w:rPr>
                <w:webHidden/>
              </w:rPr>
              <w:instrText xml:space="preserve"> PAGEREF _Toc368635608 \h </w:instrText>
            </w:r>
            <w:r w:rsidR="00590A56">
              <w:rPr>
                <w:webHidden/>
              </w:rPr>
            </w:r>
            <w:r w:rsidR="00590A56">
              <w:rPr>
                <w:webHidden/>
              </w:rPr>
              <w:fldChar w:fldCharType="separate"/>
            </w:r>
            <w:r w:rsidR="00590A56">
              <w:rPr>
                <w:webHidden/>
              </w:rPr>
              <w:t>153</w:t>
            </w:r>
            <w:r w:rsidR="00590A56">
              <w:rPr>
                <w:webHidden/>
              </w:rPr>
              <w:fldChar w:fldCharType="end"/>
            </w:r>
          </w:hyperlink>
        </w:p>
        <w:p w:rsidR="00590A56" w:rsidRDefault="00D130E4">
          <w:pPr>
            <w:pStyle w:val="T2"/>
            <w:rPr>
              <w:rFonts w:cstheme="minorBidi"/>
              <w:sz w:val="22"/>
              <w:szCs w:val="22"/>
            </w:rPr>
          </w:pPr>
          <w:hyperlink w:anchor="_Toc368635609" w:history="1">
            <w:r w:rsidR="00590A56" w:rsidRPr="005D6956">
              <w:rPr>
                <w:rStyle w:val="Kpr"/>
              </w:rPr>
              <w:t>ÖRNEK 13 – BULGU DEĞERLENDİRME FORMU</w:t>
            </w:r>
            <w:r w:rsidR="00590A56">
              <w:rPr>
                <w:webHidden/>
              </w:rPr>
              <w:tab/>
            </w:r>
            <w:r w:rsidR="00590A56">
              <w:rPr>
                <w:webHidden/>
              </w:rPr>
              <w:fldChar w:fldCharType="begin"/>
            </w:r>
            <w:r w:rsidR="00590A56">
              <w:rPr>
                <w:webHidden/>
              </w:rPr>
              <w:instrText xml:space="preserve"> PAGEREF _Toc368635609 \h </w:instrText>
            </w:r>
            <w:r w:rsidR="00590A56">
              <w:rPr>
                <w:webHidden/>
              </w:rPr>
            </w:r>
            <w:r w:rsidR="00590A56">
              <w:rPr>
                <w:webHidden/>
              </w:rPr>
              <w:fldChar w:fldCharType="separate"/>
            </w:r>
            <w:r w:rsidR="00590A56">
              <w:rPr>
                <w:webHidden/>
              </w:rPr>
              <w:t>154</w:t>
            </w:r>
            <w:r w:rsidR="00590A56">
              <w:rPr>
                <w:webHidden/>
              </w:rPr>
              <w:fldChar w:fldCharType="end"/>
            </w:r>
          </w:hyperlink>
        </w:p>
        <w:p w:rsidR="00590A56" w:rsidRDefault="00D130E4">
          <w:pPr>
            <w:pStyle w:val="T2"/>
            <w:rPr>
              <w:rFonts w:cstheme="minorBidi"/>
              <w:sz w:val="22"/>
              <w:szCs w:val="22"/>
            </w:rPr>
          </w:pPr>
          <w:hyperlink w:anchor="_Toc368635610" w:history="1">
            <w:r w:rsidR="00590A56" w:rsidRPr="005D6956">
              <w:rPr>
                <w:rStyle w:val="Kpr"/>
              </w:rPr>
              <w:t>ÖRNEK 14 – BULGU UYUŞMAZLIK TABLOSU</w:t>
            </w:r>
            <w:r w:rsidR="00590A56">
              <w:rPr>
                <w:webHidden/>
              </w:rPr>
              <w:tab/>
            </w:r>
            <w:r w:rsidR="00590A56">
              <w:rPr>
                <w:webHidden/>
              </w:rPr>
              <w:fldChar w:fldCharType="begin"/>
            </w:r>
            <w:r w:rsidR="00590A56">
              <w:rPr>
                <w:webHidden/>
              </w:rPr>
              <w:instrText xml:space="preserve"> PAGEREF _Toc368635610 \h </w:instrText>
            </w:r>
            <w:r w:rsidR="00590A56">
              <w:rPr>
                <w:webHidden/>
              </w:rPr>
            </w:r>
            <w:r w:rsidR="00590A56">
              <w:rPr>
                <w:webHidden/>
              </w:rPr>
              <w:fldChar w:fldCharType="separate"/>
            </w:r>
            <w:r w:rsidR="00590A56">
              <w:rPr>
                <w:webHidden/>
              </w:rPr>
              <w:t>155</w:t>
            </w:r>
            <w:r w:rsidR="00590A56">
              <w:rPr>
                <w:webHidden/>
              </w:rPr>
              <w:fldChar w:fldCharType="end"/>
            </w:r>
          </w:hyperlink>
        </w:p>
        <w:p w:rsidR="00590A56" w:rsidRDefault="00D130E4">
          <w:pPr>
            <w:pStyle w:val="T2"/>
            <w:rPr>
              <w:rFonts w:cstheme="minorBidi"/>
              <w:sz w:val="22"/>
              <w:szCs w:val="22"/>
            </w:rPr>
          </w:pPr>
          <w:hyperlink w:anchor="_Toc368635611" w:history="1">
            <w:r w:rsidR="00590A56" w:rsidRPr="005D6956">
              <w:rPr>
                <w:rStyle w:val="Kpr"/>
              </w:rPr>
              <w:t>ÖRNEK 15 – RAPOR GÖZDEN GEÇİRME KONTROL LİSTESİ</w:t>
            </w:r>
            <w:r w:rsidR="00590A56">
              <w:rPr>
                <w:webHidden/>
              </w:rPr>
              <w:tab/>
            </w:r>
            <w:r w:rsidR="00590A56">
              <w:rPr>
                <w:webHidden/>
              </w:rPr>
              <w:fldChar w:fldCharType="begin"/>
            </w:r>
            <w:r w:rsidR="00590A56">
              <w:rPr>
                <w:webHidden/>
              </w:rPr>
              <w:instrText xml:space="preserve"> PAGEREF _Toc368635611 \h </w:instrText>
            </w:r>
            <w:r w:rsidR="00590A56">
              <w:rPr>
                <w:webHidden/>
              </w:rPr>
            </w:r>
            <w:r w:rsidR="00590A56">
              <w:rPr>
                <w:webHidden/>
              </w:rPr>
              <w:fldChar w:fldCharType="separate"/>
            </w:r>
            <w:r w:rsidR="00590A56">
              <w:rPr>
                <w:webHidden/>
              </w:rPr>
              <w:t>156</w:t>
            </w:r>
            <w:r w:rsidR="00590A56">
              <w:rPr>
                <w:webHidden/>
              </w:rPr>
              <w:fldChar w:fldCharType="end"/>
            </w:r>
          </w:hyperlink>
        </w:p>
        <w:p w:rsidR="00590A56" w:rsidRDefault="00D130E4">
          <w:pPr>
            <w:pStyle w:val="T2"/>
            <w:rPr>
              <w:rFonts w:cstheme="minorBidi"/>
              <w:sz w:val="22"/>
              <w:szCs w:val="22"/>
            </w:rPr>
          </w:pPr>
          <w:hyperlink w:anchor="_Toc368635612" w:history="1">
            <w:r w:rsidR="00590A56" w:rsidRPr="005D6956">
              <w:rPr>
                <w:rStyle w:val="Kpr"/>
              </w:rPr>
              <w:t>ÖRNEK 16 – BULGU TAKİP FORMU</w:t>
            </w:r>
            <w:r w:rsidR="00590A56">
              <w:rPr>
                <w:webHidden/>
              </w:rPr>
              <w:tab/>
            </w:r>
            <w:r w:rsidR="00590A56">
              <w:rPr>
                <w:webHidden/>
              </w:rPr>
              <w:fldChar w:fldCharType="begin"/>
            </w:r>
            <w:r w:rsidR="00590A56">
              <w:rPr>
                <w:webHidden/>
              </w:rPr>
              <w:instrText xml:space="preserve"> PAGEREF _Toc368635612 \h </w:instrText>
            </w:r>
            <w:r w:rsidR="00590A56">
              <w:rPr>
                <w:webHidden/>
              </w:rPr>
            </w:r>
            <w:r w:rsidR="00590A56">
              <w:rPr>
                <w:webHidden/>
              </w:rPr>
              <w:fldChar w:fldCharType="separate"/>
            </w:r>
            <w:r w:rsidR="00590A56">
              <w:rPr>
                <w:webHidden/>
              </w:rPr>
              <w:t>159</w:t>
            </w:r>
            <w:r w:rsidR="00590A56">
              <w:rPr>
                <w:webHidden/>
              </w:rPr>
              <w:fldChar w:fldCharType="end"/>
            </w:r>
          </w:hyperlink>
        </w:p>
        <w:p w:rsidR="00590A56" w:rsidRDefault="00D130E4">
          <w:pPr>
            <w:pStyle w:val="T2"/>
            <w:rPr>
              <w:rFonts w:cstheme="minorBidi"/>
              <w:sz w:val="22"/>
              <w:szCs w:val="22"/>
            </w:rPr>
          </w:pPr>
          <w:hyperlink w:anchor="_Toc368635613" w:history="1">
            <w:r w:rsidR="00590A56" w:rsidRPr="005D6956">
              <w:rPr>
                <w:rStyle w:val="Kpr"/>
              </w:rPr>
              <w:t>ÖRNEK 17 – ÇALIŞMA KÂĞIDI ŞABLONU</w:t>
            </w:r>
            <w:r w:rsidR="00590A56">
              <w:rPr>
                <w:webHidden/>
              </w:rPr>
              <w:tab/>
            </w:r>
            <w:r w:rsidR="00590A56">
              <w:rPr>
                <w:webHidden/>
              </w:rPr>
              <w:fldChar w:fldCharType="begin"/>
            </w:r>
            <w:r w:rsidR="00590A56">
              <w:rPr>
                <w:webHidden/>
              </w:rPr>
              <w:instrText xml:space="preserve"> PAGEREF _Toc368635613 \h </w:instrText>
            </w:r>
            <w:r w:rsidR="00590A56">
              <w:rPr>
                <w:webHidden/>
              </w:rPr>
            </w:r>
            <w:r w:rsidR="00590A56">
              <w:rPr>
                <w:webHidden/>
              </w:rPr>
              <w:fldChar w:fldCharType="separate"/>
            </w:r>
            <w:r w:rsidR="00590A56">
              <w:rPr>
                <w:webHidden/>
              </w:rPr>
              <w:t>160</w:t>
            </w:r>
            <w:r w:rsidR="00590A56">
              <w:rPr>
                <w:webHidden/>
              </w:rPr>
              <w:fldChar w:fldCharType="end"/>
            </w:r>
          </w:hyperlink>
        </w:p>
        <w:p w:rsidR="00590A56" w:rsidRDefault="00D130E4">
          <w:pPr>
            <w:pStyle w:val="T2"/>
            <w:rPr>
              <w:rFonts w:cstheme="minorBidi"/>
              <w:sz w:val="22"/>
              <w:szCs w:val="22"/>
            </w:rPr>
          </w:pPr>
          <w:hyperlink w:anchor="_Toc368635614" w:history="1">
            <w:r w:rsidR="00590A56" w:rsidRPr="005D6956">
              <w:rPr>
                <w:rStyle w:val="Kpr"/>
              </w:rPr>
              <w:t>ÖRNEK 18 – TEST KAYDI</w:t>
            </w:r>
            <w:r w:rsidR="00590A56">
              <w:rPr>
                <w:webHidden/>
              </w:rPr>
              <w:tab/>
            </w:r>
            <w:r w:rsidR="00590A56">
              <w:rPr>
                <w:webHidden/>
              </w:rPr>
              <w:fldChar w:fldCharType="begin"/>
            </w:r>
            <w:r w:rsidR="00590A56">
              <w:rPr>
                <w:webHidden/>
              </w:rPr>
              <w:instrText xml:space="preserve"> PAGEREF _Toc368635614 \h </w:instrText>
            </w:r>
            <w:r w:rsidR="00590A56">
              <w:rPr>
                <w:webHidden/>
              </w:rPr>
            </w:r>
            <w:r w:rsidR="00590A56">
              <w:rPr>
                <w:webHidden/>
              </w:rPr>
              <w:fldChar w:fldCharType="separate"/>
            </w:r>
            <w:r w:rsidR="00590A56">
              <w:rPr>
                <w:webHidden/>
              </w:rPr>
              <w:t>161</w:t>
            </w:r>
            <w:r w:rsidR="00590A56">
              <w:rPr>
                <w:webHidden/>
              </w:rPr>
              <w:fldChar w:fldCharType="end"/>
            </w:r>
          </w:hyperlink>
        </w:p>
        <w:p w:rsidR="00590A56" w:rsidRDefault="00D130E4">
          <w:pPr>
            <w:pStyle w:val="T2"/>
            <w:rPr>
              <w:rFonts w:cstheme="minorBidi"/>
              <w:sz w:val="22"/>
              <w:szCs w:val="22"/>
            </w:rPr>
          </w:pPr>
          <w:hyperlink w:anchor="_Toc368635615" w:history="1">
            <w:r w:rsidR="00590A56" w:rsidRPr="005D6956">
              <w:rPr>
                <w:rStyle w:val="Kpr"/>
              </w:rPr>
              <w:t>ÖRNEK 19 – ETİK ANKET FORMLARI</w:t>
            </w:r>
            <w:r w:rsidR="00590A56">
              <w:rPr>
                <w:webHidden/>
              </w:rPr>
              <w:tab/>
            </w:r>
            <w:r w:rsidR="00590A56">
              <w:rPr>
                <w:webHidden/>
              </w:rPr>
              <w:fldChar w:fldCharType="begin"/>
            </w:r>
            <w:r w:rsidR="00590A56">
              <w:rPr>
                <w:webHidden/>
              </w:rPr>
              <w:instrText xml:space="preserve"> PAGEREF _Toc368635615 \h </w:instrText>
            </w:r>
            <w:r w:rsidR="00590A56">
              <w:rPr>
                <w:webHidden/>
              </w:rPr>
            </w:r>
            <w:r w:rsidR="00590A56">
              <w:rPr>
                <w:webHidden/>
              </w:rPr>
              <w:fldChar w:fldCharType="separate"/>
            </w:r>
            <w:r w:rsidR="00590A56">
              <w:rPr>
                <w:webHidden/>
              </w:rPr>
              <w:t>162</w:t>
            </w:r>
            <w:r w:rsidR="00590A56">
              <w:rPr>
                <w:webHidden/>
              </w:rPr>
              <w:fldChar w:fldCharType="end"/>
            </w:r>
          </w:hyperlink>
        </w:p>
        <w:p w:rsidR="00590A56" w:rsidRDefault="00D130E4">
          <w:pPr>
            <w:pStyle w:val="T1"/>
            <w:rPr>
              <w:rFonts w:cstheme="minorBidi"/>
              <w:b w:val="0"/>
              <w:sz w:val="22"/>
              <w:szCs w:val="22"/>
            </w:rPr>
          </w:pPr>
          <w:hyperlink w:anchor="_Toc368635616" w:history="1">
            <w:r w:rsidR="00590A56" w:rsidRPr="005D6956">
              <w:rPr>
                <w:rStyle w:val="Kpr"/>
              </w:rPr>
              <w:t>11. İÇ DENETİM TERİMLERİ SÖZLÜĞÜ</w:t>
            </w:r>
            <w:r w:rsidR="00590A56">
              <w:rPr>
                <w:webHidden/>
              </w:rPr>
              <w:tab/>
            </w:r>
            <w:r w:rsidR="00590A56">
              <w:rPr>
                <w:webHidden/>
              </w:rPr>
              <w:fldChar w:fldCharType="begin"/>
            </w:r>
            <w:r w:rsidR="00590A56">
              <w:rPr>
                <w:webHidden/>
              </w:rPr>
              <w:instrText xml:space="preserve"> PAGEREF _Toc368635616 \h </w:instrText>
            </w:r>
            <w:r w:rsidR="00590A56">
              <w:rPr>
                <w:webHidden/>
              </w:rPr>
            </w:r>
            <w:r w:rsidR="00590A56">
              <w:rPr>
                <w:webHidden/>
              </w:rPr>
              <w:fldChar w:fldCharType="separate"/>
            </w:r>
            <w:r w:rsidR="00590A56">
              <w:rPr>
                <w:webHidden/>
              </w:rPr>
              <w:t>167</w:t>
            </w:r>
            <w:r w:rsidR="00590A56">
              <w:rPr>
                <w:webHidden/>
              </w:rPr>
              <w:fldChar w:fldCharType="end"/>
            </w:r>
          </w:hyperlink>
        </w:p>
        <w:p w:rsidR="00467DF6" w:rsidRDefault="004543D1">
          <w:r>
            <w:rPr>
              <w:b/>
              <w:bCs/>
            </w:rPr>
            <w:fldChar w:fldCharType="end"/>
          </w:r>
        </w:p>
      </w:sdtContent>
    </w:sdt>
    <w:p w:rsidR="00AB3C78" w:rsidRDefault="00AB3C78"/>
    <w:p w:rsidR="006D3321" w:rsidRDefault="006D3321"/>
    <w:p w:rsidR="00077DFA" w:rsidRDefault="00077DFA">
      <w:pPr>
        <w:sectPr w:rsidR="00077DFA" w:rsidSect="00791ABE">
          <w:headerReference w:type="even" r:id="rId20"/>
          <w:headerReference w:type="default" r:id="rId21"/>
          <w:footerReference w:type="default" r:id="rId22"/>
          <w:headerReference w:type="first" r:id="rId23"/>
          <w:footerReference w:type="first" r:id="rId24"/>
          <w:pgSz w:w="11906" w:h="16838"/>
          <w:pgMar w:top="1417" w:right="1417" w:bottom="1417" w:left="1417" w:header="708" w:footer="708" w:gutter="0"/>
          <w:pgNumType w:start="0"/>
          <w:cols w:space="708"/>
          <w:titlePg/>
          <w:docGrid w:linePitch="360"/>
        </w:sectPr>
      </w:pPr>
    </w:p>
    <w:p w:rsidR="008A372B" w:rsidRDefault="008A372B" w:rsidP="008A372B">
      <w:pPr>
        <w:jc w:val="both"/>
        <w:rPr>
          <w:szCs w:val="24"/>
        </w:rPr>
      </w:pPr>
      <w:bookmarkStart w:id="0" w:name="_Toc361996796"/>
      <w:bookmarkStart w:id="1" w:name="_Toc361998606"/>
      <w:bookmarkStart w:id="2" w:name="_Toc362098010"/>
    </w:p>
    <w:p w:rsidR="008A372B" w:rsidRPr="00701C70" w:rsidRDefault="008A372B" w:rsidP="008A372B">
      <w:pPr>
        <w:pStyle w:val="Balk1"/>
        <w:rPr>
          <w:sz w:val="36"/>
          <w:szCs w:val="36"/>
        </w:rPr>
      </w:pPr>
      <w:bookmarkStart w:id="3" w:name="_Toc368635523"/>
      <w:r>
        <w:rPr>
          <w:sz w:val="36"/>
          <w:szCs w:val="36"/>
        </w:rPr>
        <w:t>SUNUŞ</w:t>
      </w:r>
      <w:bookmarkEnd w:id="3"/>
    </w:p>
    <w:p w:rsidR="008A372B" w:rsidRDefault="008A372B" w:rsidP="008A372B">
      <w:pPr>
        <w:jc w:val="both"/>
        <w:rPr>
          <w:szCs w:val="24"/>
        </w:rPr>
      </w:pPr>
    </w:p>
    <w:p w:rsidR="008A372B" w:rsidRPr="00FC7B40" w:rsidRDefault="008A372B" w:rsidP="008A372B">
      <w:pPr>
        <w:spacing w:after="240"/>
        <w:jc w:val="both"/>
        <w:rPr>
          <w:szCs w:val="24"/>
        </w:rPr>
      </w:pPr>
      <w:proofErr w:type="gramStart"/>
      <w:r w:rsidRPr="00FC7B40">
        <w:rPr>
          <w:szCs w:val="24"/>
        </w:rPr>
        <w:t>Bilindiği üzere, 5018 sayılı Kamu Mal</w:t>
      </w:r>
      <w:r w:rsidR="00325CA8">
        <w:rPr>
          <w:szCs w:val="24"/>
        </w:rPr>
        <w:t>i Yönetimi ve Kontrol Kanunuyla</w:t>
      </w:r>
      <w:r w:rsidRPr="00FC7B40">
        <w:rPr>
          <w:szCs w:val="24"/>
        </w:rPr>
        <w:t xml:space="preserve"> kamu mali yönetim ve kontrol sistemimiz</w:t>
      </w:r>
      <w:r w:rsidR="00490D7B">
        <w:rPr>
          <w:szCs w:val="24"/>
        </w:rPr>
        <w:t>de köklü değişiklikler yapılmış ve</w:t>
      </w:r>
      <w:r w:rsidRPr="00FC7B40">
        <w:rPr>
          <w:szCs w:val="24"/>
        </w:rPr>
        <w:t xml:space="preserve"> kurumların yönetişi</w:t>
      </w:r>
      <w:r>
        <w:rPr>
          <w:szCs w:val="24"/>
        </w:rPr>
        <w:t>m</w:t>
      </w:r>
      <w:r w:rsidRPr="00FC7B40">
        <w:rPr>
          <w:szCs w:val="24"/>
        </w:rPr>
        <w:t xml:space="preserve">, risk yönetimi ve kontrol süreçlerinin değerlendirilmesi </w:t>
      </w:r>
      <w:r>
        <w:rPr>
          <w:szCs w:val="24"/>
        </w:rPr>
        <w:t>il</w:t>
      </w:r>
      <w:r w:rsidRPr="00FC7B40">
        <w:rPr>
          <w:szCs w:val="24"/>
        </w:rPr>
        <w:t xml:space="preserve">e kamu kaynaklarının etkili, ekonomik ve verimli </w:t>
      </w:r>
      <w:r>
        <w:rPr>
          <w:szCs w:val="24"/>
        </w:rPr>
        <w:t xml:space="preserve">bir şekilde </w:t>
      </w:r>
      <w:r w:rsidRPr="00FC7B40">
        <w:rPr>
          <w:szCs w:val="24"/>
        </w:rPr>
        <w:t>kullanımı konusunda güvence ve danışmanlık hizmeti sağlayan iç denetim faaliyetleri kamu yönetimimize dâhil edilm</w:t>
      </w:r>
      <w:r w:rsidR="00490D7B">
        <w:rPr>
          <w:szCs w:val="24"/>
        </w:rPr>
        <w:t>iştir</w:t>
      </w:r>
      <w:r w:rsidRPr="00FC7B40">
        <w:rPr>
          <w:szCs w:val="24"/>
        </w:rPr>
        <w:t>.</w:t>
      </w:r>
      <w:proofErr w:type="gramEnd"/>
    </w:p>
    <w:p w:rsidR="008A372B" w:rsidRDefault="008A372B" w:rsidP="008A372B">
      <w:pPr>
        <w:spacing w:after="240"/>
        <w:jc w:val="both"/>
        <w:rPr>
          <w:szCs w:val="24"/>
        </w:rPr>
      </w:pPr>
      <w:r>
        <w:rPr>
          <w:szCs w:val="24"/>
        </w:rPr>
        <w:t xml:space="preserve">5018 sayılı Kanun gereğince iç denetim alanında merkezi uyumlaştırma görev ve fonksiyonu, İç Denetim Koordinasyon Kurulu </w:t>
      </w:r>
      <w:r w:rsidR="00DB542D">
        <w:rPr>
          <w:szCs w:val="24"/>
        </w:rPr>
        <w:t>(</w:t>
      </w:r>
      <w:r w:rsidR="003A021A">
        <w:rPr>
          <w:szCs w:val="24"/>
        </w:rPr>
        <w:t>İDKK</w:t>
      </w:r>
      <w:r w:rsidR="00DB542D">
        <w:rPr>
          <w:szCs w:val="24"/>
        </w:rPr>
        <w:t xml:space="preserve">) </w:t>
      </w:r>
      <w:r>
        <w:rPr>
          <w:szCs w:val="24"/>
        </w:rPr>
        <w:t xml:space="preserve">tarafından yerine getirilmektedir. Bu fonksiyon kapsamında </w:t>
      </w:r>
      <w:r w:rsidR="003A021A">
        <w:rPr>
          <w:szCs w:val="24"/>
        </w:rPr>
        <w:t>İDKK</w:t>
      </w:r>
      <w:r>
        <w:rPr>
          <w:szCs w:val="24"/>
        </w:rPr>
        <w:t>; standart ve yöntemleri belirlemek, gerekli mevzuat düzenlemelerini yapmak, koordinasyonu sağlamak, rehberlik ve eğitim hizmeti vermek ve en az beş yılda bir iç denetim faaliyetlerinin dış değerlendirmesini yapmakla görevli ve yetkilidir.</w:t>
      </w:r>
    </w:p>
    <w:p w:rsidR="00DA35AC" w:rsidRDefault="008A372B" w:rsidP="008A372B">
      <w:pPr>
        <w:spacing w:after="240"/>
        <w:jc w:val="both"/>
        <w:rPr>
          <w:szCs w:val="24"/>
        </w:rPr>
      </w:pPr>
      <w:r>
        <w:rPr>
          <w:szCs w:val="24"/>
        </w:rPr>
        <w:t xml:space="preserve">Bu Rehber, </w:t>
      </w:r>
      <w:r w:rsidR="00285EE5">
        <w:rPr>
          <w:szCs w:val="24"/>
        </w:rPr>
        <w:t xml:space="preserve">5018 sayılı Kanunun 67 </w:t>
      </w:r>
      <w:proofErr w:type="spellStart"/>
      <w:r w:rsidR="00285EE5">
        <w:rPr>
          <w:szCs w:val="24"/>
        </w:rPr>
        <w:t>nci</w:t>
      </w:r>
      <w:proofErr w:type="spellEnd"/>
      <w:r w:rsidR="00285EE5">
        <w:rPr>
          <w:szCs w:val="24"/>
        </w:rPr>
        <w:t xml:space="preserve"> maddesi ile </w:t>
      </w:r>
      <w:r>
        <w:rPr>
          <w:szCs w:val="24"/>
        </w:rPr>
        <w:t xml:space="preserve">İç denetçilerin Çalışma Usul ve Esasları Hakkında Yönetmeliğin 10, 14, 36, 37, 39, 40, 43, 45, 53 ve 55 inci maddelerine dayanılarak hazırlanmış ve </w:t>
      </w:r>
      <w:proofErr w:type="spellStart"/>
      <w:r w:rsidR="003D07EB">
        <w:rPr>
          <w:szCs w:val="24"/>
        </w:rPr>
        <w:t>İDKK’nın</w:t>
      </w:r>
      <w:proofErr w:type="spellEnd"/>
      <w:r>
        <w:rPr>
          <w:szCs w:val="24"/>
        </w:rPr>
        <w:t xml:space="preserve"> 10.09.2013 tarih ve 7 sayılı Kararıyla kabul edilmiştir. </w:t>
      </w:r>
    </w:p>
    <w:p w:rsidR="0014781C" w:rsidRDefault="008A372B" w:rsidP="008A372B">
      <w:pPr>
        <w:spacing w:after="240"/>
        <w:jc w:val="both"/>
        <w:rPr>
          <w:szCs w:val="24"/>
        </w:rPr>
      </w:pPr>
      <w:r>
        <w:rPr>
          <w:szCs w:val="24"/>
        </w:rPr>
        <w:t>Rehber; kurum</w:t>
      </w:r>
      <w:r w:rsidR="00DB4DB7">
        <w:rPr>
          <w:szCs w:val="24"/>
        </w:rPr>
        <w:t>larımız</w:t>
      </w:r>
      <w:r>
        <w:rPr>
          <w:szCs w:val="24"/>
        </w:rPr>
        <w:t>da yürütülen iç denetim faaliyetlerinin bütün aşamalarına (</w:t>
      </w:r>
      <w:r w:rsidRPr="00BF7CD4">
        <w:rPr>
          <w:i/>
          <w:szCs w:val="24"/>
        </w:rPr>
        <w:t>makro planlama, iç denetim plan ve programı</w:t>
      </w:r>
      <w:r w:rsidR="000E7419">
        <w:rPr>
          <w:i/>
          <w:szCs w:val="24"/>
        </w:rPr>
        <w:t xml:space="preserve"> hazırlama</w:t>
      </w:r>
      <w:r w:rsidRPr="00BF7CD4">
        <w:rPr>
          <w:i/>
          <w:szCs w:val="24"/>
        </w:rPr>
        <w:t>, denetim ve danışmanlık görevlerinin yürütülmesi, raporlama, izleme</w:t>
      </w:r>
      <w:r>
        <w:rPr>
          <w:szCs w:val="24"/>
        </w:rPr>
        <w:t xml:space="preserve">) ait yöntem ve esasları belirlemektedir. </w:t>
      </w:r>
      <w:proofErr w:type="spellStart"/>
      <w:r>
        <w:rPr>
          <w:szCs w:val="24"/>
        </w:rPr>
        <w:t>İDB’ler</w:t>
      </w:r>
      <w:proofErr w:type="spellEnd"/>
      <w:r>
        <w:rPr>
          <w:szCs w:val="24"/>
        </w:rPr>
        <w:t xml:space="preserve">, yürüttükleri iç denetim faaliyetlerinde bu Rehberle belirlenen esas ve yöntemlere uyarlar. </w:t>
      </w:r>
      <w:r w:rsidR="00C868D6">
        <w:rPr>
          <w:szCs w:val="24"/>
        </w:rPr>
        <w:t xml:space="preserve">Ayrıca, kavramsal birliğin tesis edilmesi amacıyla </w:t>
      </w:r>
      <w:r w:rsidR="00DC0830">
        <w:rPr>
          <w:szCs w:val="24"/>
        </w:rPr>
        <w:t>Rehber</w:t>
      </w:r>
      <w:r w:rsidR="00C868D6">
        <w:rPr>
          <w:szCs w:val="24"/>
        </w:rPr>
        <w:t>e</w:t>
      </w:r>
      <w:r w:rsidR="00CC3BB5">
        <w:rPr>
          <w:szCs w:val="24"/>
        </w:rPr>
        <w:t>,</w:t>
      </w:r>
      <w:r w:rsidR="00DC0830">
        <w:rPr>
          <w:szCs w:val="24"/>
        </w:rPr>
        <w:t xml:space="preserve"> İç Denetim Terimleri Sözlüğü </w:t>
      </w:r>
      <w:r w:rsidR="00C868D6">
        <w:rPr>
          <w:szCs w:val="24"/>
        </w:rPr>
        <w:t>de eklenmiştir.</w:t>
      </w:r>
    </w:p>
    <w:p w:rsidR="008A372B" w:rsidRDefault="008A372B" w:rsidP="008A372B">
      <w:pPr>
        <w:spacing w:after="240"/>
        <w:jc w:val="both"/>
        <w:rPr>
          <w:szCs w:val="24"/>
        </w:rPr>
      </w:pPr>
      <w:r>
        <w:rPr>
          <w:szCs w:val="24"/>
        </w:rPr>
        <w:t xml:space="preserve">Rehber, iç denetçilerin denetim yeteneklerini sınırlamaz ve iç denetim uygulamalarının geliştirilmesine engel teşkil etmez. </w:t>
      </w:r>
      <w:proofErr w:type="spellStart"/>
      <w:r>
        <w:rPr>
          <w:szCs w:val="24"/>
        </w:rPr>
        <w:t>İDB’ler</w:t>
      </w:r>
      <w:proofErr w:type="spellEnd"/>
      <w:r>
        <w:rPr>
          <w:szCs w:val="24"/>
        </w:rPr>
        <w:t xml:space="preserve">, ihtiyaç duymaları halinde ilave politika ve </w:t>
      </w:r>
      <w:proofErr w:type="gramStart"/>
      <w:r>
        <w:rPr>
          <w:szCs w:val="24"/>
        </w:rPr>
        <w:t>prosedürler</w:t>
      </w:r>
      <w:proofErr w:type="gramEnd"/>
      <w:r>
        <w:rPr>
          <w:szCs w:val="24"/>
        </w:rPr>
        <w:t xml:space="preserve"> belirleyebilir ve bunların bir örneğini de </w:t>
      </w:r>
      <w:proofErr w:type="spellStart"/>
      <w:r w:rsidR="00877575">
        <w:rPr>
          <w:szCs w:val="24"/>
        </w:rPr>
        <w:t>İDKK’ya</w:t>
      </w:r>
      <w:proofErr w:type="spellEnd"/>
      <w:r>
        <w:rPr>
          <w:szCs w:val="24"/>
        </w:rPr>
        <w:t xml:space="preserve"> gönderirler.</w:t>
      </w:r>
    </w:p>
    <w:p w:rsidR="00231405" w:rsidRDefault="008A372B" w:rsidP="008A372B">
      <w:pPr>
        <w:spacing w:after="240"/>
        <w:jc w:val="both"/>
        <w:rPr>
          <w:szCs w:val="24"/>
        </w:rPr>
      </w:pPr>
      <w:r>
        <w:rPr>
          <w:szCs w:val="24"/>
        </w:rPr>
        <w:t xml:space="preserve">Kapsamlı ve özverili bir çalışmanın ürünü olan bu Rehber, İDB Başkanları ve iç denetçilerin katılımı ve desteğiyle hazırlanmış, </w:t>
      </w:r>
      <w:proofErr w:type="spellStart"/>
      <w:r w:rsidR="00F10F40">
        <w:rPr>
          <w:szCs w:val="24"/>
        </w:rPr>
        <w:t>İDKK’nın</w:t>
      </w:r>
      <w:proofErr w:type="spellEnd"/>
      <w:r>
        <w:rPr>
          <w:szCs w:val="24"/>
        </w:rPr>
        <w:t xml:space="preserve"> web sitesinde görüşe açılmış</w:t>
      </w:r>
      <w:r w:rsidR="00056D75">
        <w:rPr>
          <w:szCs w:val="24"/>
        </w:rPr>
        <w:t>,</w:t>
      </w:r>
      <w:r>
        <w:rPr>
          <w:szCs w:val="24"/>
        </w:rPr>
        <w:t xml:space="preserve"> gelen görüş ve öneriler dikkate alınarak Rehbere son </w:t>
      </w:r>
      <w:r w:rsidR="00F10F40">
        <w:rPr>
          <w:szCs w:val="24"/>
        </w:rPr>
        <w:t>şekli</w:t>
      </w:r>
      <w:r>
        <w:rPr>
          <w:szCs w:val="24"/>
        </w:rPr>
        <w:t xml:space="preserve"> verilmiştir. </w:t>
      </w:r>
    </w:p>
    <w:p w:rsidR="008A372B" w:rsidRDefault="008A372B" w:rsidP="008A372B">
      <w:pPr>
        <w:spacing w:after="240"/>
        <w:jc w:val="both"/>
        <w:rPr>
          <w:szCs w:val="24"/>
        </w:rPr>
      </w:pPr>
      <w:r>
        <w:rPr>
          <w:szCs w:val="24"/>
        </w:rPr>
        <w:t>Rehberin, kurumlarımızda yürütülen iç denetim faaliyetlerine ivme kazandıracağı</w:t>
      </w:r>
      <w:r w:rsidR="00056D75">
        <w:rPr>
          <w:szCs w:val="24"/>
        </w:rPr>
        <w:t>nı</w:t>
      </w:r>
      <w:r>
        <w:rPr>
          <w:szCs w:val="24"/>
        </w:rPr>
        <w:t xml:space="preserve"> ve iç denetim</w:t>
      </w:r>
      <w:r w:rsidR="004E2EB8">
        <w:rPr>
          <w:szCs w:val="24"/>
        </w:rPr>
        <w:t xml:space="preserve"> faaliyetlerin</w:t>
      </w:r>
      <w:r>
        <w:rPr>
          <w:szCs w:val="24"/>
        </w:rPr>
        <w:t>in katma değerini artıracağı</w:t>
      </w:r>
      <w:r w:rsidR="00C868D6">
        <w:rPr>
          <w:szCs w:val="24"/>
        </w:rPr>
        <w:t>n</w:t>
      </w:r>
      <w:r w:rsidR="006402EE">
        <w:rPr>
          <w:szCs w:val="24"/>
        </w:rPr>
        <w:t>ı düşünüyorum</w:t>
      </w:r>
      <w:r>
        <w:rPr>
          <w:szCs w:val="24"/>
        </w:rPr>
        <w:t>.</w:t>
      </w:r>
    </w:p>
    <w:p w:rsidR="008A372B" w:rsidRDefault="008A372B" w:rsidP="008A372B">
      <w:pPr>
        <w:jc w:val="both"/>
        <w:rPr>
          <w:szCs w:val="24"/>
        </w:rPr>
      </w:pPr>
    </w:p>
    <w:p w:rsidR="008A372B" w:rsidRPr="00C868D6" w:rsidRDefault="00DC0830" w:rsidP="00DC0830">
      <w:pPr>
        <w:ind w:left="3545" w:firstLine="709"/>
        <w:jc w:val="center"/>
        <w:rPr>
          <w:b/>
          <w:sz w:val="28"/>
          <w:szCs w:val="28"/>
        </w:rPr>
      </w:pPr>
      <w:proofErr w:type="spellStart"/>
      <w:r w:rsidRPr="00C868D6">
        <w:rPr>
          <w:b/>
          <w:sz w:val="28"/>
          <w:szCs w:val="28"/>
        </w:rPr>
        <w:t>İ.İlhan</w:t>
      </w:r>
      <w:proofErr w:type="spellEnd"/>
      <w:r w:rsidRPr="00C868D6">
        <w:rPr>
          <w:b/>
          <w:sz w:val="28"/>
          <w:szCs w:val="28"/>
        </w:rPr>
        <w:t xml:space="preserve"> HATİPO</w:t>
      </w:r>
      <w:r w:rsidR="00CC3BB5">
        <w:rPr>
          <w:b/>
          <w:sz w:val="28"/>
          <w:szCs w:val="28"/>
        </w:rPr>
        <w:t>Ğ</w:t>
      </w:r>
      <w:r w:rsidRPr="00C868D6">
        <w:rPr>
          <w:b/>
          <w:sz w:val="28"/>
          <w:szCs w:val="28"/>
        </w:rPr>
        <w:t>LU</w:t>
      </w:r>
    </w:p>
    <w:p w:rsidR="008A372B" w:rsidRPr="00157B5A" w:rsidRDefault="008A372B" w:rsidP="008A372B">
      <w:pPr>
        <w:jc w:val="right"/>
        <w:rPr>
          <w:b/>
          <w:sz w:val="28"/>
          <w:szCs w:val="28"/>
        </w:rPr>
      </w:pPr>
      <w:r w:rsidRPr="00157B5A">
        <w:rPr>
          <w:b/>
          <w:sz w:val="28"/>
          <w:szCs w:val="28"/>
        </w:rPr>
        <w:t>İ</w:t>
      </w:r>
      <w:r w:rsidR="00DC0830">
        <w:rPr>
          <w:b/>
          <w:sz w:val="28"/>
          <w:szCs w:val="28"/>
        </w:rPr>
        <w:t>ç</w:t>
      </w:r>
      <w:r w:rsidRPr="00157B5A">
        <w:rPr>
          <w:b/>
          <w:sz w:val="28"/>
          <w:szCs w:val="28"/>
        </w:rPr>
        <w:t xml:space="preserve"> D</w:t>
      </w:r>
      <w:r w:rsidR="00DC0830">
        <w:rPr>
          <w:b/>
          <w:sz w:val="28"/>
          <w:szCs w:val="28"/>
        </w:rPr>
        <w:t>enetim</w:t>
      </w:r>
      <w:r w:rsidRPr="00157B5A">
        <w:rPr>
          <w:b/>
          <w:sz w:val="28"/>
          <w:szCs w:val="28"/>
        </w:rPr>
        <w:t xml:space="preserve"> K</w:t>
      </w:r>
      <w:r w:rsidR="00DC0830">
        <w:rPr>
          <w:b/>
          <w:sz w:val="28"/>
          <w:szCs w:val="28"/>
        </w:rPr>
        <w:t>oordinasyon</w:t>
      </w:r>
      <w:r w:rsidRPr="00157B5A">
        <w:rPr>
          <w:b/>
          <w:sz w:val="28"/>
          <w:szCs w:val="28"/>
        </w:rPr>
        <w:t xml:space="preserve"> K</w:t>
      </w:r>
      <w:r w:rsidR="00DC0830">
        <w:rPr>
          <w:b/>
          <w:sz w:val="28"/>
          <w:szCs w:val="28"/>
        </w:rPr>
        <w:t>urulu Başkanı</w:t>
      </w:r>
    </w:p>
    <w:p w:rsidR="00EB300C" w:rsidRDefault="00EB300C" w:rsidP="005E3F3D">
      <w:pPr>
        <w:pStyle w:val="Balk1"/>
        <w:rPr>
          <w:sz w:val="36"/>
          <w:szCs w:val="36"/>
        </w:rPr>
      </w:pPr>
    </w:p>
    <w:p w:rsidR="00C550A2" w:rsidRPr="00701C70" w:rsidRDefault="001D0009" w:rsidP="005E3F3D">
      <w:pPr>
        <w:pStyle w:val="Balk1"/>
        <w:rPr>
          <w:sz w:val="36"/>
          <w:szCs w:val="36"/>
        </w:rPr>
      </w:pPr>
      <w:bookmarkStart w:id="4" w:name="_Toc368635524"/>
      <w:r w:rsidRPr="00003751">
        <w:rPr>
          <w:sz w:val="36"/>
          <w:szCs w:val="36"/>
        </w:rPr>
        <w:t xml:space="preserve">TANIMLAR VE </w:t>
      </w:r>
      <w:r w:rsidR="00E07912" w:rsidRPr="00003751">
        <w:rPr>
          <w:sz w:val="36"/>
          <w:szCs w:val="36"/>
        </w:rPr>
        <w:t>KISALTMALAR</w:t>
      </w:r>
      <w:bookmarkEnd w:id="0"/>
      <w:bookmarkEnd w:id="1"/>
      <w:bookmarkEnd w:id="2"/>
      <w:bookmarkEnd w:id="4"/>
    </w:p>
    <w:p w:rsidR="005E3F3D" w:rsidRDefault="005E3F3D" w:rsidP="00973A5D">
      <w:pPr>
        <w:jc w:val="both"/>
        <w:rPr>
          <w:lang w:eastAsia="tr-TR"/>
        </w:rPr>
      </w:pPr>
    </w:p>
    <w:p w:rsidR="00B2128F" w:rsidRDefault="00B2128F" w:rsidP="00B2128F">
      <w:pPr>
        <w:rPr>
          <w:lang w:eastAsia="tr-TR"/>
        </w:rPr>
      </w:pPr>
      <w:r>
        <w:rPr>
          <w:lang w:eastAsia="tr-TR"/>
        </w:rPr>
        <w:t>DGS: Denetim Gözetim Sorumlusu</w:t>
      </w:r>
    </w:p>
    <w:p w:rsidR="00F477B6" w:rsidRDefault="00F477B6" w:rsidP="00B2128F">
      <w:pPr>
        <w:rPr>
          <w:lang w:eastAsia="tr-TR"/>
        </w:rPr>
      </w:pPr>
      <w:r>
        <w:rPr>
          <w:lang w:eastAsia="tr-TR"/>
        </w:rPr>
        <w:t>GİP: Görev İş Programı</w:t>
      </w:r>
    </w:p>
    <w:p w:rsidR="00B2128F" w:rsidRPr="00234044" w:rsidRDefault="00B2128F" w:rsidP="00B2128F">
      <w:pPr>
        <w:jc w:val="both"/>
        <w:rPr>
          <w:szCs w:val="24"/>
        </w:rPr>
      </w:pPr>
      <w:r>
        <w:rPr>
          <w:lang w:eastAsia="tr-TR"/>
        </w:rPr>
        <w:t xml:space="preserve">İDB: </w:t>
      </w:r>
      <w:r w:rsidRPr="00234044">
        <w:rPr>
          <w:szCs w:val="24"/>
        </w:rPr>
        <w:t>Kurulması halinde iç denetim birimi başkanlığı, iç denetim birimi başkanlığı kurulmayan idarelerde ise iç denetçiler</w:t>
      </w:r>
    </w:p>
    <w:p w:rsidR="00B2128F" w:rsidRDefault="00B2128F" w:rsidP="00B2128F">
      <w:pPr>
        <w:rPr>
          <w:lang w:eastAsia="tr-TR"/>
        </w:rPr>
      </w:pPr>
      <w:r>
        <w:rPr>
          <w:lang w:eastAsia="tr-TR"/>
        </w:rPr>
        <w:t>İDB Başkanı: İç Denetim Birimi Başkanı</w:t>
      </w:r>
    </w:p>
    <w:p w:rsidR="00B2128F" w:rsidRDefault="00B2128F" w:rsidP="00B2128F">
      <w:pPr>
        <w:jc w:val="both"/>
        <w:rPr>
          <w:lang w:eastAsia="tr-TR"/>
        </w:rPr>
      </w:pPr>
      <w:r>
        <w:rPr>
          <w:lang w:eastAsia="tr-TR"/>
        </w:rPr>
        <w:t>İDKK: İç Denetim Koordinasyon Kurulu</w:t>
      </w:r>
    </w:p>
    <w:p w:rsidR="00B2128F" w:rsidRDefault="00B2128F" w:rsidP="00B2128F">
      <w:pPr>
        <w:rPr>
          <w:lang w:eastAsia="tr-TR"/>
        </w:rPr>
      </w:pPr>
      <w:r>
        <w:rPr>
          <w:lang w:eastAsia="tr-TR"/>
        </w:rPr>
        <w:t>KİDS: Kamu İç Denetim Standartları</w:t>
      </w:r>
    </w:p>
    <w:p w:rsidR="00B2128F" w:rsidRDefault="00B2128F" w:rsidP="00B2128F">
      <w:pPr>
        <w:rPr>
          <w:lang w:eastAsia="tr-TR"/>
        </w:rPr>
      </w:pPr>
      <w:r>
        <w:rPr>
          <w:lang w:eastAsia="tr-TR"/>
        </w:rPr>
        <w:t>KİKS: Kamu İç Kontrol Standartları</w:t>
      </w:r>
    </w:p>
    <w:p w:rsidR="006502C1" w:rsidRDefault="006502C1" w:rsidP="00B2128F">
      <w:pPr>
        <w:rPr>
          <w:lang w:eastAsia="tr-TR"/>
        </w:rPr>
      </w:pPr>
      <w:r>
        <w:rPr>
          <w:lang w:eastAsia="tr-TR"/>
        </w:rPr>
        <w:t>KRY: Kurumsal Risk Yönetimi</w:t>
      </w:r>
    </w:p>
    <w:p w:rsidR="00F477B6" w:rsidRDefault="00F477B6" w:rsidP="00B2128F">
      <w:pPr>
        <w:rPr>
          <w:lang w:eastAsia="tr-TR"/>
        </w:rPr>
      </w:pPr>
      <w:r>
        <w:rPr>
          <w:lang w:eastAsia="tr-TR"/>
        </w:rPr>
        <w:t>RKM: Risk Kontrol Matrisi</w:t>
      </w:r>
    </w:p>
    <w:p w:rsidR="00B2128F" w:rsidRDefault="00B2128F" w:rsidP="00B2128F">
      <w:pPr>
        <w:jc w:val="both"/>
        <w:rPr>
          <w:lang w:eastAsia="tr-TR"/>
        </w:rPr>
      </w:pPr>
      <w:r>
        <w:rPr>
          <w:lang w:eastAsia="tr-TR"/>
        </w:rPr>
        <w:t xml:space="preserve">Birim yöneticisi: </w:t>
      </w:r>
      <w:r>
        <w:rPr>
          <w:rFonts w:ascii="Calibri" w:hAnsi="Calibri"/>
          <w:szCs w:val="24"/>
        </w:rPr>
        <w:t>İ</w:t>
      </w:r>
      <w:r w:rsidRPr="00234044">
        <w:rPr>
          <w:rFonts w:ascii="Calibri" w:hAnsi="Calibri"/>
          <w:szCs w:val="24"/>
        </w:rPr>
        <w:t>darelerin teşkilat ka</w:t>
      </w:r>
      <w:r>
        <w:rPr>
          <w:rFonts w:ascii="Calibri" w:hAnsi="Calibri"/>
          <w:szCs w:val="24"/>
        </w:rPr>
        <w:t>nunlarında gösterilen birimlerin</w:t>
      </w:r>
      <w:r w:rsidRPr="00234044">
        <w:rPr>
          <w:rFonts w:ascii="Calibri" w:hAnsi="Calibri"/>
          <w:szCs w:val="24"/>
        </w:rPr>
        <w:t xml:space="preserve"> (ana hizmet, yardımcı hizmet, danışma ve de</w:t>
      </w:r>
      <w:r>
        <w:rPr>
          <w:rFonts w:ascii="Calibri" w:hAnsi="Calibri"/>
          <w:szCs w:val="24"/>
        </w:rPr>
        <w:t>netim gibi) en üst yöneticisi (</w:t>
      </w:r>
      <w:r w:rsidRPr="00733837">
        <w:rPr>
          <w:rFonts w:ascii="Calibri" w:hAnsi="Calibri"/>
          <w:i/>
          <w:szCs w:val="24"/>
        </w:rPr>
        <w:t>örneğin; bakanlıkta genel müdür, üniversitede dekan gibi</w:t>
      </w:r>
      <w:r>
        <w:rPr>
          <w:rFonts w:ascii="Calibri" w:hAnsi="Calibri"/>
          <w:szCs w:val="24"/>
        </w:rPr>
        <w:t>)</w:t>
      </w:r>
    </w:p>
    <w:p w:rsidR="00B2128F" w:rsidRPr="00064FAF" w:rsidRDefault="00B2128F" w:rsidP="00B2128F">
      <w:pPr>
        <w:jc w:val="both"/>
        <w:rPr>
          <w:szCs w:val="24"/>
        </w:rPr>
      </w:pPr>
      <w:r>
        <w:rPr>
          <w:szCs w:val="24"/>
        </w:rPr>
        <w:t>İç denetim p</w:t>
      </w:r>
      <w:r w:rsidRPr="00064FAF">
        <w:rPr>
          <w:szCs w:val="24"/>
        </w:rPr>
        <w:t>lan</w:t>
      </w:r>
      <w:r>
        <w:rPr>
          <w:szCs w:val="24"/>
        </w:rPr>
        <w:t>ı</w:t>
      </w:r>
      <w:r w:rsidRPr="00064FAF">
        <w:rPr>
          <w:szCs w:val="24"/>
        </w:rPr>
        <w:t xml:space="preserve">: 3 yıllık </w:t>
      </w:r>
      <w:r>
        <w:rPr>
          <w:szCs w:val="24"/>
        </w:rPr>
        <w:t xml:space="preserve">dönemler için hazırlanan </w:t>
      </w:r>
      <w:r w:rsidRPr="00064FAF">
        <w:rPr>
          <w:szCs w:val="24"/>
        </w:rPr>
        <w:t>iç denetim planı</w:t>
      </w:r>
    </w:p>
    <w:p w:rsidR="00B2128F" w:rsidRDefault="00B2128F" w:rsidP="00B2128F">
      <w:pPr>
        <w:jc w:val="both"/>
        <w:rPr>
          <w:lang w:eastAsia="tr-TR"/>
        </w:rPr>
      </w:pPr>
      <w:r>
        <w:rPr>
          <w:szCs w:val="24"/>
        </w:rPr>
        <w:t>İç denetim p</w:t>
      </w:r>
      <w:r w:rsidRPr="00064FAF">
        <w:rPr>
          <w:szCs w:val="24"/>
        </w:rPr>
        <w:t>rogram</w:t>
      </w:r>
      <w:r>
        <w:rPr>
          <w:szCs w:val="24"/>
        </w:rPr>
        <w:t>ı</w:t>
      </w:r>
      <w:r w:rsidRPr="00064FAF">
        <w:rPr>
          <w:szCs w:val="24"/>
        </w:rPr>
        <w:t>: Yıllık iç denetim programı</w:t>
      </w:r>
    </w:p>
    <w:p w:rsidR="00B2128F" w:rsidRDefault="00B2128F" w:rsidP="00B2128F">
      <w:pPr>
        <w:jc w:val="both"/>
        <w:rPr>
          <w:szCs w:val="24"/>
        </w:rPr>
      </w:pPr>
      <w:r>
        <w:rPr>
          <w:szCs w:val="24"/>
        </w:rPr>
        <w:t>Kurum: 5018 sayılı Kamu Mali Yönetimi ve Kontrol Kanunu kapsamındaki her bir idare</w:t>
      </w:r>
    </w:p>
    <w:p w:rsidR="00E74B2D" w:rsidRDefault="00E74B2D" w:rsidP="00B2128F">
      <w:pPr>
        <w:jc w:val="both"/>
        <w:rPr>
          <w:szCs w:val="24"/>
        </w:rPr>
      </w:pPr>
      <w:r>
        <w:rPr>
          <w:szCs w:val="24"/>
        </w:rPr>
        <w:t>Meslek Ahlak Kuralları: Kamu İç Denetçileri Meslek Ahlak Kuralları</w:t>
      </w:r>
    </w:p>
    <w:p w:rsidR="00B2128F" w:rsidRPr="00234044" w:rsidRDefault="00B2128F" w:rsidP="00B2128F">
      <w:pPr>
        <w:jc w:val="both"/>
        <w:rPr>
          <w:rFonts w:ascii="Calibri" w:hAnsi="Calibri"/>
          <w:szCs w:val="24"/>
        </w:rPr>
      </w:pPr>
      <w:r>
        <w:rPr>
          <w:lang w:eastAsia="tr-TR"/>
        </w:rPr>
        <w:t xml:space="preserve">Üst düzey yönetici: </w:t>
      </w:r>
      <w:r w:rsidR="009D7720">
        <w:rPr>
          <w:rFonts w:ascii="Calibri" w:hAnsi="Calibri"/>
          <w:szCs w:val="24"/>
        </w:rPr>
        <w:t>Ü</w:t>
      </w:r>
      <w:r w:rsidR="009D7720" w:rsidRPr="00ED79BA">
        <w:rPr>
          <w:rFonts w:ascii="Calibri" w:hAnsi="Calibri"/>
          <w:szCs w:val="24"/>
        </w:rPr>
        <w:t>st yönetici yardımcı</w:t>
      </w:r>
      <w:r w:rsidR="00344145">
        <w:rPr>
          <w:rFonts w:ascii="Calibri" w:hAnsi="Calibri"/>
          <w:szCs w:val="24"/>
        </w:rPr>
        <w:t>s</w:t>
      </w:r>
      <w:r w:rsidR="009D7720" w:rsidRPr="00ED79BA">
        <w:rPr>
          <w:rFonts w:ascii="Calibri" w:hAnsi="Calibri"/>
          <w:szCs w:val="24"/>
        </w:rPr>
        <w:t>ı</w:t>
      </w:r>
      <w:r w:rsidR="009D7720">
        <w:rPr>
          <w:rFonts w:ascii="Calibri" w:hAnsi="Calibri"/>
          <w:szCs w:val="24"/>
        </w:rPr>
        <w:t xml:space="preserve"> (</w:t>
      </w:r>
      <w:r w:rsidR="009D7720" w:rsidRPr="00733837">
        <w:rPr>
          <w:rFonts w:ascii="Calibri" w:hAnsi="Calibri"/>
          <w:i/>
          <w:szCs w:val="24"/>
        </w:rPr>
        <w:t>müsteşar yardımcısı, rektör yardımcısı gibi</w:t>
      </w:r>
      <w:r w:rsidR="009D7720">
        <w:rPr>
          <w:rFonts w:ascii="Calibri" w:hAnsi="Calibri"/>
          <w:szCs w:val="24"/>
        </w:rPr>
        <w:t>)</w:t>
      </w:r>
      <w:r w:rsidR="00753D33">
        <w:rPr>
          <w:rFonts w:ascii="Calibri" w:hAnsi="Calibri"/>
          <w:szCs w:val="24"/>
        </w:rPr>
        <w:t xml:space="preserve"> </w:t>
      </w:r>
      <w:r w:rsidR="00753D33" w:rsidRPr="00064FAF">
        <w:rPr>
          <w:rFonts w:ascii="Calibri" w:hAnsi="Calibri"/>
          <w:szCs w:val="24"/>
        </w:rPr>
        <w:t>ile</w:t>
      </w:r>
      <w:r w:rsidR="00753D33">
        <w:rPr>
          <w:rFonts w:ascii="Calibri" w:hAnsi="Calibri"/>
          <w:szCs w:val="24"/>
        </w:rPr>
        <w:t xml:space="preserve"> i</w:t>
      </w:r>
      <w:r w:rsidRPr="00234044">
        <w:rPr>
          <w:rFonts w:ascii="Calibri" w:hAnsi="Calibri"/>
          <w:szCs w:val="24"/>
        </w:rPr>
        <w:t>darelerin teşkilat ka</w:t>
      </w:r>
      <w:r>
        <w:rPr>
          <w:rFonts w:ascii="Calibri" w:hAnsi="Calibri"/>
          <w:szCs w:val="24"/>
        </w:rPr>
        <w:t>nunlarında gösterilen birimlerin</w:t>
      </w:r>
      <w:r w:rsidRPr="00234044">
        <w:rPr>
          <w:rFonts w:ascii="Calibri" w:hAnsi="Calibri"/>
          <w:szCs w:val="24"/>
        </w:rPr>
        <w:t xml:space="preserve"> (ana hizmet, yardımcı hizmet, danışma ve de</w:t>
      </w:r>
      <w:r>
        <w:rPr>
          <w:rFonts w:ascii="Calibri" w:hAnsi="Calibri"/>
          <w:szCs w:val="24"/>
        </w:rPr>
        <w:t>netim gibi) en üst yöneticisi (</w:t>
      </w:r>
      <w:r w:rsidRPr="00733837">
        <w:rPr>
          <w:rFonts w:ascii="Calibri" w:hAnsi="Calibri"/>
          <w:i/>
          <w:szCs w:val="24"/>
        </w:rPr>
        <w:t>örneğin; bakanlıkta genel müdür, üniversitede dekan gibi</w:t>
      </w:r>
      <w:r>
        <w:rPr>
          <w:rFonts w:ascii="Calibri" w:hAnsi="Calibri"/>
          <w:szCs w:val="24"/>
        </w:rPr>
        <w:t>)</w:t>
      </w:r>
      <w:r w:rsidRPr="00064FAF">
        <w:rPr>
          <w:rFonts w:ascii="Calibri" w:hAnsi="Calibri"/>
          <w:szCs w:val="24"/>
        </w:rPr>
        <w:t xml:space="preserve"> </w:t>
      </w:r>
    </w:p>
    <w:p w:rsidR="00B2128F" w:rsidRDefault="00B2128F" w:rsidP="00B2128F">
      <w:pPr>
        <w:jc w:val="both"/>
        <w:rPr>
          <w:szCs w:val="24"/>
        </w:rPr>
      </w:pPr>
      <w:r>
        <w:rPr>
          <w:lang w:eastAsia="tr-TR"/>
        </w:rPr>
        <w:t xml:space="preserve">Üst yönetici: </w:t>
      </w:r>
      <w:r w:rsidRPr="00234044">
        <w:rPr>
          <w:szCs w:val="24"/>
        </w:rPr>
        <w:t xml:space="preserve">Bakanlıklarda müsteşar, diğer kamu idarelerinde en üst yönetici, </w:t>
      </w:r>
      <w:r w:rsidR="001F5B12">
        <w:rPr>
          <w:szCs w:val="24"/>
        </w:rPr>
        <w:t xml:space="preserve">üniversitelerde rektör, </w:t>
      </w:r>
      <w:r w:rsidRPr="00234044">
        <w:rPr>
          <w:szCs w:val="24"/>
        </w:rPr>
        <w:t>il özel idarelerinde vali ve belediyelerde belediye başkanı</w:t>
      </w:r>
      <w:r>
        <w:rPr>
          <w:szCs w:val="24"/>
        </w:rPr>
        <w:t xml:space="preserve"> ile</w:t>
      </w:r>
      <w:r w:rsidRPr="00234044">
        <w:rPr>
          <w:szCs w:val="24"/>
        </w:rPr>
        <w:t xml:space="preserve"> Mill</w:t>
      </w:r>
      <w:r>
        <w:rPr>
          <w:szCs w:val="24"/>
        </w:rPr>
        <w:t>i</w:t>
      </w:r>
      <w:r w:rsidRPr="00234044">
        <w:rPr>
          <w:szCs w:val="24"/>
        </w:rPr>
        <w:t xml:space="preserve"> Savunma Bakanlığında Bakan</w:t>
      </w:r>
    </w:p>
    <w:p w:rsidR="009A2C31" w:rsidRDefault="009A2C31" w:rsidP="00B2128F">
      <w:pPr>
        <w:jc w:val="both"/>
        <w:rPr>
          <w:szCs w:val="24"/>
        </w:rPr>
      </w:pPr>
      <w:r w:rsidRPr="003803D8">
        <w:rPr>
          <w:szCs w:val="24"/>
        </w:rPr>
        <w:t>Üst yönetim: Üst yönetici, üst yönetici yardımcıları ve birim yöneticileri</w:t>
      </w:r>
    </w:p>
    <w:p w:rsidR="00973A5D" w:rsidRDefault="00973A5D" w:rsidP="005E3F3D">
      <w:pPr>
        <w:rPr>
          <w:lang w:eastAsia="tr-TR"/>
        </w:rPr>
      </w:pPr>
      <w:r>
        <w:rPr>
          <w:lang w:eastAsia="tr-TR"/>
        </w:rPr>
        <w:t>Yönetmelik: İç Denetçilerin Çalışma Usul ve Esasları Hakkında Yönetmelik</w:t>
      </w:r>
    </w:p>
    <w:p w:rsidR="00477B55" w:rsidRPr="00064FAF" w:rsidRDefault="00477B55" w:rsidP="000C3EDB">
      <w:pPr>
        <w:jc w:val="both"/>
        <w:rPr>
          <w:szCs w:val="24"/>
        </w:rPr>
      </w:pPr>
    </w:p>
    <w:p w:rsidR="00C550A2" w:rsidRPr="00C550A2" w:rsidRDefault="00C550A2" w:rsidP="00C550A2">
      <w:pPr>
        <w:rPr>
          <w:lang w:eastAsia="tr-TR"/>
        </w:rPr>
      </w:pPr>
    </w:p>
    <w:p w:rsidR="00C550A2" w:rsidRDefault="00C550A2" w:rsidP="00C550A2">
      <w:pPr>
        <w:rPr>
          <w:lang w:eastAsia="tr-TR"/>
        </w:rPr>
      </w:pPr>
    </w:p>
    <w:p w:rsidR="00076F42" w:rsidRDefault="00076F42" w:rsidP="00E07912">
      <w:pPr>
        <w:pStyle w:val="Balk1"/>
        <w:rPr>
          <w:sz w:val="36"/>
          <w:szCs w:val="36"/>
          <w:lang w:eastAsia="tr-TR"/>
        </w:rPr>
      </w:pPr>
      <w:bookmarkStart w:id="5" w:name="_Toc361996797"/>
      <w:bookmarkStart w:id="6" w:name="_Toc361998607"/>
      <w:bookmarkStart w:id="7" w:name="_Toc362098012"/>
      <w:bookmarkStart w:id="8" w:name="_Toc368635525"/>
      <w:r w:rsidRPr="00701C70">
        <w:rPr>
          <w:sz w:val="36"/>
          <w:szCs w:val="36"/>
          <w:lang w:eastAsia="tr-TR"/>
        </w:rPr>
        <w:t>1. GİRİŞ</w:t>
      </w:r>
      <w:bookmarkEnd w:id="5"/>
      <w:bookmarkEnd w:id="6"/>
      <w:bookmarkEnd w:id="7"/>
      <w:bookmarkEnd w:id="8"/>
    </w:p>
    <w:p w:rsidR="00701C70" w:rsidRDefault="00701C70" w:rsidP="00701C70">
      <w:pPr>
        <w:rPr>
          <w:lang w:eastAsia="tr-TR"/>
        </w:rPr>
      </w:pPr>
    </w:p>
    <w:p w:rsidR="00292862" w:rsidRPr="00D3072C" w:rsidRDefault="00F17664" w:rsidP="00724057">
      <w:pPr>
        <w:spacing w:after="240"/>
        <w:jc w:val="both"/>
        <w:rPr>
          <w:szCs w:val="24"/>
        </w:rPr>
      </w:pPr>
      <w:r>
        <w:rPr>
          <w:szCs w:val="24"/>
        </w:rPr>
        <w:t>Günümüzde</w:t>
      </w:r>
      <w:r w:rsidR="003261BA">
        <w:rPr>
          <w:szCs w:val="24"/>
        </w:rPr>
        <w:t>,</w:t>
      </w:r>
      <w:r>
        <w:rPr>
          <w:szCs w:val="24"/>
        </w:rPr>
        <w:t xml:space="preserve"> </w:t>
      </w:r>
      <w:r w:rsidR="00292862">
        <w:rPr>
          <w:szCs w:val="24"/>
        </w:rPr>
        <w:t>k</w:t>
      </w:r>
      <w:r w:rsidR="00292862" w:rsidRPr="00D3072C">
        <w:rPr>
          <w:szCs w:val="24"/>
        </w:rPr>
        <w:t>amu</w:t>
      </w:r>
      <w:r w:rsidR="003261BA">
        <w:rPr>
          <w:szCs w:val="24"/>
        </w:rPr>
        <w:t xml:space="preserve"> kurumlarının sunduğu</w:t>
      </w:r>
      <w:r w:rsidR="00292862" w:rsidRPr="00D3072C">
        <w:rPr>
          <w:szCs w:val="24"/>
        </w:rPr>
        <w:t xml:space="preserve"> hizmet</w:t>
      </w:r>
      <w:r w:rsidR="003261BA">
        <w:rPr>
          <w:szCs w:val="24"/>
        </w:rPr>
        <w:t>lerin</w:t>
      </w:r>
      <w:r w:rsidR="00292862" w:rsidRPr="00D3072C">
        <w:rPr>
          <w:szCs w:val="24"/>
        </w:rPr>
        <w:t xml:space="preserve"> kalitesinin </w:t>
      </w:r>
      <w:r w:rsidR="00784EF7">
        <w:rPr>
          <w:szCs w:val="24"/>
        </w:rPr>
        <w:t xml:space="preserve">ve hızının </w:t>
      </w:r>
      <w:r w:rsidR="00292862" w:rsidRPr="00D3072C">
        <w:rPr>
          <w:szCs w:val="24"/>
        </w:rPr>
        <w:t>artma</w:t>
      </w:r>
      <w:r>
        <w:rPr>
          <w:szCs w:val="24"/>
        </w:rPr>
        <w:t>sı</w:t>
      </w:r>
      <w:r w:rsidR="00784EF7">
        <w:rPr>
          <w:szCs w:val="24"/>
        </w:rPr>
        <w:t>,</w:t>
      </w:r>
      <w:r>
        <w:rPr>
          <w:szCs w:val="24"/>
        </w:rPr>
        <w:t xml:space="preserve"> kamu kaynaklarının </w:t>
      </w:r>
      <w:r w:rsidRPr="00D3072C">
        <w:rPr>
          <w:szCs w:val="24"/>
        </w:rPr>
        <w:t>etkili, ekonomik</w:t>
      </w:r>
      <w:r w:rsidR="005C09C8">
        <w:rPr>
          <w:szCs w:val="24"/>
        </w:rPr>
        <w:t xml:space="preserve"> ve verimli</w:t>
      </w:r>
      <w:r w:rsidRPr="00D3072C">
        <w:rPr>
          <w:szCs w:val="24"/>
        </w:rPr>
        <w:t xml:space="preserve"> </w:t>
      </w:r>
      <w:r w:rsidR="007E541C">
        <w:rPr>
          <w:szCs w:val="24"/>
        </w:rPr>
        <w:t xml:space="preserve">bir şekilde </w:t>
      </w:r>
      <w:r w:rsidRPr="00D3072C">
        <w:rPr>
          <w:szCs w:val="24"/>
        </w:rPr>
        <w:t>kullanılması</w:t>
      </w:r>
      <w:r w:rsidR="007E541C">
        <w:rPr>
          <w:szCs w:val="24"/>
        </w:rPr>
        <w:t xml:space="preserve"> </w:t>
      </w:r>
      <w:r w:rsidR="00784EF7">
        <w:rPr>
          <w:szCs w:val="24"/>
        </w:rPr>
        <w:t xml:space="preserve">ve her düzeydeki kamu yöneticisinin hem yetkili mercilere hem de kamuoyuna hesap vermesi </w:t>
      </w:r>
      <w:r w:rsidR="007E541C">
        <w:rPr>
          <w:szCs w:val="24"/>
        </w:rPr>
        <w:t>yönünde</w:t>
      </w:r>
      <w:r w:rsidR="00784EF7">
        <w:rPr>
          <w:szCs w:val="24"/>
        </w:rPr>
        <w:t xml:space="preserve">ki </w:t>
      </w:r>
      <w:r w:rsidR="00C04EA9">
        <w:rPr>
          <w:szCs w:val="24"/>
        </w:rPr>
        <w:t xml:space="preserve">reform </w:t>
      </w:r>
      <w:r w:rsidR="00784EF7">
        <w:rPr>
          <w:szCs w:val="24"/>
        </w:rPr>
        <w:t>talepler</w:t>
      </w:r>
      <w:r w:rsidR="00C04EA9">
        <w:rPr>
          <w:szCs w:val="24"/>
        </w:rPr>
        <w:t>i</w:t>
      </w:r>
      <w:r w:rsidR="007E541C">
        <w:rPr>
          <w:szCs w:val="24"/>
        </w:rPr>
        <w:t xml:space="preserve"> artmıştır. </w:t>
      </w:r>
      <w:r w:rsidRPr="00D3072C">
        <w:rPr>
          <w:szCs w:val="24"/>
        </w:rPr>
        <w:t xml:space="preserve"> </w:t>
      </w:r>
      <w:r w:rsidR="00C04EA9">
        <w:rPr>
          <w:szCs w:val="24"/>
        </w:rPr>
        <w:t xml:space="preserve">Bu yöndeki talep ve arayışlar, </w:t>
      </w:r>
      <w:r w:rsidR="00292862" w:rsidRPr="00D3072C">
        <w:rPr>
          <w:szCs w:val="24"/>
        </w:rPr>
        <w:t xml:space="preserve">kamu kurumlarının organizasyon yapısından, iletişim ve izlemeye kadar yönetim ve kontrol süreçleriyle ilgili pek çok alanda etkili araçların kullanılmasını gerekli kılmıştır. Bu reform sürecinde benimsenen en önemli yönetim aracı ise </w:t>
      </w:r>
      <w:r w:rsidR="00292862" w:rsidRPr="00D3072C">
        <w:rPr>
          <w:i/>
          <w:iCs/>
          <w:szCs w:val="24"/>
        </w:rPr>
        <w:t>iç kontrol sistemi</w:t>
      </w:r>
      <w:r w:rsidR="00292862" w:rsidRPr="00D3072C">
        <w:rPr>
          <w:szCs w:val="24"/>
        </w:rPr>
        <w:t>dir.</w:t>
      </w:r>
    </w:p>
    <w:p w:rsidR="00BB6CBD" w:rsidRPr="00D3072C" w:rsidRDefault="00BB6CBD" w:rsidP="00724057">
      <w:pPr>
        <w:spacing w:after="240"/>
        <w:jc w:val="both"/>
        <w:rPr>
          <w:szCs w:val="24"/>
        </w:rPr>
      </w:pPr>
      <w:r w:rsidRPr="00BB6CBD">
        <w:rPr>
          <w:bCs/>
          <w:iCs/>
          <w:szCs w:val="24"/>
        </w:rPr>
        <w:t>İç kontrol</w:t>
      </w:r>
      <w:r w:rsidRPr="00D3072C">
        <w:rPr>
          <w:b/>
          <w:bCs/>
          <w:i/>
          <w:iCs/>
          <w:szCs w:val="24"/>
        </w:rPr>
        <w:t xml:space="preserve">, </w:t>
      </w:r>
      <w:r w:rsidRPr="00D3072C">
        <w:rPr>
          <w:szCs w:val="24"/>
        </w:rPr>
        <w:t>kurumun hedeflerine ulaşması için makul güvence sağlamak üzere tasarlanmış olan bir sistemdir. İç kontrol</w:t>
      </w:r>
      <w:r>
        <w:rPr>
          <w:szCs w:val="24"/>
        </w:rPr>
        <w:t xml:space="preserve"> sistemi</w:t>
      </w:r>
      <w:r w:rsidRPr="00D3072C">
        <w:rPr>
          <w:szCs w:val="24"/>
        </w:rPr>
        <w:t xml:space="preserve">; kurumdaki iş ve eylemlerin mevzuata uygunluğu, </w:t>
      </w:r>
      <w:r w:rsidR="00D9311C" w:rsidRPr="00D3072C">
        <w:rPr>
          <w:szCs w:val="24"/>
        </w:rPr>
        <w:t>faali</w:t>
      </w:r>
      <w:r w:rsidR="007952B7">
        <w:rPr>
          <w:szCs w:val="24"/>
        </w:rPr>
        <w:t>yetlerin etkililiği ve etkinliğ</w:t>
      </w:r>
      <w:r w:rsidR="00695B0D">
        <w:rPr>
          <w:szCs w:val="24"/>
        </w:rPr>
        <w:t>i</w:t>
      </w:r>
      <w:r w:rsidR="00D9311C">
        <w:rPr>
          <w:szCs w:val="24"/>
        </w:rPr>
        <w:t>,</w:t>
      </w:r>
      <w:r w:rsidR="00D9311C" w:rsidRPr="00D3072C">
        <w:rPr>
          <w:szCs w:val="24"/>
        </w:rPr>
        <w:t xml:space="preserve"> </w:t>
      </w:r>
      <w:r w:rsidRPr="00D3072C">
        <w:rPr>
          <w:szCs w:val="24"/>
        </w:rPr>
        <w:t>mali ve yönetsel raporlamanın güvenilirliğ</w:t>
      </w:r>
      <w:r w:rsidR="00D9311C">
        <w:rPr>
          <w:szCs w:val="24"/>
        </w:rPr>
        <w:t>i</w:t>
      </w:r>
      <w:r w:rsidRPr="00D3072C">
        <w:rPr>
          <w:szCs w:val="24"/>
        </w:rPr>
        <w:t xml:space="preserve"> ile varlıkların korunmasını sağlamayı amaçlar.</w:t>
      </w:r>
    </w:p>
    <w:p w:rsidR="00BF0E77" w:rsidRDefault="000F1ED1" w:rsidP="00BF0E77">
      <w:pPr>
        <w:jc w:val="both"/>
        <w:rPr>
          <w:szCs w:val="24"/>
        </w:rPr>
      </w:pPr>
      <w:r w:rsidRPr="007E4E49">
        <w:t xml:space="preserve">İç kontrol sisteminin, tasarım ve uygulama eksikliklerinin giderilmesi amacıyla sürekli izleme ve değerlendirmeye tabi tutulması gerekmektedir. </w:t>
      </w:r>
      <w:r w:rsidR="00EF744A">
        <w:t>İç d</w:t>
      </w:r>
      <w:r w:rsidRPr="000F1ED1">
        <w:rPr>
          <w:rFonts w:ascii="Calibri" w:eastAsia="Calibri" w:hAnsi="Calibri" w:cs="Calibri"/>
          <w:color w:val="000000" w:themeColor="text1"/>
          <w:kern w:val="24"/>
          <w:szCs w:val="24"/>
        </w:rPr>
        <w:t xml:space="preserve">enetim olmaksızın mevcut sistem, </w:t>
      </w:r>
      <w:r w:rsidR="003C26F9">
        <w:rPr>
          <w:rFonts w:ascii="Calibri" w:eastAsia="Calibri" w:hAnsi="Calibri" w:cs="Calibri"/>
          <w:color w:val="000000" w:themeColor="text1"/>
          <w:kern w:val="24"/>
          <w:szCs w:val="24"/>
        </w:rPr>
        <w:t xml:space="preserve">tasarım ve uygulama </w:t>
      </w:r>
      <w:r w:rsidRPr="000F1ED1">
        <w:rPr>
          <w:rFonts w:ascii="Calibri" w:eastAsia="Calibri" w:hAnsi="Calibri" w:cs="Calibri"/>
          <w:color w:val="000000" w:themeColor="text1"/>
          <w:kern w:val="24"/>
          <w:szCs w:val="24"/>
        </w:rPr>
        <w:t>eksikliklerin</w:t>
      </w:r>
      <w:r w:rsidR="003C26F9">
        <w:rPr>
          <w:rFonts w:ascii="Calibri" w:eastAsia="Calibri" w:hAnsi="Calibri" w:cs="Calibri"/>
          <w:color w:val="000000" w:themeColor="text1"/>
          <w:kern w:val="24"/>
          <w:szCs w:val="24"/>
        </w:rPr>
        <w:t>in</w:t>
      </w:r>
      <w:r w:rsidRPr="000F1ED1">
        <w:rPr>
          <w:rFonts w:ascii="Calibri" w:eastAsia="Calibri" w:hAnsi="Calibri" w:cs="Calibri"/>
          <w:color w:val="000000" w:themeColor="text1"/>
          <w:kern w:val="24"/>
          <w:szCs w:val="24"/>
        </w:rPr>
        <w:t xml:space="preserve"> tespit edilmesi ve gerekli önlemlerin alınması konusunda </w:t>
      </w:r>
      <w:r w:rsidR="00874AAE" w:rsidRPr="000F1ED1">
        <w:rPr>
          <w:rFonts w:ascii="Calibri" w:eastAsia="Calibri" w:hAnsi="Calibri" w:cs="Calibri"/>
          <w:color w:val="000000" w:themeColor="text1"/>
          <w:kern w:val="24"/>
          <w:szCs w:val="24"/>
        </w:rPr>
        <w:t>tek başına</w:t>
      </w:r>
      <w:r w:rsidRPr="000F1ED1">
        <w:rPr>
          <w:rFonts w:ascii="Calibri" w:eastAsia="Calibri" w:hAnsi="Calibri" w:cs="Calibri"/>
          <w:color w:val="000000" w:themeColor="text1"/>
          <w:kern w:val="24"/>
          <w:szCs w:val="24"/>
        </w:rPr>
        <w:t xml:space="preserve"> güvence veremez.</w:t>
      </w:r>
      <w:r w:rsidR="00EF744A">
        <w:rPr>
          <w:rFonts w:ascii="Calibri" w:eastAsia="Calibri" w:hAnsi="Calibri" w:cs="Calibri"/>
          <w:color w:val="000000" w:themeColor="text1"/>
          <w:kern w:val="24"/>
          <w:szCs w:val="24"/>
        </w:rPr>
        <w:t xml:space="preserve"> </w:t>
      </w:r>
      <w:r w:rsidRPr="000F1ED1">
        <w:rPr>
          <w:rFonts w:ascii="Calibri" w:eastAsia="Calibri" w:hAnsi="Calibri" w:cs="Calibri"/>
          <w:color w:val="000000" w:themeColor="text1"/>
          <w:kern w:val="24"/>
          <w:szCs w:val="24"/>
        </w:rPr>
        <w:t xml:space="preserve">Küçük </w:t>
      </w:r>
      <w:r w:rsidR="008B1F31">
        <w:rPr>
          <w:rFonts w:ascii="Calibri" w:eastAsia="Calibri" w:hAnsi="Calibri" w:cs="Calibri"/>
          <w:color w:val="000000" w:themeColor="text1"/>
          <w:kern w:val="24"/>
          <w:szCs w:val="24"/>
        </w:rPr>
        <w:t xml:space="preserve">organizasyon yapısına sahip </w:t>
      </w:r>
      <w:r w:rsidR="00E1016A">
        <w:rPr>
          <w:rFonts w:ascii="Calibri" w:eastAsia="Calibri" w:hAnsi="Calibri" w:cs="Calibri"/>
          <w:color w:val="000000" w:themeColor="text1"/>
          <w:kern w:val="24"/>
          <w:szCs w:val="24"/>
        </w:rPr>
        <w:t>kamu kurumlarında</w:t>
      </w:r>
      <w:r w:rsidRPr="000F1ED1">
        <w:rPr>
          <w:rFonts w:ascii="Calibri" w:eastAsia="Calibri" w:hAnsi="Calibri" w:cs="Calibri"/>
          <w:color w:val="000000" w:themeColor="text1"/>
          <w:kern w:val="24"/>
          <w:szCs w:val="24"/>
        </w:rPr>
        <w:t xml:space="preserve"> </w:t>
      </w:r>
      <w:r w:rsidR="00441E4B">
        <w:rPr>
          <w:rFonts w:ascii="Calibri" w:eastAsia="Calibri" w:hAnsi="Calibri" w:cs="Calibri"/>
          <w:color w:val="000000" w:themeColor="text1"/>
          <w:kern w:val="24"/>
          <w:szCs w:val="24"/>
        </w:rPr>
        <w:t xml:space="preserve">üst </w:t>
      </w:r>
      <w:r w:rsidRPr="000F1ED1">
        <w:rPr>
          <w:rFonts w:ascii="Calibri" w:eastAsia="Calibri" w:hAnsi="Calibri" w:cs="Calibri"/>
          <w:color w:val="000000" w:themeColor="text1"/>
          <w:kern w:val="24"/>
          <w:szCs w:val="24"/>
        </w:rPr>
        <w:t xml:space="preserve">yöneticiler, her türlü faaliyeti kontrol edebilir ve izleyebilirler. Ancak </w:t>
      </w:r>
      <w:r w:rsidR="000C5633" w:rsidRPr="000F1ED1">
        <w:rPr>
          <w:rFonts w:ascii="Calibri" w:eastAsia="Calibri" w:hAnsi="Calibri" w:cs="Calibri"/>
          <w:color w:val="000000" w:themeColor="text1"/>
          <w:kern w:val="24"/>
          <w:szCs w:val="24"/>
        </w:rPr>
        <w:t xml:space="preserve">organizasyon yapısı büyüdükçe </w:t>
      </w:r>
      <w:r w:rsidR="000442FD" w:rsidRPr="000F1ED1">
        <w:rPr>
          <w:rFonts w:ascii="Calibri" w:eastAsia="Calibri" w:hAnsi="Calibri" w:cs="Calibri"/>
          <w:color w:val="000000" w:themeColor="text1"/>
          <w:kern w:val="24"/>
          <w:szCs w:val="24"/>
        </w:rPr>
        <w:t xml:space="preserve">ve </w:t>
      </w:r>
      <w:r w:rsidRPr="000F1ED1">
        <w:rPr>
          <w:rFonts w:ascii="Calibri" w:eastAsia="Calibri" w:hAnsi="Calibri" w:cs="Calibri"/>
          <w:color w:val="000000" w:themeColor="text1"/>
          <w:kern w:val="24"/>
          <w:szCs w:val="24"/>
        </w:rPr>
        <w:t xml:space="preserve">işlem hacmi arttıkça </w:t>
      </w:r>
      <w:r w:rsidR="00441E4B">
        <w:rPr>
          <w:rFonts w:ascii="Calibri" w:eastAsia="Calibri" w:hAnsi="Calibri" w:cs="Calibri"/>
          <w:color w:val="000000" w:themeColor="text1"/>
          <w:kern w:val="24"/>
          <w:szCs w:val="24"/>
        </w:rPr>
        <w:t xml:space="preserve">üst </w:t>
      </w:r>
      <w:r w:rsidRPr="000F1ED1">
        <w:rPr>
          <w:rFonts w:ascii="Calibri" w:eastAsia="Calibri" w:hAnsi="Calibri" w:cs="Calibri"/>
          <w:color w:val="000000" w:themeColor="text1"/>
          <w:kern w:val="24"/>
          <w:szCs w:val="24"/>
        </w:rPr>
        <w:t>yöneti</w:t>
      </w:r>
      <w:r w:rsidR="000D195B">
        <w:rPr>
          <w:rFonts w:ascii="Calibri" w:eastAsia="Calibri" w:hAnsi="Calibri" w:cs="Calibri"/>
          <w:color w:val="000000" w:themeColor="text1"/>
          <w:kern w:val="24"/>
          <w:szCs w:val="24"/>
        </w:rPr>
        <w:t>ciler</w:t>
      </w:r>
      <w:r w:rsidRPr="000F1ED1">
        <w:rPr>
          <w:rFonts w:ascii="Calibri" w:eastAsia="Calibri" w:hAnsi="Calibri" w:cs="Calibri"/>
          <w:color w:val="000000" w:themeColor="text1"/>
          <w:kern w:val="24"/>
          <w:szCs w:val="24"/>
        </w:rPr>
        <w:t>, işleri kontrol edebilmek ve iç kon</w:t>
      </w:r>
      <w:r w:rsidR="000442FD">
        <w:rPr>
          <w:rFonts w:ascii="Calibri" w:eastAsia="Calibri" w:hAnsi="Calibri" w:cs="Calibri"/>
          <w:color w:val="000000" w:themeColor="text1"/>
          <w:kern w:val="24"/>
          <w:szCs w:val="24"/>
        </w:rPr>
        <w:t>trol sistemini güçlendirmek amacıyla</w:t>
      </w:r>
      <w:r w:rsidRPr="000F1ED1">
        <w:rPr>
          <w:rFonts w:ascii="Calibri" w:eastAsia="Calibri" w:hAnsi="Calibri" w:cs="Calibri"/>
          <w:color w:val="000000" w:themeColor="text1"/>
          <w:kern w:val="24"/>
          <w:szCs w:val="24"/>
        </w:rPr>
        <w:t xml:space="preserve"> </w:t>
      </w:r>
      <w:r w:rsidRPr="000F1ED1">
        <w:rPr>
          <w:rFonts w:ascii="Calibri" w:eastAsia="Calibri" w:hAnsi="Calibri" w:cs="Calibri"/>
          <w:color w:val="000000" w:themeColor="text1"/>
          <w:kern w:val="24"/>
          <w:szCs w:val="24"/>
          <w:u w:val="single"/>
        </w:rPr>
        <w:t>iç denetçiler</w:t>
      </w:r>
      <w:r w:rsidRPr="000F1ED1">
        <w:rPr>
          <w:rFonts w:ascii="Calibri" w:eastAsia="Calibri" w:hAnsi="Calibri" w:cs="Calibri"/>
          <w:color w:val="000000" w:themeColor="text1"/>
          <w:kern w:val="24"/>
          <w:szCs w:val="24"/>
        </w:rPr>
        <w:t xml:space="preserve"> istihdam etme ihtiyacı duyar</w:t>
      </w:r>
      <w:r w:rsidR="000D195B">
        <w:rPr>
          <w:rFonts w:ascii="Calibri" w:eastAsia="Calibri" w:hAnsi="Calibri" w:cs="Calibri"/>
          <w:color w:val="000000" w:themeColor="text1"/>
          <w:kern w:val="24"/>
          <w:szCs w:val="24"/>
        </w:rPr>
        <w:t>lar</w:t>
      </w:r>
      <w:r w:rsidRPr="000F1ED1">
        <w:rPr>
          <w:rFonts w:ascii="Calibri" w:eastAsia="Calibri" w:hAnsi="Calibri" w:cs="Calibri"/>
          <w:color w:val="000000" w:themeColor="text1"/>
          <w:kern w:val="24"/>
          <w:szCs w:val="24"/>
        </w:rPr>
        <w:t>.</w:t>
      </w:r>
      <w:r w:rsidR="00BF0E77">
        <w:rPr>
          <w:rFonts w:ascii="Calibri" w:eastAsia="Calibri" w:hAnsi="Calibri" w:cs="Calibri"/>
          <w:color w:val="000000" w:themeColor="text1"/>
          <w:kern w:val="24"/>
          <w:szCs w:val="24"/>
        </w:rPr>
        <w:t xml:space="preserve"> </w:t>
      </w:r>
      <w:r w:rsidR="00BF0E77" w:rsidRPr="00F34717">
        <w:rPr>
          <w:szCs w:val="24"/>
        </w:rPr>
        <w:t xml:space="preserve">İç kontrol sisteminin </w:t>
      </w:r>
      <w:r w:rsidR="00BF0E77">
        <w:rPr>
          <w:szCs w:val="24"/>
        </w:rPr>
        <w:t>kamu kurumlarında</w:t>
      </w:r>
      <w:r w:rsidR="00BF0E77" w:rsidRPr="00F34717">
        <w:rPr>
          <w:szCs w:val="24"/>
        </w:rPr>
        <w:t xml:space="preserve"> yeterli ve etkin bir seviyede hayata geçirilmesi </w:t>
      </w:r>
      <w:r w:rsidR="00BF0E77">
        <w:rPr>
          <w:szCs w:val="24"/>
        </w:rPr>
        <w:t xml:space="preserve">ve sürdürülmesi </w:t>
      </w:r>
      <w:r w:rsidR="00BF0E77" w:rsidRPr="00F34717">
        <w:rPr>
          <w:szCs w:val="24"/>
        </w:rPr>
        <w:t>iç denetim faaliyetlerinin varlığına ve etkinliğine bağlıdır.</w:t>
      </w:r>
    </w:p>
    <w:p w:rsidR="00724057" w:rsidRPr="007E4E49" w:rsidRDefault="00724057" w:rsidP="00724057">
      <w:pPr>
        <w:spacing w:after="240"/>
        <w:ind w:right="1"/>
        <w:jc w:val="both"/>
      </w:pPr>
      <w:r w:rsidRPr="007E4E49">
        <w:rPr>
          <w:szCs w:val="24"/>
        </w:rPr>
        <w:t xml:space="preserve">İç kontrol sisteminin yeterli ve etkin bir şekilde işleyip işlemediği hususlarında değerlendirme ve önerilerde bulunan iç denetim, idarelerde üst yöneticilerin yönetim ve hesap verme sorumluluklarının yerine getirilmesinde önemli bir yardımcıdır. </w:t>
      </w:r>
      <w:r w:rsidRPr="007E4E49">
        <w:t xml:space="preserve">Bu doğrultuda İDB, üst yöneticinin </w:t>
      </w:r>
      <w:r w:rsidR="00AB7911">
        <w:t xml:space="preserve">5018 sayılı Kanunla kendisine verilen </w:t>
      </w:r>
      <w:r w:rsidRPr="007E4E49">
        <w:t>sorumlulu</w:t>
      </w:r>
      <w:r w:rsidR="00AB7911">
        <w:t>kları</w:t>
      </w:r>
      <w:r w:rsidRPr="007E4E49">
        <w:t xml:space="preserve"> yerine getirmesinde önemli bir görev yürütmektedir. </w:t>
      </w:r>
    </w:p>
    <w:p w:rsidR="00076F42" w:rsidRPr="00076F42" w:rsidRDefault="00076F42" w:rsidP="00724057">
      <w:pPr>
        <w:spacing w:after="240"/>
        <w:ind w:right="1"/>
        <w:jc w:val="both"/>
      </w:pPr>
      <w:r w:rsidRPr="00076F42">
        <w:t>İç denetim, 5018 sayılı Kamu Mali Yönetimi ve Kontrol Kanununda; “</w:t>
      </w:r>
      <w:r w:rsidRPr="00076F42">
        <w:rPr>
          <w:i/>
        </w:rPr>
        <w:t>kamu idaresinin çalışmalarına değer katmak ve geliştirmek için kaynakların ekonomiklik, etkililik ve verimlilik esaslarına göre yönetilip yönetilmediğini değerlendirmek ve rehberlik yapmak amacıyla yapılan bağımsız, nesnel</w:t>
      </w:r>
      <w:r w:rsidR="006D3321">
        <w:rPr>
          <w:rStyle w:val="DipnotBavurusu"/>
          <w:i/>
        </w:rPr>
        <w:footnoteReference w:id="1"/>
      </w:r>
      <w:r w:rsidRPr="00076F42">
        <w:rPr>
          <w:i/>
        </w:rPr>
        <w:t xml:space="preserve"> güvence sağlama ve danışmanlık faaliyeti</w:t>
      </w:r>
      <w:r w:rsidRPr="00076F42">
        <w:t xml:space="preserve">” şeklinde tanımlanmıştır. </w:t>
      </w:r>
    </w:p>
    <w:p w:rsidR="00076F42" w:rsidRPr="00076F42" w:rsidRDefault="00076F42" w:rsidP="00724057">
      <w:pPr>
        <w:spacing w:after="240"/>
        <w:jc w:val="both"/>
      </w:pPr>
      <w:r w:rsidRPr="00076F42">
        <w:t xml:space="preserve">İç denetim faaliyeti, sunduğu güvence ve danışmanlık hizmetleri aracılığıyla </w:t>
      </w:r>
      <w:r w:rsidR="00545F6E">
        <w:t>k</w:t>
      </w:r>
      <w:r w:rsidRPr="00076F42">
        <w:t>urumun amaçlarını gerçekleştirme fırsatlarını geliştirmeli, faaliyetleri geliştirme imkânlarını belirlemeli ve riske maruz kalma</w:t>
      </w:r>
      <w:r w:rsidR="00727A4A">
        <w:t xml:space="preserve"> düzeyini</w:t>
      </w:r>
      <w:r w:rsidRPr="00076F42">
        <w:t xml:space="preserve"> azalt</w:t>
      </w:r>
      <w:r w:rsidR="00B927E1">
        <w:t>maya yönelik öneriler sunarak</w:t>
      </w:r>
      <w:r w:rsidRPr="00076F42">
        <w:t xml:space="preserve"> </w:t>
      </w:r>
      <w:r w:rsidR="00545F6E">
        <w:t>k</w:t>
      </w:r>
      <w:r w:rsidRPr="00076F42">
        <w:t xml:space="preserve">uruma değer katmalıdır. </w:t>
      </w:r>
    </w:p>
    <w:p w:rsidR="00076F42" w:rsidRPr="00076F42" w:rsidRDefault="00076F42" w:rsidP="00877C98">
      <w:pPr>
        <w:spacing w:after="240"/>
        <w:jc w:val="both"/>
      </w:pPr>
      <w:r w:rsidRPr="00076F42">
        <w:lastRenderedPageBreak/>
        <w:t>Kuruma değer katma</w:t>
      </w:r>
      <w:r w:rsidR="00B74307">
        <w:t xml:space="preserve"> </w:t>
      </w:r>
      <w:r w:rsidR="00B74307" w:rsidRPr="005B2D4E">
        <w:t>perspektifi</w:t>
      </w:r>
      <w:r w:rsidRPr="00076F42">
        <w:t>, kamuda var olan uygunluk denetimi anlayışına yönetişim, risk yönetimi ve kontrol süreçlerinin değerlendirilmesini de ekleyerek</w:t>
      </w:r>
      <w:r w:rsidR="00F34741">
        <w:t>,</w:t>
      </w:r>
      <w:r w:rsidRPr="00076F42">
        <w:t xml:space="preserve"> mevcut denetim anlayışını günümüz şartlarına uygun hale getirmekte ve denetim an</w:t>
      </w:r>
      <w:r w:rsidR="00FC7AF7">
        <w:t xml:space="preserve">layışında fark oluşturmaktadır. </w:t>
      </w:r>
      <w:r w:rsidRPr="00076F42">
        <w:t>Bu fark</w:t>
      </w:r>
      <w:r w:rsidR="00CC1B58">
        <w:t>,</w:t>
      </w:r>
      <w:r w:rsidRPr="00076F42">
        <w:t xml:space="preserve"> iç denetimin </w:t>
      </w:r>
      <w:r w:rsidR="003F0EEC">
        <w:t>k</w:t>
      </w:r>
      <w:r w:rsidRPr="00076F42">
        <w:t>urumun hedeflerine ulaşabilmesi için gerçekleştirilecek çalışmaları içerdiğinden üzerinde önemle durulması gereken bir husus haline gelmektedir.</w:t>
      </w:r>
    </w:p>
    <w:p w:rsidR="00076F42" w:rsidRPr="00076F42" w:rsidRDefault="00076F42" w:rsidP="00877C98">
      <w:pPr>
        <w:spacing w:after="240"/>
        <w:jc w:val="both"/>
      </w:pPr>
      <w:proofErr w:type="gramStart"/>
      <w:r w:rsidRPr="00076F42">
        <w:t>İç</w:t>
      </w:r>
      <w:r w:rsidR="008C31AF">
        <w:t xml:space="preserve"> denetim faaliyetlerinin;</w:t>
      </w:r>
      <w:r w:rsidRPr="00076F42">
        <w:t xml:space="preserve"> </w:t>
      </w:r>
      <w:r w:rsidR="002C6403">
        <w:rPr>
          <w:szCs w:val="24"/>
        </w:rPr>
        <w:t xml:space="preserve">kurum </w:t>
      </w:r>
      <w:r w:rsidR="002C6403" w:rsidRPr="00C77083">
        <w:rPr>
          <w:szCs w:val="24"/>
        </w:rPr>
        <w:t>kaynakların</w:t>
      </w:r>
      <w:r w:rsidR="002C6403">
        <w:rPr>
          <w:szCs w:val="24"/>
        </w:rPr>
        <w:t>ın</w:t>
      </w:r>
      <w:r w:rsidR="002C6403" w:rsidRPr="00C77083">
        <w:rPr>
          <w:szCs w:val="24"/>
        </w:rPr>
        <w:t xml:space="preserve"> ekonomiklik, etkililik ve verimlilik esaslarına göre yönetilip yönetilmediğini değerlendirmek</w:t>
      </w:r>
      <w:r w:rsidR="002C6403">
        <w:rPr>
          <w:szCs w:val="24"/>
        </w:rPr>
        <w:t xml:space="preserve"> ile </w:t>
      </w:r>
      <w:r w:rsidR="008C31AF">
        <w:t xml:space="preserve">kurumsal </w:t>
      </w:r>
      <w:r w:rsidR="008C31AF" w:rsidRPr="00076F42">
        <w:t>yönetim</w:t>
      </w:r>
      <w:r w:rsidR="008C31AF">
        <w:t>,</w:t>
      </w:r>
      <w:r w:rsidR="008C31AF" w:rsidRPr="00076F42">
        <w:t xml:space="preserve"> </w:t>
      </w:r>
      <w:r w:rsidR="008C31AF">
        <w:t>risk yönetimi</w:t>
      </w:r>
      <w:r w:rsidRPr="00076F42">
        <w:t xml:space="preserve"> ve kontrol süreçlerinin </w:t>
      </w:r>
      <w:r w:rsidR="002C6403">
        <w:t xml:space="preserve">yeterlik ve </w:t>
      </w:r>
      <w:r w:rsidRPr="00076F42">
        <w:t>etkinliğini değerlendirmek ve geliştirmek yönünde sistematik, sürekli ve disiplinli bir yaklaşımla ve İç Denetim Koordinasyon Kurulu (İDKK) tarafından belirlenen “Kamu İç Denetim Standartları</w:t>
      </w:r>
      <w:r w:rsidR="0013109C">
        <w:t xml:space="preserve"> (KİDS)</w:t>
      </w:r>
      <w:r w:rsidRPr="00076F42">
        <w:t>”</w:t>
      </w:r>
      <w:proofErr w:type="spellStart"/>
      <w:r w:rsidR="008C31AF">
        <w:t>na</w:t>
      </w:r>
      <w:proofErr w:type="spellEnd"/>
      <w:r w:rsidR="008C31AF">
        <w:t xml:space="preserve"> uygun</w:t>
      </w:r>
      <w:r w:rsidRPr="00076F42">
        <w:t xml:space="preserve"> olarak yürütülmesi gerekmektedir. </w:t>
      </w:r>
      <w:proofErr w:type="gramEnd"/>
    </w:p>
    <w:p w:rsidR="007C7744" w:rsidRDefault="00076F42" w:rsidP="00877C98">
      <w:pPr>
        <w:spacing w:after="240"/>
        <w:ind w:right="1"/>
        <w:jc w:val="both"/>
      </w:pPr>
      <w:r w:rsidRPr="00076F42">
        <w:t>Uluslararası İç Denet</w:t>
      </w:r>
      <w:r w:rsidR="00656950">
        <w:t>çiler</w:t>
      </w:r>
      <w:r w:rsidRPr="00076F42">
        <w:t xml:space="preserve"> Enstitüsü’nün (</w:t>
      </w:r>
      <w:proofErr w:type="spellStart"/>
      <w:r w:rsidR="003E4FE4" w:rsidRPr="003E4FE4">
        <w:rPr>
          <w:rFonts w:cs="Times New Roman"/>
          <w:szCs w:val="24"/>
        </w:rPr>
        <w:t>Institute</w:t>
      </w:r>
      <w:proofErr w:type="spellEnd"/>
      <w:r w:rsidR="003E4FE4" w:rsidRPr="003E4FE4">
        <w:rPr>
          <w:rFonts w:cs="Times New Roman"/>
          <w:szCs w:val="24"/>
        </w:rPr>
        <w:t xml:space="preserve"> of </w:t>
      </w:r>
      <w:proofErr w:type="spellStart"/>
      <w:r w:rsidR="003E4FE4" w:rsidRPr="003E4FE4">
        <w:rPr>
          <w:rFonts w:cs="Times New Roman"/>
          <w:szCs w:val="24"/>
        </w:rPr>
        <w:t>Internal</w:t>
      </w:r>
      <w:proofErr w:type="spellEnd"/>
      <w:r w:rsidR="003E4FE4" w:rsidRPr="003E4FE4">
        <w:rPr>
          <w:rFonts w:cs="Times New Roman"/>
          <w:szCs w:val="24"/>
        </w:rPr>
        <w:t xml:space="preserve"> </w:t>
      </w:r>
      <w:proofErr w:type="spellStart"/>
      <w:r w:rsidR="003E4FE4" w:rsidRPr="003E4FE4">
        <w:rPr>
          <w:rFonts w:cs="Times New Roman"/>
          <w:szCs w:val="24"/>
        </w:rPr>
        <w:t>Auditors</w:t>
      </w:r>
      <w:proofErr w:type="spellEnd"/>
      <w:r w:rsidR="003E4FE4">
        <w:rPr>
          <w:rFonts w:cs="Times New Roman"/>
          <w:szCs w:val="24"/>
        </w:rPr>
        <w:t xml:space="preserve"> -</w:t>
      </w:r>
      <w:r w:rsidR="003E4FE4" w:rsidRPr="00196256">
        <w:rPr>
          <w:rFonts w:cs="Times New Roman"/>
          <w:sz w:val="20"/>
          <w:szCs w:val="20"/>
        </w:rPr>
        <w:t xml:space="preserve"> </w:t>
      </w:r>
      <w:r w:rsidRPr="00076F42">
        <w:t>IIA) tanımıyla da uyumlu olan bu denetim yaklaşımı</w:t>
      </w:r>
      <w:r w:rsidR="001741E2">
        <w:t>,</w:t>
      </w:r>
      <w:r w:rsidRPr="00076F42">
        <w:t xml:space="preserve"> </w:t>
      </w:r>
      <w:r w:rsidR="001741E2">
        <w:t xml:space="preserve">iç </w:t>
      </w:r>
      <w:r w:rsidRPr="00076F42">
        <w:t>kontrol sistemlerinin yeterliliğinin değerlendirilmesinde yalnızca geçmişteki işlemlere odaklanmak yerine</w:t>
      </w:r>
      <w:r w:rsidR="001741E2">
        <w:t>,</w:t>
      </w:r>
      <w:r w:rsidRPr="00076F42">
        <w:t xml:space="preserve"> gelecekte yaşanması muhtemel riskleri belirlemeyi ve bu risklerin gerçekleşmesi halinde ortaya çıkacak etkileri en aza indirmeyi sağlayacak kontrol mekanizmalarını değerlendirmeyi </w:t>
      </w:r>
      <w:r w:rsidR="00F34741">
        <w:t xml:space="preserve">de </w:t>
      </w:r>
      <w:r w:rsidRPr="00076F42">
        <w:t>içermektedir.</w:t>
      </w:r>
    </w:p>
    <w:p w:rsidR="002C12DF" w:rsidRDefault="002C12DF" w:rsidP="00877C98">
      <w:pPr>
        <w:spacing w:after="240"/>
        <w:ind w:right="1"/>
        <w:jc w:val="both"/>
      </w:pPr>
      <w:r>
        <w:t xml:space="preserve">Uluslararası iç denetim uygulamaları </w:t>
      </w:r>
      <w:r w:rsidR="008D05B6">
        <w:t>il</w:t>
      </w:r>
      <w:r>
        <w:t xml:space="preserve">e </w:t>
      </w:r>
      <w:r w:rsidR="008D05B6">
        <w:t xml:space="preserve">genel kabul görmüş </w:t>
      </w:r>
      <w:r>
        <w:t xml:space="preserve">iç denetim tanımı </w:t>
      </w:r>
      <w:r w:rsidR="001A74BE">
        <w:t>göz önünde</w:t>
      </w:r>
      <w:r>
        <w:t xml:space="preserve"> bulundurulduğunda iç denetim faaliyetleri iki </w:t>
      </w:r>
      <w:r w:rsidR="003F4B9D">
        <w:t>unsuru içermektedir</w:t>
      </w:r>
      <w:r>
        <w:t xml:space="preserve">: </w:t>
      </w:r>
    </w:p>
    <w:p w:rsidR="00076F42" w:rsidRPr="00AB3C78" w:rsidRDefault="00076F42" w:rsidP="00877C98">
      <w:pPr>
        <w:spacing w:after="120"/>
        <w:rPr>
          <w:b/>
        </w:rPr>
      </w:pPr>
      <w:bookmarkStart w:id="9" w:name="_Toc361996034"/>
      <w:bookmarkStart w:id="10" w:name="_Toc361996798"/>
      <w:bookmarkStart w:id="11" w:name="_Toc361998608"/>
      <w:r w:rsidRPr="00AB3C78">
        <w:rPr>
          <w:b/>
        </w:rPr>
        <w:t>Güvence Sağlama Faaliyeti</w:t>
      </w:r>
      <w:bookmarkEnd w:id="9"/>
      <w:bookmarkEnd w:id="10"/>
      <w:bookmarkEnd w:id="11"/>
    </w:p>
    <w:p w:rsidR="00076F42" w:rsidRPr="00A5360F" w:rsidRDefault="00076F42" w:rsidP="00877C98">
      <w:pPr>
        <w:spacing w:after="120"/>
        <w:ind w:right="1"/>
        <w:jc w:val="both"/>
        <w:rPr>
          <w:szCs w:val="24"/>
        </w:rPr>
      </w:pPr>
      <w:proofErr w:type="gramStart"/>
      <w:r w:rsidRPr="00A5360F">
        <w:rPr>
          <w:szCs w:val="24"/>
        </w:rPr>
        <w:t xml:space="preserve">İdare içerisinde etkin bir iç kontrol sisteminin var olup olmadığına; </w:t>
      </w:r>
      <w:r w:rsidR="00D20D33">
        <w:rPr>
          <w:szCs w:val="24"/>
        </w:rPr>
        <w:t>kurumların</w:t>
      </w:r>
      <w:r w:rsidRPr="00A5360F">
        <w:rPr>
          <w:szCs w:val="24"/>
        </w:rPr>
        <w:t xml:space="preserve"> risk yönetimi, iç kontrol sistemi ve süreçlerinin etkin bir şekilde işleyip işlemediğine; üretilen bilgilerin doğru ve tam olup olmadığına; varlıklarının korunup korunmadığına; faaliyetlerin etkili, ekonomik, verimli ve mevzuata uygun bir şekilde gerçekleştirilip gerçekleştirilmediğine dair </w:t>
      </w:r>
      <w:r w:rsidR="00D20D33">
        <w:rPr>
          <w:szCs w:val="24"/>
        </w:rPr>
        <w:t>kurum</w:t>
      </w:r>
      <w:r w:rsidRPr="00A5360F">
        <w:rPr>
          <w:szCs w:val="24"/>
        </w:rPr>
        <w:t xml:space="preserve"> içine ve dışına makul güvencenin verilmesidir.</w:t>
      </w:r>
      <w:proofErr w:type="gramEnd"/>
    </w:p>
    <w:p w:rsidR="00A5360F" w:rsidRPr="00ED79BA" w:rsidRDefault="00A5360F" w:rsidP="00877C98">
      <w:pPr>
        <w:spacing w:after="240"/>
        <w:ind w:right="1"/>
        <w:jc w:val="both"/>
        <w:rPr>
          <w:szCs w:val="24"/>
        </w:rPr>
      </w:pPr>
      <w:r w:rsidRPr="00A5360F">
        <w:rPr>
          <w:szCs w:val="24"/>
        </w:rPr>
        <w:t xml:space="preserve">Fiili uygulamada güvence sağlama faaliyetleri </w:t>
      </w:r>
      <w:r w:rsidRPr="00A5360F">
        <w:rPr>
          <w:i/>
          <w:szCs w:val="24"/>
        </w:rPr>
        <w:t xml:space="preserve">“denetim” </w:t>
      </w:r>
      <w:r w:rsidRPr="00A5360F">
        <w:rPr>
          <w:szCs w:val="24"/>
        </w:rPr>
        <w:t xml:space="preserve">olarak adlandırılmaktadır. Bu rehberde de denetim ifadesi kullanılan yerlerde güvence sağlama faaliyeti kastedilmektedir. </w:t>
      </w:r>
      <w:r w:rsidR="007A5C26">
        <w:rPr>
          <w:szCs w:val="24"/>
        </w:rPr>
        <w:t xml:space="preserve">Rehberin, </w:t>
      </w:r>
      <w:r w:rsidRPr="00ED79BA">
        <w:rPr>
          <w:szCs w:val="24"/>
        </w:rPr>
        <w:t xml:space="preserve">5 </w:t>
      </w:r>
      <w:r w:rsidR="00FA1F66" w:rsidRPr="00ED79BA">
        <w:rPr>
          <w:szCs w:val="24"/>
        </w:rPr>
        <w:t xml:space="preserve">inci </w:t>
      </w:r>
      <w:r w:rsidRPr="00ED79BA">
        <w:rPr>
          <w:szCs w:val="24"/>
        </w:rPr>
        <w:t>bölüm</w:t>
      </w:r>
      <w:r w:rsidR="00B10280" w:rsidRPr="00ED79BA">
        <w:rPr>
          <w:szCs w:val="24"/>
        </w:rPr>
        <w:t>ün</w:t>
      </w:r>
      <w:r w:rsidRPr="00ED79BA">
        <w:rPr>
          <w:szCs w:val="24"/>
        </w:rPr>
        <w:t xml:space="preserve">de </w:t>
      </w:r>
      <w:r w:rsidR="007F0AC8" w:rsidRPr="00ED79BA">
        <w:rPr>
          <w:szCs w:val="24"/>
        </w:rPr>
        <w:t>Güvence/</w:t>
      </w:r>
      <w:r w:rsidRPr="00ED79BA">
        <w:rPr>
          <w:szCs w:val="24"/>
        </w:rPr>
        <w:t xml:space="preserve">Denetim </w:t>
      </w:r>
      <w:r w:rsidR="00FD36A1">
        <w:rPr>
          <w:szCs w:val="24"/>
        </w:rPr>
        <w:t>Faaliyetleri</w:t>
      </w:r>
      <w:r w:rsidRPr="00ED79BA">
        <w:rPr>
          <w:szCs w:val="24"/>
        </w:rPr>
        <w:t xml:space="preserve"> Süreci detaylı olarak ele alınmaktadır. </w:t>
      </w:r>
    </w:p>
    <w:p w:rsidR="00A5360F" w:rsidRPr="00ED79BA" w:rsidRDefault="00A5360F" w:rsidP="00877C98">
      <w:pPr>
        <w:spacing w:after="120"/>
        <w:rPr>
          <w:b/>
        </w:rPr>
      </w:pPr>
      <w:bookmarkStart w:id="12" w:name="_Toc361996035"/>
      <w:bookmarkStart w:id="13" w:name="_Toc361996799"/>
      <w:bookmarkStart w:id="14" w:name="_Toc361998609"/>
      <w:r w:rsidRPr="00ED79BA">
        <w:rPr>
          <w:b/>
        </w:rPr>
        <w:t>Danışmanlık Faaliyeti</w:t>
      </w:r>
      <w:bookmarkEnd w:id="12"/>
      <w:bookmarkEnd w:id="13"/>
      <w:bookmarkEnd w:id="14"/>
    </w:p>
    <w:p w:rsidR="00A5360F" w:rsidRDefault="00A5360F" w:rsidP="00A5360F">
      <w:pPr>
        <w:ind w:right="1"/>
        <w:jc w:val="both"/>
        <w:rPr>
          <w:szCs w:val="24"/>
        </w:rPr>
      </w:pPr>
      <w:r w:rsidRPr="00ED79BA">
        <w:rPr>
          <w:szCs w:val="24"/>
        </w:rPr>
        <w:t xml:space="preserve">İdarenin hedeflerini gerçekleştirmeye yönelik kurumsal yönetim, risk yönetimi ve iç kontrol faaliyetlerinin ve süreçlerinin sistematik bir biçimde değerlendirilmesi ve geliştirilmesine yönelik önerilerde bulunulmasıdır. Rehberin, </w:t>
      </w:r>
      <w:r w:rsidR="00B10280" w:rsidRPr="00ED79BA">
        <w:rPr>
          <w:szCs w:val="24"/>
        </w:rPr>
        <w:t>6</w:t>
      </w:r>
      <w:r w:rsidRPr="00ED79BA">
        <w:rPr>
          <w:szCs w:val="24"/>
        </w:rPr>
        <w:t xml:space="preserve"> </w:t>
      </w:r>
      <w:proofErr w:type="spellStart"/>
      <w:r w:rsidR="00B10280" w:rsidRPr="00ED79BA">
        <w:rPr>
          <w:szCs w:val="24"/>
        </w:rPr>
        <w:t>ncı</w:t>
      </w:r>
      <w:proofErr w:type="spellEnd"/>
      <w:r w:rsidRPr="00ED79BA">
        <w:rPr>
          <w:szCs w:val="24"/>
        </w:rPr>
        <w:t xml:space="preserve"> bölümünde Danışmanlık </w:t>
      </w:r>
      <w:r w:rsidR="00A152FA">
        <w:rPr>
          <w:szCs w:val="24"/>
        </w:rPr>
        <w:t>Faaliyetleri</w:t>
      </w:r>
      <w:r w:rsidRPr="00ED79BA">
        <w:rPr>
          <w:szCs w:val="24"/>
        </w:rPr>
        <w:t xml:space="preserve"> Süreci ele alınmaktadır.</w:t>
      </w:r>
    </w:p>
    <w:p w:rsidR="00C33B0E" w:rsidRDefault="00C33B0E" w:rsidP="00C33B0E">
      <w:pPr>
        <w:jc w:val="both"/>
        <w:rPr>
          <w:szCs w:val="24"/>
        </w:rPr>
      </w:pPr>
      <w:proofErr w:type="spellStart"/>
      <w:r w:rsidRPr="00F34717">
        <w:rPr>
          <w:szCs w:val="24"/>
        </w:rPr>
        <w:t>İ</w:t>
      </w:r>
      <w:r>
        <w:rPr>
          <w:szCs w:val="24"/>
        </w:rPr>
        <w:t>DB’ler</w:t>
      </w:r>
      <w:proofErr w:type="spellEnd"/>
      <w:r w:rsidRPr="00F34717">
        <w:rPr>
          <w:szCs w:val="24"/>
        </w:rPr>
        <w:t xml:space="preserve">, denetim </w:t>
      </w:r>
      <w:r w:rsidR="00674F4A">
        <w:rPr>
          <w:szCs w:val="24"/>
        </w:rPr>
        <w:t xml:space="preserve">(güvence) </w:t>
      </w:r>
      <w:r w:rsidRPr="00F34717">
        <w:rPr>
          <w:szCs w:val="24"/>
        </w:rPr>
        <w:t xml:space="preserve">ve danışmanlık faaliyetleri dışında başka adlarla faaliyet yürütemez; sadece yolsuzluk ve usulsüzlüklerin </w:t>
      </w:r>
      <w:r w:rsidR="00674F4A">
        <w:rPr>
          <w:szCs w:val="24"/>
        </w:rPr>
        <w:t xml:space="preserve">üst yöneticiye </w:t>
      </w:r>
      <w:r w:rsidRPr="00F34717">
        <w:rPr>
          <w:szCs w:val="24"/>
        </w:rPr>
        <w:t xml:space="preserve">bildirilmesi </w:t>
      </w:r>
      <w:r w:rsidR="00674F4A">
        <w:rPr>
          <w:szCs w:val="24"/>
        </w:rPr>
        <w:t>amacıyla</w:t>
      </w:r>
      <w:r w:rsidRPr="00F34717">
        <w:rPr>
          <w:szCs w:val="24"/>
        </w:rPr>
        <w:t xml:space="preserve"> inceleme faaliyeti yürütebilir ve inceleme raporu düzenleyebilir.</w:t>
      </w:r>
    </w:p>
    <w:p w:rsidR="00612E89" w:rsidRDefault="00612E89" w:rsidP="00A5360F">
      <w:pPr>
        <w:ind w:right="1"/>
        <w:jc w:val="both"/>
        <w:rPr>
          <w:szCs w:val="24"/>
        </w:rPr>
      </w:pPr>
    </w:p>
    <w:p w:rsidR="00B10280" w:rsidRDefault="00B10280" w:rsidP="00A5360F">
      <w:pPr>
        <w:ind w:right="1"/>
        <w:jc w:val="both"/>
        <w:rPr>
          <w:szCs w:val="24"/>
        </w:rPr>
      </w:pPr>
    </w:p>
    <w:p w:rsidR="00A5360F" w:rsidRDefault="00A5360F" w:rsidP="00E07912">
      <w:pPr>
        <w:pStyle w:val="Balk1"/>
        <w:rPr>
          <w:sz w:val="36"/>
          <w:szCs w:val="36"/>
        </w:rPr>
      </w:pPr>
      <w:bookmarkStart w:id="15" w:name="_Toc361996800"/>
      <w:bookmarkStart w:id="16" w:name="_Toc361998610"/>
      <w:bookmarkStart w:id="17" w:name="_Toc362098013"/>
      <w:bookmarkStart w:id="18" w:name="_Toc368635526"/>
      <w:r w:rsidRPr="00701C70">
        <w:rPr>
          <w:sz w:val="36"/>
          <w:szCs w:val="36"/>
        </w:rPr>
        <w:t>2. İŞİN NİTELİĞİ</w:t>
      </w:r>
      <w:bookmarkEnd w:id="15"/>
      <w:bookmarkEnd w:id="16"/>
      <w:bookmarkEnd w:id="17"/>
      <w:bookmarkEnd w:id="18"/>
    </w:p>
    <w:p w:rsidR="00701C70" w:rsidRPr="00701C70" w:rsidRDefault="00701C70" w:rsidP="00701C70"/>
    <w:p w:rsidR="005E3839" w:rsidRPr="005E3839" w:rsidRDefault="00DC0807" w:rsidP="005E3839">
      <w:pPr>
        <w:ind w:right="1"/>
        <w:jc w:val="both"/>
      </w:pPr>
      <w:proofErr w:type="spellStart"/>
      <w:r>
        <w:t>K</w:t>
      </w:r>
      <w:r w:rsidR="00A749D1">
        <w:t>İDS’</w:t>
      </w:r>
      <w:r w:rsidR="005E3839" w:rsidRPr="005E3839">
        <w:t>d</w:t>
      </w:r>
      <w:r w:rsidR="00AD11DD">
        <w:t>e</w:t>
      </w:r>
      <w:proofErr w:type="spellEnd"/>
      <w:r w:rsidR="005E3839" w:rsidRPr="005E3839">
        <w:t xml:space="preserve"> “2100-İşin Niteliği” ayrı bir bölüm olarak karşımıza çıkmaktadır. </w:t>
      </w:r>
      <w:r w:rsidR="008E1569">
        <w:t>Bu</w:t>
      </w:r>
      <w:r w:rsidR="00AF1119">
        <w:t xml:space="preserve"> </w:t>
      </w:r>
      <w:r w:rsidR="009F1BD7">
        <w:t>Standar</w:t>
      </w:r>
      <w:r w:rsidR="008E1569">
        <w:t>t</w:t>
      </w:r>
      <w:r w:rsidR="00AF1119">
        <w:t>,</w:t>
      </w:r>
      <w:r w:rsidR="005E3839" w:rsidRPr="005E3839">
        <w:t xml:space="preserve"> “</w:t>
      </w:r>
      <w:r w:rsidR="005E3839" w:rsidRPr="00AF1119">
        <w:rPr>
          <w:i/>
        </w:rPr>
        <w:t>İç denetim faaliyeti, sistematik ve disiplinli bir yaklaşımla, yönetişim, risk yönetimi ve kontrol süreçlerini değerlendirmek ve bu süreçlerin iyileştirilmesine katkıda bulunmak zorundadır</w:t>
      </w:r>
      <w:r w:rsidR="005E3839" w:rsidRPr="005E3839">
        <w:t xml:space="preserve">.” ifadesiyle, </w:t>
      </w:r>
      <w:proofErr w:type="spellStart"/>
      <w:r w:rsidR="009F1BD7">
        <w:t>İDB’ler</w:t>
      </w:r>
      <w:proofErr w:type="spellEnd"/>
      <w:r w:rsidR="005E3839" w:rsidRPr="005E3839">
        <w:t xml:space="preserve"> için yukarıda yer verilen hususları</w:t>
      </w:r>
      <w:r w:rsidR="000C3D41">
        <w:t>n değerlendirilmesini</w:t>
      </w:r>
      <w:r w:rsidR="005E3839" w:rsidRPr="005E3839">
        <w:t xml:space="preserve"> zorunlu kılmıştır.</w:t>
      </w:r>
    </w:p>
    <w:p w:rsidR="005E3839" w:rsidRPr="005E3839" w:rsidRDefault="004E3C30" w:rsidP="005E3839">
      <w:pPr>
        <w:ind w:right="1"/>
        <w:jc w:val="both"/>
      </w:pPr>
      <w:r>
        <w:t>Kurumsal yönetim (yönetişim)</w:t>
      </w:r>
      <w:r w:rsidR="005E3839" w:rsidRPr="005E3839">
        <w:t xml:space="preserve">, risk yönetimi ve kontrol süreçlerinde </w:t>
      </w:r>
      <w:proofErr w:type="spellStart"/>
      <w:r w:rsidR="00566999">
        <w:t>İDB’nin</w:t>
      </w:r>
      <w:proofErr w:type="spellEnd"/>
      <w:r w:rsidR="005E3839" w:rsidRPr="005E3839">
        <w:t xml:space="preserve"> </w:t>
      </w:r>
      <w:r w:rsidR="00D93E14">
        <w:t>temel fonksiyonu</w:t>
      </w:r>
      <w:r w:rsidR="005E3839" w:rsidRPr="005E3839">
        <w:t xml:space="preserve"> güvence sağlamaktır. Bunun yanında</w:t>
      </w:r>
      <w:r w:rsidR="00F949BD">
        <w:t xml:space="preserve"> iç denetim;</w:t>
      </w:r>
      <w:r w:rsidR="005E3839" w:rsidRPr="005E3839">
        <w:t xml:space="preserve"> </w:t>
      </w:r>
      <w:r>
        <w:t>kurumsal yönetim</w:t>
      </w:r>
      <w:r w:rsidR="005E3839" w:rsidRPr="005E3839">
        <w:t>, risk yönetimi ve kontrol süreçlerinde eğitici</w:t>
      </w:r>
      <w:r w:rsidR="00D93E14">
        <w:t>lik veya</w:t>
      </w:r>
      <w:r w:rsidR="005E3839" w:rsidRPr="005E3839">
        <w:t xml:space="preserve"> kolaylaştırıcı</w:t>
      </w:r>
      <w:r w:rsidR="00D93E14">
        <w:t>lık rolünü üstlenebilir</w:t>
      </w:r>
      <w:r w:rsidR="005E3839" w:rsidRPr="005E3839">
        <w:t xml:space="preserve"> </w:t>
      </w:r>
      <w:r w:rsidR="00D93E14" w:rsidRPr="005E3839">
        <w:t>ya</w:t>
      </w:r>
      <w:r w:rsidR="00D93E14">
        <w:t xml:space="preserve"> da</w:t>
      </w:r>
      <w:r w:rsidR="005E3839" w:rsidRPr="005E3839">
        <w:t xml:space="preserve"> süreçlerin izlenmesi ve koordine edilmesi </w:t>
      </w:r>
      <w:r w:rsidR="00D93E14">
        <w:t>konusun</w:t>
      </w:r>
      <w:r w:rsidR="005E3839" w:rsidRPr="005E3839">
        <w:t xml:space="preserve">da danışmanlık faaliyeti yürütebilir. </w:t>
      </w:r>
    </w:p>
    <w:p w:rsidR="005E3839" w:rsidRPr="005E3839" w:rsidRDefault="004E3C30" w:rsidP="005E3839">
      <w:pPr>
        <w:ind w:right="1"/>
        <w:jc w:val="both"/>
      </w:pPr>
      <w:r>
        <w:t>Kurumsal yönetim</w:t>
      </w:r>
      <w:r w:rsidR="005E3839" w:rsidRPr="005E3839">
        <w:t xml:space="preserve">, risk yönetimi ve kontrol süreçleri konusunda gelişmiş ve belli bir olgunluğa ulaşmış kurumlarda güvence faaliyetinde bulunulması; belli bir olgunluğa ulaşamamış kurumlarda ise danışmanlık </w:t>
      </w:r>
      <w:r w:rsidR="00D93E14">
        <w:t>f</w:t>
      </w:r>
      <w:r w:rsidR="00C83308">
        <w:t>onksiyonu üstlenilmesi</w:t>
      </w:r>
      <w:r w:rsidR="005E3839" w:rsidRPr="005E3839">
        <w:t xml:space="preserve"> doğru bir yaklaşım olacaktır. </w:t>
      </w:r>
    </w:p>
    <w:p w:rsidR="00A5360F" w:rsidRPr="005E3839" w:rsidRDefault="005E3839" w:rsidP="005E3839">
      <w:pPr>
        <w:ind w:right="1"/>
        <w:jc w:val="both"/>
      </w:pPr>
      <w:r w:rsidRPr="005E3839">
        <w:t xml:space="preserve">Aşağıda </w:t>
      </w:r>
      <w:r w:rsidR="004E3C30">
        <w:t>kurumsal yönetim</w:t>
      </w:r>
      <w:r w:rsidRPr="005E3839">
        <w:t>, risk yönetimi ve kontrol süreçlerine ilişkin kapsamlı değerlendirmelere yer verilmektedir.</w:t>
      </w:r>
    </w:p>
    <w:p w:rsidR="005E3839" w:rsidRPr="00B67ADF" w:rsidRDefault="005E3839" w:rsidP="003540B8">
      <w:pPr>
        <w:pStyle w:val="Balk2"/>
        <w:spacing w:after="240"/>
        <w:rPr>
          <w:rFonts w:asciiTheme="minorHAnsi" w:hAnsiTheme="minorHAnsi"/>
        </w:rPr>
      </w:pPr>
      <w:bookmarkStart w:id="19" w:name="_Toc361996801"/>
      <w:bookmarkStart w:id="20" w:name="_Toc361998611"/>
      <w:bookmarkStart w:id="21" w:name="_Toc362098014"/>
      <w:bookmarkStart w:id="22" w:name="_Toc368635527"/>
      <w:r w:rsidRPr="00B67ADF">
        <w:rPr>
          <w:rFonts w:asciiTheme="minorHAnsi" w:hAnsiTheme="minorHAnsi"/>
        </w:rPr>
        <w:t>2.1. KURUMSAL YÖNETİM (YÖNETİŞİM)</w:t>
      </w:r>
      <w:bookmarkEnd w:id="19"/>
      <w:bookmarkEnd w:id="20"/>
      <w:bookmarkEnd w:id="21"/>
      <w:bookmarkEnd w:id="22"/>
    </w:p>
    <w:p w:rsidR="005E3839" w:rsidRDefault="005E3839" w:rsidP="003540B8">
      <w:pPr>
        <w:tabs>
          <w:tab w:val="left" w:pos="3105"/>
        </w:tabs>
        <w:spacing w:after="240"/>
        <w:ind w:right="1"/>
        <w:jc w:val="both"/>
      </w:pPr>
      <w:r>
        <w:t>Kurumsal yönetim, “</w:t>
      </w:r>
      <w:r w:rsidR="006E6B3D" w:rsidRPr="006E6B3D">
        <w:rPr>
          <w:i/>
        </w:rPr>
        <w:t>Kurumun</w:t>
      </w:r>
      <w:r w:rsidRPr="006E6B3D">
        <w:rPr>
          <w:i/>
        </w:rPr>
        <w:t xml:space="preserve"> amaç</w:t>
      </w:r>
      <w:r w:rsidR="00502A9E">
        <w:rPr>
          <w:i/>
        </w:rPr>
        <w:t xml:space="preserve"> ve hedeflerine</w:t>
      </w:r>
      <w:r w:rsidRPr="006E6B3D">
        <w:rPr>
          <w:i/>
        </w:rPr>
        <w:t xml:space="preserve"> ulaşm</w:t>
      </w:r>
      <w:r w:rsidR="005D45A6">
        <w:rPr>
          <w:i/>
        </w:rPr>
        <w:t>asına yönelik olarak, üst yönetim</w:t>
      </w:r>
      <w:r w:rsidRPr="006E6B3D">
        <w:rPr>
          <w:i/>
        </w:rPr>
        <w:t xml:space="preserve"> tarafından, </w:t>
      </w:r>
      <w:r w:rsidR="00D20D33" w:rsidRPr="006E6B3D">
        <w:rPr>
          <w:i/>
        </w:rPr>
        <w:t>kurum</w:t>
      </w:r>
      <w:r w:rsidRPr="006E6B3D">
        <w:rPr>
          <w:i/>
        </w:rPr>
        <w:t xml:space="preserve"> faaliyetlerinin yönlendirilmesi, yönetilmesi ve gözlenmesi gayesiyle uygulanan yapı ve süreçlerin bir birleşimidir</w:t>
      </w:r>
      <w:r>
        <w:t>”.</w:t>
      </w:r>
    </w:p>
    <w:p w:rsidR="005E3839" w:rsidRDefault="00B73D80" w:rsidP="005E3839">
      <w:pPr>
        <w:tabs>
          <w:tab w:val="left" w:pos="3105"/>
        </w:tabs>
        <w:ind w:right="1"/>
        <w:jc w:val="both"/>
      </w:pPr>
      <w:r>
        <w:t>Kurumsal yönetim;</w:t>
      </w:r>
      <w:r w:rsidR="005E3839">
        <w:t xml:space="preserve"> iç kontrol ve risk yönetimi sistemlerinin temelini oluşturur. Yönetim tarafından kurum faaliyetlerinin yönetilmesi, yönlendirilmesi ve gözlenmesi amacı ile oluşturulan ve uygulanan; </w:t>
      </w:r>
    </w:p>
    <w:p w:rsidR="005E3839" w:rsidRPr="00CB5888" w:rsidRDefault="005E3839" w:rsidP="00932935">
      <w:pPr>
        <w:pStyle w:val="T2"/>
        <w:numPr>
          <w:ilvl w:val="0"/>
          <w:numId w:val="23"/>
        </w:numPr>
        <w:spacing w:after="0"/>
        <w:ind w:left="714" w:hanging="357"/>
      </w:pPr>
      <w:r w:rsidRPr="00CB5888">
        <w:t xml:space="preserve">Etik ilke ve davranış kuralları, </w:t>
      </w:r>
    </w:p>
    <w:p w:rsidR="005E3839" w:rsidRPr="00CB5888" w:rsidRDefault="005E3839" w:rsidP="00932935">
      <w:pPr>
        <w:pStyle w:val="T2"/>
        <w:numPr>
          <w:ilvl w:val="0"/>
          <w:numId w:val="23"/>
        </w:numPr>
        <w:spacing w:after="0"/>
        <w:ind w:left="714" w:hanging="357"/>
      </w:pPr>
      <w:r w:rsidRPr="00CB5888">
        <w:t>Misyon, vizyon ve değerler,</w:t>
      </w:r>
    </w:p>
    <w:p w:rsidR="005E3839" w:rsidRPr="00CB5888" w:rsidRDefault="005E3839" w:rsidP="00932935">
      <w:pPr>
        <w:pStyle w:val="T2"/>
        <w:numPr>
          <w:ilvl w:val="0"/>
          <w:numId w:val="23"/>
        </w:numPr>
        <w:spacing w:after="0"/>
        <w:ind w:left="714" w:hanging="357"/>
      </w:pPr>
      <w:r w:rsidRPr="00CB5888">
        <w:t xml:space="preserve">Kurumsal stratejiler, amaç, hedef ve performans göstergeleri, </w:t>
      </w:r>
    </w:p>
    <w:p w:rsidR="005E3839" w:rsidRPr="00CB5888" w:rsidRDefault="005E3839" w:rsidP="00932935">
      <w:pPr>
        <w:pStyle w:val="T2"/>
        <w:numPr>
          <w:ilvl w:val="0"/>
          <w:numId w:val="23"/>
        </w:numPr>
        <w:spacing w:after="0"/>
        <w:ind w:left="714" w:hanging="357"/>
      </w:pPr>
      <w:r w:rsidRPr="00CB5888">
        <w:t>Organizasyon yapısı,</w:t>
      </w:r>
    </w:p>
    <w:p w:rsidR="00F91AC3" w:rsidRDefault="005E3839" w:rsidP="00932935">
      <w:pPr>
        <w:pStyle w:val="T2"/>
        <w:numPr>
          <w:ilvl w:val="0"/>
          <w:numId w:val="23"/>
        </w:numPr>
        <w:spacing w:after="0"/>
        <w:ind w:left="714" w:hanging="357"/>
      </w:pPr>
      <w:r w:rsidRPr="00CB5888">
        <w:t>Görev</w:t>
      </w:r>
      <w:r w:rsidR="00364686">
        <w:t>,</w:t>
      </w:r>
      <w:r w:rsidRPr="00CB5888">
        <w:t xml:space="preserve"> yetki ve sorumlulukların dağıtımı,</w:t>
      </w:r>
    </w:p>
    <w:p w:rsidR="005E3839" w:rsidRPr="00CB5888" w:rsidRDefault="00F91AC3" w:rsidP="00932935">
      <w:pPr>
        <w:pStyle w:val="T2"/>
        <w:numPr>
          <w:ilvl w:val="0"/>
          <w:numId w:val="23"/>
        </w:numPr>
        <w:spacing w:after="0"/>
        <w:ind w:left="714" w:hanging="357"/>
      </w:pPr>
      <w:r>
        <w:t>Karar alma mekanizmaları,</w:t>
      </w:r>
      <w:r w:rsidR="005E3839" w:rsidRPr="00CB5888">
        <w:t xml:space="preserve"> </w:t>
      </w:r>
    </w:p>
    <w:p w:rsidR="005E3839" w:rsidRPr="00CB5888" w:rsidRDefault="005E3839" w:rsidP="00932935">
      <w:pPr>
        <w:pStyle w:val="T2"/>
        <w:numPr>
          <w:ilvl w:val="0"/>
          <w:numId w:val="23"/>
        </w:numPr>
        <w:spacing w:after="0"/>
        <w:ind w:left="714" w:hanging="357"/>
      </w:pPr>
      <w:r w:rsidRPr="00CB5888">
        <w:t xml:space="preserve">Kurum içi iletişim, </w:t>
      </w:r>
    </w:p>
    <w:p w:rsidR="005E3839" w:rsidRPr="00CB5888" w:rsidRDefault="005E3839" w:rsidP="00932935">
      <w:pPr>
        <w:pStyle w:val="T2"/>
        <w:numPr>
          <w:ilvl w:val="0"/>
          <w:numId w:val="23"/>
        </w:numPr>
        <w:spacing w:after="0"/>
        <w:ind w:left="714" w:hanging="357"/>
      </w:pPr>
      <w:r w:rsidRPr="00CB5888">
        <w:t xml:space="preserve">Paydaşlarla olan ilişkiler, </w:t>
      </w:r>
    </w:p>
    <w:p w:rsidR="005E3839" w:rsidRPr="00CB5888" w:rsidRDefault="005E3839" w:rsidP="00932935">
      <w:pPr>
        <w:pStyle w:val="T2"/>
        <w:numPr>
          <w:ilvl w:val="0"/>
          <w:numId w:val="23"/>
        </w:numPr>
        <w:spacing w:after="0"/>
        <w:ind w:left="714" w:hanging="357"/>
      </w:pPr>
      <w:r w:rsidRPr="00CB5888">
        <w:t xml:space="preserve">İnsan kaynakları politikaları, </w:t>
      </w:r>
    </w:p>
    <w:p w:rsidR="005E3839" w:rsidRPr="00CB5888" w:rsidRDefault="005E3839" w:rsidP="00932935">
      <w:pPr>
        <w:pStyle w:val="T2"/>
        <w:numPr>
          <w:ilvl w:val="0"/>
          <w:numId w:val="23"/>
        </w:numPr>
        <w:spacing w:after="240"/>
        <w:ind w:left="714" w:hanging="357"/>
      </w:pPr>
      <w:r w:rsidRPr="00CB5888">
        <w:t>Faaliyet sonuçlarının izlenmesi ve raporlanması,</w:t>
      </w:r>
    </w:p>
    <w:p w:rsidR="005E3839" w:rsidRDefault="005E3839" w:rsidP="00670B0E">
      <w:pPr>
        <w:tabs>
          <w:tab w:val="left" w:pos="3105"/>
        </w:tabs>
        <w:spacing w:after="240"/>
        <w:ind w:right="1"/>
        <w:jc w:val="both"/>
      </w:pPr>
      <w:proofErr w:type="gramStart"/>
      <w:r>
        <w:t>gibi</w:t>
      </w:r>
      <w:proofErr w:type="gramEnd"/>
      <w:r>
        <w:t xml:space="preserve"> çok sayıda işlem ve faaliyet kurumsal yönetim süreci kapsamındadır. </w:t>
      </w:r>
    </w:p>
    <w:p w:rsidR="005E3839" w:rsidRDefault="005E3839" w:rsidP="005E3839">
      <w:pPr>
        <w:tabs>
          <w:tab w:val="left" w:pos="3105"/>
        </w:tabs>
        <w:ind w:right="1"/>
        <w:jc w:val="both"/>
      </w:pPr>
      <w:r>
        <w:lastRenderedPageBreak/>
        <w:t xml:space="preserve">Yukarıda belirtilen kurumsal yönetim unsurları, </w:t>
      </w:r>
      <w:r w:rsidR="00693AA5">
        <w:t xml:space="preserve">iç </w:t>
      </w:r>
      <w:r>
        <w:t xml:space="preserve">denetim planları hazırlanırken göz önünde bulundurulmalıdır. Hangi </w:t>
      </w:r>
      <w:r w:rsidR="0052746D">
        <w:t>kurumsal yönetim</w:t>
      </w:r>
      <w:r>
        <w:t xml:space="preserve"> süreçlerinin </w:t>
      </w:r>
      <w:r w:rsidR="006461E6">
        <w:t xml:space="preserve">iç </w:t>
      </w:r>
      <w:r>
        <w:t>denetim planına alınacağına ilişkin karar, risk değerlendirme sonuçlarına dayanılarak ve üst yöneticin</w:t>
      </w:r>
      <w:r w:rsidR="00EC228D">
        <w:t>in</w:t>
      </w:r>
      <w:r>
        <w:t xml:space="preserve"> değerlendirmeleri alınarak belirlenmelidir. Tüm </w:t>
      </w:r>
      <w:r w:rsidR="0052746D">
        <w:t>kurumsal yönetim</w:t>
      </w:r>
      <w:r>
        <w:t xml:space="preserve"> faaliyetlerinin bir plan döneminde denetlenmesi zorunlu olmayıp, kurumun amaçlarını gerçekleştirmesi üzerinde önemli etkiler yaratabilecek faaliyetlere ağırlık verilmelidir. </w:t>
      </w:r>
    </w:p>
    <w:p w:rsidR="005E3839" w:rsidRDefault="006461E6" w:rsidP="005E3839">
      <w:pPr>
        <w:tabs>
          <w:tab w:val="left" w:pos="3105"/>
        </w:tabs>
        <w:ind w:right="1"/>
        <w:jc w:val="both"/>
      </w:pPr>
      <w:r>
        <w:t>D</w:t>
      </w:r>
      <w:r w:rsidR="005E3839">
        <w:t xml:space="preserve">enetim görevlerinin yürütülmesi sırasında </w:t>
      </w:r>
      <w:r w:rsidR="0052746D">
        <w:t>kurumsal yönetim</w:t>
      </w:r>
      <w:r w:rsidR="005E3839" w:rsidRPr="00BF6FFA">
        <w:t xml:space="preserve"> riskleri</w:t>
      </w:r>
      <w:r w:rsidR="005E3839">
        <w:t xml:space="preserve"> </w:t>
      </w:r>
      <w:r w:rsidR="00F61D3B">
        <w:t xml:space="preserve">de </w:t>
      </w:r>
      <w:r w:rsidR="005E3839">
        <w:t>değerlendirilmelidir.</w:t>
      </w:r>
      <w:r w:rsidR="00A25513">
        <w:t xml:space="preserve"> </w:t>
      </w:r>
      <w:r w:rsidR="00213542">
        <w:t>Kurumsal yönetime</w:t>
      </w:r>
      <w:r w:rsidR="005E3839">
        <w:t xml:space="preserve"> ilişkin </w:t>
      </w:r>
      <w:r w:rsidR="005B2D4E">
        <w:t xml:space="preserve">sorun oluşturabilecek bazı durumlar </w:t>
      </w:r>
      <w:r w:rsidR="008F0304">
        <w:t>aşağıda sıralanmaktadır;</w:t>
      </w:r>
    </w:p>
    <w:p w:rsidR="005E3839" w:rsidRPr="00CB5888" w:rsidRDefault="005E3839" w:rsidP="00932935">
      <w:pPr>
        <w:pStyle w:val="T2"/>
        <w:numPr>
          <w:ilvl w:val="0"/>
          <w:numId w:val="24"/>
        </w:numPr>
        <w:ind w:left="714" w:hanging="357"/>
      </w:pPr>
      <w:r w:rsidRPr="00CB5888">
        <w:t>Yönetim tarafından uzun vadeli stratejiler yerine kısa vadeli sonuçlara odaklanılması,</w:t>
      </w:r>
    </w:p>
    <w:p w:rsidR="005E3839" w:rsidRPr="00CB5888" w:rsidRDefault="005E3839" w:rsidP="00932935">
      <w:pPr>
        <w:pStyle w:val="T2"/>
        <w:numPr>
          <w:ilvl w:val="0"/>
          <w:numId w:val="24"/>
        </w:numPr>
        <w:ind w:left="714" w:hanging="357"/>
      </w:pPr>
      <w:r w:rsidRPr="00CB5888">
        <w:t>Yöneticiler tarafından, kurumsal stratejilerin belirlenmesi ve performansın izlenmesi faaliyetlerinin, güvenilir ve güncel bilgiye dayanmadan gerçekleştirilmesi,</w:t>
      </w:r>
    </w:p>
    <w:p w:rsidR="005E3839" w:rsidRPr="00CB5888" w:rsidRDefault="005E3839" w:rsidP="00932935">
      <w:pPr>
        <w:pStyle w:val="T2"/>
        <w:numPr>
          <w:ilvl w:val="0"/>
          <w:numId w:val="24"/>
        </w:numPr>
        <w:ind w:left="714" w:hanging="357"/>
      </w:pPr>
      <w:r w:rsidRPr="00CB5888">
        <w:t>Üst yönetim tarafından belirlenen stratejilerin, birim düzeyindeki amaçlar ve hedefler ile ilişkisinin kurulmaması nedeniyle gerçekleştirilememesi,</w:t>
      </w:r>
    </w:p>
    <w:p w:rsidR="005E3839" w:rsidRPr="00CB5888" w:rsidRDefault="005E3839" w:rsidP="00932935">
      <w:pPr>
        <w:pStyle w:val="T2"/>
        <w:numPr>
          <w:ilvl w:val="0"/>
          <w:numId w:val="24"/>
        </w:numPr>
        <w:ind w:left="714" w:hanging="357"/>
      </w:pPr>
      <w:r w:rsidRPr="00CB5888">
        <w:t>Bilgi teknolojisi önceliklerinin, kurumsal hedeflere göre belirlenmemesi,</w:t>
      </w:r>
    </w:p>
    <w:p w:rsidR="005E3839" w:rsidRPr="00CB5888" w:rsidRDefault="005E3839" w:rsidP="00932935">
      <w:pPr>
        <w:pStyle w:val="T2"/>
        <w:numPr>
          <w:ilvl w:val="0"/>
          <w:numId w:val="24"/>
        </w:numPr>
        <w:ind w:left="714" w:hanging="357"/>
      </w:pPr>
      <w:r w:rsidRPr="00CB5888">
        <w:t>Kurumsal etik ilkelerin kurum özelinde belirlenmemiş veya duyurulmamış olması nedeniyle personelin farkındalık düzeyinin düşük olması,</w:t>
      </w:r>
    </w:p>
    <w:p w:rsidR="005E3839" w:rsidRPr="00CB5888" w:rsidRDefault="005E3839" w:rsidP="00932935">
      <w:pPr>
        <w:pStyle w:val="T2"/>
        <w:numPr>
          <w:ilvl w:val="0"/>
          <w:numId w:val="24"/>
        </w:numPr>
        <w:ind w:left="714" w:hanging="357"/>
      </w:pPr>
      <w:r w:rsidRPr="00CB5888">
        <w:t>Kilit fonksiyonlardaki personelin yetkin olmaması veya personel devir hızının yüksekliğinin, personelde tecrübe eksikliğine ve kontrollerin uygulanmasın</w:t>
      </w:r>
      <w:r w:rsidR="00ED1BFA" w:rsidRPr="00CB5888">
        <w:t>d</w:t>
      </w:r>
      <w:r w:rsidRPr="00CB5888">
        <w:t xml:space="preserve">a </w:t>
      </w:r>
      <w:r w:rsidR="00ED1BFA" w:rsidRPr="00CB5888">
        <w:t xml:space="preserve">güvenilirliğin azalmasına </w:t>
      </w:r>
      <w:r w:rsidRPr="00CB5888">
        <w:t>yol açması,</w:t>
      </w:r>
    </w:p>
    <w:p w:rsidR="005E3839" w:rsidRPr="00CB5888" w:rsidRDefault="005E3839" w:rsidP="00932935">
      <w:pPr>
        <w:pStyle w:val="T2"/>
        <w:numPr>
          <w:ilvl w:val="0"/>
          <w:numId w:val="24"/>
        </w:numPr>
        <w:ind w:left="714" w:hanging="357"/>
      </w:pPr>
      <w:r w:rsidRPr="00CB5888">
        <w:t xml:space="preserve">Etik ilke ve davranış kurallarının tanımlanmaması, ihbar politikalarının eksikliği veya bildirilen ihbarlar hakkında gerekli incelemelerin yapılmaması, etik ilke ve davranış kurallarının etkinliğinin değerlendirilmemesi, yöneticilerin kontrolleri geçersiz kılması gibi nedenlerle yolsuzlukların artması, </w:t>
      </w:r>
    </w:p>
    <w:p w:rsidR="005E3839" w:rsidRPr="00CB5888" w:rsidRDefault="006B414C" w:rsidP="00932935">
      <w:pPr>
        <w:pStyle w:val="T2"/>
        <w:numPr>
          <w:ilvl w:val="0"/>
          <w:numId w:val="24"/>
        </w:numPr>
        <w:ind w:left="714" w:hanging="357"/>
      </w:pPr>
      <w:r>
        <w:t>Y</w:t>
      </w:r>
      <w:r w:rsidR="005E3839" w:rsidRPr="00CB5888">
        <w:t>öneticilerin, risk ve kontrollere ilişkin yeterli farkındalığa sahip olmaması nedeni</w:t>
      </w:r>
      <w:r>
        <w:t>y</w:t>
      </w:r>
      <w:r w:rsidR="005E3839" w:rsidRPr="00CB5888">
        <w:t>le</w:t>
      </w:r>
      <w:r>
        <w:t>,</w:t>
      </w:r>
      <w:r w:rsidR="005E3839" w:rsidRPr="00CB5888">
        <w:t xml:space="preserve"> yöneti</w:t>
      </w:r>
      <w:r>
        <w:t>cilerin</w:t>
      </w:r>
      <w:r w:rsidR="005E3839" w:rsidRPr="00CB5888">
        <w:t xml:space="preserve"> kararlarını, kararların taşıdığı riskleri tümüyle anlamadan ve değerlendirmeden vermesi.</w:t>
      </w:r>
    </w:p>
    <w:p w:rsidR="00AB0D45" w:rsidRDefault="00AB0D45" w:rsidP="000F4141">
      <w:pPr>
        <w:tabs>
          <w:tab w:val="left" w:pos="3105"/>
        </w:tabs>
        <w:spacing w:before="240" w:after="240"/>
        <w:jc w:val="both"/>
      </w:pPr>
      <w:r>
        <w:t>Kurumsal yönetim unsurları, ayrı bir denetim alanı olarak belirlenebileceği gibi denetim görevleri içerisinde de değerlendirilebilir. Kurumsal yönetimin bir bütün olarak ayrı bir denetim alanı olarak ele alınması düşünüldüğünde, özellikle kurumsal yönetime ilişkin olgunluk düzeyinin düşük olduğu kurumlarda, bu konuda önceliğin danışmanlık faaliyetlerine verilmesi uygun olacaktır.</w:t>
      </w:r>
    </w:p>
    <w:p w:rsidR="005E3839" w:rsidRDefault="00A206C5" w:rsidP="00160BF6">
      <w:pPr>
        <w:tabs>
          <w:tab w:val="left" w:pos="3105"/>
        </w:tabs>
        <w:spacing w:before="120" w:after="120"/>
        <w:jc w:val="both"/>
      </w:pPr>
      <w:r>
        <w:t>Kurumsal yönetimin</w:t>
      </w:r>
      <w:r w:rsidR="005E3839">
        <w:t xml:space="preserve"> denetimi</w:t>
      </w:r>
      <w:r w:rsidR="00CF2B63">
        <w:t>;</w:t>
      </w:r>
      <w:r w:rsidR="005E3839">
        <w:t xml:space="preserve"> </w:t>
      </w:r>
      <w:r w:rsidR="00BA04C8">
        <w:t>genellikle</w:t>
      </w:r>
      <w:r w:rsidR="005E3839">
        <w:t xml:space="preserve"> dolaylı veya dolaysız olarak üst yönetim tarafından veya onun talimatı ile gerçekleştirilen kontrollerin değerlendirilmesini de içer</w:t>
      </w:r>
      <w:r w:rsidR="00B9409A">
        <w:t>diğinden,</w:t>
      </w:r>
      <w:r w:rsidR="005E3839">
        <w:t xml:space="preserve"> İDB Başkanları</w:t>
      </w:r>
      <w:r w:rsidR="00CF2B63">
        <w:t xml:space="preserve">, </w:t>
      </w:r>
      <w:r>
        <w:t>kurumsal yönetim</w:t>
      </w:r>
      <w:r w:rsidR="00CF2B63">
        <w:t xml:space="preserve"> süreçlerine ilişkin denetim faaliyetlerini hassas konular olarak değerlendirmeli ve </w:t>
      </w:r>
      <w:r w:rsidR="00B44E52">
        <w:t xml:space="preserve">bu tür denetimlerin </w:t>
      </w:r>
      <w:r w:rsidR="005E3839">
        <w:t xml:space="preserve">dikkat ve özenle </w:t>
      </w:r>
      <w:r w:rsidR="005E3839" w:rsidRPr="005E3839">
        <w:t>yürütülmesi</w:t>
      </w:r>
      <w:r w:rsidR="00B44E52">
        <w:t>ni sağlamalıdır</w:t>
      </w:r>
      <w:r w:rsidR="005E3839">
        <w:t>.</w:t>
      </w:r>
      <w:r w:rsidR="00AB0D45">
        <w:t xml:space="preserve"> </w:t>
      </w:r>
      <w:r w:rsidR="005E3839">
        <w:t>İDB</w:t>
      </w:r>
      <w:r w:rsidR="00EF4F81">
        <w:t xml:space="preserve"> </w:t>
      </w:r>
      <w:r w:rsidR="005E3839">
        <w:t>B</w:t>
      </w:r>
      <w:r w:rsidR="00EF4F81">
        <w:t>aşkanı</w:t>
      </w:r>
      <w:r w:rsidR="005E3839">
        <w:t xml:space="preserve">, denetim ekibinin ihtiyaç duyduğu kişilerle görüşmesi veya belgeleri elde etmesi konusunda güçlüklerle karşılaşma ihtimalini dikkate almalı, kritik pozisyonlarda bulunan </w:t>
      </w:r>
      <w:r w:rsidR="005E3839">
        <w:lastRenderedPageBreak/>
        <w:t>yöneti</w:t>
      </w:r>
      <w:r w:rsidR="006F63E6">
        <w:t>ciler</w:t>
      </w:r>
      <w:r w:rsidR="005E3839">
        <w:t>le denetim</w:t>
      </w:r>
      <w:r w:rsidR="00F526D4">
        <w:t xml:space="preserve"> görevinin</w:t>
      </w:r>
      <w:r w:rsidR="005E3839">
        <w:t xml:space="preserve"> planla</w:t>
      </w:r>
      <w:r w:rsidR="00F526D4">
        <w:t>n</w:t>
      </w:r>
      <w:r w:rsidR="005E3839">
        <w:t>ma</w:t>
      </w:r>
      <w:r w:rsidR="00F526D4">
        <w:t>sı</w:t>
      </w:r>
      <w:r w:rsidR="005E3839">
        <w:t xml:space="preserve"> sürecinin erken safhalarında toplan</w:t>
      </w:r>
      <w:r w:rsidR="0032231F">
        <w:t>tı yapmalıdır. Bu toplantılarda;</w:t>
      </w:r>
      <w:r w:rsidR="005E3839">
        <w:t xml:space="preserve"> hangi bilgilere neden ihtiyaç duyulduğu, </w:t>
      </w:r>
      <w:r w:rsidR="00B43CF8">
        <w:t>kurumsal yönetim</w:t>
      </w:r>
      <w:r w:rsidR="005E3839">
        <w:t xml:space="preserve"> süreçlerinin etkinliğinin değerlendirilmemesi durumunda, </w:t>
      </w:r>
      <w:r w:rsidR="00A25640">
        <w:t xml:space="preserve">risk yönetimi ve </w:t>
      </w:r>
      <w:r w:rsidR="005E3839">
        <w:t>kontrol</w:t>
      </w:r>
      <w:r w:rsidR="005C30AB">
        <w:t xml:space="preserve"> sistemlerin</w:t>
      </w:r>
      <w:r w:rsidR="005E3839">
        <w:t xml:space="preserve">e ilişkin güvence faaliyetlerinin de eksik kalacağı </w:t>
      </w:r>
      <w:r w:rsidR="0032231F">
        <w:t xml:space="preserve">gibi </w:t>
      </w:r>
      <w:r w:rsidR="005E3839">
        <w:t xml:space="preserve">konular yöneticilere açıklanmalıdır. Yöneticilerin çekinceleri </w:t>
      </w:r>
      <w:r w:rsidR="00D14BAA">
        <w:t>varsa bunların</w:t>
      </w:r>
      <w:r w:rsidR="005E3839">
        <w:t xml:space="preserve"> giderilmesi sağlanmalı</w:t>
      </w:r>
      <w:r w:rsidR="005C71E0">
        <w:t xml:space="preserve"> ve b</w:t>
      </w:r>
      <w:r w:rsidR="00373EBE">
        <w:t>u kapsamda ç</w:t>
      </w:r>
      <w:r w:rsidR="005E3839">
        <w:t>özümleneme</w:t>
      </w:r>
      <w:r w:rsidR="00373EBE">
        <w:t>yen hususlar</w:t>
      </w:r>
      <w:r w:rsidR="00863DE6">
        <w:t>,</w:t>
      </w:r>
      <w:r w:rsidR="005E3839">
        <w:t xml:space="preserve"> üst yöneticiye bildirilme</w:t>
      </w:r>
      <w:r w:rsidR="0081101C">
        <w:t>li</w:t>
      </w:r>
      <w:r w:rsidR="005C71E0">
        <w:t>di</w:t>
      </w:r>
      <w:r w:rsidR="0081101C">
        <w:t>r</w:t>
      </w:r>
      <w:r w:rsidR="005E3839">
        <w:t>.</w:t>
      </w:r>
    </w:p>
    <w:p w:rsidR="005E3839" w:rsidRDefault="00A74EC5" w:rsidP="0034203D">
      <w:pPr>
        <w:tabs>
          <w:tab w:val="left" w:pos="3105"/>
        </w:tabs>
        <w:spacing w:before="120" w:after="240"/>
        <w:ind w:right="1"/>
        <w:jc w:val="both"/>
      </w:pPr>
      <w:r>
        <w:t>Kurumsal yönetimin</w:t>
      </w:r>
      <w:r w:rsidR="005E3839">
        <w:t xml:space="preserve"> değerlendir</w:t>
      </w:r>
      <w:r w:rsidR="009413BE">
        <w:t>il</w:t>
      </w:r>
      <w:r w:rsidR="005E3839">
        <w:t>mesi görevlerinde; “</w:t>
      </w:r>
      <w:r w:rsidR="005E3839" w:rsidRPr="00691191">
        <w:rPr>
          <w:i/>
        </w:rPr>
        <w:t>anketler</w:t>
      </w:r>
      <w:r w:rsidR="005E3839">
        <w:t>”, “</w:t>
      </w:r>
      <w:r w:rsidR="005E3839" w:rsidRPr="00691191">
        <w:rPr>
          <w:i/>
        </w:rPr>
        <w:t>yönetimin öz değerlendirmeleri</w:t>
      </w:r>
      <w:r w:rsidR="005E3839">
        <w:t>”, “</w:t>
      </w:r>
      <w:r w:rsidR="005E3839" w:rsidRPr="00691191">
        <w:rPr>
          <w:i/>
        </w:rPr>
        <w:t>ortak çalışma ve uzman desteği</w:t>
      </w:r>
      <w:r w:rsidR="005E3839">
        <w:t xml:space="preserve">”  </w:t>
      </w:r>
      <w:r w:rsidR="00395B59">
        <w:t>ve “</w:t>
      </w:r>
      <w:r w:rsidR="00395B59" w:rsidRPr="00395B59">
        <w:rPr>
          <w:i/>
        </w:rPr>
        <w:t>etik ile ilgili program ve faaliyetlerin değerlendirilmesi</w:t>
      </w:r>
      <w:r w:rsidR="00395B59">
        <w:t xml:space="preserve">” </w:t>
      </w:r>
      <w:r w:rsidR="005E3839">
        <w:t>araçları kullanılabilir.</w:t>
      </w:r>
    </w:p>
    <w:p w:rsidR="005E3839" w:rsidRPr="00B67ADF" w:rsidRDefault="00973C72" w:rsidP="00160BF6">
      <w:pPr>
        <w:pStyle w:val="Balk3"/>
        <w:spacing w:before="120" w:after="120"/>
        <w:rPr>
          <w:bCs/>
          <w:sz w:val="24"/>
          <w:szCs w:val="24"/>
        </w:rPr>
      </w:pPr>
      <w:bookmarkStart w:id="23" w:name="_Toc361996803"/>
      <w:bookmarkStart w:id="24" w:name="_Toc361998613"/>
      <w:bookmarkStart w:id="25" w:name="_Toc362098016"/>
      <w:bookmarkStart w:id="26" w:name="_Toc368635528"/>
      <w:r w:rsidRPr="00B67ADF">
        <w:rPr>
          <w:bCs/>
          <w:sz w:val="24"/>
          <w:szCs w:val="24"/>
        </w:rPr>
        <w:t>2.1.</w:t>
      </w:r>
      <w:r w:rsidR="00D86E5D">
        <w:rPr>
          <w:bCs/>
          <w:sz w:val="24"/>
          <w:szCs w:val="24"/>
        </w:rPr>
        <w:t>1</w:t>
      </w:r>
      <w:r w:rsidRPr="00B67ADF">
        <w:rPr>
          <w:bCs/>
          <w:sz w:val="24"/>
          <w:szCs w:val="24"/>
        </w:rPr>
        <w:t xml:space="preserve">. </w:t>
      </w:r>
      <w:r w:rsidR="005E3839" w:rsidRPr="00B67ADF">
        <w:rPr>
          <w:bCs/>
          <w:sz w:val="24"/>
          <w:szCs w:val="24"/>
        </w:rPr>
        <w:t>Anketler</w:t>
      </w:r>
      <w:bookmarkEnd w:id="23"/>
      <w:bookmarkEnd w:id="24"/>
      <w:bookmarkEnd w:id="25"/>
      <w:bookmarkEnd w:id="26"/>
    </w:p>
    <w:p w:rsidR="005E3839" w:rsidRDefault="005E3839" w:rsidP="0034203D">
      <w:pPr>
        <w:tabs>
          <w:tab w:val="left" w:pos="3105"/>
        </w:tabs>
        <w:spacing w:before="120" w:after="240"/>
        <w:ind w:right="1"/>
        <w:jc w:val="both"/>
      </w:pPr>
      <w:r>
        <w:t xml:space="preserve">Görevlerin yürütülmesi sırasında personel anketleri kullanılabilir. Anketler </w:t>
      </w:r>
      <w:r w:rsidR="00EF4F81">
        <w:t>İDB</w:t>
      </w:r>
      <w:r>
        <w:t xml:space="preserve"> tarafından oluşturulabileceği gibi, yönetim tarafından uygulanmakta olan anketlerden de faydalanılabilir. İnsan kaynakları birimi gibi, personelden bilgi toplanması amacıyla rutin anketler gerçekleştiren birimlerle işbirliği yapılarak</w:t>
      </w:r>
      <w:r w:rsidR="00D71ECC">
        <w:t>,</w:t>
      </w:r>
      <w:r>
        <w:t xml:space="preserve"> İDB</w:t>
      </w:r>
      <w:r w:rsidR="00EF4F81">
        <w:t xml:space="preserve"> </w:t>
      </w:r>
      <w:r>
        <w:t>B</w:t>
      </w:r>
      <w:r w:rsidR="00EF4F81">
        <w:t>aşkanı</w:t>
      </w:r>
      <w:r>
        <w:t xml:space="preserve"> tarafından anketlere istenilen soruların eklenmesi sağlanabilir.</w:t>
      </w:r>
    </w:p>
    <w:p w:rsidR="005E3839" w:rsidRPr="00B67ADF" w:rsidRDefault="00973C72" w:rsidP="00160BF6">
      <w:pPr>
        <w:pStyle w:val="Balk3"/>
        <w:spacing w:before="120" w:after="120"/>
        <w:rPr>
          <w:bCs/>
          <w:sz w:val="24"/>
          <w:szCs w:val="24"/>
        </w:rPr>
      </w:pPr>
      <w:bookmarkStart w:id="27" w:name="_Toc361996804"/>
      <w:bookmarkStart w:id="28" w:name="_Toc361998614"/>
      <w:bookmarkStart w:id="29" w:name="_Toc362098017"/>
      <w:bookmarkStart w:id="30" w:name="_Toc368635529"/>
      <w:r w:rsidRPr="00B67ADF">
        <w:rPr>
          <w:bCs/>
          <w:sz w:val="24"/>
          <w:szCs w:val="24"/>
        </w:rPr>
        <w:t>2.1.</w:t>
      </w:r>
      <w:r w:rsidR="00D86E5D">
        <w:rPr>
          <w:bCs/>
          <w:sz w:val="24"/>
          <w:szCs w:val="24"/>
        </w:rPr>
        <w:t>2</w:t>
      </w:r>
      <w:r w:rsidRPr="00B67ADF">
        <w:rPr>
          <w:bCs/>
          <w:sz w:val="24"/>
          <w:szCs w:val="24"/>
        </w:rPr>
        <w:t xml:space="preserve">. </w:t>
      </w:r>
      <w:r w:rsidR="005E3839" w:rsidRPr="00B67ADF">
        <w:rPr>
          <w:bCs/>
          <w:sz w:val="24"/>
          <w:szCs w:val="24"/>
        </w:rPr>
        <w:t>Yönetimin Öz Değerlendirmeleri</w:t>
      </w:r>
      <w:bookmarkEnd w:id="27"/>
      <w:bookmarkEnd w:id="28"/>
      <w:bookmarkEnd w:id="29"/>
      <w:bookmarkEnd w:id="30"/>
      <w:r w:rsidR="005E3839" w:rsidRPr="00B67ADF">
        <w:rPr>
          <w:bCs/>
          <w:sz w:val="24"/>
          <w:szCs w:val="24"/>
        </w:rPr>
        <w:t xml:space="preserve"> </w:t>
      </w:r>
    </w:p>
    <w:p w:rsidR="005E3839" w:rsidRDefault="005E3839" w:rsidP="0034203D">
      <w:pPr>
        <w:tabs>
          <w:tab w:val="left" w:pos="3105"/>
        </w:tabs>
        <w:spacing w:before="120" w:after="240"/>
        <w:ind w:right="1"/>
        <w:jc w:val="both"/>
      </w:pPr>
      <w:r>
        <w:t xml:space="preserve">Yönetim tarafından gerçekleştirilen öz değerlendirmeler, </w:t>
      </w:r>
      <w:r w:rsidR="00B43CF8">
        <w:t xml:space="preserve">kurumsal </w:t>
      </w:r>
      <w:r>
        <w:t xml:space="preserve">yönetim süreçlerinin değerlendirilmesine katkı sağlayabilir. Ancak bu değerlendirmelerin </w:t>
      </w:r>
      <w:proofErr w:type="spellStart"/>
      <w:r>
        <w:t>subjektif</w:t>
      </w:r>
      <w:proofErr w:type="spellEnd"/>
      <w:r>
        <w:t xml:space="preserve"> olabileceği göz ardı edilmemelidir. İyi </w:t>
      </w:r>
      <w:r w:rsidR="005D2D44">
        <w:t>kurumsal yönetim</w:t>
      </w:r>
      <w:r>
        <w:t xml:space="preserve"> uygulamaları hakkında yeterli bilgiye sahip olmayan yönetimler, öz değerlendirme sonucunda uygulanabilir ve değer katıcı öneriler geliştiremeyebilir. Belirtilen nedenlerle, yönetim</w:t>
      </w:r>
      <w:r w:rsidR="001D2708">
        <w:t xml:space="preserve"> tarafından yapılan</w:t>
      </w:r>
      <w:r>
        <w:t xml:space="preserve"> öz değerlendirme çalışmasına güven duyabilmek için, iç denetimin öncelikle öz değerlendirme sürecinin etkinliğini değerlendirmesi gerekir.</w:t>
      </w:r>
    </w:p>
    <w:p w:rsidR="005E3839" w:rsidRPr="00B67ADF" w:rsidRDefault="00973C72" w:rsidP="00160BF6">
      <w:pPr>
        <w:pStyle w:val="Balk3"/>
        <w:spacing w:before="120" w:after="120"/>
        <w:rPr>
          <w:bCs/>
          <w:sz w:val="24"/>
          <w:szCs w:val="24"/>
        </w:rPr>
      </w:pPr>
      <w:bookmarkStart w:id="31" w:name="_Toc361996805"/>
      <w:bookmarkStart w:id="32" w:name="_Toc361998615"/>
      <w:bookmarkStart w:id="33" w:name="_Toc362098018"/>
      <w:bookmarkStart w:id="34" w:name="_Toc368635530"/>
      <w:r w:rsidRPr="00B67ADF">
        <w:rPr>
          <w:bCs/>
          <w:sz w:val="24"/>
          <w:szCs w:val="24"/>
        </w:rPr>
        <w:t>2.1.</w:t>
      </w:r>
      <w:r w:rsidR="00D86E5D">
        <w:rPr>
          <w:bCs/>
          <w:sz w:val="24"/>
          <w:szCs w:val="24"/>
        </w:rPr>
        <w:t>3</w:t>
      </w:r>
      <w:r w:rsidRPr="00B67ADF">
        <w:rPr>
          <w:bCs/>
          <w:sz w:val="24"/>
          <w:szCs w:val="24"/>
        </w:rPr>
        <w:t xml:space="preserve">. </w:t>
      </w:r>
      <w:r w:rsidR="005E3839" w:rsidRPr="00B67ADF">
        <w:rPr>
          <w:bCs/>
          <w:sz w:val="24"/>
          <w:szCs w:val="24"/>
        </w:rPr>
        <w:t>Ortak Çalışma veya Uzman Desteği</w:t>
      </w:r>
      <w:bookmarkEnd w:id="31"/>
      <w:bookmarkEnd w:id="32"/>
      <w:bookmarkEnd w:id="33"/>
      <w:bookmarkEnd w:id="34"/>
    </w:p>
    <w:p w:rsidR="005E3839" w:rsidRPr="008438B0" w:rsidRDefault="008438B0" w:rsidP="00160BF6">
      <w:pPr>
        <w:tabs>
          <w:tab w:val="left" w:pos="3105"/>
        </w:tabs>
        <w:spacing w:before="120"/>
        <w:jc w:val="both"/>
      </w:pPr>
      <w:r w:rsidRPr="008438B0">
        <w:t xml:space="preserve">Üst yönetici, </w:t>
      </w:r>
      <w:proofErr w:type="spellStart"/>
      <w:r w:rsidRPr="008438B0">
        <w:t>İDB’nin</w:t>
      </w:r>
      <w:proofErr w:type="spellEnd"/>
      <w:r w:rsidRPr="008438B0">
        <w:t xml:space="preserve"> talebi üzerine veya </w:t>
      </w:r>
      <w:proofErr w:type="spellStart"/>
      <w:r w:rsidRPr="008438B0">
        <w:t>İDB’nin</w:t>
      </w:r>
      <w:proofErr w:type="spellEnd"/>
      <w:r w:rsidRPr="008438B0">
        <w:t xml:space="preserve"> görüşünü alarak, </w:t>
      </w:r>
      <w:r w:rsidR="005D2D44">
        <w:t>kurumsal yönetim</w:t>
      </w:r>
      <w:r w:rsidRPr="008438B0">
        <w:t xml:space="preserve"> sürecinin veya </w:t>
      </w:r>
      <w:r w:rsidR="005D2D44">
        <w:t>kurumsal yönetim</w:t>
      </w:r>
      <w:r w:rsidR="001D2708">
        <w:t xml:space="preserve"> </w:t>
      </w:r>
      <w:r w:rsidRPr="008438B0">
        <w:t>unsurlarından bazılarının, kurum dışından bir uzman veya uzman grubu tarafından değerlendirilmesini</w:t>
      </w:r>
      <w:r w:rsidR="008E2FA7">
        <w:t xml:space="preserve"> isteyebilir. Böyle bir durumda</w:t>
      </w:r>
      <w:r w:rsidRPr="008438B0">
        <w:t xml:space="preserve"> İDB Başkanı</w:t>
      </w:r>
      <w:r w:rsidR="008E2FA7">
        <w:t>,</w:t>
      </w:r>
      <w:r w:rsidRPr="008438B0">
        <w:t xml:space="preserve"> bu uzmanlar ile ortak çalışma imkânını değerlendirmelidir.</w:t>
      </w:r>
    </w:p>
    <w:p w:rsidR="005E3839" w:rsidRDefault="00CC1085" w:rsidP="0034203D">
      <w:pPr>
        <w:tabs>
          <w:tab w:val="left" w:pos="3105"/>
        </w:tabs>
        <w:spacing w:after="240"/>
        <w:ind w:right="1"/>
        <w:jc w:val="both"/>
      </w:pPr>
      <w:proofErr w:type="gramStart"/>
      <w:r>
        <w:t>Benzer şekilde</w:t>
      </w:r>
      <w:r w:rsidR="005E3839">
        <w:t xml:space="preserve"> </w:t>
      </w:r>
      <w:r w:rsidR="00EF4F81">
        <w:t>İDB</w:t>
      </w:r>
      <w:r w:rsidR="005E3839">
        <w:t xml:space="preserve"> </w:t>
      </w:r>
      <w:r w:rsidR="00EF4F81">
        <w:t>B</w:t>
      </w:r>
      <w:r w:rsidR="005E3839">
        <w:t xml:space="preserve">aşkanı, </w:t>
      </w:r>
      <w:r w:rsidR="00B877B2">
        <w:t>kurumsal yönetim</w:t>
      </w:r>
      <w:r w:rsidR="005E3839">
        <w:t xml:space="preserve"> süreçlerinin denetimi için özel bir yetkinlik (iç ve dış uzmanlar gibi) gerekip gerekmediğini değerlendirmeli ve iç denetim</w:t>
      </w:r>
      <w:r w:rsidR="00EF4F81">
        <w:t xml:space="preserve"> ekibin</w:t>
      </w:r>
      <w:r w:rsidR="005E3839">
        <w:t xml:space="preserve">in </w:t>
      </w:r>
      <w:r>
        <w:t>kurumsal yönetim</w:t>
      </w:r>
      <w:r w:rsidR="005E3839">
        <w:t xml:space="preserve"> süreçlerinin tamamını veya bir bölümünü değerlendirmek için gereken bilgi ve tecrübeye sahip olmadığı durumlarda, başka bir iç denetçiden veya konunun uzmanından görüş veya yardım alınmasını sağlamalıdır.</w:t>
      </w:r>
      <w:proofErr w:type="gramEnd"/>
    </w:p>
    <w:p w:rsidR="005E3839" w:rsidRPr="00B67ADF" w:rsidRDefault="00B63E56" w:rsidP="006D7D7D">
      <w:pPr>
        <w:pStyle w:val="Balk3"/>
        <w:spacing w:before="0" w:after="120"/>
        <w:rPr>
          <w:bCs/>
          <w:sz w:val="24"/>
          <w:szCs w:val="24"/>
        </w:rPr>
      </w:pPr>
      <w:bookmarkStart w:id="35" w:name="_Toc361996806"/>
      <w:bookmarkStart w:id="36" w:name="_Toc361998616"/>
      <w:bookmarkStart w:id="37" w:name="_Toc362098019"/>
      <w:bookmarkStart w:id="38" w:name="_Toc368635531"/>
      <w:r w:rsidRPr="00B67ADF">
        <w:rPr>
          <w:bCs/>
          <w:sz w:val="24"/>
          <w:szCs w:val="24"/>
        </w:rPr>
        <w:t>2.1.</w:t>
      </w:r>
      <w:r w:rsidR="00D86E5D">
        <w:rPr>
          <w:bCs/>
          <w:sz w:val="24"/>
          <w:szCs w:val="24"/>
        </w:rPr>
        <w:t>4</w:t>
      </w:r>
      <w:r w:rsidR="00812721" w:rsidRPr="00B67ADF">
        <w:rPr>
          <w:bCs/>
          <w:sz w:val="24"/>
          <w:szCs w:val="24"/>
        </w:rPr>
        <w:t xml:space="preserve">. </w:t>
      </w:r>
      <w:r w:rsidR="005E3839" w:rsidRPr="00B67ADF">
        <w:rPr>
          <w:bCs/>
          <w:sz w:val="24"/>
          <w:szCs w:val="24"/>
        </w:rPr>
        <w:t>Etik İle İlgili Program ve Faaliyetlerin Değerlendirilmesi</w:t>
      </w:r>
      <w:bookmarkEnd w:id="35"/>
      <w:bookmarkEnd w:id="36"/>
      <w:bookmarkEnd w:id="37"/>
      <w:bookmarkEnd w:id="38"/>
    </w:p>
    <w:p w:rsidR="00812721" w:rsidRDefault="005E3839" w:rsidP="0034203D">
      <w:pPr>
        <w:tabs>
          <w:tab w:val="left" w:pos="3105"/>
        </w:tabs>
        <w:ind w:right="1"/>
        <w:jc w:val="both"/>
      </w:pPr>
      <w:r>
        <w:t xml:space="preserve">2110 No.lu </w:t>
      </w:r>
      <w:r w:rsidR="00367534">
        <w:t>Standart</w:t>
      </w:r>
      <w:r>
        <w:t xml:space="preserve">, </w:t>
      </w:r>
      <w:r w:rsidR="00D20D33">
        <w:t>kurumların</w:t>
      </w:r>
      <w:r>
        <w:t xml:space="preserve"> etikle ilgili amaç, program ve faaliyetlerinin etik tasarımının uygulanması ve etkililiğini</w:t>
      </w:r>
      <w:r w:rsidR="009413BE">
        <w:t>n</w:t>
      </w:r>
      <w:r w:rsidR="00BE28BC">
        <w:t>,</w:t>
      </w:r>
      <w:r>
        <w:t xml:space="preserve"> </w:t>
      </w:r>
      <w:proofErr w:type="spellStart"/>
      <w:r w:rsidR="00BE28BC">
        <w:t>İDB’ler</w:t>
      </w:r>
      <w:proofErr w:type="spellEnd"/>
      <w:r>
        <w:t xml:space="preserve"> tarafından değerlendirilmesine özel bir vurgu yapmıştır.</w:t>
      </w:r>
      <w:r w:rsidR="0034203D">
        <w:t xml:space="preserve"> </w:t>
      </w:r>
      <w:r>
        <w:t xml:space="preserve">Etik ile ilgili program ve faaliyetlerin değerlendirilmesi sırasında dikkate alınacak konular ile </w:t>
      </w:r>
      <w:r w:rsidRPr="00ED79BA">
        <w:t xml:space="preserve">uygulanabilecek </w:t>
      </w:r>
      <w:r w:rsidR="00E9637D">
        <w:t>yöntemlere ekte yer verilmiştir</w:t>
      </w:r>
      <w:r w:rsidRPr="00ED79BA">
        <w:t xml:space="preserve"> </w:t>
      </w:r>
      <w:r w:rsidR="00427B58" w:rsidRPr="00E52DC0">
        <w:rPr>
          <w:b/>
        </w:rPr>
        <w:t>(EK-</w:t>
      </w:r>
      <w:r w:rsidR="000C7D25">
        <w:rPr>
          <w:b/>
        </w:rPr>
        <w:t>2</w:t>
      </w:r>
      <w:r w:rsidR="00427B58" w:rsidRPr="00E52DC0">
        <w:rPr>
          <w:b/>
        </w:rPr>
        <w:t>: Etik Denetimi</w:t>
      </w:r>
      <w:r w:rsidRPr="00E52DC0">
        <w:rPr>
          <w:b/>
        </w:rPr>
        <w:t>)</w:t>
      </w:r>
      <w:r w:rsidR="00E9637D">
        <w:t>.</w:t>
      </w:r>
    </w:p>
    <w:p w:rsidR="003414A1" w:rsidRPr="00B67ADF" w:rsidRDefault="003414A1" w:rsidP="007F4D9D">
      <w:pPr>
        <w:pStyle w:val="Balk2"/>
        <w:spacing w:after="240"/>
        <w:rPr>
          <w:rFonts w:asciiTheme="minorHAnsi" w:hAnsiTheme="minorHAnsi"/>
        </w:rPr>
      </w:pPr>
      <w:bookmarkStart w:id="39" w:name="_Toc361998617"/>
      <w:bookmarkStart w:id="40" w:name="_Toc362098020"/>
      <w:bookmarkStart w:id="41" w:name="_Toc368635532"/>
      <w:r w:rsidRPr="00B67ADF">
        <w:rPr>
          <w:rFonts w:asciiTheme="minorHAnsi" w:hAnsiTheme="minorHAnsi"/>
        </w:rPr>
        <w:lastRenderedPageBreak/>
        <w:t>2.2. RİSK YÖNETİMİ</w:t>
      </w:r>
      <w:bookmarkEnd w:id="39"/>
      <w:bookmarkEnd w:id="40"/>
      <w:bookmarkEnd w:id="41"/>
    </w:p>
    <w:p w:rsidR="007F4D9D" w:rsidRDefault="007F4D9D" w:rsidP="007F4D9D">
      <w:pPr>
        <w:spacing w:after="240"/>
        <w:jc w:val="both"/>
        <w:rPr>
          <w:szCs w:val="24"/>
        </w:rPr>
      </w:pPr>
      <w:r w:rsidRPr="00F606E2">
        <w:rPr>
          <w:szCs w:val="24"/>
        </w:rPr>
        <w:t xml:space="preserve">Risk: </w:t>
      </w:r>
      <w:r w:rsidR="00E744D8">
        <w:rPr>
          <w:szCs w:val="24"/>
        </w:rPr>
        <w:t>“</w:t>
      </w:r>
      <w:r w:rsidRPr="00E744D8">
        <w:rPr>
          <w:i/>
          <w:szCs w:val="24"/>
        </w:rPr>
        <w:t>Kurumların amaç ve hedeflerine ulaşmasına ve görevlerinin ifasına engel olabilecek veya beklenmeyen zararlara yol açabilecek durum ya da olaylar</w:t>
      </w:r>
      <w:r w:rsidR="00E744D8">
        <w:rPr>
          <w:szCs w:val="24"/>
        </w:rPr>
        <w:t>”</w:t>
      </w:r>
      <w:r>
        <w:rPr>
          <w:szCs w:val="24"/>
        </w:rPr>
        <w:t xml:space="preserve"> şeklinde ifade edilebilir.</w:t>
      </w:r>
    </w:p>
    <w:p w:rsidR="003414A1" w:rsidRDefault="003414A1" w:rsidP="009255E0">
      <w:pPr>
        <w:spacing w:after="240"/>
        <w:jc w:val="both"/>
      </w:pPr>
      <w:r>
        <w:t>Risk yönetimi, “</w:t>
      </w:r>
      <w:r w:rsidR="003D7113" w:rsidRPr="00836269">
        <w:rPr>
          <w:i/>
          <w:szCs w:val="24"/>
        </w:rPr>
        <w:t>Risklerin tanımlanması, değerlendirilmesi ve etkisinin kabul edilebilir bir seviyede tutulabilmesi için gerekli kontrollerin uygulanması, gözden geçirilmesi ve raporlanmasını sağlayan bir yönetim sürecidir</w:t>
      </w:r>
      <w:r>
        <w:t xml:space="preserve">.” </w:t>
      </w:r>
    </w:p>
    <w:p w:rsidR="005E528A" w:rsidRDefault="00970D69" w:rsidP="009255E0">
      <w:pPr>
        <w:spacing w:after="240"/>
        <w:jc w:val="both"/>
      </w:pPr>
      <w:r>
        <w:rPr>
          <w:szCs w:val="24"/>
        </w:rPr>
        <w:t>Y</w:t>
      </w:r>
      <w:r w:rsidR="00E57235" w:rsidRPr="006B71CF">
        <w:rPr>
          <w:szCs w:val="24"/>
        </w:rPr>
        <w:t>önetim, risklerin tanımlanması ve kontrolü için gerekli stratejilerin geliştirilmesinden ve uygulanmasından sorumludur.</w:t>
      </w:r>
      <w:r w:rsidR="00EC7D8E">
        <w:rPr>
          <w:szCs w:val="24"/>
        </w:rPr>
        <w:t xml:space="preserve"> </w:t>
      </w:r>
      <w:r w:rsidR="008959B1">
        <w:rPr>
          <w:szCs w:val="24"/>
        </w:rPr>
        <w:t>Kurumsal</w:t>
      </w:r>
      <w:r w:rsidR="00EC7D8E">
        <w:rPr>
          <w:szCs w:val="24"/>
        </w:rPr>
        <w:t xml:space="preserve"> risk yönetimi</w:t>
      </w:r>
      <w:r w:rsidR="008959B1">
        <w:rPr>
          <w:szCs w:val="24"/>
        </w:rPr>
        <w:t>nden</w:t>
      </w:r>
      <w:r w:rsidR="00EC7D8E">
        <w:rPr>
          <w:szCs w:val="24"/>
        </w:rPr>
        <w:t xml:space="preserve"> en üst düzeyde sorumlu </w:t>
      </w:r>
      <w:r w:rsidR="008959B1">
        <w:rPr>
          <w:szCs w:val="24"/>
        </w:rPr>
        <w:t>olan</w:t>
      </w:r>
      <w:r w:rsidR="00EC7D8E">
        <w:rPr>
          <w:szCs w:val="24"/>
        </w:rPr>
        <w:t xml:space="preserve"> </w:t>
      </w:r>
      <w:r w:rsidR="008959B1">
        <w:rPr>
          <w:szCs w:val="24"/>
        </w:rPr>
        <w:t xml:space="preserve">kişi </w:t>
      </w:r>
      <w:r w:rsidR="00EC7D8E">
        <w:rPr>
          <w:szCs w:val="24"/>
        </w:rPr>
        <w:t>üst yönetici</w:t>
      </w:r>
      <w:r w:rsidR="008959B1">
        <w:rPr>
          <w:szCs w:val="24"/>
        </w:rPr>
        <w:t xml:space="preserve"> olmakla birlikte; b</w:t>
      </w:r>
      <w:r w:rsidR="00EC7D8E">
        <w:rPr>
          <w:szCs w:val="24"/>
        </w:rPr>
        <w:t>irim yöneticileri de, hem kurumsal anlamda hem de operasyonel anlamda risk yönetiminden sorumludur.</w:t>
      </w:r>
    </w:p>
    <w:p w:rsidR="00D971F9" w:rsidRPr="000246DD" w:rsidRDefault="00D971F9" w:rsidP="009255E0">
      <w:pPr>
        <w:spacing w:after="240"/>
        <w:jc w:val="both"/>
      </w:pPr>
      <w:r w:rsidRPr="000246DD">
        <w:t>Kurumsal düzeyde riskler, kurumun tüm faaliyet ve süreçlerini etkileyebilecek risklerdir. Söz konusu riskler</w:t>
      </w:r>
      <w:r w:rsidR="00AF1818">
        <w:t>;</w:t>
      </w:r>
      <w:r w:rsidRPr="000246DD">
        <w:t xml:space="preserve"> doğal afetler ya da ekonomik koşullar gibi kurum dışından kaynaklanan riskler olabileceği gibi, insan kaynakları yönetimindeki zafiyetlerden kaynaklanan riskler gibi kurum içinden de </w:t>
      </w:r>
      <w:r w:rsidR="00AF1818">
        <w:t>olabilir</w:t>
      </w:r>
      <w:r w:rsidRPr="000246DD">
        <w:t xml:space="preserve">. </w:t>
      </w:r>
    </w:p>
    <w:p w:rsidR="009255E0" w:rsidRDefault="00D971F9" w:rsidP="009255E0">
      <w:pPr>
        <w:spacing w:after="240"/>
        <w:jc w:val="both"/>
      </w:pPr>
      <w:r w:rsidRPr="000246DD">
        <w:t>Belirli bir süreç ya da faaliyetle ilgili operasyonel riskler</w:t>
      </w:r>
      <w:r w:rsidR="00AA3ABF">
        <w:t>,</w:t>
      </w:r>
      <w:r w:rsidRPr="000246DD">
        <w:t xml:space="preserve"> doğrudan ilgili süreç ya da birim yöneticisinin sorumluluğunda iken; kurumsal risklerin </w:t>
      </w:r>
      <w:r w:rsidRPr="00AA3BC5">
        <w:t xml:space="preserve">yönetilmesinde ve bu konuda gerekli iyileştirici tedbirlerin alınmasında öncelikli sorumluluk </w:t>
      </w:r>
      <w:r w:rsidRPr="000246DD">
        <w:t>üst yöneticiye aittir. Diğer taraftan aynı idaredeki birim yöneticileri ise doğrudan kendi birimlerindeki risklere ilişkin tedbir alarak, risklerin olumsuz sonuçlarından kaçınmaya çalışabilirler</w:t>
      </w:r>
      <w:r w:rsidR="00AA3ABF">
        <w:t>.</w:t>
      </w:r>
      <w:r w:rsidRPr="000246DD">
        <w:t xml:space="preserve"> </w:t>
      </w:r>
    </w:p>
    <w:p w:rsidR="00D971F9" w:rsidRDefault="00D971F9" w:rsidP="009255E0">
      <w:pPr>
        <w:spacing w:after="240"/>
        <w:jc w:val="both"/>
      </w:pPr>
      <w:r w:rsidRPr="000246DD">
        <w:t>Üst yönetici, kurumun tüm faaliyet ve süreçlerini etkileyen yatay konularda</w:t>
      </w:r>
      <w:r>
        <w:t>ki</w:t>
      </w:r>
      <w:r w:rsidR="009255E0">
        <w:t xml:space="preserve"> (</w:t>
      </w:r>
      <w:r w:rsidRPr="000246DD">
        <w:t>insan kaynakları, lojistik, güvenlik vb.) risklerin sorumluluğunu tek başına ilgili destek birimlerine bırak</w:t>
      </w:r>
      <w:r w:rsidR="009255E0">
        <w:t>mamalı</w:t>
      </w:r>
      <w:r w:rsidR="001D2235">
        <w:t xml:space="preserve"> ve </w:t>
      </w:r>
      <w:r w:rsidR="009255E0">
        <w:t>s</w:t>
      </w:r>
      <w:r w:rsidRPr="000246DD">
        <w:t xml:space="preserve">öz konusu yatay </w:t>
      </w:r>
      <w:r w:rsidR="00BA548E">
        <w:t xml:space="preserve">(ortak) </w:t>
      </w:r>
      <w:r w:rsidRPr="000246DD">
        <w:t>süreçlerin yeterli ve etkili kontrollere sahip olduğundan da emin olmalıdır</w:t>
      </w:r>
      <w:r w:rsidR="009255E0">
        <w:t>.</w:t>
      </w:r>
    </w:p>
    <w:p w:rsidR="003414A1" w:rsidRDefault="003414A1" w:rsidP="003414A1">
      <w:pPr>
        <w:ind w:right="1"/>
        <w:jc w:val="both"/>
      </w:pPr>
      <w:proofErr w:type="spellStart"/>
      <w:r>
        <w:t>İ</w:t>
      </w:r>
      <w:r w:rsidR="00836269">
        <w:t>DB’</w:t>
      </w:r>
      <w:r w:rsidR="00DF02F0">
        <w:t>n</w:t>
      </w:r>
      <w:r w:rsidR="00836269">
        <w:t>in</w:t>
      </w:r>
      <w:proofErr w:type="spellEnd"/>
      <w:r>
        <w:t xml:space="preserve"> </w:t>
      </w:r>
      <w:r w:rsidR="00836269">
        <w:t xml:space="preserve">risk yönetimine ilişkin </w:t>
      </w:r>
      <w:r>
        <w:t>rol</w:t>
      </w:r>
      <w:r w:rsidR="00DF02F0">
        <w:t>ü</w:t>
      </w:r>
      <w:r>
        <w:t xml:space="preserve">, kurumun olgunluk düzeyine bağlı olarak sınırlı bir görev almaktan, iş ve işlemleri fiili olarak üstlenmeye doğru giden bir yelpaze içinde değişim gösterir. Aşağıdaki şekil, kurumsal risk yönetiminde </w:t>
      </w:r>
      <w:proofErr w:type="spellStart"/>
      <w:r w:rsidR="006765BE">
        <w:t>İDB’nin</w:t>
      </w:r>
      <w:proofErr w:type="spellEnd"/>
      <w:r>
        <w:t xml:space="preserve"> üstlenebileceği, belirli şartlar altında üstlenebileceği ve üstlenmemesi gereken rolleri göstermektedir.</w:t>
      </w:r>
    </w:p>
    <w:p w:rsidR="00250F51" w:rsidRDefault="00250F51">
      <w:pPr>
        <w:rPr>
          <w:b/>
          <w:highlight w:val="cyan"/>
        </w:rPr>
      </w:pPr>
    </w:p>
    <w:p w:rsidR="00491390" w:rsidRDefault="00491390">
      <w:pPr>
        <w:rPr>
          <w:b/>
          <w:highlight w:val="cyan"/>
        </w:rPr>
      </w:pPr>
    </w:p>
    <w:p w:rsidR="00C767E7" w:rsidRDefault="00C767E7">
      <w:pPr>
        <w:rPr>
          <w:b/>
          <w:highlight w:val="cyan"/>
        </w:rPr>
      </w:pPr>
    </w:p>
    <w:p w:rsidR="00C767E7" w:rsidRDefault="00C767E7">
      <w:pPr>
        <w:rPr>
          <w:b/>
          <w:highlight w:val="cyan"/>
        </w:rPr>
      </w:pPr>
    </w:p>
    <w:p w:rsidR="004B687D" w:rsidRDefault="004B687D">
      <w:pPr>
        <w:rPr>
          <w:b/>
          <w:highlight w:val="cyan"/>
        </w:rPr>
      </w:pPr>
    </w:p>
    <w:p w:rsidR="003414A1" w:rsidRPr="00E53AB5" w:rsidRDefault="00297875" w:rsidP="003414A1">
      <w:pPr>
        <w:ind w:right="1"/>
        <w:jc w:val="center"/>
        <w:rPr>
          <w:b/>
        </w:rPr>
      </w:pPr>
      <w:r w:rsidRPr="00982CD6">
        <w:rPr>
          <w:b/>
        </w:rPr>
        <w:lastRenderedPageBreak/>
        <w:t xml:space="preserve">Şekil </w:t>
      </w:r>
      <w:proofErr w:type="gramStart"/>
      <w:r w:rsidR="00FC67E0" w:rsidRPr="00982CD6">
        <w:rPr>
          <w:b/>
        </w:rPr>
        <w:t>2.</w:t>
      </w:r>
      <w:r w:rsidR="003414A1" w:rsidRPr="00982CD6">
        <w:rPr>
          <w:b/>
        </w:rPr>
        <w:t>1</w:t>
      </w:r>
      <w:proofErr w:type="gramEnd"/>
      <w:r w:rsidRPr="00982CD6">
        <w:rPr>
          <w:b/>
        </w:rPr>
        <w:t>.</w:t>
      </w:r>
      <w:r w:rsidR="003414A1" w:rsidRPr="00982CD6">
        <w:rPr>
          <w:b/>
        </w:rPr>
        <w:t xml:space="preserve"> Kurumsal Risk Yönetiminde İç Denetimin Rolü</w:t>
      </w:r>
      <w:r w:rsidR="004B687D">
        <w:rPr>
          <w:rStyle w:val="DipnotBavurusu"/>
          <w:b/>
        </w:rPr>
        <w:footnoteReference w:id="2"/>
      </w:r>
      <w:r w:rsidR="003414A1" w:rsidRPr="00E53AB5">
        <w:rPr>
          <w:b/>
        </w:rPr>
        <w:t xml:space="preserve"> </w:t>
      </w:r>
    </w:p>
    <w:p w:rsidR="00C4030D" w:rsidRDefault="00C4030D" w:rsidP="00C4030D">
      <w:r>
        <w:rPr>
          <w:b/>
          <w:noProof/>
          <w:lang w:eastAsia="tr-TR"/>
        </w:rPr>
        <w:drawing>
          <wp:inline distT="0" distB="0" distL="0" distR="0" wp14:anchorId="1CE067E4" wp14:editId="67FE5C09">
            <wp:extent cx="5759450" cy="3557597"/>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M F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3557597"/>
                    </a:xfrm>
                    <a:prstGeom prst="rect">
                      <a:avLst/>
                    </a:prstGeom>
                  </pic:spPr>
                </pic:pic>
              </a:graphicData>
            </a:graphic>
          </wp:inline>
        </w:drawing>
      </w:r>
      <w:r w:rsidR="0074392C">
        <w:rPr>
          <w:noProof/>
          <w:sz w:val="16"/>
          <w:szCs w:val="16"/>
          <w:lang w:eastAsia="tr-TR"/>
        </w:rPr>
        <mc:AlternateContent>
          <mc:Choice Requires="wps">
            <w:drawing>
              <wp:anchor distT="0" distB="0" distL="114300" distR="114300" simplePos="0" relativeHeight="251762688" behindDoc="0" locked="0" layoutInCell="1" allowOverlap="1" wp14:anchorId="241DA6AE" wp14:editId="209019C9">
                <wp:simplePos x="0" y="0"/>
                <wp:positionH relativeFrom="column">
                  <wp:posOffset>1963420</wp:posOffset>
                </wp:positionH>
                <wp:positionV relativeFrom="paragraph">
                  <wp:posOffset>1164590</wp:posOffset>
                </wp:positionV>
                <wp:extent cx="2047240" cy="212090"/>
                <wp:effectExtent l="79375" t="0" r="89535" b="0"/>
                <wp:wrapNone/>
                <wp:docPr id="175" name="Metin Kutusu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510164">
                          <a:off x="0" y="0"/>
                          <a:ext cx="2047240" cy="212090"/>
                        </a:xfrm>
                        <a:prstGeom prst="rect">
                          <a:avLst/>
                        </a:prstGeom>
                        <a:noFill/>
                        <a:ln w="9525">
                          <a:noFill/>
                          <a:miter lim="800000"/>
                          <a:headEnd/>
                          <a:tailEnd/>
                        </a:ln>
                      </wps:spPr>
                      <wps:txbx>
                        <w:txbxContent>
                          <w:p w:rsidR="00474605" w:rsidRPr="009D49CA" w:rsidRDefault="00474605" w:rsidP="009D49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175" o:spid="_x0000_s1033" type="#_x0000_t202" style="position:absolute;margin-left:154.6pt;margin-top:91.7pt;width:161.2pt;height:16.7pt;rotation:-5559458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" filled="f" stroked="f">
                <v:textbox>
                  <w:txbxContent>
                    <w:p w:rsidR="00474605" w:rsidRPr="009D49CA" w:rsidRDefault="00474605" w:rsidP="009D49CA"/>
                  </w:txbxContent>
                </v:textbox>
              </v:shape>
            </w:pict>
          </mc:Fallback>
        </mc:AlternateContent>
      </w:r>
      <w:r w:rsidR="0074392C">
        <w:rPr>
          <w:rFonts w:ascii="Arial" w:hAnsi="Arial" w:cs="Arial"/>
          <w:b/>
          <w:bCs/>
          <w:noProof/>
          <w:color w:val="000000"/>
          <w:sz w:val="12"/>
          <w:szCs w:val="12"/>
          <w:lang w:eastAsia="tr-TR"/>
        </w:rPr>
        <mc:AlternateContent>
          <mc:Choice Requires="wps">
            <w:drawing>
              <wp:anchor distT="0" distB="0" distL="114300" distR="114300" simplePos="0" relativeHeight="251761664" behindDoc="0" locked="0" layoutInCell="1" allowOverlap="1" wp14:anchorId="5339ECD0" wp14:editId="703EDBA0">
                <wp:simplePos x="0" y="0"/>
                <wp:positionH relativeFrom="column">
                  <wp:posOffset>2340610</wp:posOffset>
                </wp:positionH>
                <wp:positionV relativeFrom="paragraph">
                  <wp:posOffset>1398270</wp:posOffset>
                </wp:positionV>
                <wp:extent cx="2315845" cy="202565"/>
                <wp:effectExtent l="370840" t="0" r="455295" b="0"/>
                <wp:wrapNone/>
                <wp:docPr id="1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603982">
                          <a:off x="0" y="0"/>
                          <a:ext cx="2315845" cy="202565"/>
                        </a:xfrm>
                        <a:prstGeom prst="rect">
                          <a:avLst/>
                        </a:prstGeom>
                        <a:noFill/>
                        <a:ln w="9525">
                          <a:noFill/>
                          <a:miter lim="800000"/>
                          <a:headEnd/>
                          <a:tailEnd/>
                        </a:ln>
                      </wps:spPr>
                      <wps:txbx>
                        <w:txbxContent>
                          <w:p w:rsidR="00474605" w:rsidRPr="009D49CA" w:rsidRDefault="00474605" w:rsidP="009D49CA">
                            <w:pPr>
                              <w:rPr>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34" type="#_x0000_t202" style="position:absolute;margin-left:184.3pt;margin-top:110.1pt;width:182.35pt;height:15.95pt;rotation:-4364717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" filled="f" stroked="f">
                <v:textbox>
                  <w:txbxContent>
                    <w:p w:rsidR="00474605" w:rsidRPr="009D49CA" w:rsidRDefault="00474605" w:rsidP="009D49CA">
                      <w:pPr>
                        <w:rPr>
                          <w:szCs w:val="16"/>
                        </w:rPr>
                      </w:pPr>
                    </w:p>
                  </w:txbxContent>
                </v:textbox>
              </v:shape>
            </w:pict>
          </mc:Fallback>
        </mc:AlternateContent>
      </w:r>
    </w:p>
    <w:p w:rsidR="00C4030D" w:rsidRDefault="00C4030D" w:rsidP="00C4030D"/>
    <w:p w:rsidR="003414A1" w:rsidRDefault="00297875" w:rsidP="003540B8">
      <w:pPr>
        <w:jc w:val="both"/>
      </w:pPr>
      <w:r>
        <w:t xml:space="preserve">Şekil </w:t>
      </w:r>
      <w:proofErr w:type="gramStart"/>
      <w:r w:rsidR="00FC67E0">
        <w:t>2.</w:t>
      </w:r>
      <w:r w:rsidR="003414A1">
        <w:t>1’in</w:t>
      </w:r>
      <w:proofErr w:type="gramEnd"/>
      <w:r w:rsidR="003414A1">
        <w:t xml:space="preserve"> sol tarafında yer alan faaliyetler güvence faaliyetlerini, orta bölümde yer alan faaliyetler ise, danışmanlık faaliyetlerini göstermektedir.</w:t>
      </w:r>
      <w:r w:rsidR="003540B8">
        <w:t xml:space="preserve"> </w:t>
      </w:r>
      <w:r w:rsidR="003414A1">
        <w:t xml:space="preserve">Standartlara uygun olarak faaliyet gösteren bir </w:t>
      </w:r>
      <w:r w:rsidR="00732B07">
        <w:t>İDB</w:t>
      </w:r>
      <w:r w:rsidR="003414A1">
        <w:t xml:space="preserve">, bu faaliyetlerin en azından bir kısmını yürütmelidir. </w:t>
      </w:r>
    </w:p>
    <w:p w:rsidR="003414A1" w:rsidRDefault="00367534" w:rsidP="003414A1">
      <w:pPr>
        <w:ind w:right="1"/>
        <w:jc w:val="both"/>
      </w:pPr>
      <w:r>
        <w:t>İDB,</w:t>
      </w:r>
      <w:r w:rsidR="003414A1">
        <w:t xml:space="preserve"> risk yönetim süreçlerine ilişkin sorumluluklarını</w:t>
      </w:r>
      <w:r w:rsidR="005234B8">
        <w:t>;</w:t>
      </w:r>
      <w:r w:rsidR="003414A1">
        <w:t xml:space="preserve"> </w:t>
      </w:r>
      <w:r w:rsidR="00211CA3">
        <w:t>(</w:t>
      </w:r>
      <w:r w:rsidR="003414A1">
        <w:t>1) Kurumu kapsayan risk yönetim sisteminin değerlendirilmesi</w:t>
      </w:r>
      <w:r w:rsidR="00250F51">
        <w:rPr>
          <w:rStyle w:val="DipnotBavurusu"/>
        </w:rPr>
        <w:footnoteReference w:id="3"/>
      </w:r>
      <w:r w:rsidR="003414A1">
        <w:t xml:space="preserve"> </w:t>
      </w:r>
      <w:r w:rsidR="005234B8">
        <w:t xml:space="preserve">veya </w:t>
      </w:r>
      <w:r w:rsidR="00211CA3">
        <w:t>(</w:t>
      </w:r>
      <w:r w:rsidR="003414A1">
        <w:t xml:space="preserve">2) </w:t>
      </w:r>
      <w:r>
        <w:t>D</w:t>
      </w:r>
      <w:r w:rsidR="003414A1">
        <w:t>enetim</w:t>
      </w:r>
      <w:r>
        <w:t xml:space="preserve"> görevlerinde</w:t>
      </w:r>
      <w:r w:rsidR="003414A1">
        <w:t xml:space="preserve"> risklerin yönetilmesi</w:t>
      </w:r>
      <w:r w:rsidR="005234B8">
        <w:t>nin değerlendirilmesi şeklinde yerine getirebilir</w:t>
      </w:r>
      <w:r w:rsidR="003414A1">
        <w:t>.</w:t>
      </w:r>
    </w:p>
    <w:p w:rsidR="003414A1" w:rsidRPr="00B67ADF" w:rsidRDefault="003414A1" w:rsidP="003414A1">
      <w:pPr>
        <w:pStyle w:val="Balk3"/>
        <w:rPr>
          <w:bCs/>
          <w:sz w:val="24"/>
          <w:szCs w:val="24"/>
        </w:rPr>
      </w:pPr>
      <w:bookmarkStart w:id="42" w:name="_Toc361998618"/>
      <w:bookmarkStart w:id="43" w:name="_Toc362098021"/>
      <w:bookmarkStart w:id="44" w:name="_Toc368635533"/>
      <w:r w:rsidRPr="00B67ADF">
        <w:rPr>
          <w:bCs/>
          <w:sz w:val="24"/>
          <w:szCs w:val="24"/>
        </w:rPr>
        <w:t xml:space="preserve">2.2.1. </w:t>
      </w:r>
      <w:r w:rsidR="008A3658" w:rsidRPr="00B67ADF">
        <w:rPr>
          <w:bCs/>
          <w:sz w:val="24"/>
          <w:szCs w:val="24"/>
        </w:rPr>
        <w:t>K</w:t>
      </w:r>
      <w:r w:rsidRPr="00B67ADF">
        <w:rPr>
          <w:bCs/>
          <w:sz w:val="24"/>
          <w:szCs w:val="24"/>
        </w:rPr>
        <w:t>urumu Kapsayan Risk Yönetim Sisteminin Değerlendirilmesi</w:t>
      </w:r>
      <w:bookmarkEnd w:id="42"/>
      <w:bookmarkEnd w:id="43"/>
      <w:bookmarkEnd w:id="44"/>
    </w:p>
    <w:p w:rsidR="003414A1" w:rsidRDefault="003414A1" w:rsidP="003414A1">
      <w:pPr>
        <w:ind w:right="1"/>
        <w:jc w:val="both"/>
      </w:pPr>
      <w:proofErr w:type="spellStart"/>
      <w:r>
        <w:t>İ</w:t>
      </w:r>
      <w:r w:rsidR="00960662">
        <w:t>DB’ler</w:t>
      </w:r>
      <w:proofErr w:type="spellEnd"/>
      <w:r w:rsidR="00960662">
        <w:t>,</w:t>
      </w:r>
      <w:r>
        <w:t xml:space="preserve"> kurumlarında yürütülen risk yönetim süreçlerinin gelişmişlik düzeylerini göz önünde bulundurarak, iç denetim faaliyetinin denetim veya danışmanlık türlerinden hangisini uygulayarak yürüteceğine karar vermelidir.  </w:t>
      </w:r>
    </w:p>
    <w:p w:rsidR="003414A1" w:rsidRDefault="003414A1" w:rsidP="003414A1">
      <w:pPr>
        <w:ind w:right="1"/>
        <w:jc w:val="both"/>
      </w:pPr>
      <w:r w:rsidRPr="006D22BD">
        <w:t>Kurumda risk yönetim süreci oluşturulmamışsa</w:t>
      </w:r>
      <w:r w:rsidR="00E82E21" w:rsidRPr="006D22BD">
        <w:t>,</w:t>
      </w:r>
      <w:r>
        <w:t xml:space="preserve"> İDB</w:t>
      </w:r>
      <w:r w:rsidR="00462792">
        <w:t xml:space="preserve"> Başkanı</w:t>
      </w:r>
      <w:r w:rsidR="00663691">
        <w:t>,</w:t>
      </w:r>
      <w:r>
        <w:t xml:space="preserve"> </w:t>
      </w:r>
      <w:r w:rsidR="00663691">
        <w:t>k</w:t>
      </w:r>
      <w:r>
        <w:t xml:space="preserve">urumsal risk yönetiminin gerekliliği konusunda üst yöneticiyi bilgilendirmeli, kendi tavsiyelerini sunarak iç denetim faaliyetinin risk yönetimi sürecindeki rolü konusunda üst yöneticinin talimatlarını almalıdır. </w:t>
      </w:r>
    </w:p>
    <w:p w:rsidR="003414A1" w:rsidRDefault="003414A1" w:rsidP="003414A1">
      <w:pPr>
        <w:ind w:right="1"/>
        <w:jc w:val="both"/>
      </w:pPr>
      <w:r w:rsidRPr="00ED79BA">
        <w:lastRenderedPageBreak/>
        <w:t xml:space="preserve">Risk yönetim süreçlerinin </w:t>
      </w:r>
      <w:r w:rsidR="00E64A85">
        <w:t xml:space="preserve">net bir şekilde </w:t>
      </w:r>
      <w:r w:rsidR="00E82E21" w:rsidRPr="00ED79BA">
        <w:t>tanımlanmadığı</w:t>
      </w:r>
      <w:r w:rsidRPr="00ED79BA">
        <w:t xml:space="preserve"> </w:t>
      </w:r>
      <w:r w:rsidR="00E64A85">
        <w:t xml:space="preserve">ve kayıtlı hale getirilmediği </w:t>
      </w:r>
      <w:r w:rsidRPr="00ED79BA">
        <w:t xml:space="preserve">kurumlarda, </w:t>
      </w:r>
      <w:proofErr w:type="spellStart"/>
      <w:r w:rsidRPr="00ED79BA">
        <w:t>İ</w:t>
      </w:r>
      <w:r w:rsidR="00B43828" w:rsidRPr="00ED79BA">
        <w:t>DB</w:t>
      </w:r>
      <w:r w:rsidR="005374B6">
        <w:t>’nin</w:t>
      </w:r>
      <w:proofErr w:type="spellEnd"/>
      <w:r w:rsidRPr="00ED79BA">
        <w:t xml:space="preserve">, </w:t>
      </w:r>
      <w:r w:rsidRPr="00ED79BA">
        <w:rPr>
          <w:u w:val="single"/>
        </w:rPr>
        <w:t>kurumun risk</w:t>
      </w:r>
      <w:r w:rsidRPr="0085329E">
        <w:rPr>
          <w:u w:val="single"/>
        </w:rPr>
        <w:t xml:space="preserve"> yönetimi süreçlerini geliştirmek üzere danışmanlık hizmeti sağlaması </w:t>
      </w:r>
      <w:r w:rsidR="00891928" w:rsidRPr="0085329E">
        <w:rPr>
          <w:u w:val="single"/>
        </w:rPr>
        <w:t xml:space="preserve">daha </w:t>
      </w:r>
      <w:r w:rsidRPr="0085329E">
        <w:rPr>
          <w:u w:val="single"/>
        </w:rPr>
        <w:t>doğru bir yaklaşımdır</w:t>
      </w:r>
      <w:r w:rsidRPr="0085329E">
        <w:t xml:space="preserve">. </w:t>
      </w:r>
      <w:r>
        <w:t>İç denetimin sağlayacağı danışmanlığın kapsamı, kurumun risk olgunluğu, üst yönetimin talepleri, kurumun sağlayabileceği iç ve dış kaynakların niteliği gibi unsurlara bağlıdır ve zaman içinde değişikli</w:t>
      </w:r>
      <w:r w:rsidR="00D71ECC">
        <w:t>k gösterebilir.</w:t>
      </w:r>
      <w:r w:rsidR="00F71C61">
        <w:t xml:space="preserve"> İç </w:t>
      </w:r>
      <w:r w:rsidR="00F71C61" w:rsidRPr="00F71C61">
        <w:t xml:space="preserve">denetçilerin </w:t>
      </w:r>
      <w:r w:rsidRPr="00F71C61">
        <w:t>risk yönetimi konusundaki uzmanlı</w:t>
      </w:r>
      <w:r w:rsidR="00F71C61" w:rsidRPr="00F71C61">
        <w:t>kları</w:t>
      </w:r>
      <w:r w:rsidRPr="00F71C61">
        <w:t xml:space="preserve">, </w:t>
      </w:r>
      <w:r w:rsidR="00F71C61" w:rsidRPr="00F71C61">
        <w:t xml:space="preserve">risk yönetiminin kurulması aşamasındaki </w:t>
      </w:r>
      <w:r w:rsidRPr="00F71C61">
        <w:t xml:space="preserve">çalışmalara </w:t>
      </w:r>
      <w:r w:rsidR="00F71C61">
        <w:t>öncülük</w:t>
      </w:r>
      <w:r w:rsidR="00250F51" w:rsidRPr="00F71C61">
        <w:rPr>
          <w:rStyle w:val="DipnotBavurusu"/>
        </w:rPr>
        <w:footnoteReference w:id="4"/>
      </w:r>
      <w:r w:rsidR="00250F51" w:rsidRPr="00F71C61">
        <w:t xml:space="preserve"> </w:t>
      </w:r>
      <w:r w:rsidRPr="00F71C61">
        <w:t>etme</w:t>
      </w:r>
      <w:r w:rsidR="000D463E">
        <w:t>ler</w:t>
      </w:r>
      <w:r w:rsidRPr="00F71C61">
        <w:t>ini gerektirebilir.</w:t>
      </w:r>
      <w:r>
        <w:t xml:space="preserve"> Kurumun risk olgunluğu arttıkça ve risk yönetimi iş süreçlerine </w:t>
      </w:r>
      <w:proofErr w:type="gramStart"/>
      <w:r>
        <w:t>entegre</w:t>
      </w:r>
      <w:proofErr w:type="gramEnd"/>
      <w:r>
        <w:t xml:space="preserve"> oldukça, iç denetimin de kurumsal risk yönetimindeki liderlik rolü azalır. Bu durumda </w:t>
      </w:r>
      <w:r w:rsidR="00567871">
        <w:t>İDB</w:t>
      </w:r>
      <w:r>
        <w:t>, risk yönetimindeki rolünü danışmanlık faaliyetleri yerine</w:t>
      </w:r>
      <w:r w:rsidR="00AC4474">
        <w:t>,</w:t>
      </w:r>
      <w:r>
        <w:t xml:space="preserve"> güvence faaliyetlerine doğru </w:t>
      </w:r>
      <w:r w:rsidR="00567871">
        <w:t>dönüştürmelidir</w:t>
      </w:r>
      <w:r>
        <w:t xml:space="preserve">. </w:t>
      </w:r>
      <w:r w:rsidR="0051330C" w:rsidRPr="005C1185">
        <w:rPr>
          <w:szCs w:val="24"/>
        </w:rPr>
        <w:t xml:space="preserve">Danışmanlık hizmeti vermeyi planlayan </w:t>
      </w:r>
      <w:r w:rsidR="00AA269B">
        <w:rPr>
          <w:szCs w:val="24"/>
        </w:rPr>
        <w:t xml:space="preserve">bir </w:t>
      </w:r>
      <w:r w:rsidR="0051330C">
        <w:t>İDB Başkanı,</w:t>
      </w:r>
      <w:r w:rsidR="0051330C">
        <w:rPr>
          <w:szCs w:val="24"/>
        </w:rPr>
        <w:t xml:space="preserve"> </w:t>
      </w:r>
      <w:proofErr w:type="spellStart"/>
      <w:r w:rsidR="0051330C">
        <w:rPr>
          <w:szCs w:val="24"/>
        </w:rPr>
        <w:t>İDB’nin</w:t>
      </w:r>
      <w:proofErr w:type="spellEnd"/>
      <w:r w:rsidR="0051330C">
        <w:rPr>
          <w:szCs w:val="24"/>
        </w:rPr>
        <w:t xml:space="preserve"> </w:t>
      </w:r>
      <w:r w:rsidR="0051330C" w:rsidRPr="005C1185">
        <w:rPr>
          <w:szCs w:val="24"/>
        </w:rPr>
        <w:t xml:space="preserve">bu konudaki yetkinliğinden </w:t>
      </w:r>
      <w:r w:rsidR="0051330C">
        <w:rPr>
          <w:szCs w:val="24"/>
        </w:rPr>
        <w:t>emin olmalı</w:t>
      </w:r>
      <w:r>
        <w:t xml:space="preserve">, </w:t>
      </w:r>
      <w:r w:rsidR="0051330C">
        <w:t xml:space="preserve">aksi </w:t>
      </w:r>
      <w:r w:rsidR="007804CE">
        <w:t>takdirde</w:t>
      </w:r>
      <w:r w:rsidR="0051330C">
        <w:t xml:space="preserve"> </w:t>
      </w:r>
      <w:r>
        <w:t>bu alanda danışmanlık hizmeti verme</w:t>
      </w:r>
      <w:r w:rsidR="00DF1004">
        <w:t>kten kaçınmalıdır</w:t>
      </w:r>
      <w:r>
        <w:t>.</w:t>
      </w:r>
    </w:p>
    <w:p w:rsidR="003414A1" w:rsidRDefault="003414A1" w:rsidP="003414A1">
      <w:pPr>
        <w:ind w:right="1"/>
        <w:jc w:val="both"/>
      </w:pPr>
      <w:r>
        <w:t>İ</w:t>
      </w:r>
      <w:r w:rsidR="00502D9E">
        <w:t>DB</w:t>
      </w:r>
      <w:r>
        <w:t>, aşağıda sıralanan konularda danışmanlık faaliyeti yürütebilir:</w:t>
      </w:r>
    </w:p>
    <w:p w:rsidR="003414A1" w:rsidRPr="00270E5A" w:rsidRDefault="00502D9E" w:rsidP="00932935">
      <w:pPr>
        <w:pStyle w:val="T2"/>
        <w:numPr>
          <w:ilvl w:val="0"/>
          <w:numId w:val="25"/>
        </w:numPr>
        <w:spacing w:after="0"/>
        <w:ind w:left="714" w:hanging="357"/>
      </w:pPr>
      <w:r w:rsidRPr="00270E5A">
        <w:t>R</w:t>
      </w:r>
      <w:r w:rsidR="003414A1" w:rsidRPr="00270E5A">
        <w:t>isklerin ve kontrollerin analizi için kullanılan araçla</w:t>
      </w:r>
      <w:r w:rsidR="0055640C" w:rsidRPr="00270E5A">
        <w:t>rı yönetimin kullanımına sunmak.</w:t>
      </w:r>
    </w:p>
    <w:p w:rsidR="003414A1" w:rsidRPr="00270E5A" w:rsidRDefault="003414A1" w:rsidP="00932935">
      <w:pPr>
        <w:pStyle w:val="T2"/>
        <w:numPr>
          <w:ilvl w:val="0"/>
          <w:numId w:val="25"/>
        </w:numPr>
        <w:spacing w:after="0"/>
        <w:ind w:left="714" w:hanging="357"/>
      </w:pPr>
      <w:r w:rsidRPr="00270E5A">
        <w:t>Kurumsal risk yönetimini kuruma tanıtmak, risk ve kontrollere ilişkin bilgi düzeyini artırmak</w:t>
      </w:r>
      <w:r w:rsidR="0055640C" w:rsidRPr="00270E5A">
        <w:t>.</w:t>
      </w:r>
    </w:p>
    <w:p w:rsidR="003414A1" w:rsidRPr="00270E5A" w:rsidRDefault="003414A1" w:rsidP="00932935">
      <w:pPr>
        <w:pStyle w:val="T2"/>
        <w:numPr>
          <w:ilvl w:val="0"/>
          <w:numId w:val="25"/>
        </w:numPr>
        <w:spacing w:after="0"/>
        <w:ind w:left="714" w:hanging="357"/>
      </w:pPr>
      <w:r w:rsidRPr="00270E5A">
        <w:t>Kurumda risk yönetimine ilişkin ortak bir dil, çerçeve ve anlayışın geliştirilmesini teşvik etmek</w:t>
      </w:r>
      <w:r w:rsidR="0055640C" w:rsidRPr="00270E5A">
        <w:t>.</w:t>
      </w:r>
    </w:p>
    <w:p w:rsidR="003414A1" w:rsidRPr="00270E5A" w:rsidRDefault="003414A1" w:rsidP="00932935">
      <w:pPr>
        <w:pStyle w:val="T2"/>
        <w:numPr>
          <w:ilvl w:val="0"/>
          <w:numId w:val="25"/>
        </w:numPr>
        <w:spacing w:after="0"/>
        <w:ind w:left="714" w:hanging="357"/>
      </w:pPr>
      <w:r w:rsidRPr="00270E5A">
        <w:t>Risk ve kontrol konularında tavsiyelerde bulunmak, kurumu yönlendirmek</w:t>
      </w:r>
      <w:r w:rsidR="0055640C" w:rsidRPr="00270E5A">
        <w:t>.</w:t>
      </w:r>
    </w:p>
    <w:p w:rsidR="003414A1" w:rsidRPr="00270E5A" w:rsidRDefault="003414A1" w:rsidP="00932935">
      <w:pPr>
        <w:pStyle w:val="T2"/>
        <w:numPr>
          <w:ilvl w:val="0"/>
          <w:numId w:val="25"/>
        </w:numPr>
        <w:spacing w:after="0"/>
        <w:ind w:left="714" w:hanging="357"/>
      </w:pPr>
      <w:r w:rsidRPr="00270E5A">
        <w:t>Risk ve kontrol konulu çalıştaylarda kolaylaştırıcılık rolü</w:t>
      </w:r>
      <w:r w:rsidR="00250F51" w:rsidRPr="00270E5A">
        <w:rPr>
          <w:rStyle w:val="DipnotBavurusu"/>
          <w:b/>
        </w:rPr>
        <w:footnoteReference w:id="5"/>
      </w:r>
      <w:r w:rsidR="00250F51" w:rsidRPr="00270E5A">
        <w:t xml:space="preserve"> </w:t>
      </w:r>
      <w:r w:rsidRPr="00270E5A">
        <w:t>üstlenmek</w:t>
      </w:r>
      <w:r w:rsidR="0055640C" w:rsidRPr="00270E5A">
        <w:t>.</w:t>
      </w:r>
    </w:p>
    <w:p w:rsidR="003414A1" w:rsidRPr="00270E5A" w:rsidRDefault="003414A1" w:rsidP="00932935">
      <w:pPr>
        <w:pStyle w:val="T2"/>
        <w:numPr>
          <w:ilvl w:val="0"/>
          <w:numId w:val="25"/>
        </w:numPr>
        <w:spacing w:after="0"/>
        <w:ind w:left="714" w:hanging="357"/>
      </w:pPr>
      <w:r w:rsidRPr="00270E5A">
        <w:t>Risklerin koordinasyonu, izlenmesi ve raporlanmasına ilişkin yöntemlerin geliştirilmesine yardımcı olmak</w:t>
      </w:r>
      <w:r w:rsidR="0055640C" w:rsidRPr="00270E5A">
        <w:t>.</w:t>
      </w:r>
    </w:p>
    <w:p w:rsidR="003414A1" w:rsidRPr="00270E5A" w:rsidRDefault="003414A1" w:rsidP="00932935">
      <w:pPr>
        <w:pStyle w:val="T2"/>
        <w:numPr>
          <w:ilvl w:val="0"/>
          <w:numId w:val="25"/>
        </w:numPr>
        <w:spacing w:after="240"/>
        <w:ind w:left="714" w:hanging="357"/>
      </w:pPr>
      <w:r w:rsidRPr="00270E5A">
        <w:t>Yöneticilere, riskleri azaltmanın en uygun yolunu belirleme çalışmalarında destek olmak.</w:t>
      </w:r>
    </w:p>
    <w:p w:rsidR="003414A1" w:rsidRDefault="003414A1" w:rsidP="0069585B">
      <w:pPr>
        <w:spacing w:after="240"/>
        <w:jc w:val="both"/>
      </w:pPr>
      <w:r>
        <w:t>İç denetçiler, risk yönetimi süreçlerinin kurulmasında veya geliştirilmesinde yönetime danışmanlık hizmeti verirken</w:t>
      </w:r>
      <w:r w:rsidR="00AC4474">
        <w:t>,</w:t>
      </w:r>
      <w:r>
        <w:t xml:space="preserve"> “</w:t>
      </w:r>
      <w:r w:rsidRPr="001830D0">
        <w:rPr>
          <w:i/>
        </w:rPr>
        <w:t>riskleri fiilen yönetmek suretiyle yönetim sorumluluğu almaktan</w:t>
      </w:r>
      <w:r>
        <w:t>” kaçınmak zorundadırlar. Kurumsal risk yönetiminin kurumlarda oluşturulması ve izlenmesinden üst düzey yöneticiler sorumludur. İ</w:t>
      </w:r>
      <w:r w:rsidR="001830D0">
        <w:t>DB,</w:t>
      </w:r>
      <w:r>
        <w:t xml:space="preserve"> bu sorumluluğu üstlenmediği ve kurumun üst yönetimi risk yönetimi süreçlerine aktif destek ve yardım sağladığı sürece danışmanlık faaliyetleri yürütebilir.</w:t>
      </w:r>
    </w:p>
    <w:p w:rsidR="00CC1B58" w:rsidRDefault="00CC1B58" w:rsidP="00CC1B58">
      <w:pPr>
        <w:spacing w:after="120"/>
        <w:jc w:val="both"/>
      </w:pPr>
    </w:p>
    <w:p w:rsidR="00491390" w:rsidRDefault="00491390" w:rsidP="00CC1B58">
      <w:pPr>
        <w:spacing w:after="120"/>
        <w:jc w:val="both"/>
      </w:pPr>
    </w:p>
    <w:p w:rsidR="00491390" w:rsidRDefault="00491390" w:rsidP="00CC1B58">
      <w:pPr>
        <w:spacing w:after="120"/>
        <w:jc w:val="both"/>
      </w:pPr>
    </w:p>
    <w:p w:rsidR="00491390" w:rsidRDefault="00491390" w:rsidP="00CC1B58">
      <w:pPr>
        <w:spacing w:after="120"/>
        <w:jc w:val="both"/>
      </w:pPr>
    </w:p>
    <w:tbl>
      <w:tblPr>
        <w:tblW w:w="0" w:type="auto"/>
        <w:jc w:val="center"/>
        <w:tblLook w:val="04A0" w:firstRow="1" w:lastRow="0" w:firstColumn="1" w:lastColumn="0" w:noHBand="0" w:noVBand="1"/>
      </w:tblPr>
      <w:tblGrid>
        <w:gridCol w:w="9070"/>
      </w:tblGrid>
      <w:tr w:rsidR="003414A1" w:rsidTr="00B516AE">
        <w:trPr>
          <w:trHeight w:val="482"/>
          <w:jc w:val="center"/>
        </w:trPr>
        <w:tc>
          <w:tcPr>
            <w:tcW w:w="9070" w:type="dxa"/>
            <w:tcBorders>
              <w:bottom w:val="single" w:sz="18" w:space="0" w:color="C00000"/>
            </w:tcBorders>
            <w:shd w:val="clear" w:color="auto" w:fill="auto"/>
            <w:vAlign w:val="center"/>
          </w:tcPr>
          <w:p w:rsidR="003414A1" w:rsidRPr="00250F51" w:rsidRDefault="003414A1" w:rsidP="00D27E47">
            <w:pPr>
              <w:spacing w:after="240"/>
              <w:jc w:val="both"/>
              <w:rPr>
                <w:b/>
              </w:rPr>
            </w:pPr>
            <w:r w:rsidRPr="00250F51">
              <w:rPr>
                <w:rFonts w:ascii="Cambria" w:hAnsi="Cambria"/>
                <w:b/>
              </w:rPr>
              <w:lastRenderedPageBreak/>
              <w:t>RİSK YÖNETİMİNDE BAĞIMSIZLIK VE TARAFSIZLIK</w:t>
            </w:r>
          </w:p>
        </w:tc>
      </w:tr>
      <w:tr w:rsidR="003414A1" w:rsidTr="00B516AE">
        <w:trPr>
          <w:trHeight w:val="4812"/>
          <w:jc w:val="center"/>
        </w:trPr>
        <w:tc>
          <w:tcPr>
            <w:tcW w:w="9070" w:type="dxa"/>
            <w:tcBorders>
              <w:top w:val="single" w:sz="18" w:space="0" w:color="C00000"/>
              <w:bottom w:val="single" w:sz="18" w:space="0" w:color="C00000"/>
            </w:tcBorders>
            <w:shd w:val="clear" w:color="auto" w:fill="auto"/>
            <w:vAlign w:val="center"/>
          </w:tcPr>
          <w:p w:rsidR="003414A1" w:rsidRPr="00902109" w:rsidRDefault="003414A1" w:rsidP="005E3F3D">
            <w:pPr>
              <w:spacing w:after="120"/>
              <w:ind w:right="1"/>
              <w:jc w:val="both"/>
              <w:rPr>
                <w:sz w:val="22"/>
              </w:rPr>
            </w:pPr>
            <w:proofErr w:type="spellStart"/>
            <w:r w:rsidRPr="00902109">
              <w:rPr>
                <w:sz w:val="22"/>
              </w:rPr>
              <w:t>İ</w:t>
            </w:r>
            <w:r w:rsidR="00694098" w:rsidRPr="00902109">
              <w:rPr>
                <w:sz w:val="22"/>
              </w:rPr>
              <w:t>DB’nin</w:t>
            </w:r>
            <w:proofErr w:type="spellEnd"/>
            <w:r w:rsidRPr="00902109">
              <w:rPr>
                <w:sz w:val="22"/>
              </w:rPr>
              <w:t xml:space="preserve"> danışmanlık faaliyetleri sırasında, </w:t>
            </w:r>
            <w:r w:rsidR="002F2A8F">
              <w:rPr>
                <w:sz w:val="22"/>
              </w:rPr>
              <w:t xml:space="preserve">iç denetim </w:t>
            </w:r>
            <w:r w:rsidRPr="00902109">
              <w:rPr>
                <w:sz w:val="22"/>
              </w:rPr>
              <w:t>faaliyetin</w:t>
            </w:r>
            <w:r w:rsidR="002F2A8F">
              <w:rPr>
                <w:sz w:val="22"/>
              </w:rPr>
              <w:t>in</w:t>
            </w:r>
            <w:r w:rsidRPr="00902109">
              <w:rPr>
                <w:sz w:val="22"/>
              </w:rPr>
              <w:t xml:space="preserve"> bağımsızlığının ve iç denetçilerin tarafsızlığının korunması açısından, aşağıdaki hususlara dikkat edilmelidir:</w:t>
            </w:r>
          </w:p>
          <w:p w:rsidR="003414A1" w:rsidRPr="00902109" w:rsidRDefault="003414A1" w:rsidP="00410059">
            <w:pPr>
              <w:numPr>
                <w:ilvl w:val="0"/>
                <w:numId w:val="1"/>
              </w:numPr>
              <w:spacing w:after="0"/>
              <w:ind w:left="714" w:hanging="357"/>
              <w:jc w:val="both"/>
              <w:rPr>
                <w:sz w:val="22"/>
              </w:rPr>
            </w:pPr>
            <w:r w:rsidRPr="00902109">
              <w:rPr>
                <w:sz w:val="22"/>
              </w:rPr>
              <w:t>Risk yönetimi sorumluluğunun yönetimde olduğu açıkça belirtilmelidir.</w:t>
            </w:r>
          </w:p>
          <w:p w:rsidR="003414A1" w:rsidRPr="00902109" w:rsidRDefault="003414A1" w:rsidP="00410059">
            <w:pPr>
              <w:numPr>
                <w:ilvl w:val="0"/>
                <w:numId w:val="1"/>
              </w:numPr>
              <w:spacing w:after="0"/>
              <w:ind w:left="714" w:hanging="357"/>
              <w:jc w:val="both"/>
              <w:rPr>
                <w:sz w:val="22"/>
              </w:rPr>
            </w:pPr>
            <w:r w:rsidRPr="00902109">
              <w:rPr>
                <w:sz w:val="22"/>
              </w:rPr>
              <w:t xml:space="preserve">İç denetçiler, hiçbir riski yönetim adına yönetmemelidir. Bunun yerine yöneticilerin risklere ilişkin kararlarını vermelerini destekleyen öneri ve tavsiyelerde bulunmalıdır. Yönetimin risklere ilişkin kararları alırken, </w:t>
            </w:r>
            <w:proofErr w:type="spellStart"/>
            <w:r w:rsidR="009B5AF5" w:rsidRPr="00902109">
              <w:rPr>
                <w:sz w:val="22"/>
              </w:rPr>
              <w:t>İDB’</w:t>
            </w:r>
            <w:r w:rsidR="00AF207F" w:rsidRPr="00902109">
              <w:rPr>
                <w:sz w:val="22"/>
              </w:rPr>
              <w:t>y</w:t>
            </w:r>
            <w:r w:rsidR="009B5AF5" w:rsidRPr="00902109">
              <w:rPr>
                <w:sz w:val="22"/>
              </w:rPr>
              <w:t>e</w:t>
            </w:r>
            <w:proofErr w:type="spellEnd"/>
            <w:r w:rsidRPr="00902109">
              <w:rPr>
                <w:sz w:val="22"/>
              </w:rPr>
              <w:t xml:space="preserve"> danışması ve tavsiyelerini alması </w:t>
            </w:r>
            <w:r w:rsidR="00D63003" w:rsidRPr="00902109">
              <w:rPr>
                <w:sz w:val="22"/>
              </w:rPr>
              <w:t>veya</w:t>
            </w:r>
            <w:r w:rsidR="009D53A6" w:rsidRPr="00902109">
              <w:rPr>
                <w:rFonts w:asciiTheme="majorHAnsi" w:hAnsiTheme="majorHAnsi"/>
                <w:sz w:val="22"/>
              </w:rPr>
              <w:t xml:space="preserve"> </w:t>
            </w:r>
            <w:proofErr w:type="spellStart"/>
            <w:r w:rsidR="002D48B4" w:rsidRPr="00902109">
              <w:rPr>
                <w:sz w:val="22"/>
              </w:rPr>
              <w:t>İDB’nin</w:t>
            </w:r>
            <w:proofErr w:type="spellEnd"/>
            <w:r w:rsidR="009D53A6" w:rsidRPr="00902109">
              <w:rPr>
                <w:sz w:val="22"/>
              </w:rPr>
              <w:t xml:space="preserve"> risk yönetim</w:t>
            </w:r>
            <w:r w:rsidR="002D48B4" w:rsidRPr="00902109">
              <w:rPr>
                <w:sz w:val="22"/>
              </w:rPr>
              <w:t>i</w:t>
            </w:r>
            <w:r w:rsidR="009D53A6" w:rsidRPr="00902109">
              <w:rPr>
                <w:sz w:val="22"/>
              </w:rPr>
              <w:t xml:space="preserve"> sürecinin geliştirilmesine aktif olarak katılması</w:t>
            </w:r>
            <w:r w:rsidR="002D48B4" w:rsidRPr="00902109">
              <w:rPr>
                <w:sz w:val="22"/>
              </w:rPr>
              <w:t>,</w:t>
            </w:r>
            <w:r w:rsidRPr="00902109">
              <w:rPr>
                <w:sz w:val="22"/>
              </w:rPr>
              <w:t xml:space="preserve"> iç denetimin risk yönetimi</w:t>
            </w:r>
            <w:r w:rsidR="002D48B4" w:rsidRPr="00902109">
              <w:rPr>
                <w:sz w:val="22"/>
              </w:rPr>
              <w:t>ne ilişkin</w:t>
            </w:r>
            <w:r w:rsidRPr="00902109">
              <w:rPr>
                <w:sz w:val="22"/>
              </w:rPr>
              <w:t xml:space="preserve"> kararlar aldığı anlamına gelmez.</w:t>
            </w:r>
          </w:p>
          <w:p w:rsidR="003414A1" w:rsidRPr="00902109" w:rsidRDefault="003414A1" w:rsidP="00410059">
            <w:pPr>
              <w:numPr>
                <w:ilvl w:val="0"/>
                <w:numId w:val="1"/>
              </w:numPr>
              <w:spacing w:after="0"/>
              <w:ind w:left="714" w:hanging="357"/>
              <w:jc w:val="both"/>
              <w:rPr>
                <w:sz w:val="22"/>
              </w:rPr>
            </w:pPr>
            <w:r w:rsidRPr="00902109">
              <w:rPr>
                <w:sz w:val="22"/>
              </w:rPr>
              <w:t>Risk y</w:t>
            </w:r>
            <w:r w:rsidR="009338CC">
              <w:rPr>
                <w:sz w:val="22"/>
              </w:rPr>
              <w:t>önetim sürecinin geliştirilmesin</w:t>
            </w:r>
            <w:r w:rsidRPr="00902109">
              <w:rPr>
                <w:sz w:val="22"/>
              </w:rPr>
              <w:t xml:space="preserve">de </w:t>
            </w:r>
            <w:r w:rsidR="007647F2" w:rsidRPr="00902109">
              <w:rPr>
                <w:sz w:val="22"/>
              </w:rPr>
              <w:t>aktif</w:t>
            </w:r>
            <w:r w:rsidRPr="00902109">
              <w:rPr>
                <w:sz w:val="22"/>
              </w:rPr>
              <w:t xml:space="preserve"> bir rol oynamak</w:t>
            </w:r>
            <w:r w:rsidR="007647F2" w:rsidRPr="00902109">
              <w:rPr>
                <w:sz w:val="22"/>
              </w:rPr>
              <w:t>,</w:t>
            </w:r>
            <w:r w:rsidRPr="00902109">
              <w:rPr>
                <w:sz w:val="22"/>
              </w:rPr>
              <w:t xml:space="preserve"> "</w:t>
            </w:r>
            <w:r w:rsidRPr="00A46823">
              <w:rPr>
                <w:i/>
                <w:sz w:val="22"/>
              </w:rPr>
              <w:t>risklerin sorumluluğunu üstlenmek</w:t>
            </w:r>
            <w:r w:rsidRPr="00902109">
              <w:rPr>
                <w:sz w:val="22"/>
              </w:rPr>
              <w:t xml:space="preserve">" </w:t>
            </w:r>
            <w:r w:rsidR="00A46823">
              <w:rPr>
                <w:sz w:val="22"/>
              </w:rPr>
              <w:t>anlamına gelmez</w:t>
            </w:r>
            <w:r w:rsidRPr="00902109">
              <w:rPr>
                <w:sz w:val="22"/>
              </w:rPr>
              <w:t xml:space="preserve">. </w:t>
            </w:r>
            <w:r w:rsidR="00B13F9B" w:rsidRPr="00902109">
              <w:rPr>
                <w:sz w:val="22"/>
              </w:rPr>
              <w:t>İ</w:t>
            </w:r>
            <w:r w:rsidR="00A15AE6" w:rsidRPr="00902109">
              <w:rPr>
                <w:sz w:val="22"/>
              </w:rPr>
              <w:t>ç denetçil</w:t>
            </w:r>
            <w:r w:rsidR="00B13F9B" w:rsidRPr="00902109">
              <w:rPr>
                <w:sz w:val="22"/>
              </w:rPr>
              <w:t>er tarafından</w:t>
            </w:r>
            <w:r w:rsidR="00401ACC" w:rsidRPr="00902109">
              <w:rPr>
                <w:sz w:val="22"/>
              </w:rPr>
              <w:t>,</w:t>
            </w:r>
            <w:r w:rsidR="00B13F9B" w:rsidRPr="00902109">
              <w:rPr>
                <w:sz w:val="22"/>
              </w:rPr>
              <w:t xml:space="preserve"> k</w:t>
            </w:r>
            <w:r w:rsidRPr="00902109">
              <w:rPr>
                <w:sz w:val="22"/>
              </w:rPr>
              <w:t>urumsal risk yönetimi</w:t>
            </w:r>
            <w:r w:rsidR="007647F2" w:rsidRPr="00902109">
              <w:rPr>
                <w:sz w:val="22"/>
              </w:rPr>
              <w:t>nin hayata geçirilmesinde</w:t>
            </w:r>
            <w:r w:rsidRPr="00902109">
              <w:rPr>
                <w:sz w:val="22"/>
              </w:rPr>
              <w:t xml:space="preserve"> </w:t>
            </w:r>
            <w:r w:rsidR="00146723">
              <w:rPr>
                <w:sz w:val="22"/>
              </w:rPr>
              <w:t>süreç sahiplerinin</w:t>
            </w:r>
            <w:r w:rsidRPr="00902109">
              <w:rPr>
                <w:sz w:val="22"/>
              </w:rPr>
              <w:t xml:space="preserve"> yerine geçere</w:t>
            </w:r>
            <w:r w:rsidR="0050789C">
              <w:rPr>
                <w:sz w:val="22"/>
              </w:rPr>
              <w:t xml:space="preserve">k </w:t>
            </w:r>
            <w:r w:rsidR="005134DE">
              <w:rPr>
                <w:sz w:val="22"/>
              </w:rPr>
              <w:t xml:space="preserve">onlar adına </w:t>
            </w:r>
            <w:r w:rsidR="0050789C">
              <w:rPr>
                <w:sz w:val="22"/>
              </w:rPr>
              <w:t>mevcut risklerin tanımlanması ve</w:t>
            </w:r>
            <w:r w:rsidRPr="00902109">
              <w:rPr>
                <w:sz w:val="22"/>
              </w:rPr>
              <w:t xml:space="preserve"> bunlara yönel</w:t>
            </w:r>
            <w:r w:rsidR="007647F2" w:rsidRPr="00902109">
              <w:rPr>
                <w:sz w:val="22"/>
              </w:rPr>
              <w:t>ik gerekli tedbirlerin alınması</w:t>
            </w:r>
            <w:r w:rsidR="0050789C">
              <w:rPr>
                <w:sz w:val="22"/>
              </w:rPr>
              <w:t>nın</w:t>
            </w:r>
            <w:r w:rsidR="007647F2" w:rsidRPr="00902109">
              <w:rPr>
                <w:sz w:val="22"/>
              </w:rPr>
              <w:t>,</w:t>
            </w:r>
            <w:r w:rsidRPr="00902109">
              <w:rPr>
                <w:sz w:val="22"/>
              </w:rPr>
              <w:t xml:space="preserve"> risklerin sorumluluğunun üstlenilmesi anlamına geldiği bil</w:t>
            </w:r>
            <w:r w:rsidR="007647F2" w:rsidRPr="00902109">
              <w:rPr>
                <w:sz w:val="22"/>
              </w:rPr>
              <w:t>in</w:t>
            </w:r>
            <w:r w:rsidRPr="00902109">
              <w:rPr>
                <w:sz w:val="22"/>
              </w:rPr>
              <w:t xml:space="preserve">melidir. </w:t>
            </w:r>
          </w:p>
          <w:p w:rsidR="003414A1" w:rsidRPr="00902109" w:rsidRDefault="003414A1" w:rsidP="00410059">
            <w:pPr>
              <w:numPr>
                <w:ilvl w:val="0"/>
                <w:numId w:val="1"/>
              </w:numPr>
              <w:spacing w:after="0"/>
              <w:ind w:left="714" w:hanging="357"/>
              <w:jc w:val="both"/>
              <w:rPr>
                <w:sz w:val="22"/>
              </w:rPr>
            </w:pPr>
            <w:r w:rsidRPr="00902109">
              <w:rPr>
                <w:sz w:val="22"/>
              </w:rPr>
              <w:t xml:space="preserve">Risklerin fiilen yönetilmesinin iç denetçilerin tarafsızlıklarını yitirmelerine yol açacağı unutulmamalıdır. Kurumsal risk yönetimi sürecinin, iç denetimin sorumluluğunda yürütülen kısımları için, </w:t>
            </w:r>
            <w:r w:rsidR="004165F3">
              <w:rPr>
                <w:sz w:val="22"/>
              </w:rPr>
              <w:t>denetim</w:t>
            </w:r>
            <w:r w:rsidRPr="00902109">
              <w:rPr>
                <w:sz w:val="22"/>
              </w:rPr>
              <w:t xml:space="preserve"> faaliyeti yürütülmemelidir.</w:t>
            </w:r>
          </w:p>
          <w:p w:rsidR="003414A1" w:rsidRPr="00982CD6" w:rsidRDefault="004165F3" w:rsidP="00410059">
            <w:pPr>
              <w:numPr>
                <w:ilvl w:val="0"/>
                <w:numId w:val="1"/>
              </w:numPr>
              <w:spacing w:after="0"/>
              <w:ind w:left="714" w:hanging="357"/>
              <w:jc w:val="both"/>
              <w:rPr>
                <w:sz w:val="20"/>
              </w:rPr>
            </w:pPr>
            <w:r>
              <w:rPr>
                <w:sz w:val="22"/>
              </w:rPr>
              <w:t>Denetim</w:t>
            </w:r>
            <w:r w:rsidR="003414A1" w:rsidRPr="00902109">
              <w:rPr>
                <w:sz w:val="22"/>
              </w:rPr>
              <w:t xml:space="preserve"> görevleri dışındaki tüm görevler, danışmanlık fonksiyonu kapsamında algılanmalı ve danışmanlık görevlerine ilişkin standartlara ve uygulama önerilerine uyulmalıdır.</w:t>
            </w:r>
            <w:r w:rsidR="003414A1" w:rsidRPr="00982CD6">
              <w:rPr>
                <w:sz w:val="20"/>
              </w:rPr>
              <w:t xml:space="preserve"> </w:t>
            </w:r>
          </w:p>
        </w:tc>
      </w:tr>
    </w:tbl>
    <w:p w:rsidR="003414A1" w:rsidRDefault="003414A1" w:rsidP="003414A1">
      <w:pPr>
        <w:ind w:right="1"/>
        <w:jc w:val="both"/>
      </w:pPr>
    </w:p>
    <w:p w:rsidR="003414A1" w:rsidRDefault="003414A1" w:rsidP="003414A1">
      <w:pPr>
        <w:ind w:right="1"/>
        <w:jc w:val="both"/>
      </w:pPr>
      <w:r>
        <w:t xml:space="preserve">Kurumda bir </w:t>
      </w:r>
      <w:r w:rsidR="0063135B">
        <w:t>r</w:t>
      </w:r>
      <w:r>
        <w:t xml:space="preserve">isk </w:t>
      </w:r>
      <w:r w:rsidR="0063135B">
        <w:t>y</w:t>
      </w:r>
      <w:r>
        <w:t xml:space="preserve">önetim </w:t>
      </w:r>
      <w:r w:rsidR="0063135B">
        <w:t>s</w:t>
      </w:r>
      <w:r>
        <w:t xml:space="preserve">üreci mevcutsa </w:t>
      </w:r>
      <w:r w:rsidR="0063135B">
        <w:t>İDB,</w:t>
      </w:r>
      <w:r>
        <w:t xml:space="preserve"> risk yönetim sürecinin yeterliliğini </w:t>
      </w:r>
      <w:r w:rsidR="00F73C57">
        <w:t>denetim faaliyetleriyle</w:t>
      </w:r>
      <w:r>
        <w:t xml:space="preserve"> değerlendirebilir. İç denetçiler risk yönetim süreçlerinin doğru</w:t>
      </w:r>
      <w:r w:rsidR="00AC4474">
        <w:t>,</w:t>
      </w:r>
      <w:r>
        <w:t xml:space="preserve"> tam ve güvenilir bilgi sunduğu konusunda </w:t>
      </w:r>
      <w:r w:rsidR="00D20D33">
        <w:t>kurumlara</w:t>
      </w:r>
      <w:r>
        <w:t xml:space="preserve"> güvence vermelidir. </w:t>
      </w:r>
      <w:r w:rsidR="00A46823">
        <w:t xml:space="preserve">Denetim </w:t>
      </w:r>
      <w:r>
        <w:t>faaliyetleri yürütü</w:t>
      </w:r>
      <w:r w:rsidR="0063135B">
        <w:t>lü</w:t>
      </w:r>
      <w:r>
        <w:t>rken</w:t>
      </w:r>
      <w:r w:rsidR="0063135B">
        <w:t>,</w:t>
      </w:r>
      <w:r>
        <w:t xml:space="preserve"> kurumun risk yönetimi süreçlerinin </w:t>
      </w:r>
      <w:r w:rsidR="00A46823">
        <w:t xml:space="preserve">aşağıda gösterilen </w:t>
      </w:r>
      <w:r>
        <w:t>beş temel hedefi karşılayıp karşılamadığı değerlendir</w:t>
      </w:r>
      <w:r w:rsidR="0063135B">
        <w:t>il</w:t>
      </w:r>
      <w:r>
        <w:t xml:space="preserve">melidir. </w:t>
      </w:r>
    </w:p>
    <w:p w:rsidR="003414A1" w:rsidRDefault="003414A1" w:rsidP="003414A1">
      <w:pPr>
        <w:ind w:right="1"/>
        <w:jc w:val="both"/>
      </w:pPr>
      <w:r>
        <w:t>Risk yönetiminin beş temel hedefi şunlardır</w:t>
      </w:r>
      <w:r w:rsidR="00250F51">
        <w:rPr>
          <w:rStyle w:val="DipnotBavurusu"/>
        </w:rPr>
        <w:footnoteReference w:id="6"/>
      </w:r>
      <w:r>
        <w:t>;</w:t>
      </w:r>
    </w:p>
    <w:p w:rsidR="003414A1" w:rsidRPr="00270E5A" w:rsidRDefault="003414A1" w:rsidP="00932935">
      <w:pPr>
        <w:pStyle w:val="T2"/>
        <w:numPr>
          <w:ilvl w:val="0"/>
          <w:numId w:val="26"/>
        </w:numPr>
        <w:spacing w:after="0"/>
        <w:ind w:left="714" w:hanging="357"/>
      </w:pPr>
      <w:r w:rsidRPr="00270E5A">
        <w:t>Risklerin belirlenmesi, tanımlanması ve öncelik sırasının tespit edilmesi,</w:t>
      </w:r>
    </w:p>
    <w:p w:rsidR="003414A1" w:rsidRPr="00270E5A" w:rsidRDefault="003414A1" w:rsidP="00932935">
      <w:pPr>
        <w:pStyle w:val="T2"/>
        <w:numPr>
          <w:ilvl w:val="0"/>
          <w:numId w:val="26"/>
        </w:numPr>
        <w:spacing w:after="0"/>
        <w:ind w:left="714" w:hanging="357"/>
      </w:pPr>
      <w:r w:rsidRPr="00270E5A">
        <w:t>Kabul edilebilir risk düzeyinin belirlenmesi,</w:t>
      </w:r>
    </w:p>
    <w:p w:rsidR="003414A1" w:rsidRPr="00270E5A" w:rsidRDefault="003414A1" w:rsidP="00932935">
      <w:pPr>
        <w:pStyle w:val="T2"/>
        <w:numPr>
          <w:ilvl w:val="0"/>
          <w:numId w:val="26"/>
        </w:numPr>
        <w:spacing w:after="0"/>
        <w:ind w:left="714" w:hanging="357"/>
      </w:pPr>
      <w:r w:rsidRPr="00270E5A">
        <w:t>Risk azaltma faaliyetlerinin belirlenmesi ve uygulanması,</w:t>
      </w:r>
    </w:p>
    <w:p w:rsidR="003414A1" w:rsidRPr="00270E5A" w:rsidRDefault="003414A1" w:rsidP="00932935">
      <w:pPr>
        <w:pStyle w:val="T2"/>
        <w:numPr>
          <w:ilvl w:val="0"/>
          <w:numId w:val="26"/>
        </w:numPr>
        <w:spacing w:after="0"/>
        <w:ind w:left="714" w:hanging="357"/>
      </w:pPr>
      <w:r w:rsidRPr="00270E5A">
        <w:t>Devamlı izleme faaliyeti yapılması,</w:t>
      </w:r>
    </w:p>
    <w:p w:rsidR="003414A1" w:rsidRPr="00270E5A" w:rsidRDefault="003414A1" w:rsidP="00932935">
      <w:pPr>
        <w:pStyle w:val="T2"/>
        <w:numPr>
          <w:ilvl w:val="0"/>
          <w:numId w:val="26"/>
        </w:numPr>
        <w:spacing w:after="240"/>
        <w:ind w:left="714" w:hanging="357"/>
      </w:pPr>
      <w:r w:rsidRPr="00270E5A">
        <w:t>Dönemsel raporlama yapılması.</w:t>
      </w:r>
    </w:p>
    <w:p w:rsidR="0063135B" w:rsidRPr="00EC22E4" w:rsidRDefault="0063135B" w:rsidP="007D0133">
      <w:pPr>
        <w:spacing w:after="240"/>
        <w:jc w:val="both"/>
        <w:rPr>
          <w:rFonts w:ascii="Calibri" w:eastAsia="Calibri" w:hAnsi="Calibri" w:cs="Times New Roman"/>
          <w:szCs w:val="24"/>
        </w:rPr>
      </w:pPr>
      <w:r w:rsidRPr="00EC22E4">
        <w:rPr>
          <w:szCs w:val="24"/>
        </w:rPr>
        <w:t>Ü</w:t>
      </w:r>
      <w:r w:rsidRPr="00EC22E4">
        <w:rPr>
          <w:rFonts w:ascii="Calibri" w:eastAsia="Calibri" w:hAnsi="Calibri" w:cs="Times New Roman"/>
          <w:szCs w:val="24"/>
        </w:rPr>
        <w:t>st yönetime, kurumun risk yönetimi sürecinin etkin bir tasarıma sahip olduğu, etkin bir biçimde d</w:t>
      </w:r>
      <w:r w:rsidR="00E26E2F">
        <w:rPr>
          <w:rFonts w:ascii="Calibri" w:eastAsia="Calibri" w:hAnsi="Calibri" w:cs="Times New Roman"/>
          <w:szCs w:val="24"/>
        </w:rPr>
        <w:t>o</w:t>
      </w:r>
      <w:r w:rsidRPr="00EC22E4">
        <w:rPr>
          <w:rFonts w:ascii="Calibri" w:eastAsia="Calibri" w:hAnsi="Calibri" w:cs="Times New Roman"/>
          <w:szCs w:val="24"/>
        </w:rPr>
        <w:t xml:space="preserve">kümante edildiği ve amaçlarını gerçekleştirecek şekilde uygulandığına ilişkin makul güvence sunulabilmesi için, aşağıdaki soruların </w:t>
      </w:r>
      <w:r w:rsidR="00EF0273">
        <w:rPr>
          <w:rFonts w:ascii="Calibri" w:eastAsia="Calibri" w:hAnsi="Calibri" w:cs="Times New Roman"/>
          <w:szCs w:val="24"/>
        </w:rPr>
        <w:t xml:space="preserve">cevaplarının </w:t>
      </w:r>
      <w:r w:rsidRPr="00EC22E4">
        <w:rPr>
          <w:szCs w:val="24"/>
        </w:rPr>
        <w:t xml:space="preserve">iç denetim tarafından </w:t>
      </w:r>
      <w:r w:rsidR="00EF0273">
        <w:rPr>
          <w:szCs w:val="24"/>
        </w:rPr>
        <w:t>aranması</w:t>
      </w:r>
      <w:r w:rsidRPr="00EC22E4">
        <w:rPr>
          <w:szCs w:val="24"/>
        </w:rPr>
        <w:t xml:space="preserve"> </w:t>
      </w:r>
      <w:r w:rsidRPr="00EC22E4">
        <w:rPr>
          <w:rFonts w:ascii="Calibri" w:eastAsia="Calibri" w:hAnsi="Calibri" w:cs="Times New Roman"/>
          <w:szCs w:val="24"/>
        </w:rPr>
        <w:t>gerekir:</w:t>
      </w:r>
    </w:p>
    <w:p w:rsidR="0063135B" w:rsidRPr="00EC22E4" w:rsidRDefault="0063135B" w:rsidP="00410059">
      <w:pPr>
        <w:numPr>
          <w:ilvl w:val="0"/>
          <w:numId w:val="15"/>
        </w:numPr>
        <w:spacing w:after="120" w:line="240" w:lineRule="auto"/>
        <w:ind w:left="714" w:hanging="357"/>
        <w:jc w:val="both"/>
        <w:rPr>
          <w:rFonts w:ascii="Calibri" w:eastAsia="Calibri" w:hAnsi="Calibri" w:cs="Times New Roman"/>
          <w:szCs w:val="24"/>
        </w:rPr>
      </w:pPr>
      <w:r w:rsidRPr="00EC22E4">
        <w:rPr>
          <w:rFonts w:ascii="Calibri" w:eastAsia="Calibri" w:hAnsi="Calibri" w:cs="Times New Roman"/>
          <w:szCs w:val="24"/>
        </w:rPr>
        <w:t>Risk yönetimi süreci, kurumun üst yönetimi</w:t>
      </w:r>
      <w:r w:rsidRPr="00EC22E4">
        <w:rPr>
          <w:szCs w:val="24"/>
        </w:rPr>
        <w:t xml:space="preserve"> tarafından sahipleniliyor mu?</w:t>
      </w:r>
      <w:r w:rsidR="00B23F55">
        <w:rPr>
          <w:szCs w:val="24"/>
        </w:rPr>
        <w:t xml:space="preserve"> </w:t>
      </w:r>
      <w:r w:rsidRPr="00EC22E4">
        <w:rPr>
          <w:szCs w:val="24"/>
        </w:rPr>
        <w:t>(G</w:t>
      </w:r>
      <w:r w:rsidRPr="00EC22E4">
        <w:rPr>
          <w:rFonts w:ascii="Calibri" w:eastAsia="Calibri" w:hAnsi="Calibri" w:cs="Times New Roman"/>
          <w:szCs w:val="24"/>
        </w:rPr>
        <w:t xml:space="preserve">ereken kaynağın ayrılması, risklere gereken önemin verilmesi, çalışmaların gözetimi, risk </w:t>
      </w:r>
      <w:r w:rsidRPr="00EC22E4">
        <w:rPr>
          <w:rFonts w:ascii="Calibri" w:eastAsia="Calibri" w:hAnsi="Calibri" w:cs="Times New Roman"/>
          <w:szCs w:val="24"/>
        </w:rPr>
        <w:lastRenderedPageBreak/>
        <w:t xml:space="preserve">yönetiminin kurumun iş süreçleri ve karar alma mekanizmalarının ayrılmaz bir parçası haline gelmesi gibi) </w:t>
      </w:r>
    </w:p>
    <w:p w:rsidR="0063135B" w:rsidRPr="00EC22E4" w:rsidRDefault="0063135B" w:rsidP="00410059">
      <w:pPr>
        <w:numPr>
          <w:ilvl w:val="0"/>
          <w:numId w:val="15"/>
        </w:numPr>
        <w:spacing w:after="120" w:line="240" w:lineRule="auto"/>
        <w:ind w:left="714" w:hanging="357"/>
        <w:jc w:val="both"/>
        <w:rPr>
          <w:rFonts w:ascii="Calibri" w:eastAsia="Calibri" w:hAnsi="Calibri" w:cs="Times New Roman"/>
          <w:szCs w:val="24"/>
        </w:rPr>
      </w:pPr>
      <w:r w:rsidRPr="00EC22E4">
        <w:rPr>
          <w:rFonts w:ascii="Calibri" w:eastAsia="Calibri" w:hAnsi="Calibri" w:cs="Times New Roman"/>
          <w:szCs w:val="24"/>
        </w:rPr>
        <w:t xml:space="preserve">Risk yönetimi çerçevesinin tasarımı ve risk değerlendirme </w:t>
      </w:r>
      <w:proofErr w:type="gramStart"/>
      <w:r w:rsidRPr="00EC22E4">
        <w:rPr>
          <w:rFonts w:ascii="Calibri" w:eastAsia="Calibri" w:hAnsi="Calibri" w:cs="Times New Roman"/>
          <w:szCs w:val="24"/>
        </w:rPr>
        <w:t>kriterleri</w:t>
      </w:r>
      <w:proofErr w:type="gramEnd"/>
      <w:r w:rsidRPr="00EC22E4">
        <w:rPr>
          <w:rFonts w:ascii="Calibri" w:eastAsia="Calibri" w:hAnsi="Calibri" w:cs="Times New Roman"/>
          <w:szCs w:val="24"/>
        </w:rPr>
        <w:t>, kurumun faaliyet gösterdiği iç ve dış ortama uygun mu?</w:t>
      </w:r>
    </w:p>
    <w:p w:rsidR="0063135B" w:rsidRPr="00EC22E4" w:rsidRDefault="0063135B" w:rsidP="00410059">
      <w:pPr>
        <w:numPr>
          <w:ilvl w:val="0"/>
          <w:numId w:val="15"/>
        </w:numPr>
        <w:spacing w:after="120" w:line="240" w:lineRule="auto"/>
        <w:ind w:left="714" w:hanging="357"/>
        <w:jc w:val="both"/>
        <w:rPr>
          <w:rFonts w:ascii="Calibri" w:eastAsia="Calibri" w:hAnsi="Calibri" w:cs="Times New Roman"/>
          <w:szCs w:val="24"/>
        </w:rPr>
      </w:pPr>
      <w:r w:rsidRPr="00ED79BA">
        <w:rPr>
          <w:rFonts w:ascii="Calibri" w:eastAsia="Calibri" w:hAnsi="Calibri" w:cs="Times New Roman"/>
          <w:szCs w:val="24"/>
        </w:rPr>
        <w:t xml:space="preserve">Yönetim tarafından belirlenen </w:t>
      </w:r>
      <w:r w:rsidR="00EF0273">
        <w:rPr>
          <w:rFonts w:ascii="Calibri" w:eastAsia="Calibri" w:hAnsi="Calibri" w:cs="Times New Roman"/>
          <w:szCs w:val="24"/>
        </w:rPr>
        <w:t xml:space="preserve">kabul edilebilir </w:t>
      </w:r>
      <w:r w:rsidRPr="00ED79BA">
        <w:rPr>
          <w:rFonts w:ascii="Calibri" w:eastAsia="Calibri" w:hAnsi="Calibri" w:cs="Times New Roman"/>
          <w:szCs w:val="24"/>
        </w:rPr>
        <w:t>risk düzeyi, kurum</w:t>
      </w:r>
      <w:r w:rsidR="00CF4E87">
        <w:rPr>
          <w:rFonts w:ascii="Calibri" w:eastAsia="Calibri" w:hAnsi="Calibri" w:cs="Times New Roman"/>
          <w:szCs w:val="24"/>
        </w:rPr>
        <w:t xml:space="preserve">sal </w:t>
      </w:r>
      <w:r w:rsidRPr="00ED79BA">
        <w:rPr>
          <w:rFonts w:ascii="Calibri" w:eastAsia="Calibri" w:hAnsi="Calibri" w:cs="Times New Roman"/>
          <w:szCs w:val="24"/>
        </w:rPr>
        <w:t>yönetim</w:t>
      </w:r>
      <w:r w:rsidRPr="00EC22E4">
        <w:rPr>
          <w:rFonts w:ascii="Calibri" w:eastAsia="Calibri" w:hAnsi="Calibri" w:cs="Times New Roman"/>
          <w:szCs w:val="24"/>
        </w:rPr>
        <w:t xml:space="preserve"> yapısı ile uyumlu mu?</w:t>
      </w:r>
    </w:p>
    <w:p w:rsidR="0063135B" w:rsidRPr="00EC22E4" w:rsidRDefault="0063135B" w:rsidP="00410059">
      <w:pPr>
        <w:numPr>
          <w:ilvl w:val="0"/>
          <w:numId w:val="15"/>
        </w:numPr>
        <w:spacing w:after="120" w:line="240" w:lineRule="auto"/>
        <w:ind w:left="714" w:hanging="357"/>
        <w:jc w:val="both"/>
        <w:rPr>
          <w:rFonts w:ascii="Calibri" w:eastAsia="Calibri" w:hAnsi="Calibri" w:cs="Times New Roman"/>
          <w:szCs w:val="24"/>
        </w:rPr>
      </w:pPr>
      <w:r w:rsidRPr="00EC22E4">
        <w:rPr>
          <w:rFonts w:ascii="Calibri" w:eastAsia="Calibri" w:hAnsi="Calibri" w:cs="Times New Roman"/>
          <w:szCs w:val="24"/>
        </w:rPr>
        <w:t>Risk yönetimi sürecinin çıktılarının kurum içinde uygun ve yeterli bir şekilde iletilmesini sağlayacak iç iletişim ve raporlama kanalları var mı?</w:t>
      </w:r>
    </w:p>
    <w:p w:rsidR="0063135B" w:rsidRPr="00EC22E4" w:rsidRDefault="0063135B" w:rsidP="00410059">
      <w:pPr>
        <w:numPr>
          <w:ilvl w:val="0"/>
          <w:numId w:val="15"/>
        </w:numPr>
        <w:spacing w:after="120" w:line="240" w:lineRule="auto"/>
        <w:ind w:left="714" w:hanging="357"/>
        <w:jc w:val="both"/>
        <w:rPr>
          <w:rFonts w:ascii="Calibri" w:eastAsia="Calibri" w:hAnsi="Calibri" w:cs="Times New Roman"/>
          <w:szCs w:val="24"/>
        </w:rPr>
      </w:pPr>
      <w:r w:rsidRPr="00EC22E4">
        <w:rPr>
          <w:rFonts w:ascii="Calibri" w:eastAsia="Calibri" w:hAnsi="Calibri" w:cs="Times New Roman"/>
          <w:szCs w:val="24"/>
        </w:rPr>
        <w:t>Dış iletişim ve raporlama mekanizmaları, ilgili yasal düzenlemelere</w:t>
      </w:r>
      <w:r w:rsidR="00943846">
        <w:rPr>
          <w:rFonts w:ascii="Calibri" w:eastAsia="Calibri" w:hAnsi="Calibri" w:cs="Times New Roman"/>
          <w:szCs w:val="24"/>
        </w:rPr>
        <w:t xml:space="preserve"> ve </w:t>
      </w:r>
      <w:r w:rsidR="005F561D">
        <w:rPr>
          <w:rFonts w:ascii="Calibri" w:eastAsia="Calibri" w:hAnsi="Calibri" w:cs="Times New Roman"/>
          <w:szCs w:val="24"/>
        </w:rPr>
        <w:t>kurumsal yönetime</w:t>
      </w:r>
      <w:r w:rsidRPr="00EC22E4">
        <w:rPr>
          <w:szCs w:val="24"/>
        </w:rPr>
        <w:t xml:space="preserve"> uygun mu</w:t>
      </w:r>
      <w:r w:rsidRPr="00EC22E4">
        <w:rPr>
          <w:rFonts w:ascii="Calibri" w:eastAsia="Calibri" w:hAnsi="Calibri" w:cs="Times New Roman"/>
          <w:szCs w:val="24"/>
        </w:rPr>
        <w:t>?</w:t>
      </w:r>
    </w:p>
    <w:p w:rsidR="0063135B" w:rsidRPr="00EC22E4" w:rsidRDefault="0063135B" w:rsidP="00410059">
      <w:pPr>
        <w:numPr>
          <w:ilvl w:val="0"/>
          <w:numId w:val="15"/>
        </w:numPr>
        <w:spacing w:after="120" w:line="240" w:lineRule="auto"/>
        <w:ind w:left="714" w:hanging="357"/>
        <w:jc w:val="both"/>
        <w:rPr>
          <w:rFonts w:ascii="Calibri" w:eastAsia="Calibri" w:hAnsi="Calibri" w:cs="Times New Roman"/>
          <w:szCs w:val="24"/>
        </w:rPr>
      </w:pPr>
      <w:r w:rsidRPr="00EC22E4">
        <w:rPr>
          <w:rFonts w:ascii="Calibri" w:eastAsia="Calibri" w:hAnsi="Calibri" w:cs="Times New Roman"/>
          <w:szCs w:val="24"/>
        </w:rPr>
        <w:t>Risk yönetimi çerçevesinin tasarımı ve etkinliğini izlemek için gereken performans ölçütleri ve raporlama mekanizmaları mevcut mu?</w:t>
      </w:r>
    </w:p>
    <w:p w:rsidR="0063135B" w:rsidRPr="00EC22E4" w:rsidRDefault="0063135B" w:rsidP="00410059">
      <w:pPr>
        <w:numPr>
          <w:ilvl w:val="0"/>
          <w:numId w:val="15"/>
        </w:numPr>
        <w:spacing w:after="120" w:line="240" w:lineRule="auto"/>
        <w:ind w:left="714" w:hanging="357"/>
        <w:jc w:val="both"/>
        <w:rPr>
          <w:szCs w:val="24"/>
        </w:rPr>
      </w:pPr>
      <w:r w:rsidRPr="00EC22E4">
        <w:rPr>
          <w:szCs w:val="24"/>
        </w:rPr>
        <w:t>Benimsenen r</w:t>
      </w:r>
      <w:r w:rsidRPr="00EC22E4">
        <w:rPr>
          <w:rFonts w:ascii="Calibri" w:eastAsia="Calibri" w:hAnsi="Calibri" w:cs="Times New Roman"/>
          <w:szCs w:val="24"/>
        </w:rPr>
        <w:t>isk yönetimi çerçevesi kurum içinde et</w:t>
      </w:r>
      <w:r w:rsidRPr="00EC22E4">
        <w:rPr>
          <w:szCs w:val="24"/>
        </w:rPr>
        <w:t>kili bir şekilde uygulanıyor mu?</w:t>
      </w:r>
    </w:p>
    <w:p w:rsidR="0063135B" w:rsidRPr="00EC22E4" w:rsidRDefault="0063135B" w:rsidP="00410059">
      <w:pPr>
        <w:numPr>
          <w:ilvl w:val="0"/>
          <w:numId w:val="15"/>
        </w:numPr>
        <w:spacing w:after="120" w:line="240" w:lineRule="auto"/>
        <w:ind w:left="714" w:hanging="357"/>
        <w:jc w:val="both"/>
        <w:rPr>
          <w:rFonts w:ascii="Calibri" w:eastAsia="Calibri" w:hAnsi="Calibri" w:cs="Times New Roman"/>
          <w:szCs w:val="24"/>
        </w:rPr>
      </w:pPr>
      <w:r w:rsidRPr="00EC22E4">
        <w:rPr>
          <w:szCs w:val="24"/>
        </w:rPr>
        <w:t>R</w:t>
      </w:r>
      <w:r w:rsidRPr="00EC22E4">
        <w:rPr>
          <w:rFonts w:ascii="Calibri" w:eastAsia="Calibri" w:hAnsi="Calibri" w:cs="Times New Roman"/>
          <w:szCs w:val="24"/>
        </w:rPr>
        <w:t>isklerin tanımlanması, bu konuda yeterli bilgiye sahip kişilerce gerçekleştiriliyor mu, mevcut risk tanımlama çalışmaları yeterli mi?</w:t>
      </w:r>
    </w:p>
    <w:p w:rsidR="0063135B" w:rsidRPr="00EC22E4" w:rsidRDefault="0063135B" w:rsidP="00410059">
      <w:pPr>
        <w:numPr>
          <w:ilvl w:val="0"/>
          <w:numId w:val="15"/>
        </w:numPr>
        <w:spacing w:after="120" w:line="240" w:lineRule="auto"/>
        <w:ind w:left="714" w:hanging="357"/>
        <w:jc w:val="both"/>
        <w:rPr>
          <w:rFonts w:ascii="Calibri" w:eastAsia="Calibri" w:hAnsi="Calibri" w:cs="Times New Roman"/>
          <w:szCs w:val="24"/>
        </w:rPr>
      </w:pPr>
      <w:r w:rsidRPr="00EC22E4">
        <w:rPr>
          <w:rFonts w:ascii="Calibri" w:eastAsia="Calibri" w:hAnsi="Calibri" w:cs="Times New Roman"/>
          <w:szCs w:val="24"/>
        </w:rPr>
        <w:t>İç ve dış ortam değişiklikleri ile kurumsal ihtiyaçlardaki değişiklikler doğrultusunda, risk çerçevesi</w:t>
      </w:r>
      <w:r w:rsidRPr="00EC22E4">
        <w:rPr>
          <w:szCs w:val="24"/>
        </w:rPr>
        <w:t xml:space="preserve">nde ve risk yönetimine ilişkin </w:t>
      </w:r>
      <w:r w:rsidRPr="00EC22E4">
        <w:rPr>
          <w:rFonts w:ascii="Calibri" w:eastAsia="Calibri" w:hAnsi="Calibri" w:cs="Times New Roman"/>
          <w:szCs w:val="24"/>
        </w:rPr>
        <w:t>süreçler</w:t>
      </w:r>
      <w:r w:rsidRPr="00EC22E4">
        <w:rPr>
          <w:szCs w:val="24"/>
        </w:rPr>
        <w:t xml:space="preserve">de </w:t>
      </w:r>
      <w:r w:rsidRPr="00EC22E4">
        <w:rPr>
          <w:rFonts w:ascii="Calibri" w:eastAsia="Calibri" w:hAnsi="Calibri" w:cs="Times New Roman"/>
          <w:szCs w:val="24"/>
        </w:rPr>
        <w:t>gerekli uyarlamalar yapılıyor mu?</w:t>
      </w:r>
    </w:p>
    <w:p w:rsidR="0063135B" w:rsidRPr="00EC22E4" w:rsidRDefault="0063135B" w:rsidP="00410059">
      <w:pPr>
        <w:numPr>
          <w:ilvl w:val="0"/>
          <w:numId w:val="15"/>
        </w:numPr>
        <w:spacing w:after="120" w:line="240" w:lineRule="auto"/>
        <w:ind w:left="714" w:hanging="357"/>
        <w:jc w:val="both"/>
        <w:rPr>
          <w:szCs w:val="24"/>
        </w:rPr>
      </w:pPr>
      <w:r w:rsidRPr="00EC22E4">
        <w:rPr>
          <w:rFonts w:ascii="Calibri" w:eastAsia="Calibri" w:hAnsi="Calibri" w:cs="Times New Roman"/>
          <w:szCs w:val="24"/>
        </w:rPr>
        <w:t xml:space="preserve">Risklerin değerlendirilmesi ve risk yanıtlarının </w:t>
      </w:r>
      <w:r w:rsidR="00C41A8F">
        <w:rPr>
          <w:rFonts w:ascii="Calibri" w:eastAsia="Calibri" w:hAnsi="Calibri" w:cs="Times New Roman"/>
          <w:szCs w:val="24"/>
        </w:rPr>
        <w:t>belirlenm</w:t>
      </w:r>
      <w:r w:rsidRPr="00EC22E4">
        <w:rPr>
          <w:rFonts w:ascii="Calibri" w:eastAsia="Calibri" w:hAnsi="Calibri" w:cs="Times New Roman"/>
          <w:szCs w:val="24"/>
        </w:rPr>
        <w:t>esinden sorumlu kişiler, yeterli bilgiye sahip mi, bu faaliyetlerin gözden geçirilmesi ve onaylanması süreçleri etkin mi?</w:t>
      </w:r>
    </w:p>
    <w:p w:rsidR="0063135B" w:rsidRPr="00EC22E4" w:rsidRDefault="0063135B" w:rsidP="00410059">
      <w:pPr>
        <w:numPr>
          <w:ilvl w:val="0"/>
          <w:numId w:val="15"/>
        </w:numPr>
        <w:spacing w:after="120" w:line="240" w:lineRule="auto"/>
        <w:ind w:left="714" w:hanging="357"/>
        <w:jc w:val="both"/>
        <w:rPr>
          <w:szCs w:val="24"/>
        </w:rPr>
      </w:pPr>
      <w:r w:rsidRPr="00EC22E4">
        <w:rPr>
          <w:rFonts w:ascii="Calibri" w:eastAsia="Calibri" w:hAnsi="Calibri" w:cs="Times New Roman"/>
          <w:szCs w:val="24"/>
        </w:rPr>
        <w:t>Risk eylem planları izleniyor ve uygun yönetim kademelerine raporlanıyor mu?</w:t>
      </w:r>
    </w:p>
    <w:p w:rsidR="003414A1" w:rsidRPr="00B67ADF" w:rsidRDefault="003414A1" w:rsidP="00486690">
      <w:pPr>
        <w:pStyle w:val="Balk3"/>
        <w:spacing w:after="120"/>
        <w:rPr>
          <w:sz w:val="24"/>
          <w:szCs w:val="24"/>
        </w:rPr>
      </w:pPr>
      <w:bookmarkStart w:id="45" w:name="_Toc361998619"/>
      <w:bookmarkStart w:id="46" w:name="_Toc362098022"/>
      <w:bookmarkStart w:id="47" w:name="_Toc368635534"/>
      <w:r w:rsidRPr="00B67ADF">
        <w:rPr>
          <w:bCs/>
          <w:sz w:val="24"/>
          <w:szCs w:val="24"/>
        </w:rPr>
        <w:t>2.2.2. Denetim</w:t>
      </w:r>
      <w:r w:rsidR="00CE59AC" w:rsidRPr="00B67ADF">
        <w:rPr>
          <w:bCs/>
          <w:sz w:val="24"/>
          <w:szCs w:val="24"/>
        </w:rPr>
        <w:t xml:space="preserve"> Görevlerinde</w:t>
      </w:r>
      <w:r w:rsidRPr="00B67ADF">
        <w:rPr>
          <w:bCs/>
          <w:sz w:val="24"/>
          <w:szCs w:val="24"/>
        </w:rPr>
        <w:t xml:space="preserve"> Risklerin Yönetilmesinin Değerlendirilmesi</w:t>
      </w:r>
      <w:bookmarkEnd w:id="45"/>
      <w:bookmarkEnd w:id="46"/>
      <w:bookmarkEnd w:id="47"/>
    </w:p>
    <w:p w:rsidR="003414A1" w:rsidRDefault="003414A1" w:rsidP="00486690">
      <w:pPr>
        <w:spacing w:after="120"/>
        <w:ind w:right="1"/>
        <w:jc w:val="both"/>
      </w:pPr>
      <w:r>
        <w:t>İ</w:t>
      </w:r>
      <w:r w:rsidR="00767A18">
        <w:t>DB,</w:t>
      </w:r>
      <w:r>
        <w:t xml:space="preserve"> denetim evreninde yer alan kurumsal risk yönetimi süreçlerinin etkinliğini</w:t>
      </w:r>
      <w:r w:rsidR="00FF5D7F">
        <w:t>,</w:t>
      </w:r>
      <w:r>
        <w:t xml:space="preserve"> </w:t>
      </w:r>
      <w:r w:rsidR="00FF5D7F">
        <w:t xml:space="preserve">başlı başına bir denetim konusu yaparak </w:t>
      </w:r>
      <w:r>
        <w:t>değerlendirebilece</w:t>
      </w:r>
      <w:r w:rsidR="00767A18">
        <w:t>ğ</w:t>
      </w:r>
      <w:r>
        <w:t>i gibi, yürüttü</w:t>
      </w:r>
      <w:r w:rsidR="00767A18">
        <w:t>ğü</w:t>
      </w:r>
      <w:r>
        <w:t xml:space="preserve"> denetim veya danışmanlık faaliyetleri içerisinde, faaliyet veya sürece ilişkin risklerin yönetilmesini de değerlendirebilir. İ</w:t>
      </w:r>
      <w:r w:rsidR="00767A18">
        <w:t>ç denetçiler,</w:t>
      </w:r>
      <w:r>
        <w:t xml:space="preserve"> denetim</w:t>
      </w:r>
      <w:r w:rsidR="00767A18">
        <w:t xml:space="preserve"> görevleri</w:t>
      </w:r>
      <w:r>
        <w:t xml:space="preserve"> sırasında süreçlere yönelik riskleri tespit ederek, tedbir alınması gereken riskler konusunda ilgili </w:t>
      </w:r>
      <w:r w:rsidR="00767A18">
        <w:t xml:space="preserve">denetlenen </w:t>
      </w:r>
      <w:r>
        <w:t>birim nezdinde farkındalık oluşturur ve risk yönetim süreçlerine katkı sağlar</w:t>
      </w:r>
      <w:r w:rsidR="00767A18">
        <w:t>lar</w:t>
      </w:r>
      <w:r>
        <w:t>.</w:t>
      </w:r>
    </w:p>
    <w:p w:rsidR="003414A1" w:rsidRDefault="00AE19E9" w:rsidP="003414A1">
      <w:pPr>
        <w:ind w:right="1"/>
        <w:jc w:val="both"/>
      </w:pPr>
      <w:r>
        <w:t>İ</w:t>
      </w:r>
      <w:r w:rsidR="003414A1">
        <w:t>ç denetçiler</w:t>
      </w:r>
      <w:r w:rsidR="007B534E">
        <w:t>,</w:t>
      </w:r>
      <w:r w:rsidR="003414A1">
        <w:t xml:space="preserve"> denetlenen süreç ya da faaliyete yönelik risklerin etkili bir şekilde yönetildiğine dair güvence verirken; risklerin doğru bir şekilde belirlenip değerlendirildiği, risklerin minimize edilmesine yönelik kontrol faaliyetlerinin belirle</w:t>
      </w:r>
      <w:r w:rsidR="00FE1DDB">
        <w:t>ndiği ve uygulandığı, izlendiği ve</w:t>
      </w:r>
      <w:r w:rsidR="003414A1">
        <w:t xml:space="preserve"> yetkili kişilere raporlandığı hususların</w:t>
      </w:r>
      <w:r>
        <w:t>da kapsaml</w:t>
      </w:r>
      <w:r w:rsidR="003414A1">
        <w:t xml:space="preserve">ı </w:t>
      </w:r>
      <w:r>
        <w:t xml:space="preserve">bir </w:t>
      </w:r>
      <w:r w:rsidR="003414A1">
        <w:t>değerlendirme</w:t>
      </w:r>
      <w:r>
        <w:t xml:space="preserve"> yapmalıdırlar</w:t>
      </w:r>
      <w:r w:rsidR="003414A1">
        <w:t>.</w:t>
      </w:r>
    </w:p>
    <w:p w:rsidR="003414A1" w:rsidRPr="00B67ADF" w:rsidRDefault="003414A1" w:rsidP="00B516AE">
      <w:pPr>
        <w:pStyle w:val="Balk2"/>
        <w:rPr>
          <w:rFonts w:asciiTheme="minorHAnsi" w:hAnsiTheme="minorHAnsi"/>
        </w:rPr>
      </w:pPr>
      <w:bookmarkStart w:id="48" w:name="_Toc361998620"/>
      <w:bookmarkStart w:id="49" w:name="_Toc362098023"/>
      <w:bookmarkStart w:id="50" w:name="_Toc368635535"/>
      <w:r w:rsidRPr="00B67ADF">
        <w:rPr>
          <w:rFonts w:asciiTheme="minorHAnsi" w:hAnsiTheme="minorHAnsi"/>
        </w:rPr>
        <w:t>2.3. KONTROL</w:t>
      </w:r>
      <w:bookmarkEnd w:id="48"/>
      <w:bookmarkEnd w:id="49"/>
      <w:bookmarkEnd w:id="50"/>
    </w:p>
    <w:p w:rsidR="001B5F49" w:rsidRPr="00CE7115" w:rsidRDefault="001B5F49" w:rsidP="001B5F49">
      <w:pPr>
        <w:ind w:right="1"/>
        <w:jc w:val="both"/>
        <w:rPr>
          <w:szCs w:val="24"/>
        </w:rPr>
      </w:pPr>
      <w:r w:rsidRPr="00CE7115">
        <w:rPr>
          <w:szCs w:val="24"/>
        </w:rPr>
        <w:t>Kontrol; “</w:t>
      </w:r>
      <w:r w:rsidRPr="00C82FCD">
        <w:rPr>
          <w:i/>
          <w:szCs w:val="24"/>
        </w:rPr>
        <w:t>Yönetimin, riski yönetmek ve belirlenen amaç ve hedeflere ulaşma ihtimalini arttırmak amacıyla aldığı tedbirlerdir</w:t>
      </w:r>
      <w:r w:rsidRPr="00CE7115">
        <w:rPr>
          <w:szCs w:val="24"/>
        </w:rPr>
        <w:t>”</w:t>
      </w:r>
      <w:r w:rsidR="000520BA">
        <w:rPr>
          <w:szCs w:val="24"/>
        </w:rPr>
        <w:t>.</w:t>
      </w:r>
      <w:r w:rsidRPr="00CE7115">
        <w:rPr>
          <w:szCs w:val="24"/>
        </w:rPr>
        <w:t xml:space="preserve">  Kontrol süreçleri ise;  “</w:t>
      </w:r>
      <w:r w:rsidRPr="00CE7115">
        <w:rPr>
          <w:i/>
          <w:szCs w:val="24"/>
        </w:rPr>
        <w:t xml:space="preserve">Riskin, risk yönetim süreçleriyle </w:t>
      </w:r>
      <w:r w:rsidR="00940E93" w:rsidRPr="00CE7115">
        <w:rPr>
          <w:i/>
          <w:szCs w:val="24"/>
        </w:rPr>
        <w:t>belirlenen kabul</w:t>
      </w:r>
      <w:r w:rsidRPr="00CE7115">
        <w:rPr>
          <w:i/>
          <w:szCs w:val="24"/>
        </w:rPr>
        <w:t xml:space="preserve"> edilebilir sınırlar içinde kalmasını sağlamak amacıyla tasarlanan </w:t>
      </w:r>
      <w:r w:rsidRPr="00CE7115">
        <w:rPr>
          <w:i/>
          <w:szCs w:val="24"/>
        </w:rPr>
        <w:lastRenderedPageBreak/>
        <w:t xml:space="preserve">ve kontrol çerçevesinin bir parçası olan faaliyet, politika ve </w:t>
      </w:r>
      <w:proofErr w:type="gramStart"/>
      <w:r w:rsidRPr="00CE7115">
        <w:rPr>
          <w:i/>
          <w:szCs w:val="24"/>
        </w:rPr>
        <w:t>prosedürlerdir</w:t>
      </w:r>
      <w:proofErr w:type="gramEnd"/>
      <w:r w:rsidRPr="00CE7115">
        <w:rPr>
          <w:szCs w:val="24"/>
        </w:rPr>
        <w:t>”</w:t>
      </w:r>
      <w:r w:rsidR="00393F53">
        <w:rPr>
          <w:szCs w:val="24"/>
        </w:rPr>
        <w:t>.</w:t>
      </w:r>
      <w:r w:rsidRPr="00CE7115">
        <w:rPr>
          <w:szCs w:val="24"/>
        </w:rPr>
        <w:t xml:space="preserve"> Kontrol süreçlerinin amacı, risklerin yönetilmesi</w:t>
      </w:r>
      <w:r w:rsidR="00FF5D7F">
        <w:rPr>
          <w:szCs w:val="24"/>
        </w:rPr>
        <w:t>nde</w:t>
      </w:r>
      <w:r w:rsidRPr="00CE7115">
        <w:rPr>
          <w:szCs w:val="24"/>
        </w:rPr>
        <w:t xml:space="preserve"> ve belirlenmiş hedeflere ulaşılmasında kurumu desteklemektir.</w:t>
      </w:r>
    </w:p>
    <w:p w:rsidR="001B5F49" w:rsidRPr="00CE7115" w:rsidRDefault="001B5F49" w:rsidP="001B5F49">
      <w:pPr>
        <w:ind w:right="1"/>
        <w:jc w:val="both"/>
        <w:rPr>
          <w:szCs w:val="24"/>
        </w:rPr>
      </w:pPr>
      <w:r w:rsidRPr="00CE7115">
        <w:rPr>
          <w:szCs w:val="24"/>
        </w:rPr>
        <w:t>İ</w:t>
      </w:r>
      <w:r w:rsidR="00384440">
        <w:rPr>
          <w:szCs w:val="24"/>
        </w:rPr>
        <w:t>ç denetçiler,</w:t>
      </w:r>
      <w:r w:rsidRPr="00CE7115">
        <w:rPr>
          <w:szCs w:val="24"/>
        </w:rPr>
        <w:t xml:space="preserve"> denetim</w:t>
      </w:r>
      <w:r w:rsidR="00FB4FF3">
        <w:rPr>
          <w:szCs w:val="24"/>
        </w:rPr>
        <w:t xml:space="preserve"> görev</w:t>
      </w:r>
      <w:r w:rsidRPr="00CE7115">
        <w:rPr>
          <w:szCs w:val="24"/>
        </w:rPr>
        <w:t>ler</w:t>
      </w:r>
      <w:r w:rsidR="00FB4FF3">
        <w:rPr>
          <w:szCs w:val="24"/>
        </w:rPr>
        <w:t>i</w:t>
      </w:r>
      <w:r w:rsidRPr="00CE7115">
        <w:rPr>
          <w:szCs w:val="24"/>
        </w:rPr>
        <w:t xml:space="preserve"> esnasında, mevcut kontrollerin etkililiğini değerlendirmekte ve kontrollerin çalışıp çalışmadığı yönünde ortaya konan tespitler ve sonrasında geliştirilen düzeltici önerilerle kontrol süreçlerinin iyileştirilmesine katkı sağlamaktadır</w:t>
      </w:r>
      <w:r w:rsidR="00555FFB">
        <w:rPr>
          <w:szCs w:val="24"/>
        </w:rPr>
        <w:t>lar</w:t>
      </w:r>
      <w:r w:rsidRPr="00CE7115">
        <w:rPr>
          <w:szCs w:val="24"/>
        </w:rPr>
        <w:t>. İç denetçiler bu değerlendirmelerinde</w:t>
      </w:r>
      <w:r w:rsidR="008F2136">
        <w:rPr>
          <w:szCs w:val="24"/>
        </w:rPr>
        <w:t>;</w:t>
      </w:r>
      <w:r w:rsidRPr="00CE7115">
        <w:rPr>
          <w:szCs w:val="24"/>
        </w:rPr>
        <w:t xml:space="preserve"> mevcut kontrollerin, kurumda üretilen mali ve operasyonel bilg</w:t>
      </w:r>
      <w:r w:rsidR="007A11BC">
        <w:rPr>
          <w:szCs w:val="24"/>
        </w:rPr>
        <w:t>ilerin doğru</w:t>
      </w:r>
      <w:r w:rsidR="00C803A7">
        <w:rPr>
          <w:szCs w:val="24"/>
        </w:rPr>
        <w:t>luğunu</w:t>
      </w:r>
      <w:r w:rsidR="007A11BC">
        <w:rPr>
          <w:szCs w:val="24"/>
        </w:rPr>
        <w:t xml:space="preserve"> ve güvenilirliğini;</w:t>
      </w:r>
      <w:r w:rsidRPr="00CE7115">
        <w:rPr>
          <w:szCs w:val="24"/>
        </w:rPr>
        <w:t xml:space="preserve"> faaliyet</w:t>
      </w:r>
      <w:r w:rsidR="007D05F0">
        <w:rPr>
          <w:szCs w:val="24"/>
        </w:rPr>
        <w:t xml:space="preserve"> veya süreç</w:t>
      </w:r>
      <w:r w:rsidRPr="00CE7115">
        <w:rPr>
          <w:szCs w:val="24"/>
        </w:rPr>
        <w:t>lerin etkilil</w:t>
      </w:r>
      <w:r w:rsidR="007A11BC">
        <w:rPr>
          <w:szCs w:val="24"/>
        </w:rPr>
        <w:t>iğini ve verimliliğini;</w:t>
      </w:r>
      <w:r w:rsidRPr="00CE7115">
        <w:rPr>
          <w:szCs w:val="24"/>
        </w:rPr>
        <w:t xml:space="preserve"> varlıkların korunmasını; mevzuata, politika ve </w:t>
      </w:r>
      <w:proofErr w:type="gramStart"/>
      <w:r w:rsidRPr="00CE7115">
        <w:rPr>
          <w:szCs w:val="24"/>
        </w:rPr>
        <w:t>prosedürlere</w:t>
      </w:r>
      <w:proofErr w:type="gramEnd"/>
      <w:r w:rsidRPr="00CE7115">
        <w:rPr>
          <w:szCs w:val="24"/>
        </w:rPr>
        <w:t xml:space="preserve"> ve sözleşmelere uyum</w:t>
      </w:r>
      <w:r w:rsidR="00B70BCD">
        <w:rPr>
          <w:szCs w:val="24"/>
        </w:rPr>
        <w:t>u</w:t>
      </w:r>
      <w:r w:rsidR="000977FC">
        <w:rPr>
          <w:szCs w:val="24"/>
        </w:rPr>
        <w:t xml:space="preserve"> </w:t>
      </w:r>
      <w:r w:rsidRPr="00CE7115">
        <w:rPr>
          <w:szCs w:val="24"/>
        </w:rPr>
        <w:t xml:space="preserve">sağladığı konusunda güvence vermektedirler. </w:t>
      </w:r>
    </w:p>
    <w:p w:rsidR="001B5F49" w:rsidRPr="00CE7115" w:rsidRDefault="0033757C" w:rsidP="001B5F49">
      <w:pPr>
        <w:ind w:right="1"/>
        <w:jc w:val="both"/>
        <w:rPr>
          <w:szCs w:val="24"/>
        </w:rPr>
      </w:pPr>
      <w:r>
        <w:rPr>
          <w:szCs w:val="24"/>
        </w:rPr>
        <w:t>Kontroller, kurumun genelinde;</w:t>
      </w:r>
      <w:r w:rsidR="001B5F49" w:rsidRPr="00CE7115">
        <w:rPr>
          <w:szCs w:val="24"/>
        </w:rPr>
        <w:t xml:space="preserve"> kurum, birim ve faaliyet seviyesinde uygulanır. Kurumun stratejik önceliklerinin belirlendiği </w:t>
      </w:r>
      <w:r w:rsidR="00DB4E89" w:rsidRPr="0033757C">
        <w:rPr>
          <w:szCs w:val="24"/>
          <w:u w:val="single"/>
        </w:rPr>
        <w:t>s</w:t>
      </w:r>
      <w:r w:rsidR="001B5F49" w:rsidRPr="0033757C">
        <w:rPr>
          <w:szCs w:val="24"/>
          <w:u w:val="single"/>
        </w:rPr>
        <w:t xml:space="preserve">tratejik </w:t>
      </w:r>
      <w:r w:rsidR="00DB4E89" w:rsidRPr="0033757C">
        <w:rPr>
          <w:szCs w:val="24"/>
          <w:u w:val="single"/>
        </w:rPr>
        <w:t>p</w:t>
      </w:r>
      <w:r w:rsidR="001B5F49" w:rsidRPr="0033757C">
        <w:rPr>
          <w:szCs w:val="24"/>
          <w:u w:val="single"/>
        </w:rPr>
        <w:t>lan</w:t>
      </w:r>
      <w:r w:rsidR="001B5F49" w:rsidRPr="00CE7115">
        <w:rPr>
          <w:szCs w:val="24"/>
        </w:rPr>
        <w:t xml:space="preserve">, kurum seviyesinde bir kontrolken, bu plana uygun şekilde hazırlanan </w:t>
      </w:r>
      <w:r w:rsidR="00DB4E89" w:rsidRPr="0033757C">
        <w:rPr>
          <w:szCs w:val="24"/>
          <w:u w:val="single"/>
        </w:rPr>
        <w:t>b</w:t>
      </w:r>
      <w:r w:rsidR="001B5F49" w:rsidRPr="0033757C">
        <w:rPr>
          <w:szCs w:val="24"/>
          <w:u w:val="single"/>
        </w:rPr>
        <w:t xml:space="preserve">irim </w:t>
      </w:r>
      <w:r w:rsidR="00DB4E89" w:rsidRPr="0033757C">
        <w:rPr>
          <w:szCs w:val="24"/>
          <w:u w:val="single"/>
        </w:rPr>
        <w:t>i</w:t>
      </w:r>
      <w:r w:rsidR="001B5F49" w:rsidRPr="0033757C">
        <w:rPr>
          <w:szCs w:val="24"/>
          <w:u w:val="single"/>
        </w:rPr>
        <w:t xml:space="preserve">ş </w:t>
      </w:r>
      <w:r w:rsidR="00DB4E89" w:rsidRPr="0033757C">
        <w:rPr>
          <w:szCs w:val="24"/>
          <w:u w:val="single"/>
        </w:rPr>
        <w:t>p</w:t>
      </w:r>
      <w:r w:rsidR="001B5F49" w:rsidRPr="0033757C">
        <w:rPr>
          <w:szCs w:val="24"/>
          <w:u w:val="single"/>
        </w:rPr>
        <w:t>lanları</w:t>
      </w:r>
      <w:r w:rsidR="001B5F49" w:rsidRPr="00CE7115">
        <w:rPr>
          <w:szCs w:val="24"/>
        </w:rPr>
        <w:t xml:space="preserve"> </w:t>
      </w:r>
      <w:r>
        <w:rPr>
          <w:szCs w:val="24"/>
        </w:rPr>
        <w:t xml:space="preserve">ise </w:t>
      </w:r>
      <w:r w:rsidR="001B5F49" w:rsidRPr="00CE7115">
        <w:rPr>
          <w:szCs w:val="24"/>
        </w:rPr>
        <w:t>birim düzeyinde bir kontroldür. Benzer şekilde kurum personelinin uymakla yükümlü olduğu etik ilke ve davranış kurallarının belirlenmesi,</w:t>
      </w:r>
      <w:r w:rsidR="0025261F">
        <w:rPr>
          <w:szCs w:val="24"/>
        </w:rPr>
        <w:t xml:space="preserve"> kurum düzeyinde bir kontrolken;</w:t>
      </w:r>
      <w:r w:rsidR="001B5F49" w:rsidRPr="00CE7115">
        <w:rPr>
          <w:szCs w:val="24"/>
        </w:rPr>
        <w:t xml:space="preserve"> yürüttüğü işin niteliği </w:t>
      </w:r>
      <w:r w:rsidR="0025261F">
        <w:rPr>
          <w:szCs w:val="24"/>
        </w:rPr>
        <w:t>gereği</w:t>
      </w:r>
      <w:r w:rsidR="001B5F49" w:rsidRPr="00CE7115">
        <w:rPr>
          <w:szCs w:val="24"/>
        </w:rPr>
        <w:t xml:space="preserve"> genel kurallar ile uyumlu bir biçimde birim çalışanlarına özgü etik ilke ve davranış kurallarının belirlenmesi birim düzeyinde bir kontroldür. Doğrulama, mutabakat, çift imza sistemi, amirleri</w:t>
      </w:r>
      <w:r w:rsidR="005F561D">
        <w:rPr>
          <w:szCs w:val="24"/>
        </w:rPr>
        <w:t>n gözetimi, fiziksel kontroller ise,</w:t>
      </w:r>
      <w:r w:rsidR="001B5F49" w:rsidRPr="00CE7115">
        <w:rPr>
          <w:szCs w:val="24"/>
        </w:rPr>
        <w:t xml:space="preserve"> faaliyet seviyesi kontrollerine örnek olarak verilebilir. </w:t>
      </w:r>
    </w:p>
    <w:p w:rsidR="00325493" w:rsidRDefault="001B5F49" w:rsidP="001B5F49">
      <w:pPr>
        <w:ind w:right="1"/>
        <w:jc w:val="both"/>
        <w:rPr>
          <w:szCs w:val="24"/>
        </w:rPr>
      </w:pPr>
      <w:r w:rsidRPr="00CE7115">
        <w:rPr>
          <w:szCs w:val="24"/>
        </w:rPr>
        <w:t xml:space="preserve">Denetim görevlerinin yürütülmesi sırasında, belirlenen kontrollerin seviyesinin </w:t>
      </w:r>
      <w:r w:rsidR="00B25350">
        <w:rPr>
          <w:szCs w:val="24"/>
        </w:rPr>
        <w:t xml:space="preserve">(kurum/birim/faaliyet seviyesi) </w:t>
      </w:r>
      <w:r w:rsidRPr="00CE7115">
        <w:rPr>
          <w:szCs w:val="24"/>
        </w:rPr>
        <w:t>tanımlanması gerekir. Bu şe</w:t>
      </w:r>
      <w:r w:rsidR="00325493">
        <w:rPr>
          <w:szCs w:val="24"/>
        </w:rPr>
        <w:t>kilde bir tanımlama;</w:t>
      </w:r>
      <w:r w:rsidRPr="00CE7115">
        <w:rPr>
          <w:szCs w:val="24"/>
        </w:rPr>
        <w:t xml:space="preserve"> kontrol eksikliklerinin muhataplarının belirlenmesini kolaylaştıracağı gibi, </w:t>
      </w:r>
      <w:r w:rsidRPr="00325493">
        <w:rPr>
          <w:szCs w:val="24"/>
        </w:rPr>
        <w:t>özellikle kurum seviyesindeki kontrollere ilişkin yeterli çalışma</w:t>
      </w:r>
      <w:r w:rsidR="00325493" w:rsidRPr="00325493">
        <w:rPr>
          <w:szCs w:val="24"/>
        </w:rPr>
        <w:t>nın</w:t>
      </w:r>
      <w:r w:rsidRPr="00325493">
        <w:rPr>
          <w:szCs w:val="24"/>
        </w:rPr>
        <w:t xml:space="preserve"> yürütüp yürüt</w:t>
      </w:r>
      <w:r w:rsidR="00325493" w:rsidRPr="00325493">
        <w:rPr>
          <w:szCs w:val="24"/>
        </w:rPr>
        <w:t>ül</w:t>
      </w:r>
      <w:r w:rsidRPr="00325493">
        <w:rPr>
          <w:szCs w:val="24"/>
        </w:rPr>
        <w:t>mediğinin değerlendirilmesini de sağlar.</w:t>
      </w:r>
      <w:r w:rsidRPr="00CE7115">
        <w:rPr>
          <w:szCs w:val="24"/>
        </w:rPr>
        <w:t xml:space="preserve"> </w:t>
      </w:r>
    </w:p>
    <w:p w:rsidR="001B5F49" w:rsidRPr="00CE7115" w:rsidRDefault="001B5F49" w:rsidP="001B5F49">
      <w:pPr>
        <w:ind w:right="1"/>
        <w:jc w:val="both"/>
        <w:rPr>
          <w:szCs w:val="24"/>
        </w:rPr>
      </w:pPr>
      <w:r w:rsidRPr="00CE7115">
        <w:rPr>
          <w:szCs w:val="24"/>
        </w:rPr>
        <w:t xml:space="preserve">İç denetçiler, kontrol süreçlerinin denetimi kapsamında, kurumun bilgilerin güvenilirliği ve doğruluğuna ilişkin kontrollerini dönemsel olarak değerlendirmeli, mevcut kontrollerin iyileştirilmesini ya da yeni kontrol uygulamalarının geliştirilmesini </w:t>
      </w:r>
      <w:r w:rsidR="0025261F">
        <w:rPr>
          <w:szCs w:val="24"/>
        </w:rPr>
        <w:t>öner</w:t>
      </w:r>
      <w:r w:rsidRPr="00CE7115">
        <w:rPr>
          <w:szCs w:val="24"/>
        </w:rPr>
        <w:t xml:space="preserve">melidir. Bu kontrollere ilişkin değerlendirmeler, bağımsız bir denetim </w:t>
      </w:r>
      <w:r w:rsidR="0025261F">
        <w:rPr>
          <w:szCs w:val="24"/>
        </w:rPr>
        <w:t xml:space="preserve">olarak </w:t>
      </w:r>
      <w:r w:rsidRPr="00CE7115">
        <w:rPr>
          <w:szCs w:val="24"/>
        </w:rPr>
        <w:t xml:space="preserve">veya yıllık </w:t>
      </w:r>
      <w:r w:rsidR="0063214C">
        <w:rPr>
          <w:szCs w:val="24"/>
        </w:rPr>
        <w:t xml:space="preserve">iç </w:t>
      </w:r>
      <w:r w:rsidRPr="00CE7115">
        <w:rPr>
          <w:szCs w:val="24"/>
        </w:rPr>
        <w:t>denetim p</w:t>
      </w:r>
      <w:r w:rsidR="001164B5">
        <w:rPr>
          <w:szCs w:val="24"/>
        </w:rPr>
        <w:t>rogram</w:t>
      </w:r>
      <w:r w:rsidRPr="00CE7115">
        <w:rPr>
          <w:szCs w:val="24"/>
        </w:rPr>
        <w:t>ının bir parçası olan başka denetim veya danışmanlık görevleri ile bütünlük arz edecek şekilde yapılabilir.</w:t>
      </w:r>
    </w:p>
    <w:p w:rsidR="001B5F49" w:rsidRPr="00CE7115" w:rsidRDefault="001B5F49" w:rsidP="001B5F49">
      <w:pPr>
        <w:jc w:val="both"/>
        <w:rPr>
          <w:rFonts w:ascii="Calibri" w:hAnsi="Calibri"/>
          <w:szCs w:val="24"/>
        </w:rPr>
      </w:pPr>
      <w:r w:rsidRPr="00CE7115">
        <w:rPr>
          <w:rFonts w:ascii="Calibri" w:hAnsi="Calibri"/>
          <w:szCs w:val="24"/>
        </w:rPr>
        <w:t>Yine kontrol süreçlerinin denetimi sırasında, kişisel bilgilerin gizliliğinin korunması amacına yönelik risklerin belirlenmesi ve bu risklere ilişkin kontrollerin yeterliliğinin değerlendirilmesi suretiyle kurumun yönetişim ve risk yönetimine önemli katkılar sağlanabilir.  Kişisel bilgiler, genel olarak, belirli bir bireyle ilgili olan bilgiler ya da başka bilgilerle birleştirildiğinde belirli bir kişiyle ilişkilendirilebilecek ayırt edici nitelikteki bilgilerdir. İsim, adres, kimlik numaraları, aile ilişkileri, personel kayıtları, disi</w:t>
      </w:r>
      <w:r w:rsidR="007242AE">
        <w:rPr>
          <w:rFonts w:ascii="Calibri" w:hAnsi="Calibri"/>
          <w:szCs w:val="24"/>
        </w:rPr>
        <w:t>plin cezaları, gelir/mali durum</w:t>
      </w:r>
      <w:r w:rsidRPr="00CE7115">
        <w:rPr>
          <w:rFonts w:ascii="Calibri" w:hAnsi="Calibri"/>
          <w:szCs w:val="24"/>
        </w:rPr>
        <w:t xml:space="preserve">, tıbbî durum gibi bilgiler kişisel bilgilere örnek olarak verilebilir. Kişisel bilgilerin korunmasındaki başarısızlıklar, kişi ve kurumların itibarının zedelenmesi, yasal </w:t>
      </w:r>
      <w:r w:rsidR="007242AE">
        <w:rPr>
          <w:rFonts w:ascii="Calibri" w:hAnsi="Calibri"/>
          <w:szCs w:val="24"/>
        </w:rPr>
        <w:t>yaptırımlara</w:t>
      </w:r>
      <w:r w:rsidRPr="00CE7115">
        <w:rPr>
          <w:rFonts w:ascii="Calibri" w:hAnsi="Calibri"/>
          <w:szCs w:val="24"/>
        </w:rPr>
        <w:t xml:space="preserve"> maruz kalınması gibi olumsuz sonuçlara yol açabilir.  </w:t>
      </w:r>
    </w:p>
    <w:p w:rsidR="001B5F49" w:rsidRPr="00CE7115" w:rsidRDefault="001B5F49" w:rsidP="001B5F49">
      <w:pPr>
        <w:jc w:val="both"/>
        <w:rPr>
          <w:szCs w:val="24"/>
        </w:rPr>
      </w:pPr>
      <w:r w:rsidRPr="00CE7115">
        <w:rPr>
          <w:rFonts w:ascii="Calibri" w:hAnsi="Calibri"/>
          <w:szCs w:val="24"/>
        </w:rPr>
        <w:t>Bu şekildeki bir denetimle</w:t>
      </w:r>
      <w:r w:rsidR="00915B3F">
        <w:rPr>
          <w:rFonts w:ascii="Calibri" w:hAnsi="Calibri"/>
          <w:szCs w:val="24"/>
        </w:rPr>
        <w:t>;</w:t>
      </w:r>
      <w:r w:rsidRPr="00CE7115">
        <w:rPr>
          <w:rFonts w:ascii="Calibri" w:hAnsi="Calibri"/>
          <w:szCs w:val="24"/>
        </w:rPr>
        <w:t xml:space="preserve"> kurumun topladığı kişisel veya özel bilgilerin türleri ve uygunluğu, kullanılan bilgi toplama yöntemi, kurumun bu bilgileri asıl kullanım amacına ve geçerli mevzuata uygun kullanıp kullanmadığı belirlenir. Bununla birlikte, konunun teknik ve hukukî </w:t>
      </w:r>
      <w:r w:rsidRPr="00CE7115">
        <w:rPr>
          <w:rFonts w:ascii="Calibri" w:hAnsi="Calibri"/>
          <w:szCs w:val="24"/>
        </w:rPr>
        <w:lastRenderedPageBreak/>
        <w:t>niteliği nedeni</w:t>
      </w:r>
      <w:r w:rsidR="00BB0C7F">
        <w:rPr>
          <w:rFonts w:ascii="Calibri" w:hAnsi="Calibri"/>
          <w:szCs w:val="24"/>
        </w:rPr>
        <w:t>y</w:t>
      </w:r>
      <w:r w:rsidRPr="00CE7115">
        <w:rPr>
          <w:rFonts w:ascii="Calibri" w:hAnsi="Calibri"/>
          <w:szCs w:val="24"/>
        </w:rPr>
        <w:t xml:space="preserve">le kurumun gizlilik politikasına ilişkin </w:t>
      </w:r>
      <w:r w:rsidR="00D244A3" w:rsidRPr="00CE7115">
        <w:rPr>
          <w:rFonts w:ascii="Calibri" w:hAnsi="Calibri"/>
          <w:szCs w:val="24"/>
        </w:rPr>
        <w:t>risk</w:t>
      </w:r>
      <w:r w:rsidR="00D244A3">
        <w:rPr>
          <w:rFonts w:ascii="Calibri" w:hAnsi="Calibri"/>
          <w:szCs w:val="24"/>
        </w:rPr>
        <w:t xml:space="preserve"> ve</w:t>
      </w:r>
      <w:r w:rsidR="00D244A3" w:rsidRPr="00CE7115">
        <w:rPr>
          <w:rFonts w:ascii="Calibri" w:hAnsi="Calibri"/>
          <w:szCs w:val="24"/>
        </w:rPr>
        <w:t xml:space="preserve"> </w:t>
      </w:r>
      <w:r w:rsidRPr="00CE7115">
        <w:rPr>
          <w:rFonts w:ascii="Calibri" w:hAnsi="Calibri"/>
          <w:szCs w:val="24"/>
        </w:rPr>
        <w:t>kontrollerin değerlendirilmesi için iç denetçilerin bu konuda yeterli bilgi ve yetkinliğe sahip olması gerekir.</w:t>
      </w:r>
    </w:p>
    <w:p w:rsidR="00B516AE" w:rsidRPr="007F06D4" w:rsidRDefault="00B516AE" w:rsidP="003414A1">
      <w:pPr>
        <w:ind w:right="1"/>
        <w:jc w:val="both"/>
      </w:pPr>
      <w:proofErr w:type="spellStart"/>
      <w:r w:rsidRPr="007F06D4">
        <w:t>İ</w:t>
      </w:r>
      <w:r w:rsidR="009F111F" w:rsidRPr="007F06D4">
        <w:t>DB’lerin</w:t>
      </w:r>
      <w:proofErr w:type="spellEnd"/>
      <w:r w:rsidRPr="007F06D4">
        <w:t xml:space="preserve"> kontrol </w:t>
      </w:r>
      <w:r w:rsidR="009F111F" w:rsidRPr="007F06D4">
        <w:t>süreçlerine</w:t>
      </w:r>
      <w:r w:rsidRPr="007F06D4">
        <w:t xml:space="preserve"> denetim</w:t>
      </w:r>
      <w:r w:rsidR="009F111F" w:rsidRPr="007F06D4">
        <w:t xml:space="preserve"> görevleriyle</w:t>
      </w:r>
      <w:r w:rsidRPr="007F06D4">
        <w:t xml:space="preserve"> nasıl katkı sağlayacağına ilişkin detaylı </w:t>
      </w:r>
      <w:r w:rsidRPr="00ED79BA">
        <w:t>bilgilere</w:t>
      </w:r>
      <w:r w:rsidR="00444156" w:rsidRPr="00ED79BA">
        <w:t>,</w:t>
      </w:r>
      <w:r w:rsidRPr="00ED79BA">
        <w:t xml:space="preserve"> Rehberin “</w:t>
      </w:r>
      <w:r w:rsidRPr="00C65884">
        <w:rPr>
          <w:b/>
        </w:rPr>
        <w:t>5.1.</w:t>
      </w:r>
      <w:r w:rsidR="003E432C">
        <w:rPr>
          <w:b/>
        </w:rPr>
        <w:t>4</w:t>
      </w:r>
      <w:r w:rsidRPr="00C65884">
        <w:rPr>
          <w:b/>
        </w:rPr>
        <w:t>. Ön Çalışma</w:t>
      </w:r>
      <w:r w:rsidRPr="003F6C0E">
        <w:t>” ve “</w:t>
      </w:r>
      <w:r w:rsidRPr="00C65884">
        <w:rPr>
          <w:b/>
        </w:rPr>
        <w:t>5.1.</w:t>
      </w:r>
      <w:r w:rsidR="003E432C">
        <w:rPr>
          <w:b/>
        </w:rPr>
        <w:t>5</w:t>
      </w:r>
      <w:r w:rsidRPr="00C65884">
        <w:rPr>
          <w:b/>
        </w:rPr>
        <w:t xml:space="preserve">. </w:t>
      </w:r>
      <w:r w:rsidR="0010072F" w:rsidRPr="00C65884">
        <w:rPr>
          <w:b/>
        </w:rPr>
        <w:t>Denetim Testlerinin Uygulanması (</w:t>
      </w:r>
      <w:r w:rsidRPr="00C65884">
        <w:rPr>
          <w:b/>
        </w:rPr>
        <w:t>Saha Çalışması</w:t>
      </w:r>
      <w:r w:rsidR="0010072F" w:rsidRPr="00C65884">
        <w:rPr>
          <w:b/>
        </w:rPr>
        <w:t>)</w:t>
      </w:r>
      <w:r w:rsidRPr="00ED79BA">
        <w:t>”</w:t>
      </w:r>
      <w:r w:rsidRPr="007F06D4">
        <w:t xml:space="preserve"> bölümlerinde yer verilmiştir.</w:t>
      </w:r>
    </w:p>
    <w:p w:rsidR="000D4141" w:rsidRDefault="00FF4CB1" w:rsidP="003414A1">
      <w:pPr>
        <w:ind w:right="1"/>
        <w:jc w:val="both"/>
      </w:pPr>
      <w:r>
        <w:t>H</w:t>
      </w:r>
      <w:r w:rsidR="00636B07" w:rsidRPr="00636B07">
        <w:t>em İDB Başkanı tarafından verilen kapsamlı görüş</w:t>
      </w:r>
      <w:r w:rsidR="004A007D">
        <w:t>,</w:t>
      </w:r>
      <w:r w:rsidR="00636B07" w:rsidRPr="00636B07">
        <w:t xml:space="preserve"> hem de denetim görev</w:t>
      </w:r>
      <w:r w:rsidR="006303E4">
        <w:t>ler</w:t>
      </w:r>
      <w:r w:rsidR="00636B07" w:rsidRPr="00636B07">
        <w:t>i</w:t>
      </w:r>
      <w:r w:rsidR="004A007D">
        <w:t>ne ilişkin</w:t>
      </w:r>
      <w:r w:rsidR="006303E4">
        <w:t xml:space="preserve"> oluşturulan denetim görüşleri</w:t>
      </w:r>
      <w:r w:rsidR="00636B07" w:rsidRPr="00636B07">
        <w:t>,</w:t>
      </w:r>
      <w:r w:rsidR="00B516AE" w:rsidRPr="00636B07">
        <w:t xml:space="preserve"> üst yönetici ve </w:t>
      </w:r>
      <w:r w:rsidR="00636B07" w:rsidRPr="00636B07">
        <w:t>birim yöneticilerinin</w:t>
      </w:r>
      <w:r w:rsidR="00B516AE" w:rsidRPr="00636B07">
        <w:t xml:space="preserve"> her yıl </w:t>
      </w:r>
      <w:r w:rsidR="00636B07" w:rsidRPr="00636B07">
        <w:t>ver</w:t>
      </w:r>
      <w:r w:rsidR="00A36542">
        <w:t xml:space="preserve">dikleri </w:t>
      </w:r>
      <w:r w:rsidR="00636B07" w:rsidRPr="00636B07">
        <w:t xml:space="preserve">iç kontrol </w:t>
      </w:r>
      <w:r w:rsidR="00B516AE" w:rsidRPr="00636B07">
        <w:t>güvence beyan</w:t>
      </w:r>
      <w:r w:rsidR="00EA2E3C">
        <w:t>lar</w:t>
      </w:r>
      <w:r w:rsidR="00B516AE" w:rsidRPr="00636B07">
        <w:t xml:space="preserve">ına </w:t>
      </w:r>
      <w:r w:rsidR="00EA2E3C">
        <w:t xml:space="preserve">önemli bir </w:t>
      </w:r>
      <w:r w:rsidR="00A36542">
        <w:t>dayanak oluşturmaktadır</w:t>
      </w:r>
      <w:r w:rsidR="00B516AE" w:rsidRPr="00636B07">
        <w:t>.</w:t>
      </w:r>
    </w:p>
    <w:p w:rsidR="0034416A" w:rsidRDefault="0034416A" w:rsidP="003414A1">
      <w:pPr>
        <w:ind w:right="1"/>
        <w:jc w:val="both"/>
      </w:pPr>
    </w:p>
    <w:tbl>
      <w:tblPr>
        <w:tblW w:w="0" w:type="auto"/>
        <w:jc w:val="center"/>
        <w:tblLook w:val="04A0" w:firstRow="1" w:lastRow="0" w:firstColumn="1" w:lastColumn="0" w:noHBand="0" w:noVBand="1"/>
      </w:tblPr>
      <w:tblGrid>
        <w:gridCol w:w="9070"/>
      </w:tblGrid>
      <w:tr w:rsidR="00F87211" w:rsidTr="005E3F3D">
        <w:trPr>
          <w:trHeight w:val="482"/>
          <w:jc w:val="center"/>
        </w:trPr>
        <w:tc>
          <w:tcPr>
            <w:tcW w:w="9070" w:type="dxa"/>
            <w:tcBorders>
              <w:bottom w:val="single" w:sz="18" w:space="0" w:color="C00000"/>
            </w:tcBorders>
            <w:shd w:val="clear" w:color="auto" w:fill="auto"/>
            <w:vAlign w:val="center"/>
          </w:tcPr>
          <w:p w:rsidR="00F87211" w:rsidRPr="00250F51" w:rsidRDefault="00250F51" w:rsidP="005E3F3D">
            <w:pPr>
              <w:ind w:right="1"/>
              <w:jc w:val="both"/>
              <w:rPr>
                <w:b/>
              </w:rPr>
            </w:pPr>
            <w:r>
              <w:rPr>
                <w:b/>
                <w:color w:val="FF0000"/>
                <w:highlight w:val="yellow"/>
              </w:rPr>
              <w:br w:type="page"/>
            </w:r>
            <w:r w:rsidR="00F87211" w:rsidRPr="00250F51">
              <w:rPr>
                <w:rFonts w:ascii="Cambria" w:hAnsi="Cambria"/>
                <w:b/>
              </w:rPr>
              <w:t>İÇ KONTROL GÜVENCE BEYANI İÇ DENETİM İLİŞKİSİ</w:t>
            </w:r>
          </w:p>
        </w:tc>
      </w:tr>
      <w:tr w:rsidR="00F87211" w:rsidTr="00F87211">
        <w:trPr>
          <w:trHeight w:val="3492"/>
          <w:jc w:val="center"/>
        </w:trPr>
        <w:tc>
          <w:tcPr>
            <w:tcW w:w="9070" w:type="dxa"/>
            <w:tcBorders>
              <w:top w:val="single" w:sz="18" w:space="0" w:color="C00000"/>
              <w:bottom w:val="single" w:sz="18" w:space="0" w:color="C00000"/>
            </w:tcBorders>
            <w:shd w:val="clear" w:color="auto" w:fill="auto"/>
            <w:vAlign w:val="center"/>
          </w:tcPr>
          <w:p w:rsidR="00F87211" w:rsidRPr="0034416A" w:rsidRDefault="00A4360F" w:rsidP="00F87211">
            <w:pPr>
              <w:spacing w:after="120"/>
              <w:ind w:right="1"/>
              <w:jc w:val="both"/>
              <w:rPr>
                <w:sz w:val="22"/>
              </w:rPr>
            </w:pPr>
            <w:r w:rsidRPr="0034416A">
              <w:rPr>
                <w:sz w:val="22"/>
              </w:rPr>
              <w:t>K</w:t>
            </w:r>
            <w:r w:rsidR="00D20D33" w:rsidRPr="0034416A">
              <w:rPr>
                <w:sz w:val="22"/>
              </w:rPr>
              <w:t>urumlarda</w:t>
            </w:r>
            <w:r w:rsidR="00F87211" w:rsidRPr="0034416A">
              <w:rPr>
                <w:sz w:val="22"/>
              </w:rPr>
              <w:t xml:space="preserve"> iç kontrol sistem</w:t>
            </w:r>
            <w:r w:rsidR="003449CE" w:rsidRPr="0034416A">
              <w:rPr>
                <w:sz w:val="22"/>
              </w:rPr>
              <w:t>ler</w:t>
            </w:r>
            <w:r w:rsidR="00F87211" w:rsidRPr="0034416A">
              <w:rPr>
                <w:sz w:val="22"/>
              </w:rPr>
              <w:t xml:space="preserve">inin kurulması ve gözetilmesinden </w:t>
            </w:r>
            <w:r w:rsidR="00B74C20" w:rsidRPr="0034416A">
              <w:rPr>
                <w:sz w:val="22"/>
              </w:rPr>
              <w:t xml:space="preserve">sorumlu olan </w:t>
            </w:r>
            <w:r w:rsidR="00F87211" w:rsidRPr="0034416A">
              <w:rPr>
                <w:sz w:val="22"/>
              </w:rPr>
              <w:t>üst yöneticiler</w:t>
            </w:r>
            <w:r w:rsidR="00B74C20" w:rsidRPr="0034416A">
              <w:rPr>
                <w:sz w:val="22"/>
              </w:rPr>
              <w:t xml:space="preserve"> ve birim yöneticileri,</w:t>
            </w:r>
            <w:r w:rsidR="00F87211" w:rsidRPr="0034416A">
              <w:rPr>
                <w:sz w:val="22"/>
              </w:rPr>
              <w:t xml:space="preserve"> bu sorumlulukları kapsamında</w:t>
            </w:r>
            <w:r w:rsidR="00B74C20" w:rsidRPr="0034416A">
              <w:rPr>
                <w:sz w:val="22"/>
              </w:rPr>
              <w:t xml:space="preserve"> her yıl</w:t>
            </w:r>
            <w:r w:rsidR="00F87211" w:rsidRPr="0034416A">
              <w:rPr>
                <w:sz w:val="22"/>
              </w:rPr>
              <w:t xml:space="preserve"> “İç Kontrol Güvence Beyanı” imzalamaktadır.</w:t>
            </w:r>
            <w:r w:rsidRPr="0034416A">
              <w:rPr>
                <w:sz w:val="22"/>
              </w:rPr>
              <w:t xml:space="preserve"> </w:t>
            </w:r>
            <w:r w:rsidR="00F87211" w:rsidRPr="0034416A">
              <w:rPr>
                <w:sz w:val="22"/>
              </w:rPr>
              <w:t>Üst yöneticinin “</w:t>
            </w:r>
            <w:r w:rsidR="00F87211" w:rsidRPr="00972FE5">
              <w:rPr>
                <w:i/>
                <w:sz w:val="22"/>
              </w:rPr>
              <w:t xml:space="preserve">İç Kontrol Güvence </w:t>
            </w:r>
            <w:proofErr w:type="spellStart"/>
            <w:r w:rsidR="00F87211" w:rsidRPr="00972FE5">
              <w:rPr>
                <w:i/>
                <w:sz w:val="22"/>
              </w:rPr>
              <w:t>Beyanı</w:t>
            </w:r>
            <w:r w:rsidR="00F87211" w:rsidRPr="0034416A">
              <w:rPr>
                <w:sz w:val="22"/>
              </w:rPr>
              <w:t>”nın</w:t>
            </w:r>
            <w:proofErr w:type="spellEnd"/>
            <w:r w:rsidR="00F87211" w:rsidRPr="0034416A">
              <w:rPr>
                <w:sz w:val="22"/>
              </w:rPr>
              <w:t xml:space="preserve"> oluşturulması sırasında, </w:t>
            </w:r>
            <w:r w:rsidR="00D20D33" w:rsidRPr="0034416A">
              <w:rPr>
                <w:sz w:val="22"/>
              </w:rPr>
              <w:t>kurumun</w:t>
            </w:r>
            <w:r w:rsidR="00F87211" w:rsidRPr="0034416A">
              <w:rPr>
                <w:sz w:val="22"/>
              </w:rPr>
              <w:t xml:space="preserve"> iç kontrol sisteminin </w:t>
            </w:r>
            <w:r w:rsidR="00F44D09" w:rsidRPr="0034416A">
              <w:rPr>
                <w:sz w:val="22"/>
              </w:rPr>
              <w:t xml:space="preserve">yeterliliği ve </w:t>
            </w:r>
            <w:r w:rsidR="00F87211" w:rsidRPr="0034416A">
              <w:rPr>
                <w:sz w:val="22"/>
              </w:rPr>
              <w:t xml:space="preserve">etkinliği hakkında yeterli düzeyde bilgilendirilmesi gerekir. İç denetim raporları, </w:t>
            </w:r>
            <w:r w:rsidR="00D20D33" w:rsidRPr="0034416A">
              <w:rPr>
                <w:sz w:val="22"/>
              </w:rPr>
              <w:t>kurumların</w:t>
            </w:r>
            <w:r w:rsidR="00F87211" w:rsidRPr="0034416A">
              <w:rPr>
                <w:sz w:val="22"/>
              </w:rPr>
              <w:t xml:space="preserve"> üst yönetici ve </w:t>
            </w:r>
            <w:r w:rsidRPr="0034416A">
              <w:rPr>
                <w:sz w:val="22"/>
              </w:rPr>
              <w:t>birim</w:t>
            </w:r>
            <w:r w:rsidR="00D20D33" w:rsidRPr="0034416A">
              <w:rPr>
                <w:sz w:val="22"/>
              </w:rPr>
              <w:t xml:space="preserve"> </w:t>
            </w:r>
            <w:r w:rsidR="00F87211" w:rsidRPr="0034416A">
              <w:rPr>
                <w:sz w:val="22"/>
              </w:rPr>
              <w:t xml:space="preserve">yöneticilerinin </w:t>
            </w:r>
            <w:r w:rsidRPr="0034416A">
              <w:rPr>
                <w:sz w:val="22"/>
              </w:rPr>
              <w:t xml:space="preserve">verdikleri </w:t>
            </w:r>
            <w:r w:rsidR="00F87211" w:rsidRPr="0034416A">
              <w:rPr>
                <w:sz w:val="22"/>
              </w:rPr>
              <w:t xml:space="preserve">iç kontrol güvence beyanını destekleyen en önemli </w:t>
            </w:r>
            <w:r w:rsidR="007F1052">
              <w:rPr>
                <w:sz w:val="22"/>
              </w:rPr>
              <w:t>araçlardan</w:t>
            </w:r>
            <w:r w:rsidR="00F87211" w:rsidRPr="0034416A">
              <w:rPr>
                <w:sz w:val="22"/>
              </w:rPr>
              <w:t xml:space="preserve"> biridir.</w:t>
            </w:r>
          </w:p>
          <w:p w:rsidR="001366F6" w:rsidRPr="0034416A" w:rsidRDefault="00F87211" w:rsidP="00F87211">
            <w:pPr>
              <w:spacing w:after="120"/>
              <w:ind w:right="1"/>
              <w:jc w:val="both"/>
              <w:rPr>
                <w:sz w:val="22"/>
              </w:rPr>
            </w:pPr>
            <w:r w:rsidRPr="0034416A">
              <w:rPr>
                <w:sz w:val="22"/>
              </w:rPr>
              <w:t>İDB</w:t>
            </w:r>
            <w:r w:rsidR="00235303" w:rsidRPr="0034416A">
              <w:rPr>
                <w:sz w:val="22"/>
              </w:rPr>
              <w:t xml:space="preserve"> Başkanı</w:t>
            </w:r>
            <w:r w:rsidRPr="0034416A">
              <w:rPr>
                <w:sz w:val="22"/>
              </w:rPr>
              <w:t>, kurumun iç kontrol süreçlerinin yeterliliği ve etkililiği konu</w:t>
            </w:r>
            <w:r w:rsidR="002E6C75" w:rsidRPr="0034416A">
              <w:rPr>
                <w:sz w:val="22"/>
              </w:rPr>
              <w:t>sundaki genel değerlendirmesini</w:t>
            </w:r>
            <w:r w:rsidRPr="0034416A">
              <w:rPr>
                <w:sz w:val="22"/>
              </w:rPr>
              <w:t>; önemli riskler, yönetim ve kontrol sorunları ile bunlara ilişkin önerilerini de içerecek şekilde hazırlayarak üst yöneticiye sunmakla yükümlüdür</w:t>
            </w:r>
            <w:r w:rsidR="00250F51" w:rsidRPr="0034416A">
              <w:rPr>
                <w:rStyle w:val="DipnotBavurusu"/>
                <w:sz w:val="22"/>
              </w:rPr>
              <w:footnoteReference w:id="7"/>
            </w:r>
            <w:r w:rsidRPr="0034416A">
              <w:rPr>
                <w:sz w:val="22"/>
              </w:rPr>
              <w:t>.</w:t>
            </w:r>
          </w:p>
          <w:p w:rsidR="00113E86" w:rsidRPr="0034416A" w:rsidRDefault="00113E86" w:rsidP="00113E86">
            <w:pPr>
              <w:jc w:val="both"/>
              <w:rPr>
                <w:sz w:val="22"/>
              </w:rPr>
            </w:pPr>
            <w:r w:rsidRPr="0034416A">
              <w:rPr>
                <w:sz w:val="22"/>
              </w:rPr>
              <w:t xml:space="preserve">İDB Başkanının genel değerlendirmesi, iç denetim faaliyetlerinden elde edilen </w:t>
            </w:r>
            <w:r w:rsidR="00C57D05">
              <w:rPr>
                <w:sz w:val="22"/>
              </w:rPr>
              <w:t xml:space="preserve">ve </w:t>
            </w:r>
            <w:r w:rsidR="00915B3F">
              <w:rPr>
                <w:sz w:val="22"/>
              </w:rPr>
              <w:t xml:space="preserve">nitelik ve nicelik yönünden </w:t>
            </w:r>
            <w:r w:rsidRPr="0034416A">
              <w:rPr>
                <w:sz w:val="22"/>
              </w:rPr>
              <w:t>yeterli denetim kanıtına dayanmalıdır. İDB Başkanı, iç denetim planının hazırlanmasında bu durumu dikkate almalı ve kontrol süreçlerinin etkililiğini değerlendirmek için yeterli kanıt ve bilgi toplanmasına imkân vere</w:t>
            </w:r>
            <w:r w:rsidR="00C57D05">
              <w:rPr>
                <w:sz w:val="22"/>
              </w:rPr>
              <w:t>cek</w:t>
            </w:r>
            <w:r w:rsidRPr="0034416A">
              <w:rPr>
                <w:sz w:val="22"/>
              </w:rPr>
              <w:t xml:space="preserve"> bir iç denetim planı önerisi hazırlamalıdır. İç denetim plan ve programı, yüksek riskli faaliyet</w:t>
            </w:r>
            <w:r w:rsidR="00C57D05">
              <w:rPr>
                <w:sz w:val="22"/>
              </w:rPr>
              <w:t>lerin</w:t>
            </w:r>
            <w:r w:rsidRPr="0034416A">
              <w:rPr>
                <w:sz w:val="22"/>
              </w:rPr>
              <w:t xml:space="preserve">/birimlerin ve kurum seviyesindeki kontrollerin değerlendirilmesine yönelik denetim veya danışmanlık görevlerini içermelidir. Kaynak veya kapsam kısıtlarının </w:t>
            </w:r>
            <w:r w:rsidR="00C57D05">
              <w:rPr>
                <w:sz w:val="22"/>
              </w:rPr>
              <w:t>bulunması</w:t>
            </w:r>
            <w:r w:rsidRPr="0034416A">
              <w:rPr>
                <w:sz w:val="22"/>
              </w:rPr>
              <w:t xml:space="preserve"> halinde, bu kısıtlamaların etkileri üst yöneticiye bildirilmelidir. </w:t>
            </w:r>
          </w:p>
          <w:p w:rsidR="00F87211" w:rsidRPr="007373BA" w:rsidRDefault="00113E86" w:rsidP="008D2375">
            <w:pPr>
              <w:jc w:val="both"/>
              <w:rPr>
                <w:sz w:val="20"/>
              </w:rPr>
            </w:pPr>
            <w:r w:rsidRPr="0034416A">
              <w:rPr>
                <w:sz w:val="22"/>
              </w:rPr>
              <w:t xml:space="preserve">Genel değerlendirmenin oluşturulması sırasında, önceki tarihlerde gerçekleştirilmiş olan denetimlerin bulgularının birleştirilmesi ve yorumlanması gerekir. İDB Başkanı, bu denetimlerden tutarlı bir sonuca varabilmek için, denetimlerin </w:t>
            </w:r>
            <w:proofErr w:type="spellStart"/>
            <w:r w:rsidRPr="0034416A">
              <w:rPr>
                <w:sz w:val="22"/>
              </w:rPr>
              <w:t>KİDS’</w:t>
            </w:r>
            <w:r w:rsidR="008D2375" w:rsidRPr="0034416A">
              <w:rPr>
                <w:sz w:val="22"/>
              </w:rPr>
              <w:t>e</w:t>
            </w:r>
            <w:proofErr w:type="spellEnd"/>
            <w:r w:rsidRPr="0034416A">
              <w:rPr>
                <w:sz w:val="22"/>
              </w:rPr>
              <w:t xml:space="preserve"> uygun şekilde yürütülüp yürütülmediğini dikkatle değerlendirmeli, denetimler sonrasında yapılan iyileştirmeleri içeren izleme sürecini de dikkate almalıdır.</w:t>
            </w:r>
            <w:r w:rsidR="00A4360F" w:rsidRPr="0034416A">
              <w:rPr>
                <w:sz w:val="22"/>
              </w:rPr>
              <w:t xml:space="preserve"> </w:t>
            </w:r>
            <w:r w:rsidR="00F87211" w:rsidRPr="0034416A">
              <w:rPr>
                <w:sz w:val="22"/>
              </w:rPr>
              <w:t>İDB</w:t>
            </w:r>
            <w:r w:rsidR="00235303" w:rsidRPr="0034416A">
              <w:rPr>
                <w:sz w:val="22"/>
              </w:rPr>
              <w:t xml:space="preserve"> </w:t>
            </w:r>
            <w:r w:rsidR="00F87211" w:rsidRPr="0034416A">
              <w:rPr>
                <w:sz w:val="22"/>
              </w:rPr>
              <w:t>B</w:t>
            </w:r>
            <w:r w:rsidR="00235303" w:rsidRPr="0034416A">
              <w:rPr>
                <w:sz w:val="22"/>
              </w:rPr>
              <w:t>aşkanının</w:t>
            </w:r>
            <w:r w:rsidR="00F87211" w:rsidRPr="0034416A">
              <w:rPr>
                <w:sz w:val="22"/>
              </w:rPr>
              <w:t xml:space="preserve"> genel değerlendirmesi, üst yöneticinin iç kontrole ilişkin sorumluluklarını ortadan kaldırmadığı gibi; iç denetim faaliyeti, </w:t>
            </w:r>
            <w:proofErr w:type="spellStart"/>
            <w:r w:rsidR="00235303" w:rsidRPr="0034416A">
              <w:rPr>
                <w:sz w:val="22"/>
              </w:rPr>
              <w:t>KİDS’d</w:t>
            </w:r>
            <w:r w:rsidR="008D2375" w:rsidRPr="0034416A">
              <w:rPr>
                <w:sz w:val="22"/>
              </w:rPr>
              <w:t>e</w:t>
            </w:r>
            <w:proofErr w:type="spellEnd"/>
            <w:r w:rsidR="00F87211" w:rsidRPr="0034416A">
              <w:rPr>
                <w:sz w:val="22"/>
              </w:rPr>
              <w:t xml:space="preserve"> belirtilen şekilde azami mesleki özen ile yerine getirildiği sürece iç denetçiler kontrol zafiyetlerinden sorumlu tutulamazlar.</w:t>
            </w:r>
          </w:p>
        </w:tc>
      </w:tr>
    </w:tbl>
    <w:p w:rsidR="0017720F" w:rsidRDefault="0017720F" w:rsidP="008B7AB4">
      <w:pPr>
        <w:pStyle w:val="Balk1"/>
        <w:rPr>
          <w:sz w:val="36"/>
          <w:szCs w:val="36"/>
        </w:rPr>
      </w:pPr>
      <w:bookmarkStart w:id="51" w:name="_Toc361998621"/>
      <w:bookmarkStart w:id="52" w:name="_Toc362098024"/>
    </w:p>
    <w:p w:rsidR="0034416A" w:rsidRDefault="0034416A" w:rsidP="0034416A"/>
    <w:p w:rsidR="0034416A" w:rsidRDefault="0034416A" w:rsidP="0034416A"/>
    <w:p w:rsidR="0034416A" w:rsidRDefault="0034416A" w:rsidP="0034416A"/>
    <w:p w:rsidR="008B7AB4" w:rsidRDefault="008B7AB4" w:rsidP="008B7AB4">
      <w:pPr>
        <w:pStyle w:val="Balk1"/>
        <w:rPr>
          <w:sz w:val="36"/>
          <w:szCs w:val="36"/>
        </w:rPr>
      </w:pPr>
      <w:bookmarkStart w:id="53" w:name="_Toc368635536"/>
      <w:r w:rsidRPr="00701C70">
        <w:rPr>
          <w:sz w:val="36"/>
          <w:szCs w:val="36"/>
        </w:rPr>
        <w:t>3. İÇ DENETİM FAALİYETİNİN YÖNETİLMESİ</w:t>
      </w:r>
      <w:bookmarkEnd w:id="51"/>
      <w:bookmarkEnd w:id="52"/>
      <w:bookmarkEnd w:id="53"/>
    </w:p>
    <w:p w:rsidR="00302D21" w:rsidRDefault="00302D21" w:rsidP="00FE5340">
      <w:pPr>
        <w:spacing w:after="120"/>
        <w:ind w:right="1"/>
        <w:jc w:val="both"/>
      </w:pPr>
    </w:p>
    <w:p w:rsidR="00AB7B3C" w:rsidRDefault="00AB7B3C" w:rsidP="00B6048B">
      <w:pPr>
        <w:spacing w:after="240"/>
        <w:ind w:right="1"/>
        <w:jc w:val="both"/>
      </w:pPr>
      <w:r>
        <w:t>Uluslararası İç Denetim Standartları</w:t>
      </w:r>
      <w:r w:rsidR="003D71E0">
        <w:t xml:space="preserve"> </w:t>
      </w:r>
      <w:r w:rsidR="007464DC">
        <w:t>v</w:t>
      </w:r>
      <w:r w:rsidR="003D71E0">
        <w:t>e KİDS</w:t>
      </w:r>
      <w:r>
        <w:t>; iç denetim</w:t>
      </w:r>
      <w:r w:rsidR="007464DC">
        <w:t>in</w:t>
      </w:r>
      <w:r>
        <w:t xml:space="preserve"> </w:t>
      </w:r>
      <w:r w:rsidR="007464DC">
        <w:t>kuruma yapacağı katkının</w:t>
      </w:r>
      <w:r>
        <w:t xml:space="preserve"> artırılması kapsamında</w:t>
      </w:r>
      <w:r w:rsidR="007464DC">
        <w:t>,</w:t>
      </w:r>
      <w:r>
        <w:t xml:space="preserve"> iç denetim faaliyetinin yönetimin</w:t>
      </w:r>
      <w:r w:rsidR="002D304B">
        <w:t>e</w:t>
      </w:r>
      <w:r>
        <w:t xml:space="preserve"> </w:t>
      </w:r>
      <w:r w:rsidR="002D304B">
        <w:t xml:space="preserve">özel bir </w:t>
      </w:r>
      <w:r>
        <w:t>vurgu yap</w:t>
      </w:r>
      <w:r w:rsidR="00B6048B">
        <w:t xml:space="preserve">mış ve </w:t>
      </w:r>
      <w:r>
        <w:t xml:space="preserve">iç denetim </w:t>
      </w:r>
      <w:r w:rsidR="002D304B">
        <w:t>yöneticilerin</w:t>
      </w:r>
      <w:r>
        <w:t xml:space="preserve">e özgü ayrı standartlar belirlemiştir.  </w:t>
      </w:r>
    </w:p>
    <w:p w:rsidR="00302D21" w:rsidRDefault="00302D21" w:rsidP="00B6048B">
      <w:pPr>
        <w:spacing w:after="240"/>
        <w:jc w:val="both"/>
        <w:rPr>
          <w:szCs w:val="24"/>
        </w:rPr>
      </w:pPr>
      <w:r w:rsidRPr="00F34717">
        <w:rPr>
          <w:szCs w:val="24"/>
        </w:rPr>
        <w:t xml:space="preserve">Atanan iç denetçi sayısı üç ve üzerinde olan </w:t>
      </w:r>
      <w:r w:rsidR="00670B61">
        <w:rPr>
          <w:szCs w:val="24"/>
        </w:rPr>
        <w:t>kurumlarda</w:t>
      </w:r>
      <w:r w:rsidRPr="00F34717">
        <w:rPr>
          <w:szCs w:val="24"/>
        </w:rPr>
        <w:t xml:space="preserve"> doğrudan üst yöneticiye bağlı iç denetim birimi başkanlıklarının kurulması; </w:t>
      </w:r>
      <w:r w:rsidR="0056221A">
        <w:rPr>
          <w:szCs w:val="24"/>
        </w:rPr>
        <w:t xml:space="preserve">5018 sayılı Kanun, Yönetmelik ve </w:t>
      </w:r>
      <w:proofErr w:type="spellStart"/>
      <w:r w:rsidR="00F40A82">
        <w:rPr>
          <w:szCs w:val="24"/>
        </w:rPr>
        <w:t>KİDS’in</w:t>
      </w:r>
      <w:proofErr w:type="spellEnd"/>
      <w:r w:rsidRPr="00F34717">
        <w:rPr>
          <w:szCs w:val="24"/>
        </w:rPr>
        <w:t xml:space="preserve"> yeterli ve etkin bir şekilde hayata geçirilmesi </w:t>
      </w:r>
      <w:r w:rsidR="00366B50">
        <w:rPr>
          <w:szCs w:val="24"/>
        </w:rPr>
        <w:t xml:space="preserve">ve sürdürülmesi </w:t>
      </w:r>
      <w:r w:rsidRPr="00F34717">
        <w:rPr>
          <w:szCs w:val="24"/>
        </w:rPr>
        <w:t xml:space="preserve">açısından </w:t>
      </w:r>
      <w:r>
        <w:rPr>
          <w:szCs w:val="24"/>
        </w:rPr>
        <w:t>gereklidir</w:t>
      </w:r>
      <w:r w:rsidRPr="00F34717">
        <w:rPr>
          <w:szCs w:val="24"/>
        </w:rPr>
        <w:t>.</w:t>
      </w:r>
    </w:p>
    <w:p w:rsidR="00BD4F3B" w:rsidRDefault="00302D21" w:rsidP="00BD4F3B">
      <w:pPr>
        <w:spacing w:after="240"/>
        <w:jc w:val="both"/>
      </w:pPr>
      <w:r w:rsidRPr="00F34717">
        <w:rPr>
          <w:szCs w:val="24"/>
        </w:rPr>
        <w:t xml:space="preserve">İç denetim birimi başkanlığı kurulan idarelerde, iç denetçilerden birisi üst yönetici tarafından </w:t>
      </w:r>
      <w:r w:rsidR="004F4080">
        <w:rPr>
          <w:szCs w:val="24"/>
        </w:rPr>
        <w:t>İDB Başkanı</w:t>
      </w:r>
      <w:r w:rsidRPr="00F34717">
        <w:rPr>
          <w:szCs w:val="24"/>
        </w:rPr>
        <w:t xml:space="preserve"> olarak görevlendirilir. </w:t>
      </w:r>
      <w:r w:rsidR="00BD4F3B" w:rsidRPr="00C277E4">
        <w:t xml:space="preserve">İç denetim faaliyetinin yönetiminden İDB </w:t>
      </w:r>
      <w:r w:rsidR="00556FB7">
        <w:t>Başkanı sorumludur. İDB Başkanı</w:t>
      </w:r>
      <w:r w:rsidR="00BD4F3B" w:rsidRPr="00C277E4">
        <w:t xml:space="preserve"> iç denetim faaliyetini</w:t>
      </w:r>
      <w:r w:rsidR="00556FB7">
        <w:t>,</w:t>
      </w:r>
      <w:r w:rsidR="00BD4F3B" w:rsidRPr="00C277E4">
        <w:t xml:space="preserve"> </w:t>
      </w:r>
      <w:r w:rsidR="00BD4F3B">
        <w:t>kurum</w:t>
      </w:r>
      <w:r w:rsidR="00BD4F3B" w:rsidRPr="00C277E4">
        <w:t xml:space="preserve"> faaliyetlerine değer kat</w:t>
      </w:r>
      <w:r w:rsidR="00556FB7">
        <w:t>acak</w:t>
      </w:r>
      <w:r w:rsidR="00BD4F3B" w:rsidRPr="00C277E4">
        <w:t xml:space="preserve"> şekilde yönetmek ve bu görevi yerine getirirken </w:t>
      </w:r>
      <w:r w:rsidR="00C57D05">
        <w:t xml:space="preserve">de </w:t>
      </w:r>
      <w:proofErr w:type="spellStart"/>
      <w:r w:rsidR="00BD4F3B">
        <w:t>KİDS’e</w:t>
      </w:r>
      <w:proofErr w:type="spellEnd"/>
      <w:r w:rsidR="00BD4F3B" w:rsidRPr="00C277E4">
        <w:t xml:space="preserve"> en üst düzeyde uyumu sağlamak</w:t>
      </w:r>
      <w:r w:rsidR="008074DA">
        <w:t>la yükümlüdür</w:t>
      </w:r>
      <w:r w:rsidR="00BD4F3B" w:rsidRPr="00C277E4">
        <w:t>.</w:t>
      </w:r>
      <w:r w:rsidR="00BD4F3B">
        <w:t xml:space="preserve"> </w:t>
      </w:r>
    </w:p>
    <w:p w:rsidR="00FE5340" w:rsidRPr="00FE5340" w:rsidRDefault="00FE5340" w:rsidP="00BD4F3B">
      <w:pPr>
        <w:spacing w:after="240"/>
        <w:jc w:val="both"/>
        <w:rPr>
          <w:szCs w:val="24"/>
        </w:rPr>
      </w:pPr>
      <w:r w:rsidRPr="00FE5340">
        <w:rPr>
          <w:szCs w:val="24"/>
        </w:rPr>
        <w:t>İDB Başkanlığı görevinin etkin bir şekilde yerine getirilebilmesi için İDB Başkan</w:t>
      </w:r>
      <w:r w:rsidR="00181ACD">
        <w:rPr>
          <w:szCs w:val="24"/>
        </w:rPr>
        <w:t>ı</w:t>
      </w:r>
      <w:r>
        <w:rPr>
          <w:szCs w:val="24"/>
        </w:rPr>
        <w:t>n</w:t>
      </w:r>
      <w:r w:rsidR="00181ACD">
        <w:rPr>
          <w:szCs w:val="24"/>
        </w:rPr>
        <w:t>ın</w:t>
      </w:r>
      <w:r w:rsidR="00D57A38">
        <w:rPr>
          <w:szCs w:val="24"/>
        </w:rPr>
        <w:t>,</w:t>
      </w:r>
      <w:r w:rsidRPr="00FE5340">
        <w:rPr>
          <w:szCs w:val="24"/>
        </w:rPr>
        <w:t xml:space="preserve"> iç de</w:t>
      </w:r>
      <w:r w:rsidR="001849C1">
        <w:rPr>
          <w:szCs w:val="24"/>
        </w:rPr>
        <w:t>netimin rol ve sorumlulukları ile</w:t>
      </w:r>
      <w:r w:rsidR="00634B71">
        <w:rPr>
          <w:szCs w:val="24"/>
        </w:rPr>
        <w:t xml:space="preserve"> KİDS </w:t>
      </w:r>
      <w:r w:rsidR="00634B71" w:rsidRPr="00FE5340">
        <w:rPr>
          <w:szCs w:val="24"/>
        </w:rPr>
        <w:t>ve</w:t>
      </w:r>
      <w:r w:rsidR="00634B71">
        <w:rPr>
          <w:szCs w:val="24"/>
        </w:rPr>
        <w:t xml:space="preserve"> M</w:t>
      </w:r>
      <w:r w:rsidRPr="00FE5340">
        <w:rPr>
          <w:szCs w:val="24"/>
        </w:rPr>
        <w:t xml:space="preserve">eslek </w:t>
      </w:r>
      <w:r w:rsidR="00634B71">
        <w:rPr>
          <w:szCs w:val="24"/>
        </w:rPr>
        <w:t>A</w:t>
      </w:r>
      <w:r w:rsidRPr="00FE5340">
        <w:rPr>
          <w:szCs w:val="24"/>
        </w:rPr>
        <w:t xml:space="preserve">hlak </w:t>
      </w:r>
      <w:r w:rsidR="00634B71">
        <w:rPr>
          <w:szCs w:val="24"/>
        </w:rPr>
        <w:t>K</w:t>
      </w:r>
      <w:r w:rsidRPr="00FE5340">
        <w:rPr>
          <w:szCs w:val="24"/>
        </w:rPr>
        <w:t>uralları hakkında yeterli düzeyde bilgi sahibi olma</w:t>
      </w:r>
      <w:r w:rsidR="00F74DC1">
        <w:rPr>
          <w:szCs w:val="24"/>
        </w:rPr>
        <w:t>s</w:t>
      </w:r>
      <w:r w:rsidRPr="00FE5340">
        <w:rPr>
          <w:szCs w:val="24"/>
        </w:rPr>
        <w:t>ı gerekmektedir.</w:t>
      </w:r>
    </w:p>
    <w:p w:rsidR="008B7AB4" w:rsidRDefault="008B7AB4" w:rsidP="00BD4F3B">
      <w:pPr>
        <w:spacing w:after="240"/>
        <w:jc w:val="both"/>
      </w:pPr>
      <w:r w:rsidRPr="004758DB">
        <w:t>İDB Başkanı</w:t>
      </w:r>
      <w:r w:rsidR="00876B42">
        <w:t>nın teklifi</w:t>
      </w:r>
      <w:r w:rsidRPr="004758DB">
        <w:t xml:space="preserve"> </w:t>
      </w:r>
      <w:r w:rsidR="00876B42">
        <w:t xml:space="preserve">ve </w:t>
      </w:r>
      <w:r w:rsidRPr="004758DB">
        <w:t>üst yönetici</w:t>
      </w:r>
      <w:r w:rsidR="00876B42">
        <w:t>nin</w:t>
      </w:r>
      <w:r w:rsidRPr="004758DB">
        <w:t xml:space="preserve"> onayıyla iç denetçilerden biri başkan yardımcısı olarak görevlendir</w:t>
      </w:r>
      <w:r w:rsidR="0040136F">
        <w:t>il</w:t>
      </w:r>
      <w:r w:rsidRPr="004758DB">
        <w:t>ebilir. Başkan yardımcısı iç denetim faaliyetinin yönetiminde ve gözetiminde İDB Başkanına yardımcı olur. Başkan yardımcısına da denetim ve danışmanlık görevleri verilmelidir. Başkan yardımcısının rol ve sorumluklarına iç denetim yönergelerinde yer verilir.</w:t>
      </w:r>
      <w:r>
        <w:t xml:space="preserve"> </w:t>
      </w:r>
    </w:p>
    <w:p w:rsidR="008B7AB4" w:rsidRDefault="006E6B59" w:rsidP="00BD4F3B">
      <w:pPr>
        <w:spacing w:after="240"/>
        <w:jc w:val="both"/>
      </w:pPr>
      <w:r>
        <w:t xml:space="preserve">İç denetim mevzuatının gereklerinin yerine getirilmesi </w:t>
      </w:r>
      <w:r w:rsidR="008B7AB4">
        <w:t>kapsam</w:t>
      </w:r>
      <w:r>
        <w:t>ın</w:t>
      </w:r>
      <w:r w:rsidR="008B7AB4">
        <w:t>da İDB Başkanın</w:t>
      </w:r>
      <w:r w:rsidR="00114862">
        <w:t>ın</w:t>
      </w:r>
      <w:r w:rsidR="008B7AB4">
        <w:t xml:space="preserve"> başlıca görev</w:t>
      </w:r>
      <w:r>
        <w:t xml:space="preserve"> ve sorumlulukları</w:t>
      </w:r>
      <w:r w:rsidR="008B7AB4">
        <w:t xml:space="preserve"> aşağıda özetlenmiş olup</w:t>
      </w:r>
      <w:r w:rsidR="00967A86">
        <w:t>,</w:t>
      </w:r>
      <w:r w:rsidR="008B7AB4">
        <w:t xml:space="preserve"> Rehberin ilgili bölümlerinde </w:t>
      </w:r>
      <w:r>
        <w:t xml:space="preserve">de süreçteki </w:t>
      </w:r>
      <w:r w:rsidR="0022108F">
        <w:t xml:space="preserve">başka </w:t>
      </w:r>
      <w:r>
        <w:t xml:space="preserve">görevlerine </w:t>
      </w:r>
      <w:r w:rsidR="008B7AB4">
        <w:t>yer verilmiştir.</w:t>
      </w:r>
      <w:r w:rsidR="00E451C0">
        <w:t xml:space="preserve"> Bu bölümde belirtilen hususlar, </w:t>
      </w:r>
      <w:r w:rsidR="0034318A">
        <w:t xml:space="preserve">özellikle </w:t>
      </w:r>
      <w:r w:rsidR="00E451C0">
        <w:t xml:space="preserve">İDB Başkanının sorumluluğunda </w:t>
      </w:r>
      <w:r w:rsidR="0034318A">
        <w:t xml:space="preserve">yürütülen </w:t>
      </w:r>
      <w:r w:rsidR="00E451C0">
        <w:t>iş ve işlemlerdir.</w:t>
      </w:r>
    </w:p>
    <w:p w:rsidR="008B7AB4" w:rsidRPr="00B67ADF" w:rsidRDefault="008B7AB4" w:rsidP="008B7AB4">
      <w:pPr>
        <w:pStyle w:val="Balk2"/>
        <w:rPr>
          <w:rFonts w:asciiTheme="minorHAnsi" w:hAnsiTheme="minorHAnsi"/>
        </w:rPr>
      </w:pPr>
      <w:bookmarkStart w:id="54" w:name="_Toc361998622"/>
      <w:bookmarkStart w:id="55" w:name="_Toc362098025"/>
      <w:bookmarkStart w:id="56" w:name="_Toc368635537"/>
      <w:r w:rsidRPr="00B67ADF">
        <w:rPr>
          <w:rFonts w:asciiTheme="minorHAnsi" w:hAnsiTheme="minorHAnsi"/>
        </w:rPr>
        <w:t>3.1. PLANLAMA VE KAYNAK YÖNETİMİ</w:t>
      </w:r>
      <w:bookmarkEnd w:id="54"/>
      <w:bookmarkEnd w:id="55"/>
      <w:bookmarkEnd w:id="56"/>
    </w:p>
    <w:p w:rsidR="008B7AB4" w:rsidRDefault="008B7AB4" w:rsidP="008B7AB4">
      <w:pPr>
        <w:ind w:right="1"/>
        <w:jc w:val="both"/>
      </w:pPr>
      <w:r>
        <w:t>İDB Başkanı</w:t>
      </w:r>
      <w:r w:rsidR="00114862">
        <w:t>,</w:t>
      </w:r>
      <w:r>
        <w:t xml:space="preserve"> üst yöneticinin ve üst düzey yöneticilerin de görüşlerini alarak iç denetçilerin aktif katılımıyla denetim stratejisi</w:t>
      </w:r>
      <w:r w:rsidR="007525AD">
        <w:t xml:space="preserve">ni belirler, </w:t>
      </w:r>
      <w:r w:rsidR="00114862">
        <w:t xml:space="preserve">iç denetim </w:t>
      </w:r>
      <w:r>
        <w:t xml:space="preserve">planı ve </w:t>
      </w:r>
      <w:r w:rsidR="00114862">
        <w:t xml:space="preserve">iç denetim </w:t>
      </w:r>
      <w:r>
        <w:t xml:space="preserve">programını hazırlar. </w:t>
      </w:r>
    </w:p>
    <w:p w:rsidR="008B7AB4" w:rsidRDefault="008B7AB4" w:rsidP="008B7AB4">
      <w:pPr>
        <w:ind w:right="1"/>
        <w:jc w:val="both"/>
      </w:pPr>
      <w:r>
        <w:t>İDB Başkanı</w:t>
      </w:r>
      <w:r w:rsidR="00A55AE0">
        <w:t>,</w:t>
      </w:r>
      <w:r>
        <w:t xml:space="preserve"> </w:t>
      </w:r>
      <w:r w:rsidR="00D20D33">
        <w:t>kurumundaki</w:t>
      </w:r>
      <w:r>
        <w:t xml:space="preserve"> iç denetim faaliyetinin etkinliği arttırmak için dış denetçilerle güçlü iletişim içerisinde olmalıdır. Bu kapsamda, iç denetim plan</w:t>
      </w:r>
      <w:r w:rsidR="00A55AE0">
        <w:t xml:space="preserve"> ve program</w:t>
      </w:r>
      <w:r>
        <w:t xml:space="preserve">larının ve </w:t>
      </w:r>
      <w:r w:rsidR="000C07BC">
        <w:t xml:space="preserve">iç </w:t>
      </w:r>
      <w:r>
        <w:t xml:space="preserve">denetim sonuçlarının dış denetçilerle paylaşılması noktasında gerekli </w:t>
      </w:r>
      <w:r w:rsidR="000C07BC">
        <w:t xml:space="preserve">politika ve </w:t>
      </w:r>
      <w:proofErr w:type="gramStart"/>
      <w:r w:rsidR="000C07BC">
        <w:t>prosedürleri</w:t>
      </w:r>
      <w:proofErr w:type="gramEnd"/>
      <w:r w:rsidR="000C07BC">
        <w:t xml:space="preserve"> belirle</w:t>
      </w:r>
      <w:r w:rsidR="00415B35">
        <w:t>melidi</w:t>
      </w:r>
      <w:r w:rsidR="000C07BC">
        <w:t>r</w:t>
      </w:r>
      <w:r>
        <w:t xml:space="preserve">. </w:t>
      </w:r>
    </w:p>
    <w:p w:rsidR="008B7AB4" w:rsidRDefault="00825DC6" w:rsidP="008B7AB4">
      <w:pPr>
        <w:ind w:right="1"/>
        <w:jc w:val="both"/>
      </w:pPr>
      <w:r>
        <w:lastRenderedPageBreak/>
        <w:t>İDB Başkanı, i</w:t>
      </w:r>
      <w:r w:rsidR="00A55AE0">
        <w:t>ç d</w:t>
      </w:r>
      <w:r w:rsidR="008B7AB4">
        <w:t>enetim planında yer alan denetim</w:t>
      </w:r>
      <w:r w:rsidR="00B35E1E">
        <w:t xml:space="preserve"> alanları</w:t>
      </w:r>
      <w:r w:rsidR="008B7AB4">
        <w:t xml:space="preserve"> için gerekli kaynak ihtiyacını belirler. Mevcut iç denetçi sayısının ve yetkinliklerinin yeterli olmaması halinde ihtiyaç duyulan kaynak ve eğitimler ile kaynak sınırlamalarının olası etkileri üst yöneticiye sunulacak </w:t>
      </w:r>
      <w:r w:rsidR="00F34121">
        <w:t xml:space="preserve">iç denetim </w:t>
      </w:r>
      <w:r w:rsidR="008B7AB4">
        <w:t>plan</w:t>
      </w:r>
      <w:r w:rsidR="00F34121">
        <w:t>ı</w:t>
      </w:r>
      <w:r w:rsidR="008B7AB4">
        <w:t xml:space="preserve"> </w:t>
      </w:r>
      <w:r w:rsidR="000D5199">
        <w:t>metninde</w:t>
      </w:r>
      <w:r w:rsidR="008B7AB4">
        <w:t xml:space="preserve"> özel olarak gösterilir. Ayrıca İDB Başkanı</w:t>
      </w:r>
      <w:r w:rsidR="00A55AE0">
        <w:t>,</w:t>
      </w:r>
      <w:r w:rsidR="008B7AB4">
        <w:t xml:space="preserve"> kaynak yetersizliği nedeniyle denetlenemeyecek alanların kurum içinden veya dışından uzman desteği </w:t>
      </w:r>
      <w:r w:rsidR="00AD38FD">
        <w:t>ya da</w:t>
      </w:r>
      <w:r w:rsidR="008B7AB4">
        <w:t xml:space="preserve"> danışmanlık hizmeti alma yolu da </w:t>
      </w:r>
      <w:r w:rsidR="00AD38FD">
        <w:t>dâhil</w:t>
      </w:r>
      <w:r w:rsidR="008B7AB4">
        <w:t xml:space="preserve"> olmak üzere nasıl denetlene</w:t>
      </w:r>
      <w:r w:rsidR="00FA123B">
        <w:t>bile</w:t>
      </w:r>
      <w:r w:rsidR="008B7AB4">
        <w:t>ceği konusundaki görüşlerini iç denetim planına ekle</w:t>
      </w:r>
      <w:r w:rsidR="009950BD">
        <w:t>melidi</w:t>
      </w:r>
      <w:r w:rsidR="008B7AB4">
        <w:t xml:space="preserve">r. </w:t>
      </w:r>
    </w:p>
    <w:p w:rsidR="008B7AB4" w:rsidRDefault="008B7AB4" w:rsidP="008B7AB4">
      <w:pPr>
        <w:ind w:right="1"/>
        <w:jc w:val="both"/>
      </w:pPr>
      <w:r>
        <w:t>Kaynak ihtiyacın</w:t>
      </w:r>
      <w:r w:rsidR="00245845">
        <w:t>ın belirlenmesine</w:t>
      </w:r>
      <w:r>
        <w:t xml:space="preserve"> yönelik yapılan </w:t>
      </w:r>
      <w:r w:rsidR="00BD7381">
        <w:t>çalışmalar</w:t>
      </w:r>
      <w:r>
        <w:t xml:space="preserve"> sonrasında</w:t>
      </w:r>
      <w:r w:rsidR="0092416D">
        <w:t>,</w:t>
      </w:r>
      <w:r>
        <w:t xml:space="preserve"> </w:t>
      </w:r>
      <w:proofErr w:type="spellStart"/>
      <w:r w:rsidR="00DC22DE" w:rsidRPr="0092416D">
        <w:rPr>
          <w:i/>
        </w:rPr>
        <w:t>İDB’nin</w:t>
      </w:r>
      <w:proofErr w:type="spellEnd"/>
      <w:r w:rsidRPr="0092416D">
        <w:rPr>
          <w:i/>
        </w:rPr>
        <w:t xml:space="preserve"> mevcut denetim kaynakları doğrultusunda</w:t>
      </w:r>
      <w:r w:rsidR="006B3BEB">
        <w:t>,</w:t>
      </w:r>
      <w:r>
        <w:t xml:space="preserve"> </w:t>
      </w:r>
      <w:r w:rsidR="00DC22DE">
        <w:t xml:space="preserve">iç </w:t>
      </w:r>
      <w:r>
        <w:t>denetim planı</w:t>
      </w:r>
      <w:r w:rsidR="002D2724">
        <w:t>nda</w:t>
      </w:r>
      <w:r>
        <w:t xml:space="preserve"> </w:t>
      </w:r>
      <w:r w:rsidR="001F04FD">
        <w:t>yer alan</w:t>
      </w:r>
      <w:r>
        <w:t xml:space="preserve"> </w:t>
      </w:r>
      <w:r w:rsidR="001F04FD">
        <w:t xml:space="preserve">denetim </w:t>
      </w:r>
      <w:r>
        <w:t>alanlar</w:t>
      </w:r>
      <w:r w:rsidR="001F04FD">
        <w:t>ın</w:t>
      </w:r>
      <w:r>
        <w:t xml:space="preserve">dan </w:t>
      </w:r>
      <w:r w:rsidR="00E11FF1">
        <w:t>risk düzeyi en yüksek olanlar</w:t>
      </w:r>
      <w:r w:rsidR="002D2724">
        <w:t>,</w:t>
      </w:r>
      <w:r>
        <w:t xml:space="preserve"> denetim programına alınır. </w:t>
      </w:r>
      <w:r w:rsidR="0092416D">
        <w:t>İç d</w:t>
      </w:r>
      <w:r>
        <w:t>enetim programı kapsamındaki görevlendirmeler</w:t>
      </w:r>
      <w:r w:rsidR="0092416D">
        <w:t>,</w:t>
      </w:r>
      <w:r>
        <w:t xml:space="preserve"> iç denetçilerin yetkinlikleri ve </w:t>
      </w:r>
      <w:r w:rsidR="0092416D">
        <w:t>deneyimle</w:t>
      </w:r>
      <w:r>
        <w:t xml:space="preserve">ri dikkate alınarak yapılır. </w:t>
      </w:r>
      <w:r w:rsidR="0092416D">
        <w:t xml:space="preserve">İç </w:t>
      </w:r>
      <w:r>
        <w:t xml:space="preserve">denetim programında öngörülen görevlerin </w:t>
      </w:r>
      <w:r w:rsidR="00293646">
        <w:t xml:space="preserve">iç </w:t>
      </w:r>
      <w:r>
        <w:t>denetçiler arasında dengeli bir şekilde paylaştırılmasına özel önem verilmelidir. Denetimlerin programlanan takvim çerçevesinde yürütülmesi esas olup, İDB Başkanı</w:t>
      </w:r>
      <w:r w:rsidR="0092416D">
        <w:t>,</w:t>
      </w:r>
      <w:r>
        <w:t xml:space="preserve"> yıllık izin, geçici görevlendirme vb. konularda</w:t>
      </w:r>
      <w:r w:rsidR="0092416D">
        <w:t>n dolayı</w:t>
      </w:r>
      <w:r>
        <w:t xml:space="preserve"> denetimlerin aksamaması için gerekli tedbirleri almakla yükümlüdür.</w:t>
      </w:r>
    </w:p>
    <w:p w:rsidR="008B7AB4" w:rsidRPr="00B67ADF" w:rsidRDefault="008B7AB4" w:rsidP="00CB7C35">
      <w:pPr>
        <w:pStyle w:val="Balk2"/>
        <w:rPr>
          <w:rFonts w:asciiTheme="minorHAnsi" w:hAnsiTheme="minorHAnsi"/>
        </w:rPr>
      </w:pPr>
      <w:bookmarkStart w:id="57" w:name="_Toc361998623"/>
      <w:bookmarkStart w:id="58" w:name="_Toc362098026"/>
      <w:bookmarkStart w:id="59" w:name="_Toc368635538"/>
      <w:r w:rsidRPr="00B67ADF">
        <w:rPr>
          <w:rFonts w:asciiTheme="minorHAnsi" w:hAnsiTheme="minorHAnsi"/>
        </w:rPr>
        <w:t>3.2. İLETİŞİM</w:t>
      </w:r>
      <w:bookmarkEnd w:id="57"/>
      <w:bookmarkEnd w:id="58"/>
      <w:bookmarkEnd w:id="59"/>
    </w:p>
    <w:p w:rsidR="008B7AB4" w:rsidRDefault="008B7AB4" w:rsidP="008B7AB4">
      <w:pPr>
        <w:ind w:right="1"/>
        <w:jc w:val="both"/>
      </w:pPr>
      <w:r>
        <w:t xml:space="preserve">İç denetim faaliyetinin etkili bir şekilde yürütülmesi ve </w:t>
      </w:r>
      <w:r w:rsidR="00D20D33">
        <w:t>kurumun</w:t>
      </w:r>
      <w:r>
        <w:t xml:space="preserve"> faaliyetlerine değer katabilmesi için, İDB Başkanının</w:t>
      </w:r>
      <w:r w:rsidR="00AC0112">
        <w:t>;</w:t>
      </w:r>
      <w:r>
        <w:t xml:space="preserve"> planlama, bulguların geliştirilmesi, sonuçların raporlanması ve izlenmesi, mesleki gelişimin sağlanması gibi iç denetimin tüm aşamalarında katılımcı bir yönetim anlayışını benimsemesi esastır. Bu kapsamda, </w:t>
      </w:r>
      <w:r w:rsidR="00DC22DE">
        <w:t>İDB</w:t>
      </w:r>
      <w:r>
        <w:t xml:space="preserve"> içinde verimli bir takım çalışması ortamı oluşturulmalı ve iç denetçiler arasında bilgi akışının serbestçe gerçekleşmesi sağlanmalıdır. </w:t>
      </w:r>
      <w:r w:rsidR="00DC22DE">
        <w:t>İDB</w:t>
      </w:r>
      <w:r>
        <w:t xml:space="preserve"> içinde periyodik toplantılar düzenlenmesi, bilgilerin paylaşımı için ortak alanlar/forumlar oluşturulması, taslak denetim bulguları ve önerilerinin ilgili denetim ekibi ve İDB Başkanı arasında tartışılması, denetim tecrübelerinin paylaşılması gibi uygulamalar</w:t>
      </w:r>
      <w:r w:rsidR="00D34E96">
        <w:t>,</w:t>
      </w:r>
      <w:r>
        <w:t xml:space="preserve"> birim içi iletişimi güçlendiren faaliyetlerd</w:t>
      </w:r>
      <w:r w:rsidR="00D34E96">
        <w:t>en bazılarıdı</w:t>
      </w:r>
      <w:r>
        <w:t xml:space="preserve">r. </w:t>
      </w:r>
    </w:p>
    <w:p w:rsidR="008B7AB4" w:rsidRDefault="00DC22DE" w:rsidP="008B7AB4">
      <w:pPr>
        <w:ind w:right="1"/>
        <w:jc w:val="both"/>
      </w:pPr>
      <w:proofErr w:type="spellStart"/>
      <w:r>
        <w:t>İDB’nin</w:t>
      </w:r>
      <w:proofErr w:type="spellEnd"/>
      <w:r w:rsidR="008B7AB4">
        <w:t xml:space="preserve"> kurum içindeki faaliyetlerini istenilen düzeyde yerine getirebilmesi için diğer birim yöneticileri ve çalışanlarıyla sağlıklı ilişkiler kurması gerekmektedir. </w:t>
      </w:r>
      <w:proofErr w:type="gramStart"/>
      <w:r w:rsidR="008B7AB4">
        <w:t>Bu noktada, İDB Başkanın</w:t>
      </w:r>
      <w:r w:rsidR="0089233E">
        <w:t>ın</w:t>
      </w:r>
      <w:r w:rsidR="008B7AB4">
        <w:t xml:space="preserve"> denetim sürecinde denetlenen birim yöneticileriyle etkin bir diyalog içerisinde olması, iç denetim alanındaki farkındalığın arttırılması, plan ve programların paylaşılması, yürütülen denetim faaliyetlerine ilişkin birimlerin geri bildirimlerinin alınması, ortak çalışma guruplarına katılım sağlanması, </w:t>
      </w:r>
      <w:r w:rsidR="00B2699F">
        <w:t>kurumsal yönetim</w:t>
      </w:r>
      <w:r w:rsidR="008B7AB4">
        <w:t xml:space="preserve">, risk yönetimi ve iç kontrol konularında eğitim verilmesi gibi faaliyetlerle </w:t>
      </w:r>
      <w:proofErr w:type="spellStart"/>
      <w:r>
        <w:t>İDB’nin</w:t>
      </w:r>
      <w:proofErr w:type="spellEnd"/>
      <w:r w:rsidR="008B7AB4">
        <w:t xml:space="preserve"> kurum içindeki rolünün doğru anlaşılması sağlanmalıdır.</w:t>
      </w:r>
      <w:proofErr w:type="gramEnd"/>
    </w:p>
    <w:p w:rsidR="008B7AB4" w:rsidRDefault="008B7AB4" w:rsidP="008B7AB4">
      <w:pPr>
        <w:ind w:right="1"/>
        <w:jc w:val="both"/>
      </w:pPr>
      <w:r>
        <w:t>Kurum içi ve kurum dışı diğer birimlerle iletişimde İDB, İDB Başkanı tarafından temsil edilir. Bu çerçevede, üst düzey yönetici toplantılarına katılım, ö</w:t>
      </w:r>
      <w:r w:rsidR="00D34E96">
        <w:t xml:space="preserve">zellik </w:t>
      </w:r>
      <w:r>
        <w:t>arz eden denetimlerde bizzat açılış ve kapanış toplantılarına katılım, kritik bulguların denetlenen birim yöneticisiyle paylaşılması gibi uygulamalar</w:t>
      </w:r>
      <w:r w:rsidR="00D34E96">
        <w:t>,</w:t>
      </w:r>
      <w:r>
        <w:t xml:space="preserve"> </w:t>
      </w:r>
      <w:r w:rsidR="00D34E96">
        <w:t xml:space="preserve">kurum içi iletişimde </w:t>
      </w:r>
      <w:r w:rsidR="00875851">
        <w:t xml:space="preserve">İDB Başkanı tarafından </w:t>
      </w:r>
      <w:r>
        <w:t>yerine getirilebilecek iyi uygulama ö</w:t>
      </w:r>
      <w:r w:rsidR="00D34E96">
        <w:t>rnek</w:t>
      </w:r>
      <w:r>
        <w:t xml:space="preserve">leridir. </w:t>
      </w:r>
      <w:r w:rsidR="00DD0E1D">
        <w:t>D</w:t>
      </w:r>
      <w:r>
        <w:t>enetim</w:t>
      </w:r>
      <w:r w:rsidR="00DD0E1D">
        <w:t xml:space="preserve"> görev</w:t>
      </w:r>
      <w:r>
        <w:t>in</w:t>
      </w:r>
      <w:r w:rsidR="00DD0E1D">
        <w:t>in</w:t>
      </w:r>
      <w:r>
        <w:t xml:space="preserve"> yürütülmesi</w:t>
      </w:r>
      <w:r w:rsidR="008963BC">
        <w:t xml:space="preserve"> sürecin</w:t>
      </w:r>
      <w:r>
        <w:t xml:space="preserve">deki ön çalışma, </w:t>
      </w:r>
      <w:r w:rsidR="00BD4A50">
        <w:t>testlerin uygulanması (</w:t>
      </w:r>
      <w:r>
        <w:t>saha çalışma</w:t>
      </w:r>
      <w:r w:rsidR="008963BC">
        <w:t>s</w:t>
      </w:r>
      <w:r>
        <w:t>ı</w:t>
      </w:r>
      <w:r w:rsidR="00BD4A50">
        <w:t>)</w:t>
      </w:r>
      <w:r>
        <w:t xml:space="preserve"> ve bulguların paylaşılması hariç olmak üzere</w:t>
      </w:r>
      <w:r w:rsidR="008963BC">
        <w:t>,</w:t>
      </w:r>
      <w:r>
        <w:t xml:space="preserve"> tüm yazışmaların İDB Başkanı aracılığıyla yapılması esastır. İç denetçiler tarafından </w:t>
      </w:r>
      <w:r>
        <w:lastRenderedPageBreak/>
        <w:t>denetlenen birimlerle yapılan elektronik ve resmi yazışmalar hakkında İDB Başkanı bilgilendirilir.</w:t>
      </w:r>
    </w:p>
    <w:p w:rsidR="008B7AB4" w:rsidRDefault="008B7AB4" w:rsidP="008B7AB4">
      <w:pPr>
        <w:ind w:right="1"/>
        <w:jc w:val="both"/>
      </w:pPr>
      <w:r>
        <w:t>İç denetim faaliyetinin etkinliğinin arttırılması, İDB Başkanı ile üst yönetici arasındaki iletişimin sıklığına ve kalitesine bağlıdır. Her bir denetim sonrasında denetim sonuçlarının sunulmasının yanı sıra</w:t>
      </w:r>
      <w:r w:rsidR="008963BC">
        <w:t>,</w:t>
      </w:r>
      <w:r>
        <w:t xml:space="preserve"> periyodik olarak üst yönetici</w:t>
      </w:r>
      <w:r w:rsidR="008963BC">
        <w:t>nin</w:t>
      </w:r>
      <w:r>
        <w:t xml:space="preserve"> bilgilendir</w:t>
      </w:r>
      <w:r w:rsidR="008963BC">
        <w:t>il</w:t>
      </w:r>
      <w:r>
        <w:t>me</w:t>
      </w:r>
      <w:r w:rsidR="008963BC">
        <w:t>si</w:t>
      </w:r>
      <w:r>
        <w:t xml:space="preserve"> ve gerektiğinde </w:t>
      </w:r>
      <w:r w:rsidR="008963BC">
        <w:t>üst yöneticiye kolay bir şekilde ulaşılabilmesi,</w:t>
      </w:r>
      <w:r>
        <w:t xml:space="preserve"> sağlıklı bir iletişimin önemli unsurlarıdır.   </w:t>
      </w:r>
    </w:p>
    <w:p w:rsidR="008B7AB4" w:rsidRDefault="008B7AB4" w:rsidP="008B7AB4">
      <w:pPr>
        <w:ind w:right="1"/>
        <w:jc w:val="both"/>
      </w:pPr>
      <w:r>
        <w:t>İDB Başkanı</w:t>
      </w:r>
      <w:r w:rsidR="00DC22DE">
        <w:t xml:space="preserve">nın </w:t>
      </w:r>
      <w:r w:rsidR="002630BC">
        <w:t xml:space="preserve">kurum içinde yapılan </w:t>
      </w:r>
      <w:r w:rsidR="00DC22DE">
        <w:t xml:space="preserve">üst düzey </w:t>
      </w:r>
      <w:r>
        <w:t>toplantı</w:t>
      </w:r>
      <w:r w:rsidR="002630BC">
        <w:t>lar</w:t>
      </w:r>
      <w:r w:rsidR="00DC22DE">
        <w:t>a</w:t>
      </w:r>
      <w:r w:rsidR="002630BC">
        <w:t xml:space="preserve"> katılması;</w:t>
      </w:r>
      <w:r>
        <w:t xml:space="preserve"> stratejik plan</w:t>
      </w:r>
      <w:r w:rsidR="002630BC">
        <w:t xml:space="preserve"> ve</w:t>
      </w:r>
      <w:r>
        <w:t xml:space="preserve"> faaliyetlere ilişkin gelişmelerin değerlendirilmesini ve yüksek seviyedeki risklerin, sistemlerin, </w:t>
      </w:r>
      <w:proofErr w:type="gramStart"/>
      <w:r>
        <w:t>prosedürlerin</w:t>
      </w:r>
      <w:proofErr w:type="gramEnd"/>
      <w:r>
        <w:t xml:space="preserve"> veya kontrol </w:t>
      </w:r>
      <w:r w:rsidR="002D2724">
        <w:t>süreçlerine ilişkin sorunların</w:t>
      </w:r>
      <w:r>
        <w:t xml:space="preserve"> erken aşamalarda ele alınmasını sağlar. Toplantılara katılım, ayrıca, iç denetim faaliyeti</w:t>
      </w:r>
      <w:r w:rsidR="00BE7E55">
        <w:t xml:space="preserve"> </w:t>
      </w:r>
      <w:r>
        <w:t>ve çalışmaları hakkında bilgi alışverişinde bulunma ve tarafların karşılıklı menfaatini ilgilendiren diğer hususlarda birbirlerini bilgilendirme fırsatı sağlar.</w:t>
      </w:r>
    </w:p>
    <w:p w:rsidR="008B7AB4" w:rsidRPr="00B67ADF" w:rsidRDefault="008B7AB4" w:rsidP="00CB7C35">
      <w:pPr>
        <w:pStyle w:val="Balk2"/>
        <w:rPr>
          <w:rFonts w:asciiTheme="minorHAnsi" w:hAnsiTheme="minorHAnsi"/>
        </w:rPr>
      </w:pPr>
      <w:bookmarkStart w:id="60" w:name="_Toc361998624"/>
      <w:bookmarkStart w:id="61" w:name="_Toc362098027"/>
      <w:bookmarkStart w:id="62" w:name="_Toc368635539"/>
      <w:r w:rsidRPr="00B67ADF">
        <w:rPr>
          <w:rFonts w:asciiTheme="minorHAnsi" w:hAnsiTheme="minorHAnsi"/>
        </w:rPr>
        <w:t>3.3. POLİTİKA VE PROSEDÜRLER</w:t>
      </w:r>
      <w:bookmarkEnd w:id="60"/>
      <w:bookmarkEnd w:id="61"/>
      <w:bookmarkEnd w:id="62"/>
    </w:p>
    <w:p w:rsidR="008B7AB4" w:rsidRDefault="008B7AB4" w:rsidP="008B7AB4">
      <w:pPr>
        <w:ind w:right="1"/>
        <w:jc w:val="both"/>
      </w:pPr>
      <w:r>
        <w:t>İDB Başkanı</w:t>
      </w:r>
      <w:r w:rsidR="00F31EFC">
        <w:t>,</w:t>
      </w:r>
      <w:r>
        <w:t xml:space="preserve"> </w:t>
      </w:r>
      <w:r w:rsidR="00E6767C">
        <w:t xml:space="preserve">iç denetim mevzuatına aykırı olmamak kaydıyla, </w:t>
      </w:r>
      <w:r>
        <w:t xml:space="preserve">iç denetim faaliyetinin </w:t>
      </w:r>
      <w:r w:rsidR="00D20D33">
        <w:t>kurum</w:t>
      </w:r>
      <w:r w:rsidR="00507324">
        <w:t>a değer katma fonksiyonunu</w:t>
      </w:r>
      <w:r>
        <w:t xml:space="preserve"> daha etkili </w:t>
      </w:r>
      <w:r w:rsidR="00E65E2B">
        <w:t xml:space="preserve">bir şekilde </w:t>
      </w:r>
      <w:r w:rsidR="00507324">
        <w:t>yerine getirebilmesi</w:t>
      </w:r>
      <w:r w:rsidR="00E65E2B">
        <w:t xml:space="preserve"> ve </w:t>
      </w:r>
      <w:proofErr w:type="spellStart"/>
      <w:r w:rsidR="001A6274">
        <w:t>KİDS’e</w:t>
      </w:r>
      <w:proofErr w:type="spellEnd"/>
      <w:r>
        <w:t xml:space="preserve"> uyum d</w:t>
      </w:r>
      <w:r w:rsidR="00004E4F">
        <w:t>üzeyinin arttırılması amacıyla</w:t>
      </w:r>
      <w:r w:rsidR="00AB7EE8">
        <w:t>,</w:t>
      </w:r>
      <w:r>
        <w:t xml:space="preserve"> gerekli gör</w:t>
      </w:r>
      <w:r w:rsidR="00E6767C">
        <w:t>düğü</w:t>
      </w:r>
      <w:r>
        <w:t xml:space="preserve"> konularda politika ve </w:t>
      </w:r>
      <w:proofErr w:type="gramStart"/>
      <w:r>
        <w:t>prosedürler</w:t>
      </w:r>
      <w:proofErr w:type="gramEnd"/>
      <w:r>
        <w:t xml:space="preserve"> belirleyebilir. </w:t>
      </w:r>
      <w:r w:rsidR="000004B3">
        <w:t xml:space="preserve">İDB Başkanının, politika ve </w:t>
      </w:r>
      <w:proofErr w:type="gramStart"/>
      <w:r w:rsidR="000004B3">
        <w:t>prosedürlerin</w:t>
      </w:r>
      <w:proofErr w:type="gramEnd"/>
      <w:r w:rsidR="000004B3">
        <w:t xml:space="preserve"> belirlenmesinde iç denetçilerin de görüşlerini alması ve bunları ortak akılla belirlemesi esastır. </w:t>
      </w:r>
      <w:r>
        <w:t>İDB Başkanı</w:t>
      </w:r>
      <w:r w:rsidR="00A425AD">
        <w:t>,</w:t>
      </w:r>
      <w:r>
        <w:t xml:space="preserve"> söz konusu politika ve </w:t>
      </w:r>
      <w:proofErr w:type="gramStart"/>
      <w:r>
        <w:t>prosedürleri</w:t>
      </w:r>
      <w:proofErr w:type="gramEnd"/>
      <w:r>
        <w:t xml:space="preserve"> ayrı ayrı belirleyebileceği gibi</w:t>
      </w:r>
      <w:r w:rsidR="00E20F81">
        <w:t>,</w:t>
      </w:r>
      <w:r>
        <w:t xml:space="preserve"> iç denetim yönergesinde de bu hususları ele alabilir. </w:t>
      </w:r>
    </w:p>
    <w:p w:rsidR="008B7AB4" w:rsidRDefault="008B7AB4" w:rsidP="008B7AB4">
      <w:pPr>
        <w:ind w:right="1"/>
        <w:jc w:val="both"/>
      </w:pPr>
      <w:r>
        <w:t xml:space="preserve">İç denetim dosya ve arşivlerinin yönetilmesine ilişkin bir düzenleme yapılması </w:t>
      </w:r>
      <w:r w:rsidR="00F31EFC">
        <w:t>KİDS</w:t>
      </w:r>
      <w:r>
        <w:t xml:space="preserve"> uyarınca zorunludur. Ayrıca, denetim sırasında kişisel bilgilerin çalışma kâğıtlarına kaydedilmesi durumunda</w:t>
      </w:r>
      <w:r w:rsidR="00EA3F15">
        <w:t>,</w:t>
      </w:r>
      <w:r>
        <w:t xml:space="preserve"> bu bilgilerin korunmasına özel önem </w:t>
      </w:r>
      <w:r w:rsidR="00EA3F15">
        <w:t>veril</w:t>
      </w:r>
      <w:r>
        <w:t>mesi gerekmektedir. Bu kapsamda İDB Başkanı</w:t>
      </w:r>
      <w:r w:rsidR="00F31EFC">
        <w:t>,</w:t>
      </w:r>
      <w:r>
        <w:t xml:space="preserve"> kişisel bilgilerin korunmasına yönelik </w:t>
      </w:r>
      <w:proofErr w:type="gramStart"/>
      <w:r>
        <w:t>prosedür</w:t>
      </w:r>
      <w:r w:rsidR="00D50707">
        <w:t>ler</w:t>
      </w:r>
      <w:proofErr w:type="gramEnd"/>
      <w:r>
        <w:t xml:space="preserve"> belirle</w:t>
      </w:r>
      <w:r w:rsidR="00F864C1">
        <w:t>r</w:t>
      </w:r>
      <w:r>
        <w:t xml:space="preserve"> ve </w:t>
      </w:r>
      <w:r w:rsidR="00F864C1">
        <w:t>bu prosedür</w:t>
      </w:r>
      <w:r w:rsidR="00D50707">
        <w:t>leri</w:t>
      </w:r>
      <w:r w:rsidR="00F864C1">
        <w:t xml:space="preserve">n </w:t>
      </w:r>
      <w:r>
        <w:t xml:space="preserve">uygulanmasını sağlamak üzere gerekli gözetim faaliyetleri </w:t>
      </w:r>
      <w:r w:rsidR="00F864C1">
        <w:t>yürütür</w:t>
      </w:r>
      <w:r>
        <w:t>.</w:t>
      </w:r>
    </w:p>
    <w:p w:rsidR="008B7AB4" w:rsidRDefault="008B7AB4" w:rsidP="008B7AB4">
      <w:pPr>
        <w:ind w:right="1"/>
        <w:jc w:val="both"/>
      </w:pPr>
      <w:r>
        <w:t xml:space="preserve">İDB Başkanı tarafından belirlenen </w:t>
      </w:r>
      <w:r w:rsidR="00F864C1">
        <w:t xml:space="preserve">politika ve </w:t>
      </w:r>
      <w:r>
        <w:t xml:space="preserve">prosedürlerin </w:t>
      </w:r>
      <w:r w:rsidR="00E82525">
        <w:t xml:space="preserve">(standart form ve belgeler </w:t>
      </w:r>
      <w:proofErr w:type="gramStart"/>
      <w:r w:rsidR="00E82525">
        <w:t>dahil</w:t>
      </w:r>
      <w:proofErr w:type="gramEnd"/>
      <w:r w:rsidR="00E82525">
        <w:t xml:space="preserve">) </w:t>
      </w:r>
      <w:r>
        <w:t>iç denetçilere duyurulması</w:t>
      </w:r>
      <w:r w:rsidR="00C336FC">
        <w:t>;</w:t>
      </w:r>
      <w:r>
        <w:t xml:space="preserve"> iç denetçilerin de belirlenen </w:t>
      </w:r>
      <w:r w:rsidR="00F864C1">
        <w:t xml:space="preserve">politika ve </w:t>
      </w:r>
      <w:r>
        <w:t>prosedürlere uymaları gerekmektedir.</w:t>
      </w:r>
    </w:p>
    <w:p w:rsidR="008B7AB4" w:rsidRPr="00B67ADF" w:rsidRDefault="008B7AB4" w:rsidP="00CB7C35">
      <w:pPr>
        <w:pStyle w:val="Balk2"/>
        <w:rPr>
          <w:rFonts w:asciiTheme="minorHAnsi" w:hAnsiTheme="minorHAnsi"/>
        </w:rPr>
      </w:pPr>
      <w:bookmarkStart w:id="63" w:name="_Toc361998625"/>
      <w:bookmarkStart w:id="64" w:name="_Toc362098028"/>
      <w:bookmarkStart w:id="65" w:name="_Toc368635540"/>
      <w:r w:rsidRPr="00B67ADF">
        <w:rPr>
          <w:rFonts w:asciiTheme="minorHAnsi" w:hAnsiTheme="minorHAnsi"/>
        </w:rPr>
        <w:t>3.4. SÜREKLİ MESLEKİ GELİŞİM</w:t>
      </w:r>
      <w:bookmarkEnd w:id="63"/>
      <w:bookmarkEnd w:id="64"/>
      <w:bookmarkEnd w:id="65"/>
    </w:p>
    <w:p w:rsidR="008B7AB4" w:rsidRDefault="008B7AB4" w:rsidP="008B7AB4">
      <w:pPr>
        <w:ind w:right="1"/>
        <w:jc w:val="both"/>
      </w:pPr>
      <w:r>
        <w:t>İç denetçiler, mevcut bilgi</w:t>
      </w:r>
      <w:r w:rsidR="00C26A89">
        <w:t xml:space="preserve"> ve</w:t>
      </w:r>
      <w:r>
        <w:t xml:space="preserve"> becerilerini sürekli meslekî gelişim</w:t>
      </w:r>
      <w:r w:rsidR="00AE28C6">
        <w:t xml:space="preserve"> kapsamında</w:t>
      </w:r>
      <w:r>
        <w:t xml:space="preserve"> arttırmak ve güçlendirmek zorundadır.  İDB Başkanı, iç denetçilerin mesleki gelişiminin sağlanması için gerekli kaynakları sağlayarak iç denetçilerin mesleki yeterliliklerini sürdürmelerine katkıda bulun</w:t>
      </w:r>
      <w:r w:rsidR="00CE554A">
        <w:t>malıdır</w:t>
      </w:r>
      <w:r>
        <w:t xml:space="preserve">. </w:t>
      </w:r>
      <w:r w:rsidR="00CE554A">
        <w:t>Ö</w:t>
      </w:r>
      <w:r>
        <w:t>zellikle iç denetim planında yer alan yüksek ve orta riskli alanların denetimi için gerekli olan eğitimlere yönelik kaynak ayrılmasına özel önem verilmeli ve ihtiyaç duyulan eğitim programlarının uygulanması sağlanmalıdır.</w:t>
      </w:r>
    </w:p>
    <w:p w:rsidR="008B7AB4" w:rsidRDefault="00384654" w:rsidP="008B7AB4">
      <w:pPr>
        <w:ind w:right="1"/>
        <w:jc w:val="both"/>
      </w:pPr>
      <w:r>
        <w:lastRenderedPageBreak/>
        <w:t>D</w:t>
      </w:r>
      <w:r w:rsidR="008B7AB4">
        <w:t>enetlenen birimlerin denetim</w:t>
      </w:r>
      <w:r>
        <w:t>lere ilişkin değerlendirmeleri v</w:t>
      </w:r>
      <w:r w:rsidR="008B7AB4">
        <w:t>e İDB Başkanının denet</w:t>
      </w:r>
      <w:r w:rsidR="00293646">
        <w:t>im ekibi</w:t>
      </w:r>
      <w:r w:rsidR="000A3033">
        <w:t xml:space="preserve"> hakkındaki</w:t>
      </w:r>
      <w:r w:rsidR="008B7AB4">
        <w:t xml:space="preserve"> değerlendirmelerinin yanı sıra</w:t>
      </w:r>
      <w:r w:rsidR="000A3033">
        <w:t>,</w:t>
      </w:r>
      <w:r w:rsidR="008B7AB4">
        <w:t xml:space="preserve"> iç denetçilerin de görüşleri alınarak yıllık eğitim ihtiyaç analizi yapıl</w:t>
      </w:r>
      <w:r w:rsidR="000A3033">
        <w:t>malıd</w:t>
      </w:r>
      <w:r w:rsidR="008B7AB4">
        <w:t xml:space="preserve">ır.  </w:t>
      </w:r>
    </w:p>
    <w:p w:rsidR="008B7AB4" w:rsidRDefault="008B7AB4" w:rsidP="008B7AB4">
      <w:pPr>
        <w:ind w:right="1"/>
        <w:jc w:val="both"/>
      </w:pPr>
      <w:r>
        <w:t>İç denetçilerin eğitim ve sertifikasyon bilgilerinin takip edilerek kayıt altına alınması İDB Başkanın</w:t>
      </w:r>
      <w:r w:rsidR="007E20B2">
        <w:t>ın</w:t>
      </w:r>
      <w:r>
        <w:t xml:space="preserve"> sorumluluğundadır. </w:t>
      </w:r>
      <w:r w:rsidR="007E20B2">
        <w:t xml:space="preserve">İDB Başkanı, </w:t>
      </w:r>
      <w:r>
        <w:t xml:space="preserve">iç denetçilerin her üç yılda en az 100 saat meslek içi eğitim </w:t>
      </w:r>
      <w:r w:rsidR="007E20B2">
        <w:t xml:space="preserve">alma </w:t>
      </w:r>
      <w:r>
        <w:t>şartını sağlayıp sağlamadıklarını da izlemelidir.</w:t>
      </w:r>
    </w:p>
    <w:p w:rsidR="008B7AB4" w:rsidRDefault="008B7AB4" w:rsidP="008B7AB4">
      <w:pPr>
        <w:ind w:right="1"/>
        <w:jc w:val="both"/>
      </w:pPr>
      <w:r>
        <w:t>İDB Başkanı tarafından iç denetçilerin uluslararası sertifikasyonu teşvik edilerek birimde uluslararası sertifikalı iç denetçilerin sayısının arttırılmasına önem verilmelidir.</w:t>
      </w:r>
    </w:p>
    <w:p w:rsidR="008B7AB4" w:rsidRPr="00B67ADF" w:rsidRDefault="008B7AB4" w:rsidP="00CB7C35">
      <w:pPr>
        <w:pStyle w:val="Balk2"/>
        <w:rPr>
          <w:rFonts w:asciiTheme="minorHAnsi" w:hAnsiTheme="minorHAnsi"/>
        </w:rPr>
      </w:pPr>
      <w:bookmarkStart w:id="66" w:name="_Toc361998626"/>
      <w:bookmarkStart w:id="67" w:name="_Toc362098029"/>
      <w:bookmarkStart w:id="68" w:name="_Toc368635541"/>
      <w:r w:rsidRPr="00B67ADF">
        <w:rPr>
          <w:rFonts w:asciiTheme="minorHAnsi" w:hAnsiTheme="minorHAnsi"/>
        </w:rPr>
        <w:t>3.5. BAĞIMSIZLIK VE TARAFSIZLIK</w:t>
      </w:r>
      <w:bookmarkEnd w:id="66"/>
      <w:bookmarkEnd w:id="67"/>
      <w:bookmarkEnd w:id="68"/>
    </w:p>
    <w:p w:rsidR="00544D49" w:rsidRPr="009C4A46" w:rsidRDefault="008B7AB4" w:rsidP="00544D49">
      <w:pPr>
        <w:jc w:val="both"/>
        <w:rPr>
          <w:szCs w:val="24"/>
        </w:rPr>
      </w:pPr>
      <w:r>
        <w:t xml:space="preserve">İç denetim faaliyetinin planlanması, yürütülmesi, raporlanması ve izlenmesi süreçlerinde </w:t>
      </w:r>
      <w:r w:rsidR="00BD7153">
        <w:t>iç denetim faaliyeti</w:t>
      </w:r>
      <w:r>
        <w:t xml:space="preserve"> bağımsız olmalıdır. </w:t>
      </w:r>
      <w:r w:rsidR="00251222">
        <w:t>F</w:t>
      </w:r>
      <w:r w:rsidR="004957C9" w:rsidRPr="009C4A46">
        <w:rPr>
          <w:szCs w:val="24"/>
        </w:rPr>
        <w:t>onksiyonel bağımsızlık</w:t>
      </w:r>
      <w:r w:rsidR="00251222">
        <w:rPr>
          <w:szCs w:val="24"/>
        </w:rPr>
        <w:t xml:space="preserve"> olarak ifade edilen bu bağımsızlık</w:t>
      </w:r>
      <w:r w:rsidR="004957C9" w:rsidRPr="009C4A46">
        <w:rPr>
          <w:szCs w:val="24"/>
        </w:rPr>
        <w:t xml:space="preserve">, </w:t>
      </w:r>
      <w:proofErr w:type="spellStart"/>
      <w:r w:rsidR="004957C9" w:rsidRPr="009C4A46">
        <w:rPr>
          <w:szCs w:val="24"/>
        </w:rPr>
        <w:t>İDB’nin</w:t>
      </w:r>
      <w:proofErr w:type="spellEnd"/>
      <w:r w:rsidR="004957C9" w:rsidRPr="009C4A46">
        <w:rPr>
          <w:szCs w:val="24"/>
        </w:rPr>
        <w:t xml:space="preserve"> idari olarak bağımsız olduğu şeklinde anlaşılmamalıdır.</w:t>
      </w:r>
      <w:r w:rsidR="004957C9">
        <w:rPr>
          <w:szCs w:val="24"/>
        </w:rPr>
        <w:t xml:space="preserve"> </w:t>
      </w:r>
      <w:proofErr w:type="spellStart"/>
      <w:r w:rsidR="00BB0ED6">
        <w:t>İDB</w:t>
      </w:r>
      <w:r w:rsidR="005F74D1">
        <w:t>’</w:t>
      </w:r>
      <w:r w:rsidR="00BB0ED6">
        <w:t>nin</w:t>
      </w:r>
      <w:proofErr w:type="spellEnd"/>
      <w:r w:rsidR="00BB0ED6">
        <w:t xml:space="preserve"> idari olarak üst yöneticiye bağlı olma</w:t>
      </w:r>
      <w:r w:rsidR="005F74D1">
        <w:t>s</w:t>
      </w:r>
      <w:r w:rsidR="00BB0ED6">
        <w:t>ı</w:t>
      </w:r>
      <w:r w:rsidR="005F74D1">
        <w:t>,</w:t>
      </w:r>
      <w:r w:rsidR="00BB0ED6">
        <w:t xml:space="preserve"> </w:t>
      </w:r>
      <w:r w:rsidR="00B60B1A">
        <w:t>fonksiyonel</w:t>
      </w:r>
      <w:r w:rsidR="00BB0ED6">
        <w:t xml:space="preserve"> bağımsızlığın ihlali anlamına gelmez.</w:t>
      </w:r>
      <w:r w:rsidR="00BB0ED6" w:rsidDel="002404F5">
        <w:t xml:space="preserve"> </w:t>
      </w:r>
    </w:p>
    <w:p w:rsidR="008B7AB4" w:rsidRDefault="008B7AB4" w:rsidP="008B7AB4">
      <w:pPr>
        <w:ind w:right="1"/>
        <w:jc w:val="both"/>
      </w:pPr>
      <w:r>
        <w:t xml:space="preserve">Fonksiyonel bağımsızlık </w:t>
      </w:r>
      <w:r w:rsidR="003B373B">
        <w:t>aşağıdaki</w:t>
      </w:r>
      <w:r>
        <w:t xml:space="preserve"> unsurları içermektedir:</w:t>
      </w:r>
    </w:p>
    <w:p w:rsidR="008B7AB4" w:rsidRPr="00F37003" w:rsidRDefault="00F31EFC" w:rsidP="00932935">
      <w:pPr>
        <w:pStyle w:val="T2"/>
        <w:numPr>
          <w:ilvl w:val="0"/>
          <w:numId w:val="27"/>
        </w:numPr>
        <w:ind w:left="714" w:hanging="357"/>
      </w:pPr>
      <w:r w:rsidRPr="00F37003">
        <w:t>İDB</w:t>
      </w:r>
      <w:r w:rsidR="008B7AB4" w:rsidRPr="00F37003">
        <w:t xml:space="preserve"> doğrudan üst yöneticiye bağlı olmalıdır. Kurum</w:t>
      </w:r>
      <w:r w:rsidRPr="00F37003">
        <w:t>u</w:t>
      </w:r>
      <w:r w:rsidR="008B7AB4" w:rsidRPr="00F37003">
        <w:t>n organizasyon şema</w:t>
      </w:r>
      <w:r w:rsidRPr="00F37003">
        <w:t>s</w:t>
      </w:r>
      <w:r w:rsidR="008B7AB4" w:rsidRPr="00F37003">
        <w:t xml:space="preserve">ında </w:t>
      </w:r>
      <w:r w:rsidRPr="00F37003">
        <w:t>İDB</w:t>
      </w:r>
      <w:r w:rsidR="008B7AB4" w:rsidRPr="00F37003">
        <w:t xml:space="preserve"> doğrudan üst yöneticiye bağlı olarak gösterilmelidir.</w:t>
      </w:r>
    </w:p>
    <w:p w:rsidR="008B7AB4" w:rsidRPr="00F37003" w:rsidRDefault="008B7AB4" w:rsidP="00932935">
      <w:pPr>
        <w:pStyle w:val="T2"/>
        <w:numPr>
          <w:ilvl w:val="0"/>
          <w:numId w:val="27"/>
        </w:numPr>
        <w:ind w:left="714" w:hanging="357"/>
      </w:pPr>
      <w:r w:rsidRPr="00F37003">
        <w:t>Denetlenen birim yöneticileri ile iç denetim arasında üst yönetici</w:t>
      </w:r>
      <w:r w:rsidR="00F61F69">
        <w:t xml:space="preserve"> tarafından</w:t>
      </w:r>
      <w:r w:rsidRPr="00F37003">
        <w:t xml:space="preserve"> denge kur</w:t>
      </w:r>
      <w:r w:rsidR="00F61F69">
        <w:t>ul</w:t>
      </w:r>
      <w:r w:rsidRPr="00F37003">
        <w:t>ması gerekli</w:t>
      </w:r>
      <w:r w:rsidR="00F61F69">
        <w:t>dir</w:t>
      </w:r>
      <w:r w:rsidRPr="00F37003">
        <w:t>.</w:t>
      </w:r>
    </w:p>
    <w:p w:rsidR="008B7AB4" w:rsidRPr="00F37003" w:rsidRDefault="008B7AB4" w:rsidP="00932935">
      <w:pPr>
        <w:pStyle w:val="T2"/>
        <w:numPr>
          <w:ilvl w:val="0"/>
          <w:numId w:val="27"/>
        </w:numPr>
        <w:spacing w:after="240"/>
        <w:ind w:left="714" w:hanging="357"/>
      </w:pPr>
      <w:r w:rsidRPr="00F37003">
        <w:t>İ</w:t>
      </w:r>
      <w:r w:rsidR="00F31EFC" w:rsidRPr="00F37003">
        <w:t>DB’nin</w:t>
      </w:r>
      <w:r w:rsidRPr="00F37003">
        <w:t xml:space="preserve">, </w:t>
      </w:r>
      <w:r w:rsidRPr="00F37003">
        <w:rPr>
          <w:i/>
        </w:rPr>
        <w:t>yönetim aksini düşünüyor olsa bile</w:t>
      </w:r>
      <w:r w:rsidRPr="00F37003">
        <w:t>, riskli olarak değerlendirdiği her bir alanı</w:t>
      </w:r>
      <w:r w:rsidR="004277D0" w:rsidRPr="00F37003">
        <w:t xml:space="preserve"> (</w:t>
      </w:r>
      <w:r w:rsidR="00132FA0">
        <w:t>birim/</w:t>
      </w:r>
      <w:r w:rsidR="004277D0" w:rsidRPr="00F37003">
        <w:t>faaliyet/süreç/proje</w:t>
      </w:r>
      <w:r w:rsidR="00972FE5">
        <w:t>/program</w:t>
      </w:r>
      <w:r w:rsidR="004277D0" w:rsidRPr="00F37003">
        <w:t xml:space="preserve"> gibi)</w:t>
      </w:r>
      <w:r w:rsidRPr="00F37003">
        <w:t xml:space="preserve"> denetle</w:t>
      </w:r>
      <w:r w:rsidR="004277D0" w:rsidRPr="00F37003">
        <w:t>yebil</w:t>
      </w:r>
      <w:r w:rsidRPr="00F37003">
        <w:t>mesini</w:t>
      </w:r>
      <w:r w:rsidR="004F564F">
        <w:t>nin önünde hiçbir engel bulunmamalıdır</w:t>
      </w:r>
      <w:r w:rsidRPr="00F37003">
        <w:t>.</w:t>
      </w:r>
      <w:r w:rsidR="00DF561B" w:rsidRPr="00F37003">
        <w:t xml:space="preserve"> </w:t>
      </w:r>
    </w:p>
    <w:p w:rsidR="008B7AB4" w:rsidRDefault="00122D74" w:rsidP="004959F5">
      <w:pPr>
        <w:spacing w:after="240"/>
        <w:ind w:right="1"/>
        <w:jc w:val="both"/>
      </w:pPr>
      <w:r>
        <w:t xml:space="preserve">İç denetim faaliyetlerinin </w:t>
      </w:r>
      <w:r w:rsidR="008B7AB4">
        <w:t>yürütülmesi</w:t>
      </w:r>
      <w:r>
        <w:t xml:space="preserve"> sırasında, bilgi ve kaynaklara erişim engelleri gibi görevin yürütülmesine </w:t>
      </w:r>
      <w:r w:rsidR="008B7AB4">
        <w:t xml:space="preserve">engel olan </w:t>
      </w:r>
      <w:r>
        <w:t xml:space="preserve">bir durumla karşılaşıldığında </w:t>
      </w:r>
      <w:r w:rsidR="008B7AB4">
        <w:t xml:space="preserve">İDB </w:t>
      </w:r>
      <w:r w:rsidR="00946E18">
        <w:t>B</w:t>
      </w:r>
      <w:r w:rsidR="008B7AB4">
        <w:t>aşkanı</w:t>
      </w:r>
      <w:r w:rsidR="00D90DCB">
        <w:t>,</w:t>
      </w:r>
      <w:r w:rsidR="008B7AB4">
        <w:t xml:space="preserve"> öncelikle konunun doğrudan muhatabı olan yöneticiyle görüş</w:t>
      </w:r>
      <w:r w:rsidR="00420F5D">
        <w:t>meli</w:t>
      </w:r>
      <w:r w:rsidR="0097536F">
        <w:t xml:space="preserve"> ve</w:t>
      </w:r>
      <w:r w:rsidR="008B7AB4">
        <w:t xml:space="preserve"> bu tür engellemelerin mevzuat hükümlerine aykırı olduğu</w:t>
      </w:r>
      <w:r w:rsidR="00420F5D">
        <w:t xml:space="preserve"> kendisine</w:t>
      </w:r>
      <w:r w:rsidR="008B7AB4">
        <w:t xml:space="preserve"> hatırlat</w:t>
      </w:r>
      <w:r w:rsidR="00420F5D">
        <w:t>ıl</w:t>
      </w:r>
      <w:r w:rsidR="008B7AB4">
        <w:t xml:space="preserve">malıdır. </w:t>
      </w:r>
      <w:r w:rsidR="0089233E">
        <w:t xml:space="preserve">Çözümlenemeyen hususlar, </w:t>
      </w:r>
      <w:r w:rsidR="008B7AB4">
        <w:t>İDB Başkanı tarafından üst yöneticiye intikal ettirilmelidir.</w:t>
      </w:r>
    </w:p>
    <w:p w:rsidR="008B7AB4" w:rsidRDefault="008B7AB4" w:rsidP="008B7AB4">
      <w:pPr>
        <w:ind w:right="1"/>
        <w:jc w:val="both"/>
      </w:pPr>
      <w:r>
        <w:t>İç denetim faaliyetinin fonksiyonel bağımsızlığına ilişkin esaslar</w:t>
      </w:r>
      <w:r w:rsidR="005E0147">
        <w:t>,</w:t>
      </w:r>
      <w:r>
        <w:t xml:space="preserve"> iç denetim yönergelerinde yer almalıdır.</w:t>
      </w:r>
    </w:p>
    <w:p w:rsidR="008B7AB4" w:rsidRDefault="008B7AB4" w:rsidP="008B7AB4">
      <w:pPr>
        <w:ind w:right="1"/>
        <w:jc w:val="both"/>
      </w:pPr>
      <w:r>
        <w:t xml:space="preserve">Denetim </w:t>
      </w:r>
      <w:r w:rsidR="007C33BA">
        <w:t xml:space="preserve">faaliyetinin tarafsızlığının sağlanabilmesi için, denetim </w:t>
      </w:r>
      <w:r>
        <w:t>görev</w:t>
      </w:r>
      <w:r w:rsidR="007C33BA">
        <w:t>i verilen</w:t>
      </w:r>
      <w:r>
        <w:t xml:space="preserve"> iç denetçinin denetim alanıyla ilgili herhangi bir menfaat çatışmasının yaşanmaması</w:t>
      </w:r>
      <w:r w:rsidR="007C33BA">
        <w:t xml:space="preserve"> veya böyle bir görüntünün oluşmasına engel olunması zorunludur</w:t>
      </w:r>
      <w:r>
        <w:t xml:space="preserve">. Bu </w:t>
      </w:r>
      <w:r w:rsidR="009227A4">
        <w:t>çerçevede</w:t>
      </w:r>
      <w:r>
        <w:t>:</w:t>
      </w:r>
    </w:p>
    <w:p w:rsidR="008B7AB4" w:rsidRPr="00F37003" w:rsidRDefault="008B7AB4" w:rsidP="00932935">
      <w:pPr>
        <w:pStyle w:val="T2"/>
        <w:numPr>
          <w:ilvl w:val="0"/>
          <w:numId w:val="28"/>
        </w:numPr>
        <w:ind w:left="714" w:hanging="357"/>
      </w:pPr>
      <w:r w:rsidRPr="00F37003">
        <w:t>Denetim görevlendirmelerinde iç denetçilerin önceki danışmanlık faaliyetleri dikkate alınma</w:t>
      </w:r>
      <w:r w:rsidR="00762AD1" w:rsidRPr="00F37003">
        <w:t>lı</w:t>
      </w:r>
      <w:r w:rsidRPr="00F37003">
        <w:t xml:space="preserve"> ve bir yıl geçmeden aynı alanda denetim görevi verilmeme</w:t>
      </w:r>
      <w:r w:rsidR="00762AD1" w:rsidRPr="00F37003">
        <w:t>li</w:t>
      </w:r>
      <w:r w:rsidRPr="00F37003">
        <w:t>dir.</w:t>
      </w:r>
    </w:p>
    <w:p w:rsidR="008B7AB4" w:rsidRPr="00F37003" w:rsidRDefault="008B7AB4" w:rsidP="00932935">
      <w:pPr>
        <w:pStyle w:val="T2"/>
        <w:numPr>
          <w:ilvl w:val="0"/>
          <w:numId w:val="28"/>
        </w:numPr>
        <w:spacing w:after="240"/>
        <w:ind w:left="714" w:hanging="357"/>
      </w:pPr>
      <w:r w:rsidRPr="00F37003">
        <w:lastRenderedPageBreak/>
        <w:t xml:space="preserve">İç denetçilerin daha önce görev yaptıkları idari birimlerde bir yıl geçmeden </w:t>
      </w:r>
      <w:r w:rsidR="00AC1D70">
        <w:t xml:space="preserve">denetim ile </w:t>
      </w:r>
      <w:r w:rsidRPr="00F37003">
        <w:t xml:space="preserve">görevlendirilmemesi </w:t>
      </w:r>
      <w:r w:rsidR="00762AD1" w:rsidRPr="00F37003">
        <w:t>sağlanmalıdır</w:t>
      </w:r>
      <w:r w:rsidRPr="00F37003">
        <w:t>.</w:t>
      </w:r>
      <w:r w:rsidR="00A450BD">
        <w:rPr>
          <w:rStyle w:val="DipnotBavurusu"/>
        </w:rPr>
        <w:footnoteReference w:id="8"/>
      </w:r>
    </w:p>
    <w:p w:rsidR="008B7AB4" w:rsidRDefault="008B7AB4" w:rsidP="00F22287">
      <w:pPr>
        <w:spacing w:after="240"/>
        <w:ind w:right="1"/>
        <w:jc w:val="both"/>
      </w:pPr>
      <w:r>
        <w:t>İç denetim faaliyetinin güvenilirliği ve nesnelliği</w:t>
      </w:r>
      <w:r w:rsidR="00393AA4">
        <w:t>,</w:t>
      </w:r>
      <w:r>
        <w:t xml:space="preserve"> faaliyetin etkili olmasında en önemli unsurlar arasında yer almaktadır. </w:t>
      </w:r>
      <w:r w:rsidR="00621676">
        <w:t xml:space="preserve">İç denetim faaliyetinin güvenilirliğinin ve nesnelliğinin sağlanabilmesi için, </w:t>
      </w:r>
      <w:r>
        <w:t>görevin yürütülmesi sırasında iç denetçin</w:t>
      </w:r>
      <w:r w:rsidR="00682991">
        <w:t>in</w:t>
      </w:r>
      <w:r>
        <w:t xml:space="preserve"> tarafsızlığının koru</w:t>
      </w:r>
      <w:r w:rsidR="00621676">
        <w:t>n</w:t>
      </w:r>
      <w:r>
        <w:t>masına azami önem gösterilmeli ve tarafsızlı</w:t>
      </w:r>
      <w:r w:rsidR="00621676">
        <w:t>ğ</w:t>
      </w:r>
      <w:r>
        <w:t>ın bozulabileceği bir durumun o</w:t>
      </w:r>
      <w:r w:rsidR="00621676">
        <w:t>rtaya çıkması</w:t>
      </w:r>
      <w:r>
        <w:t xml:space="preserve"> halinde </w:t>
      </w:r>
      <w:r w:rsidR="00682991">
        <w:t xml:space="preserve">de ilgili </w:t>
      </w:r>
      <w:r>
        <w:t>iç denetçi konuyu derhal İDB Başkanına bildirme</w:t>
      </w:r>
      <w:r w:rsidR="00621676">
        <w:t>lidir</w:t>
      </w:r>
      <w:r>
        <w:t>. Bu durumda farklı bir iç denetçinin görevlendirilmesinden</w:t>
      </w:r>
      <w:r w:rsidR="00682991">
        <w:t>,</w:t>
      </w:r>
      <w:r>
        <w:t xml:space="preserve"> söz konusu görevin ertelenmesine kadar alınacak tedbir</w:t>
      </w:r>
      <w:r w:rsidR="006B1F9F">
        <w:t>ler</w:t>
      </w:r>
      <w:r w:rsidR="00945D20">
        <w:t>,</w:t>
      </w:r>
      <w:r>
        <w:t xml:space="preserve"> İDB Başkanının sorumluluğundadır.</w:t>
      </w:r>
    </w:p>
    <w:p w:rsidR="008B7AB4" w:rsidRDefault="008B7AB4" w:rsidP="008B7AB4">
      <w:pPr>
        <w:ind w:right="1"/>
        <w:jc w:val="both"/>
      </w:pPr>
      <w:r>
        <w:t xml:space="preserve">Bu ilkelerin yanında, </w:t>
      </w:r>
      <w:r w:rsidR="002321CD">
        <w:t>belli sayının üzerinde iç denetçi</w:t>
      </w:r>
      <w:r w:rsidR="00945D20">
        <w:t>ye</w:t>
      </w:r>
      <w:r w:rsidR="002321CD">
        <w:t xml:space="preserve"> sahip </w:t>
      </w:r>
      <w:proofErr w:type="spellStart"/>
      <w:r w:rsidR="006E3744">
        <w:t>İDB’ler</w:t>
      </w:r>
      <w:r w:rsidR="00945D20">
        <w:t>de</w:t>
      </w:r>
      <w:proofErr w:type="spellEnd"/>
      <w:r>
        <w:t>, iç denetçiler arasındaki görev dağılımının dönemsel rotasyona bağlanması üzerinde durulması gereken iyi bir uygulamadır. Ancak</w:t>
      </w:r>
      <w:r w:rsidR="006B1F9F">
        <w:t xml:space="preserve"> rotasyon uygulaması</w:t>
      </w:r>
      <w:r>
        <w:t>, iç denetçilerin belli bir alanda uzmanlaşmasına engel olma</w:t>
      </w:r>
      <w:r w:rsidR="006B1F9F">
        <w:t xml:space="preserve">yacak ve </w:t>
      </w:r>
      <w:r>
        <w:t xml:space="preserve">aynı zamanda denetim ekiplerinin sürekli aynı iç denetçilerden oluşmasını engelleyecek şekilde uygulanmalıdır. </w:t>
      </w:r>
    </w:p>
    <w:p w:rsidR="008B7AB4" w:rsidRPr="00B67ADF" w:rsidRDefault="008B7AB4" w:rsidP="00C6770E">
      <w:pPr>
        <w:pStyle w:val="Balk2"/>
        <w:rPr>
          <w:rFonts w:asciiTheme="minorHAnsi" w:hAnsiTheme="minorHAnsi"/>
        </w:rPr>
      </w:pPr>
      <w:bookmarkStart w:id="69" w:name="_Toc361998627"/>
      <w:bookmarkStart w:id="70" w:name="_Toc362098030"/>
      <w:bookmarkStart w:id="71" w:name="_Toc368635542"/>
      <w:r w:rsidRPr="00B67ADF">
        <w:rPr>
          <w:rFonts w:asciiTheme="minorHAnsi" w:hAnsiTheme="minorHAnsi"/>
        </w:rPr>
        <w:t xml:space="preserve">3.6. KALİTE GÜVENCE </w:t>
      </w:r>
      <w:bookmarkEnd w:id="69"/>
      <w:bookmarkEnd w:id="70"/>
      <w:r w:rsidR="00747EE3">
        <w:rPr>
          <w:rFonts w:asciiTheme="minorHAnsi" w:hAnsiTheme="minorHAnsi"/>
        </w:rPr>
        <w:t>VE GELİŞTİRME PROGRAMI</w:t>
      </w:r>
      <w:bookmarkEnd w:id="71"/>
    </w:p>
    <w:p w:rsidR="008B7AB4" w:rsidRDefault="008B7AB4" w:rsidP="008B7AB4">
      <w:pPr>
        <w:ind w:right="1"/>
        <w:jc w:val="both"/>
      </w:pPr>
      <w:r>
        <w:t>İDB Başkanı</w:t>
      </w:r>
      <w:r w:rsidR="00B70526">
        <w:t>,</w:t>
      </w:r>
      <w:r>
        <w:t xml:space="preserve"> iç denetim faaliyetlerinin </w:t>
      </w:r>
      <w:r w:rsidR="00CF0A71">
        <w:t>KİDS ve M</w:t>
      </w:r>
      <w:r>
        <w:t xml:space="preserve">eslek </w:t>
      </w:r>
      <w:r w:rsidR="00CF0A71">
        <w:t>A</w:t>
      </w:r>
      <w:r>
        <w:t xml:space="preserve">hlak </w:t>
      </w:r>
      <w:r w:rsidR="00CF0A71">
        <w:t>K</w:t>
      </w:r>
      <w:r>
        <w:t xml:space="preserve">urallarına uygun </w:t>
      </w:r>
      <w:r w:rsidR="00CF0A71">
        <w:t>olarak</w:t>
      </w:r>
      <w:r>
        <w:t xml:space="preserve"> yürütülmesinden sorumludur. İDB Başkanı, İDKK tarafından </w:t>
      </w:r>
      <w:r w:rsidR="006B1F9F">
        <w:t>yürürlüğe konulan</w:t>
      </w:r>
      <w:r>
        <w:t xml:space="preserve"> </w:t>
      </w:r>
      <w:r w:rsidR="005B531A">
        <w:t xml:space="preserve">İç Denetim </w:t>
      </w:r>
      <w:r>
        <w:t xml:space="preserve">Kalite Güvence ve Geliştirme Programına uygun olarak kendi </w:t>
      </w:r>
      <w:r w:rsidR="00B70526">
        <w:t xml:space="preserve">kalite güvence ve geliştirme </w:t>
      </w:r>
      <w:r>
        <w:t>programını hazırla</w:t>
      </w:r>
      <w:r w:rsidR="00B70526">
        <w:t xml:space="preserve">r ve </w:t>
      </w:r>
      <w:r w:rsidR="006B1F9F">
        <w:t>yürütür</w:t>
      </w:r>
      <w:r>
        <w:t>.</w:t>
      </w:r>
    </w:p>
    <w:p w:rsidR="008B7AB4" w:rsidRDefault="008B7AB4" w:rsidP="008B7AB4">
      <w:pPr>
        <w:ind w:right="1"/>
        <w:jc w:val="both"/>
      </w:pPr>
      <w:r w:rsidRPr="009139F4">
        <w:t xml:space="preserve">Bu </w:t>
      </w:r>
      <w:r w:rsidR="000133DD">
        <w:t>kapsamda</w:t>
      </w:r>
      <w:r>
        <w:t xml:space="preserve"> </w:t>
      </w:r>
      <w:r w:rsidR="00CF0A71">
        <w:t xml:space="preserve">İDB Başkanı, yürütülen </w:t>
      </w:r>
      <w:r>
        <w:t xml:space="preserve">her </w:t>
      </w:r>
      <w:r w:rsidR="000D6DD4">
        <w:t xml:space="preserve">bir </w:t>
      </w:r>
      <w:r>
        <w:t xml:space="preserve">denetim ve danışmanlık faaliyetinde </w:t>
      </w:r>
      <w:proofErr w:type="spellStart"/>
      <w:r w:rsidR="008D2375">
        <w:t>KİDS’e</w:t>
      </w:r>
      <w:proofErr w:type="spellEnd"/>
      <w:r w:rsidR="000D6DD4">
        <w:t xml:space="preserve"> ve M</w:t>
      </w:r>
      <w:r>
        <w:t xml:space="preserve">eslek </w:t>
      </w:r>
      <w:r w:rsidR="000D6DD4">
        <w:t>A</w:t>
      </w:r>
      <w:r>
        <w:t xml:space="preserve">hlak </w:t>
      </w:r>
      <w:r w:rsidR="000D6DD4">
        <w:t>K</w:t>
      </w:r>
      <w:r>
        <w:t>urallarına uygunluğu gözeterek</w:t>
      </w:r>
      <w:r w:rsidR="000D6DD4">
        <w:t>,</w:t>
      </w:r>
      <w:r>
        <w:t xml:space="preserve"> iç denetim faaliyetinin performansını sürekli izlemek ve en az yılda bir dönemsel değerlendirme yap</w:t>
      </w:r>
      <w:r w:rsidR="003B64A0">
        <w:t>ılmasını sağlamakla</w:t>
      </w:r>
      <w:r>
        <w:t xml:space="preserve"> yükümlüdür. </w:t>
      </w:r>
      <w:r w:rsidR="006B1F9F">
        <w:t>Bu değerlendirmeye, d</w:t>
      </w:r>
      <w:r>
        <w:t>enetimler sonrasında birimler</w:t>
      </w:r>
      <w:r w:rsidR="006B1F9F">
        <w:t>de</w:t>
      </w:r>
      <w:r>
        <w:t xml:space="preserve">n </w:t>
      </w:r>
      <w:r w:rsidR="006B1F9F">
        <w:t xml:space="preserve">alınan </w:t>
      </w:r>
      <w:r>
        <w:t xml:space="preserve">denetim </w:t>
      </w:r>
      <w:r w:rsidR="006B1F9F">
        <w:t>görevlerine</w:t>
      </w:r>
      <w:r w:rsidRPr="00ED79BA">
        <w:t xml:space="preserve"> ilişkin görüşler</w:t>
      </w:r>
      <w:r w:rsidR="006B1F9F">
        <w:t xml:space="preserve"> de </w:t>
      </w:r>
      <w:proofErr w:type="gramStart"/>
      <w:r w:rsidR="006B1F9F">
        <w:t>dahi</w:t>
      </w:r>
      <w:r w:rsidR="00BC3068">
        <w:t>l</w:t>
      </w:r>
      <w:proofErr w:type="gramEnd"/>
      <w:r w:rsidR="006B1F9F">
        <w:t xml:space="preserve"> edilir </w:t>
      </w:r>
      <w:r w:rsidRPr="00A96F03">
        <w:rPr>
          <w:b/>
        </w:rPr>
        <w:t>(</w:t>
      </w:r>
      <w:r w:rsidR="00BE4956">
        <w:rPr>
          <w:b/>
        </w:rPr>
        <w:t>Ö</w:t>
      </w:r>
      <w:r w:rsidR="00E47742">
        <w:rPr>
          <w:b/>
        </w:rPr>
        <w:t>rnek</w:t>
      </w:r>
      <w:r w:rsidR="005D38C7" w:rsidRPr="00A96F03">
        <w:rPr>
          <w:b/>
        </w:rPr>
        <w:t>-</w:t>
      </w:r>
      <w:r w:rsidR="000C7D25">
        <w:rPr>
          <w:b/>
        </w:rPr>
        <w:t>1</w:t>
      </w:r>
      <w:r w:rsidRPr="00A96F03">
        <w:rPr>
          <w:b/>
        </w:rPr>
        <w:t>:</w:t>
      </w:r>
      <w:r w:rsidR="005D38C7" w:rsidRPr="00A96F03">
        <w:rPr>
          <w:b/>
        </w:rPr>
        <w:t xml:space="preserve"> Denetim</w:t>
      </w:r>
      <w:r w:rsidRPr="00A96F03">
        <w:rPr>
          <w:b/>
        </w:rPr>
        <w:t xml:space="preserve"> </w:t>
      </w:r>
      <w:r w:rsidR="005D38C7" w:rsidRPr="00A96F03">
        <w:rPr>
          <w:b/>
        </w:rPr>
        <w:t>D</w:t>
      </w:r>
      <w:r w:rsidRPr="00A96F03">
        <w:rPr>
          <w:b/>
        </w:rPr>
        <w:t xml:space="preserve">eğerlendirme </w:t>
      </w:r>
      <w:r w:rsidR="005D38C7" w:rsidRPr="00A96F03">
        <w:rPr>
          <w:b/>
        </w:rPr>
        <w:t>F</w:t>
      </w:r>
      <w:r w:rsidRPr="00A96F03">
        <w:rPr>
          <w:b/>
        </w:rPr>
        <w:t>ormu)</w:t>
      </w:r>
      <w:r w:rsidRPr="00ED79BA">
        <w:t>.</w:t>
      </w:r>
    </w:p>
    <w:p w:rsidR="004C6316" w:rsidRPr="0078616F" w:rsidRDefault="008B7AB4" w:rsidP="004C6316">
      <w:pPr>
        <w:jc w:val="both"/>
        <w:rPr>
          <w:rFonts w:cs="Tahoma"/>
          <w:color w:val="000000"/>
          <w:szCs w:val="24"/>
          <w:lang w:val="en-US"/>
        </w:rPr>
      </w:pPr>
      <w:r>
        <w:t xml:space="preserve">İDB Başkanı, kalite güvence ve geliştirme programının sonuçlarını </w:t>
      </w:r>
      <w:r w:rsidR="00501542">
        <w:t xml:space="preserve">düzenli olarak </w:t>
      </w:r>
      <w:r>
        <w:t>üst yöneticiye</w:t>
      </w:r>
      <w:r w:rsidR="004C6316">
        <w:t xml:space="preserve"> raporlar</w:t>
      </w:r>
      <w:r>
        <w:t xml:space="preserve">. </w:t>
      </w:r>
      <w:proofErr w:type="spellStart"/>
      <w:r w:rsidR="00BD68A7" w:rsidRPr="0078616F">
        <w:rPr>
          <w:rFonts w:cs="Tahoma"/>
          <w:color w:val="000000"/>
          <w:szCs w:val="24"/>
          <w:lang w:val="en-US"/>
        </w:rPr>
        <w:t>Ayrıca</w:t>
      </w:r>
      <w:proofErr w:type="spellEnd"/>
      <w:r w:rsidR="00BD68A7" w:rsidRPr="0078616F">
        <w:rPr>
          <w:rFonts w:cs="Tahoma"/>
          <w:color w:val="000000"/>
          <w:szCs w:val="24"/>
          <w:lang w:val="en-US"/>
        </w:rPr>
        <w:t xml:space="preserve"> </w:t>
      </w:r>
      <w:proofErr w:type="spellStart"/>
      <w:r w:rsidR="00BD68A7" w:rsidRPr="0078616F">
        <w:rPr>
          <w:rFonts w:cs="Tahoma"/>
          <w:color w:val="000000"/>
          <w:szCs w:val="24"/>
          <w:lang w:val="en-US"/>
        </w:rPr>
        <w:t>bu</w:t>
      </w:r>
      <w:proofErr w:type="spellEnd"/>
      <w:r w:rsidR="00BD68A7" w:rsidRPr="0078616F">
        <w:rPr>
          <w:rFonts w:cs="Tahoma"/>
          <w:color w:val="000000"/>
          <w:szCs w:val="24"/>
          <w:lang w:val="en-US"/>
        </w:rPr>
        <w:t xml:space="preserve"> </w:t>
      </w:r>
      <w:proofErr w:type="spellStart"/>
      <w:r w:rsidR="00BD68A7" w:rsidRPr="0078616F">
        <w:rPr>
          <w:rFonts w:cs="Tahoma"/>
          <w:color w:val="000000"/>
          <w:szCs w:val="24"/>
          <w:lang w:val="en-US"/>
        </w:rPr>
        <w:t>çalışmaların</w:t>
      </w:r>
      <w:proofErr w:type="spellEnd"/>
      <w:r w:rsidR="00BD68A7" w:rsidRPr="0078616F">
        <w:rPr>
          <w:rFonts w:cs="Tahoma"/>
          <w:color w:val="000000"/>
          <w:szCs w:val="24"/>
          <w:lang w:val="en-US"/>
        </w:rPr>
        <w:t xml:space="preserve"> </w:t>
      </w:r>
      <w:proofErr w:type="spellStart"/>
      <w:proofErr w:type="gramStart"/>
      <w:r w:rsidR="00BD68A7" w:rsidRPr="0078616F">
        <w:rPr>
          <w:rFonts w:cs="Tahoma"/>
          <w:color w:val="000000"/>
          <w:szCs w:val="24"/>
          <w:lang w:val="en-US"/>
        </w:rPr>
        <w:t>sonuçlarına</w:t>
      </w:r>
      <w:proofErr w:type="spellEnd"/>
      <w:r w:rsidR="00BD68A7" w:rsidRPr="0078616F">
        <w:rPr>
          <w:rFonts w:cs="Tahoma"/>
          <w:color w:val="000000"/>
          <w:szCs w:val="24"/>
          <w:lang w:val="en-US"/>
        </w:rPr>
        <w:t>,</w:t>
      </w:r>
      <w:proofErr w:type="gramEnd"/>
      <w:r w:rsidR="00BD68A7" w:rsidRPr="0078616F">
        <w:rPr>
          <w:rFonts w:cs="Tahoma"/>
          <w:color w:val="000000"/>
          <w:szCs w:val="24"/>
          <w:lang w:val="en-US"/>
        </w:rPr>
        <w:t xml:space="preserve"> </w:t>
      </w:r>
      <w:proofErr w:type="spellStart"/>
      <w:r w:rsidR="00BD68A7">
        <w:rPr>
          <w:rFonts w:cs="Tahoma"/>
          <w:color w:val="000000"/>
          <w:szCs w:val="24"/>
          <w:lang w:val="en-US"/>
        </w:rPr>
        <w:t>iç</w:t>
      </w:r>
      <w:proofErr w:type="spellEnd"/>
      <w:r w:rsidR="00BD68A7">
        <w:rPr>
          <w:rFonts w:cs="Tahoma"/>
          <w:color w:val="000000"/>
          <w:szCs w:val="24"/>
          <w:lang w:val="en-US"/>
        </w:rPr>
        <w:t xml:space="preserve"> </w:t>
      </w:r>
      <w:proofErr w:type="spellStart"/>
      <w:r w:rsidR="00BD68A7">
        <w:rPr>
          <w:rFonts w:cs="Tahoma"/>
          <w:color w:val="000000"/>
          <w:szCs w:val="24"/>
          <w:lang w:val="en-US"/>
        </w:rPr>
        <w:t>denetim</w:t>
      </w:r>
      <w:proofErr w:type="spellEnd"/>
      <w:r w:rsidR="00BD68A7" w:rsidRPr="0078616F">
        <w:rPr>
          <w:rFonts w:cs="Tahoma"/>
          <w:color w:val="000000"/>
          <w:szCs w:val="24"/>
          <w:lang w:val="en-US"/>
        </w:rPr>
        <w:t xml:space="preserve"> </w:t>
      </w:r>
      <w:proofErr w:type="spellStart"/>
      <w:r w:rsidR="00BD68A7" w:rsidRPr="0078616F">
        <w:rPr>
          <w:rFonts w:cs="Tahoma"/>
          <w:color w:val="000000"/>
          <w:szCs w:val="24"/>
          <w:lang w:val="en-US"/>
        </w:rPr>
        <w:t>faaliyet</w:t>
      </w:r>
      <w:proofErr w:type="spellEnd"/>
      <w:r w:rsidR="00BD68A7" w:rsidRPr="0078616F">
        <w:rPr>
          <w:rFonts w:cs="Tahoma"/>
          <w:color w:val="000000"/>
          <w:szCs w:val="24"/>
          <w:lang w:val="en-US"/>
        </w:rPr>
        <w:t xml:space="preserve"> </w:t>
      </w:r>
      <w:proofErr w:type="spellStart"/>
      <w:r w:rsidR="00BD68A7" w:rsidRPr="0078616F">
        <w:rPr>
          <w:rFonts w:cs="Tahoma"/>
          <w:color w:val="000000"/>
          <w:szCs w:val="24"/>
          <w:lang w:val="en-US"/>
        </w:rPr>
        <w:t>raporlarının</w:t>
      </w:r>
      <w:proofErr w:type="spellEnd"/>
      <w:r w:rsidR="00BD68A7" w:rsidRPr="0078616F">
        <w:rPr>
          <w:rFonts w:cs="Tahoma"/>
          <w:color w:val="000000"/>
          <w:szCs w:val="24"/>
          <w:lang w:val="en-US"/>
        </w:rPr>
        <w:t xml:space="preserve"> </w:t>
      </w:r>
      <w:proofErr w:type="spellStart"/>
      <w:r w:rsidR="00BD68A7" w:rsidRPr="0078616F">
        <w:rPr>
          <w:rFonts w:cs="Tahoma"/>
          <w:color w:val="000000"/>
          <w:szCs w:val="24"/>
          <w:lang w:val="en-US"/>
        </w:rPr>
        <w:t>ilgili</w:t>
      </w:r>
      <w:proofErr w:type="spellEnd"/>
      <w:r w:rsidR="00BD68A7" w:rsidRPr="0078616F">
        <w:rPr>
          <w:rFonts w:cs="Tahoma"/>
          <w:color w:val="000000"/>
          <w:szCs w:val="24"/>
          <w:lang w:val="en-US"/>
        </w:rPr>
        <w:t xml:space="preserve"> </w:t>
      </w:r>
      <w:proofErr w:type="spellStart"/>
      <w:r w:rsidR="00BD68A7" w:rsidRPr="0078616F">
        <w:rPr>
          <w:rFonts w:cs="Tahoma"/>
          <w:color w:val="000000"/>
          <w:szCs w:val="24"/>
          <w:lang w:val="en-US"/>
        </w:rPr>
        <w:t>bölümünde</w:t>
      </w:r>
      <w:proofErr w:type="spellEnd"/>
      <w:r w:rsidR="00BD68A7" w:rsidRPr="0078616F">
        <w:rPr>
          <w:rFonts w:cs="Tahoma"/>
          <w:color w:val="000000"/>
          <w:szCs w:val="24"/>
          <w:lang w:val="en-US"/>
        </w:rPr>
        <w:t xml:space="preserve"> </w:t>
      </w:r>
      <w:proofErr w:type="spellStart"/>
      <w:r w:rsidR="00BD68A7" w:rsidRPr="0078616F">
        <w:rPr>
          <w:rFonts w:cs="Tahoma"/>
          <w:color w:val="000000"/>
          <w:szCs w:val="24"/>
          <w:lang w:val="en-US"/>
        </w:rPr>
        <w:t>yer</w:t>
      </w:r>
      <w:proofErr w:type="spellEnd"/>
      <w:r w:rsidR="00BD68A7" w:rsidRPr="0078616F">
        <w:rPr>
          <w:rFonts w:cs="Tahoma"/>
          <w:color w:val="000000"/>
          <w:szCs w:val="24"/>
          <w:lang w:val="en-US"/>
        </w:rPr>
        <w:t xml:space="preserve"> </w:t>
      </w:r>
      <w:proofErr w:type="spellStart"/>
      <w:r w:rsidR="00BD68A7" w:rsidRPr="0078616F">
        <w:rPr>
          <w:rFonts w:cs="Tahoma"/>
          <w:color w:val="000000"/>
          <w:szCs w:val="24"/>
          <w:lang w:val="en-US"/>
        </w:rPr>
        <w:t>verilir</w:t>
      </w:r>
      <w:proofErr w:type="spellEnd"/>
      <w:r w:rsidR="00BD68A7" w:rsidRPr="0078616F">
        <w:rPr>
          <w:rFonts w:cs="Tahoma"/>
          <w:color w:val="000000"/>
          <w:szCs w:val="24"/>
          <w:lang w:val="en-US"/>
        </w:rPr>
        <w:t>.</w:t>
      </w:r>
      <w:r w:rsidR="00BD68A7">
        <w:rPr>
          <w:rFonts w:cs="Tahoma"/>
          <w:color w:val="000000"/>
          <w:szCs w:val="24"/>
          <w:lang w:val="en-US"/>
        </w:rPr>
        <w:t xml:space="preserve"> </w:t>
      </w:r>
      <w:proofErr w:type="spellStart"/>
      <w:proofErr w:type="gramStart"/>
      <w:r w:rsidR="004C6316" w:rsidRPr="0078616F">
        <w:rPr>
          <w:rFonts w:cs="Tahoma"/>
          <w:color w:val="000000"/>
          <w:szCs w:val="24"/>
          <w:lang w:val="en-US"/>
        </w:rPr>
        <w:t>İç</w:t>
      </w:r>
      <w:proofErr w:type="spellEnd"/>
      <w:r w:rsidR="004C6316" w:rsidRPr="0078616F">
        <w:rPr>
          <w:rFonts w:cs="Tahoma"/>
          <w:color w:val="000000"/>
          <w:szCs w:val="24"/>
          <w:lang w:val="en-US"/>
        </w:rPr>
        <w:t xml:space="preserve"> </w:t>
      </w:r>
      <w:proofErr w:type="spellStart"/>
      <w:r w:rsidR="004C6316" w:rsidRPr="0078616F">
        <w:rPr>
          <w:rFonts w:cs="Tahoma"/>
          <w:color w:val="000000"/>
          <w:szCs w:val="24"/>
          <w:lang w:val="en-US"/>
        </w:rPr>
        <w:t>değerlendirme</w:t>
      </w:r>
      <w:proofErr w:type="spellEnd"/>
      <w:r w:rsidR="004C6316" w:rsidRPr="0078616F">
        <w:rPr>
          <w:rFonts w:cs="Tahoma"/>
          <w:color w:val="000000"/>
          <w:szCs w:val="24"/>
          <w:lang w:val="en-US"/>
        </w:rPr>
        <w:t xml:space="preserve"> </w:t>
      </w:r>
      <w:proofErr w:type="spellStart"/>
      <w:r w:rsidR="002D3ED0">
        <w:rPr>
          <w:rFonts w:cs="Tahoma"/>
          <w:color w:val="000000"/>
          <w:szCs w:val="24"/>
          <w:lang w:val="en-US"/>
        </w:rPr>
        <w:t>kapsamında</w:t>
      </w:r>
      <w:proofErr w:type="spellEnd"/>
      <w:r w:rsidR="002D3ED0">
        <w:rPr>
          <w:rFonts w:cs="Tahoma"/>
          <w:color w:val="000000"/>
          <w:szCs w:val="24"/>
          <w:lang w:val="en-US"/>
        </w:rPr>
        <w:t xml:space="preserve"> </w:t>
      </w:r>
      <w:proofErr w:type="spellStart"/>
      <w:r w:rsidR="002D3ED0">
        <w:rPr>
          <w:rFonts w:cs="Tahoma"/>
          <w:color w:val="000000"/>
          <w:szCs w:val="24"/>
          <w:lang w:val="en-US"/>
        </w:rPr>
        <w:t>hazırlanan</w:t>
      </w:r>
      <w:proofErr w:type="spellEnd"/>
      <w:r w:rsidR="002D3ED0">
        <w:rPr>
          <w:rFonts w:cs="Tahoma"/>
          <w:color w:val="000000"/>
          <w:szCs w:val="24"/>
          <w:lang w:val="en-US"/>
        </w:rPr>
        <w:t xml:space="preserve"> </w:t>
      </w:r>
      <w:proofErr w:type="spellStart"/>
      <w:r w:rsidR="002D3ED0">
        <w:rPr>
          <w:rFonts w:cs="Tahoma"/>
          <w:color w:val="000000"/>
          <w:szCs w:val="24"/>
          <w:lang w:val="en-US"/>
        </w:rPr>
        <w:t>dönemsel</w:t>
      </w:r>
      <w:proofErr w:type="spellEnd"/>
      <w:r w:rsidR="002D3ED0">
        <w:rPr>
          <w:rFonts w:cs="Tahoma"/>
          <w:color w:val="000000"/>
          <w:szCs w:val="24"/>
          <w:lang w:val="en-US"/>
        </w:rPr>
        <w:t xml:space="preserve"> </w:t>
      </w:r>
      <w:proofErr w:type="spellStart"/>
      <w:r w:rsidR="002D3ED0">
        <w:rPr>
          <w:rFonts w:cs="Tahoma"/>
          <w:color w:val="000000"/>
          <w:szCs w:val="24"/>
          <w:lang w:val="en-US"/>
        </w:rPr>
        <w:t>gözden</w:t>
      </w:r>
      <w:proofErr w:type="spellEnd"/>
      <w:r w:rsidR="002D3ED0">
        <w:rPr>
          <w:rFonts w:cs="Tahoma"/>
          <w:color w:val="000000"/>
          <w:szCs w:val="24"/>
          <w:lang w:val="en-US"/>
        </w:rPr>
        <w:t xml:space="preserve"> </w:t>
      </w:r>
      <w:proofErr w:type="spellStart"/>
      <w:r w:rsidR="002D3ED0">
        <w:rPr>
          <w:rFonts w:cs="Tahoma"/>
          <w:color w:val="000000"/>
          <w:szCs w:val="24"/>
          <w:lang w:val="en-US"/>
        </w:rPr>
        <w:t>geçirme</w:t>
      </w:r>
      <w:proofErr w:type="spellEnd"/>
      <w:r w:rsidR="002D3ED0">
        <w:rPr>
          <w:rFonts w:cs="Tahoma"/>
          <w:color w:val="000000"/>
          <w:szCs w:val="24"/>
          <w:lang w:val="en-US"/>
        </w:rPr>
        <w:t xml:space="preserve"> </w:t>
      </w:r>
      <w:proofErr w:type="spellStart"/>
      <w:r w:rsidR="004C6316" w:rsidRPr="0078616F">
        <w:rPr>
          <w:rFonts w:cs="Tahoma"/>
          <w:color w:val="000000"/>
          <w:szCs w:val="24"/>
          <w:lang w:val="en-US"/>
        </w:rPr>
        <w:t>raporları</w:t>
      </w:r>
      <w:proofErr w:type="spellEnd"/>
      <w:r w:rsidR="004C6316" w:rsidRPr="0078616F">
        <w:rPr>
          <w:rFonts w:cs="Tahoma"/>
          <w:color w:val="000000"/>
          <w:szCs w:val="24"/>
          <w:lang w:val="en-US"/>
        </w:rPr>
        <w:t xml:space="preserve"> </w:t>
      </w:r>
      <w:proofErr w:type="spellStart"/>
      <w:r w:rsidR="004C6316" w:rsidRPr="0078616F">
        <w:rPr>
          <w:rFonts w:cs="Tahoma"/>
          <w:color w:val="000000"/>
          <w:szCs w:val="24"/>
          <w:lang w:val="en-US"/>
        </w:rPr>
        <w:t>ile</w:t>
      </w:r>
      <w:proofErr w:type="spellEnd"/>
      <w:r w:rsidR="004C6316" w:rsidRPr="0078616F">
        <w:rPr>
          <w:rFonts w:cs="Tahoma"/>
          <w:color w:val="000000"/>
          <w:szCs w:val="24"/>
          <w:lang w:val="en-US"/>
        </w:rPr>
        <w:t xml:space="preserve"> </w:t>
      </w:r>
      <w:proofErr w:type="spellStart"/>
      <w:r w:rsidR="004C6316" w:rsidRPr="0078616F">
        <w:rPr>
          <w:rFonts w:cs="Tahoma"/>
          <w:color w:val="000000"/>
          <w:szCs w:val="24"/>
          <w:lang w:val="en-US"/>
        </w:rPr>
        <w:t>eylem</w:t>
      </w:r>
      <w:proofErr w:type="spellEnd"/>
      <w:r w:rsidR="004C6316" w:rsidRPr="0078616F">
        <w:rPr>
          <w:rFonts w:cs="Tahoma"/>
          <w:color w:val="000000"/>
          <w:szCs w:val="24"/>
          <w:lang w:val="en-US"/>
        </w:rPr>
        <w:t xml:space="preserve"> </w:t>
      </w:r>
      <w:proofErr w:type="spellStart"/>
      <w:r w:rsidR="004C6316" w:rsidRPr="0078616F">
        <w:rPr>
          <w:rFonts w:cs="Tahoma"/>
          <w:color w:val="000000"/>
          <w:szCs w:val="24"/>
          <w:lang w:val="en-US"/>
        </w:rPr>
        <w:t>planının</w:t>
      </w:r>
      <w:proofErr w:type="spellEnd"/>
      <w:r w:rsidR="004C6316" w:rsidRPr="0078616F">
        <w:rPr>
          <w:rFonts w:cs="Tahoma"/>
          <w:color w:val="000000"/>
          <w:szCs w:val="24"/>
          <w:lang w:val="en-US"/>
        </w:rPr>
        <w:t xml:space="preserve"> </w:t>
      </w:r>
      <w:proofErr w:type="spellStart"/>
      <w:r w:rsidR="004C6316" w:rsidRPr="0078616F">
        <w:rPr>
          <w:rFonts w:cs="Tahoma"/>
          <w:color w:val="000000"/>
          <w:szCs w:val="24"/>
          <w:lang w:val="en-US"/>
        </w:rPr>
        <w:t>bir</w:t>
      </w:r>
      <w:proofErr w:type="spellEnd"/>
      <w:r w:rsidR="004C6316" w:rsidRPr="0078616F">
        <w:rPr>
          <w:rFonts w:cs="Tahoma"/>
          <w:color w:val="000000"/>
          <w:szCs w:val="24"/>
          <w:lang w:val="en-US"/>
        </w:rPr>
        <w:t xml:space="preserve"> </w:t>
      </w:r>
      <w:proofErr w:type="spellStart"/>
      <w:r w:rsidR="004C6316" w:rsidRPr="0078616F">
        <w:rPr>
          <w:rFonts w:cs="Tahoma"/>
          <w:color w:val="000000"/>
          <w:szCs w:val="24"/>
          <w:lang w:val="en-US"/>
        </w:rPr>
        <w:t>örneği</w:t>
      </w:r>
      <w:proofErr w:type="spellEnd"/>
      <w:r w:rsidR="004C6316" w:rsidRPr="0078616F">
        <w:rPr>
          <w:rFonts w:cs="Tahoma"/>
          <w:color w:val="000000"/>
          <w:szCs w:val="24"/>
          <w:lang w:val="en-US"/>
        </w:rPr>
        <w:t xml:space="preserve"> </w:t>
      </w:r>
      <w:proofErr w:type="spellStart"/>
      <w:r w:rsidR="004C6316" w:rsidRPr="0078616F">
        <w:rPr>
          <w:rFonts w:cs="Tahoma"/>
          <w:color w:val="000000"/>
          <w:szCs w:val="24"/>
          <w:lang w:val="en-US"/>
        </w:rPr>
        <w:t>bir</w:t>
      </w:r>
      <w:proofErr w:type="spellEnd"/>
      <w:r w:rsidR="004C6316" w:rsidRPr="0078616F">
        <w:rPr>
          <w:rFonts w:cs="Tahoma"/>
          <w:color w:val="000000"/>
          <w:szCs w:val="24"/>
          <w:lang w:val="en-US"/>
        </w:rPr>
        <w:t xml:space="preserve"> ay </w:t>
      </w:r>
      <w:proofErr w:type="spellStart"/>
      <w:r w:rsidR="004C6316" w:rsidRPr="0078616F">
        <w:rPr>
          <w:rFonts w:cs="Tahoma"/>
          <w:color w:val="000000"/>
          <w:szCs w:val="24"/>
          <w:lang w:val="en-US"/>
        </w:rPr>
        <w:t>içerisinde</w:t>
      </w:r>
      <w:proofErr w:type="spellEnd"/>
      <w:r w:rsidR="004C6316" w:rsidRPr="0078616F">
        <w:rPr>
          <w:rFonts w:cs="Tahoma"/>
          <w:color w:val="000000"/>
          <w:szCs w:val="24"/>
          <w:lang w:val="en-US"/>
        </w:rPr>
        <w:t xml:space="preserve"> </w:t>
      </w:r>
      <w:proofErr w:type="spellStart"/>
      <w:r w:rsidR="004C6316" w:rsidRPr="0078616F">
        <w:rPr>
          <w:rFonts w:cs="Tahoma"/>
          <w:color w:val="000000"/>
          <w:szCs w:val="24"/>
          <w:lang w:val="en-US"/>
        </w:rPr>
        <w:t>İDKK’ya</w:t>
      </w:r>
      <w:proofErr w:type="spellEnd"/>
      <w:r w:rsidR="004C6316" w:rsidRPr="0078616F">
        <w:rPr>
          <w:rFonts w:cs="Tahoma"/>
          <w:color w:val="000000"/>
          <w:szCs w:val="24"/>
          <w:lang w:val="en-US"/>
        </w:rPr>
        <w:t xml:space="preserve"> </w:t>
      </w:r>
      <w:proofErr w:type="spellStart"/>
      <w:r w:rsidR="004C6316" w:rsidRPr="0078616F">
        <w:rPr>
          <w:rFonts w:cs="Tahoma"/>
          <w:color w:val="000000"/>
          <w:szCs w:val="24"/>
          <w:lang w:val="en-US"/>
        </w:rPr>
        <w:t>gönderilir</w:t>
      </w:r>
      <w:proofErr w:type="spellEnd"/>
      <w:r w:rsidR="004C6316" w:rsidRPr="0078616F">
        <w:rPr>
          <w:rFonts w:cs="Tahoma"/>
          <w:color w:val="000000"/>
          <w:szCs w:val="24"/>
          <w:lang w:val="en-US"/>
        </w:rPr>
        <w:t>.</w:t>
      </w:r>
      <w:proofErr w:type="gramEnd"/>
      <w:r w:rsidR="004C6316" w:rsidRPr="0078616F">
        <w:rPr>
          <w:rFonts w:cs="Tahoma"/>
          <w:color w:val="000000"/>
          <w:szCs w:val="24"/>
          <w:lang w:val="en-US"/>
        </w:rPr>
        <w:t xml:space="preserve"> </w:t>
      </w:r>
    </w:p>
    <w:p w:rsidR="008B7AB4" w:rsidRDefault="009B2DB2" w:rsidP="008B7AB4">
      <w:pPr>
        <w:ind w:right="1"/>
        <w:jc w:val="both"/>
      </w:pPr>
      <w:r>
        <w:t>İDB Başkanı ayrıca</w:t>
      </w:r>
      <w:r w:rsidR="008B7AB4">
        <w:t xml:space="preserve">, dış değerlendirme sonuçlarını </w:t>
      </w:r>
      <w:r w:rsidR="008F6D0F">
        <w:t xml:space="preserve">dönemsel raporlar aracılığıyla </w:t>
      </w:r>
      <w:r w:rsidR="008B7AB4">
        <w:t xml:space="preserve">bakanlıklar ve bağlı idarelerde bakana </w:t>
      </w:r>
      <w:r>
        <w:t xml:space="preserve">da </w:t>
      </w:r>
      <w:r w:rsidR="008B7AB4">
        <w:t xml:space="preserve">sunmak zorundadır. </w:t>
      </w:r>
      <w:r w:rsidR="008023DB">
        <w:t>İDB Başkanı, gerek iç değerlendirme</w:t>
      </w:r>
      <w:r w:rsidR="008B7AB4">
        <w:t xml:space="preserve"> gerekse </w:t>
      </w:r>
      <w:r w:rsidR="008023DB">
        <w:t xml:space="preserve">de </w:t>
      </w:r>
      <w:r w:rsidR="008B7AB4">
        <w:t xml:space="preserve">dış değerlendirme sonucunda belirlenen </w:t>
      </w:r>
      <w:r w:rsidR="006D5834">
        <w:t>iyile</w:t>
      </w:r>
      <w:r w:rsidR="008B7AB4">
        <w:t>ştirmeye açık alanlarla ilgili gerekli tedbirleri almaktan sorumludur.</w:t>
      </w:r>
    </w:p>
    <w:p w:rsidR="008B7AB4" w:rsidRDefault="008B7AB4" w:rsidP="008B7AB4">
      <w:pPr>
        <w:ind w:right="1"/>
        <w:jc w:val="both"/>
      </w:pPr>
      <w:r>
        <w:t xml:space="preserve">İç denetim faaliyetinin performansının değerlendirilmesi amacıyla iç denetçilerin katılımıyla İDB Başkanı tarafından performans göstergeleri belirlenir. Bu göstergeler çerçevesinde </w:t>
      </w:r>
      <w:r>
        <w:lastRenderedPageBreak/>
        <w:t xml:space="preserve">performans ölçümleri yapılarak sonuçları değerlendirilir ve üst yöneticiye düzenli olarak raporlanır. </w:t>
      </w:r>
    </w:p>
    <w:p w:rsidR="008B7AB4" w:rsidRPr="006256A7" w:rsidRDefault="008B7AB4" w:rsidP="00C6770E">
      <w:pPr>
        <w:pStyle w:val="Balk2"/>
        <w:rPr>
          <w:rFonts w:asciiTheme="minorHAnsi" w:hAnsiTheme="minorHAnsi"/>
        </w:rPr>
      </w:pPr>
      <w:bookmarkStart w:id="72" w:name="_Toc361998628"/>
      <w:bookmarkStart w:id="73" w:name="_Toc362098031"/>
      <w:bookmarkStart w:id="74" w:name="_Toc368635543"/>
      <w:r w:rsidRPr="006256A7">
        <w:rPr>
          <w:rFonts w:asciiTheme="minorHAnsi" w:hAnsiTheme="minorHAnsi"/>
        </w:rPr>
        <w:t>3.7. KAPSAMLI GÖRÜŞÜN OLUŞTURULMASI</w:t>
      </w:r>
      <w:bookmarkEnd w:id="72"/>
      <w:bookmarkEnd w:id="73"/>
      <w:bookmarkEnd w:id="74"/>
    </w:p>
    <w:p w:rsidR="008B7AB4" w:rsidRDefault="008B7AB4" w:rsidP="0058144D">
      <w:pPr>
        <w:jc w:val="both"/>
      </w:pPr>
      <w:r>
        <w:t>Her bir denetim görevi</w:t>
      </w:r>
      <w:r w:rsidR="00E1210F">
        <w:t xml:space="preserve"> sonucunda oluşturulan</w:t>
      </w:r>
      <w:r>
        <w:t xml:space="preserve"> denetim görüşünü</w:t>
      </w:r>
      <w:r w:rsidR="00E1210F">
        <w:t>n</w:t>
      </w:r>
      <w:r>
        <w:t xml:space="preserve"> dışında, İDB </w:t>
      </w:r>
      <w:r w:rsidR="00366B02">
        <w:t>B</w:t>
      </w:r>
      <w:r>
        <w:t>aşkanının, belirli bir dönem için, denetim görevleri ve diğer faaliyet</w:t>
      </w:r>
      <w:r w:rsidR="00366B02">
        <w:t>lerin</w:t>
      </w:r>
      <w:r>
        <w:t xml:space="preserve"> sonuçlarına </w:t>
      </w:r>
      <w:r w:rsidRPr="008C6516">
        <w:t>dayanarak</w:t>
      </w:r>
      <w:r>
        <w:t xml:space="preserve"> oluşturduğu profesyonel mesleki </w:t>
      </w:r>
      <w:r w:rsidR="00C803A7">
        <w:t>değerlendirmeler</w:t>
      </w:r>
      <w:r>
        <w:t xml:space="preserve"> doğrultusunda </w:t>
      </w:r>
      <w:r w:rsidR="00E1210F">
        <w:t>kapsamlı</w:t>
      </w:r>
      <w:r>
        <w:t xml:space="preserve"> görüş vermesi mümkündür. </w:t>
      </w:r>
      <w:r w:rsidR="0058144D">
        <w:t>Kurum düzeyinde risk yönetimi faaliyetleri hakkında görüş verilebilmesi için</w:t>
      </w:r>
      <w:r w:rsidR="00366B02">
        <w:rPr>
          <w:szCs w:val="24"/>
        </w:rPr>
        <w:t>,</w:t>
      </w:r>
      <w:r w:rsidR="00366B02" w:rsidRPr="0041722B">
        <w:rPr>
          <w:szCs w:val="24"/>
        </w:rPr>
        <w:t xml:space="preserve"> denetim görevlerinin bu görüş öncesinde tamamlanmış olması ve denetim sonuçlarının kurumun bütünü hakkında fikir verecek düzeyde olması gereklidir.</w:t>
      </w:r>
      <w:r w:rsidR="0058144D">
        <w:rPr>
          <w:szCs w:val="24"/>
        </w:rPr>
        <w:t xml:space="preserve"> </w:t>
      </w:r>
      <w:r>
        <w:t xml:space="preserve">Bu denetimler sonucunda elde edilen bilgi ve bulgular göz önünde bulundurularak bir görüş oluşturulmalıdır. </w:t>
      </w:r>
    </w:p>
    <w:p w:rsidR="008B7AB4" w:rsidRDefault="008B7AB4" w:rsidP="008B7AB4">
      <w:pPr>
        <w:ind w:right="1"/>
        <w:jc w:val="both"/>
      </w:pPr>
      <w:r>
        <w:t xml:space="preserve">Kapsamlı görüş, belirli bir zaman aralığı için (örneğin yıllık olarak) oluşturulur ve üst yöneticiye sunulur. Bu görüş, </w:t>
      </w:r>
      <w:r w:rsidR="006D5834">
        <w:t xml:space="preserve">denetim ve danışmanlık </w:t>
      </w:r>
      <w:r>
        <w:t xml:space="preserve">görevlerinden elde edilen sonuçlar ile dış denetim faaliyetleri sonuçlarından elde edilen veriler </w:t>
      </w:r>
      <w:r w:rsidR="000824FE">
        <w:t>doğrultusunda</w:t>
      </w:r>
      <w:r>
        <w:t xml:space="preserve"> oluşturulur. </w:t>
      </w:r>
    </w:p>
    <w:p w:rsidR="008B7AB4" w:rsidRDefault="008B7AB4" w:rsidP="008B7AB4">
      <w:pPr>
        <w:ind w:right="1"/>
        <w:jc w:val="both"/>
      </w:pPr>
      <w:r>
        <w:t>İDB Başkan</w:t>
      </w:r>
      <w:r w:rsidR="006D5834">
        <w:t>ı</w:t>
      </w:r>
      <w:r>
        <w:t>, kapsamlı bir görüş verirken aşağıda</w:t>
      </w:r>
      <w:r w:rsidR="0058144D">
        <w:t>ki</w:t>
      </w:r>
      <w:r>
        <w:t xml:space="preserve"> faktörleri dikkate</w:t>
      </w:r>
      <w:r w:rsidR="00ED49CF">
        <w:t xml:space="preserve"> almalıdır;</w:t>
      </w:r>
    </w:p>
    <w:p w:rsidR="008B7AB4" w:rsidRPr="00F37003" w:rsidRDefault="008B7AB4" w:rsidP="00932935">
      <w:pPr>
        <w:pStyle w:val="T2"/>
        <w:numPr>
          <w:ilvl w:val="0"/>
          <w:numId w:val="29"/>
        </w:numPr>
        <w:spacing w:after="0"/>
        <w:ind w:left="714" w:hanging="357"/>
      </w:pPr>
      <w:r w:rsidRPr="00F37003">
        <w:t>Görüşün hangi amaçla kullanılacağı</w:t>
      </w:r>
      <w:r w:rsidR="003F4893">
        <w:rPr>
          <w:rStyle w:val="DipnotBavurusu"/>
        </w:rPr>
        <w:footnoteReference w:id="9"/>
      </w:r>
      <w:r w:rsidRPr="00F37003">
        <w:t>,</w:t>
      </w:r>
    </w:p>
    <w:p w:rsidR="008B7AB4" w:rsidRPr="00F37003" w:rsidRDefault="008B7AB4" w:rsidP="00932935">
      <w:pPr>
        <w:pStyle w:val="T2"/>
        <w:numPr>
          <w:ilvl w:val="0"/>
          <w:numId w:val="29"/>
        </w:numPr>
        <w:spacing w:after="0"/>
        <w:ind w:left="714" w:hanging="357"/>
      </w:pPr>
      <w:r w:rsidRPr="00F37003">
        <w:t>Görüşün hangi dönemde açıklanacağı,</w:t>
      </w:r>
    </w:p>
    <w:p w:rsidR="008B7AB4" w:rsidRPr="00F37003" w:rsidRDefault="008B7AB4" w:rsidP="00932935">
      <w:pPr>
        <w:pStyle w:val="T2"/>
        <w:numPr>
          <w:ilvl w:val="0"/>
          <w:numId w:val="29"/>
        </w:numPr>
        <w:spacing w:after="0"/>
        <w:ind w:left="714" w:hanging="357"/>
      </w:pPr>
      <w:r w:rsidRPr="00F37003">
        <w:t>Görüşün kapsamı,</w:t>
      </w:r>
    </w:p>
    <w:p w:rsidR="008B7AB4" w:rsidRPr="00F37003" w:rsidRDefault="008B7AB4" w:rsidP="00932935">
      <w:pPr>
        <w:pStyle w:val="T2"/>
        <w:numPr>
          <w:ilvl w:val="0"/>
          <w:numId w:val="29"/>
        </w:numPr>
        <w:spacing w:after="0"/>
        <w:ind w:left="714" w:hanging="357"/>
      </w:pPr>
      <w:r w:rsidRPr="00F37003">
        <w:t>Görüş oluşturulmasında kullanılan kriterler,</w:t>
      </w:r>
    </w:p>
    <w:p w:rsidR="008B7AB4" w:rsidRPr="00F37003" w:rsidRDefault="008B7AB4" w:rsidP="00932935">
      <w:pPr>
        <w:pStyle w:val="T2"/>
        <w:numPr>
          <w:ilvl w:val="0"/>
          <w:numId w:val="29"/>
        </w:numPr>
        <w:spacing w:after="0"/>
        <w:ind w:left="714" w:hanging="357"/>
      </w:pPr>
      <w:r w:rsidRPr="00F37003">
        <w:t>Kurum tarafından, görüşün açıklanmasında kullanılan sınıflandırma ifadeleri ile ne kastedildiğinin açıkça anlaşılması,</w:t>
      </w:r>
    </w:p>
    <w:p w:rsidR="008B7AB4" w:rsidRPr="00F37003" w:rsidRDefault="008B7AB4" w:rsidP="00932935">
      <w:pPr>
        <w:pStyle w:val="T2"/>
        <w:numPr>
          <w:ilvl w:val="0"/>
          <w:numId w:val="29"/>
        </w:numPr>
        <w:spacing w:after="0"/>
        <w:ind w:left="714" w:hanging="357"/>
      </w:pPr>
      <w:r w:rsidRPr="00F37003">
        <w:t>Planlanan çalışma programına kıyasla görevin yürütülmesi sırasında ortaya çıkan sınırlandırmalar,</w:t>
      </w:r>
    </w:p>
    <w:p w:rsidR="008B7AB4" w:rsidRPr="00F37003" w:rsidRDefault="008B7AB4" w:rsidP="00932935">
      <w:pPr>
        <w:pStyle w:val="T2"/>
        <w:numPr>
          <w:ilvl w:val="0"/>
          <w:numId w:val="29"/>
        </w:numPr>
        <w:spacing w:after="240"/>
        <w:ind w:left="714" w:hanging="357"/>
      </w:pPr>
      <w:r w:rsidRPr="00F37003">
        <w:t>Denetim çalışması ve denetim kanıtlarının talep edilen görüşü destekleme yeterlilikleri.</w:t>
      </w:r>
    </w:p>
    <w:p w:rsidR="008B7AB4" w:rsidRDefault="008B7AB4" w:rsidP="008A7643">
      <w:pPr>
        <w:spacing w:after="240"/>
        <w:ind w:right="1"/>
        <w:jc w:val="both"/>
      </w:pPr>
      <w:r>
        <w:t xml:space="preserve">Kapsamlı görüşün oluşturulması ve ifade edilmesi karmaşık bir süreçtir ve aşağıdaki konulara ilişkin </w:t>
      </w:r>
      <w:proofErr w:type="gramStart"/>
      <w:r>
        <w:t>metodolojiler</w:t>
      </w:r>
      <w:proofErr w:type="gramEnd"/>
      <w:r>
        <w:t xml:space="preserve"> geliştirilmesi</w:t>
      </w:r>
      <w:r w:rsidR="00627270">
        <w:t>ni</w:t>
      </w:r>
      <w:r>
        <w:t xml:space="preserve"> ve pla</w:t>
      </w:r>
      <w:r w:rsidR="002A7221">
        <w:t>nlamalar yapılmasını gerektirir;</w:t>
      </w:r>
    </w:p>
    <w:p w:rsidR="008B7AB4" w:rsidRPr="00F37003" w:rsidRDefault="008B7AB4" w:rsidP="00932935">
      <w:pPr>
        <w:pStyle w:val="T2"/>
        <w:numPr>
          <w:ilvl w:val="0"/>
          <w:numId w:val="30"/>
        </w:numPr>
      </w:pPr>
      <w:r w:rsidRPr="00F37003">
        <w:t>Görüşün açıklanma tarihinden önceki dönemde gerçekleştirilmiş olan denetim</w:t>
      </w:r>
      <w:r w:rsidR="00116EDF" w:rsidRPr="00F37003">
        <w:t xml:space="preserve"> ve danışmanlık faaliyet</w:t>
      </w:r>
      <w:r w:rsidRPr="00F37003">
        <w:t>ler</w:t>
      </w:r>
      <w:r w:rsidR="00116EDF" w:rsidRPr="00F37003">
        <w:t>in</w:t>
      </w:r>
      <w:r w:rsidRPr="00F37003">
        <w:t>e ait bulguların birleştirilmesi ve yorumlanması gerekir. İDB Başkanı, bu denetim</w:t>
      </w:r>
      <w:r w:rsidR="00627270">
        <w:t xml:space="preserve"> sonuçlarından</w:t>
      </w:r>
      <w:r w:rsidRPr="00F37003">
        <w:t xml:space="preserve"> tutarlı bir </w:t>
      </w:r>
      <w:r w:rsidR="00627270">
        <w:t>görüşe</w:t>
      </w:r>
      <w:r w:rsidRPr="00F37003">
        <w:t xml:space="preserve"> varabilmek için, tüm denetimlerde standartlar</w:t>
      </w:r>
      <w:r w:rsidR="00627270">
        <w:t>a</w:t>
      </w:r>
      <w:r w:rsidRPr="00F37003">
        <w:t xml:space="preserve"> </w:t>
      </w:r>
      <w:r w:rsidR="00627270">
        <w:t xml:space="preserve">uyum düzeyini </w:t>
      </w:r>
      <w:r w:rsidRPr="00F37003">
        <w:t>dikkatli bir şekilde değerlendirmelidir. Ayrıca, denetimler sonrasında yapılan iyileştirmeleri de içeren izleme sürecini de dikkate almalıdır.</w:t>
      </w:r>
    </w:p>
    <w:p w:rsidR="008B7AB4" w:rsidRPr="00F37003" w:rsidRDefault="008B7AB4" w:rsidP="00932935">
      <w:pPr>
        <w:pStyle w:val="T2"/>
        <w:numPr>
          <w:ilvl w:val="0"/>
          <w:numId w:val="30"/>
        </w:numPr>
        <w:spacing w:after="240"/>
      </w:pPr>
      <w:r w:rsidRPr="00F37003">
        <w:t>Görüşün kapsamının geniş olması nedeniyle</w:t>
      </w:r>
      <w:r w:rsidR="00627270">
        <w:t>,</w:t>
      </w:r>
      <w:r w:rsidRPr="00F37003">
        <w:t xml:space="preserve"> bir denetim görevine özgü olmayan kanıtlardan (</w:t>
      </w:r>
      <w:r w:rsidRPr="00656943">
        <w:rPr>
          <w:i/>
        </w:rPr>
        <w:t>danışmanlık faaliyetlerinden sağlanan bilgiler gibi</w:t>
      </w:r>
      <w:r w:rsidRPr="00F37003">
        <w:t>) veya dış denetim</w:t>
      </w:r>
      <w:r w:rsidR="00627270">
        <w:t>in</w:t>
      </w:r>
      <w:r w:rsidRPr="00F37003">
        <w:t xml:space="preserve"> </w:t>
      </w:r>
      <w:r w:rsidRPr="00F37003">
        <w:lastRenderedPageBreak/>
        <w:t>çalışmaları</w:t>
      </w:r>
      <w:r w:rsidR="009B7662">
        <w:t xml:space="preserve"> </w:t>
      </w:r>
      <w:r w:rsidR="00627270">
        <w:t>ile</w:t>
      </w:r>
      <w:r w:rsidRPr="00F37003">
        <w:t xml:space="preserve"> strateji geliştirme biriminin çalışmalar</w:t>
      </w:r>
      <w:r w:rsidR="009B7662">
        <w:t>ın</w:t>
      </w:r>
      <w:r w:rsidR="00627270">
        <w:t>dan da faydalanılabilir.</w:t>
      </w:r>
      <w:r w:rsidRPr="00F37003">
        <w:t xml:space="preserve"> </w:t>
      </w:r>
      <w:r w:rsidR="00627270">
        <w:t>B</w:t>
      </w:r>
      <w:r w:rsidRPr="00F37003">
        <w:t xml:space="preserve">u durumda bu kanıtların uygun şekilde birleştirilmesine ilişkin bir metodoloji uygulanmalıdır. </w:t>
      </w:r>
      <w:r w:rsidRPr="00F37003">
        <w:rPr>
          <w:i/>
        </w:rPr>
        <w:t xml:space="preserve">Örneğin İDB Başkanının güvenilir olduğuna kanaat getirmesi halinde, yönetimin yaptığı öz değerlendirme çalışmasından </w:t>
      </w:r>
      <w:r w:rsidR="00627270">
        <w:rPr>
          <w:i/>
        </w:rPr>
        <w:t xml:space="preserve">da </w:t>
      </w:r>
      <w:r w:rsidRPr="00F37003">
        <w:rPr>
          <w:i/>
        </w:rPr>
        <w:t>yararlanılabilir. Ancak görüşlerin açıklanması sırasında, bu tip kanıtlardan faydalanıldığı açıkça ifade edilmelidir.</w:t>
      </w:r>
    </w:p>
    <w:p w:rsidR="008B7AB4" w:rsidRDefault="00930204" w:rsidP="006C08DE">
      <w:pPr>
        <w:spacing w:after="240"/>
        <w:ind w:right="1"/>
        <w:jc w:val="both"/>
      </w:pPr>
      <w:r>
        <w:t xml:space="preserve">Kapsamlı görüş, üst yönetici tarafından verilen iç kontrol </w:t>
      </w:r>
      <w:r w:rsidR="008B7AB4">
        <w:t xml:space="preserve">güvence beyanına dayanak teşkil eden önemli </w:t>
      </w:r>
      <w:r w:rsidR="00C641A8">
        <w:t xml:space="preserve">bir </w:t>
      </w:r>
      <w:r w:rsidR="008B7AB4">
        <w:t>araçtır. Bununla birlikte ka</w:t>
      </w:r>
      <w:r w:rsidR="00637857">
        <w:t>psamlı görüşün</w:t>
      </w:r>
      <w:r>
        <w:t>,</w:t>
      </w:r>
      <w:r w:rsidR="00627270">
        <w:t xml:space="preserve"> üst yöneticinin</w:t>
      </w:r>
      <w:r w:rsidR="008B7AB4">
        <w:t xml:space="preserve"> </w:t>
      </w:r>
      <w:r w:rsidR="00B2699F">
        <w:t xml:space="preserve">kurumsal </w:t>
      </w:r>
      <w:r w:rsidR="00637857">
        <w:t xml:space="preserve">yönetim, risk yönetimi ve </w:t>
      </w:r>
      <w:r w:rsidR="008B7AB4">
        <w:t>kontrole ilişkin sorumluluklarını ortadan kaldırmadığı</w:t>
      </w:r>
      <w:r w:rsidR="008639FC">
        <w:t>nın</w:t>
      </w:r>
      <w:r w:rsidR="008B7AB4">
        <w:t xml:space="preserve"> ve iç denetim faaliyeti</w:t>
      </w:r>
      <w:r>
        <w:t>nin</w:t>
      </w:r>
      <w:r w:rsidR="008B7AB4">
        <w:t xml:space="preserve"> azami mesleki özenle yerine getirildiği sürece, iç denetçilerin kontrol </w:t>
      </w:r>
      <w:r w:rsidR="00627270">
        <w:t>zafiyetlerinden</w:t>
      </w:r>
      <w:r w:rsidR="008B7AB4">
        <w:t xml:space="preserve"> sorumlu tutulamayacağının altını önemle çizmek gerekir. </w:t>
      </w:r>
    </w:p>
    <w:p w:rsidR="008B7AB4" w:rsidRDefault="008B7AB4" w:rsidP="008B7AB4">
      <w:pPr>
        <w:ind w:right="1"/>
        <w:jc w:val="both"/>
      </w:pPr>
      <w:r>
        <w:t xml:space="preserve">Kapsamlı görüş verilebilmesi </w:t>
      </w:r>
      <w:r w:rsidR="007320CB">
        <w:t xml:space="preserve">için </w:t>
      </w:r>
      <w:proofErr w:type="spellStart"/>
      <w:r>
        <w:t>İDB</w:t>
      </w:r>
      <w:r w:rsidR="007320CB">
        <w:t>’</w:t>
      </w:r>
      <w:r>
        <w:t>ler</w:t>
      </w:r>
      <w:proofErr w:type="spellEnd"/>
      <w:r>
        <w:t xml:space="preserve"> tarafından bir model oluşturul</w:t>
      </w:r>
      <w:r w:rsidR="007320CB">
        <w:t xml:space="preserve">malı ve </w:t>
      </w:r>
      <w:r w:rsidR="00922135">
        <w:t xml:space="preserve">bu model üzerinde </w:t>
      </w:r>
      <w:r>
        <w:t xml:space="preserve">üst yönetici ile mutabakata varılmalıdır. </w:t>
      </w:r>
      <w:r w:rsidR="004E1519">
        <w:t>K</w:t>
      </w:r>
      <w:r>
        <w:t xml:space="preserve">apsamlı görüşün oluşturulmasında kullanılabilecek olgunluk </w:t>
      </w:r>
      <w:r w:rsidRPr="00ED79BA">
        <w:t>seviyeleri</w:t>
      </w:r>
      <w:r w:rsidR="001A7125" w:rsidRPr="00ED79BA">
        <w:t>ne</w:t>
      </w:r>
      <w:r w:rsidR="00A96F03">
        <w:t xml:space="preserve"> ekte yer verilmiştir</w:t>
      </w:r>
      <w:r w:rsidRPr="00ED79BA">
        <w:t xml:space="preserve"> </w:t>
      </w:r>
      <w:r w:rsidRPr="00A96F03">
        <w:rPr>
          <w:b/>
        </w:rPr>
        <w:t>(EK</w:t>
      </w:r>
      <w:r w:rsidR="00871A3C" w:rsidRPr="00A96F03">
        <w:rPr>
          <w:b/>
        </w:rPr>
        <w:t>-3: O</w:t>
      </w:r>
      <w:r w:rsidRPr="00A96F03">
        <w:rPr>
          <w:b/>
        </w:rPr>
        <w:t xml:space="preserve">lgunluk </w:t>
      </w:r>
      <w:r w:rsidR="00871A3C" w:rsidRPr="00A96F03">
        <w:rPr>
          <w:b/>
        </w:rPr>
        <w:t>S</w:t>
      </w:r>
      <w:r w:rsidRPr="00A96F03">
        <w:rPr>
          <w:b/>
        </w:rPr>
        <w:t>eviyeleri)</w:t>
      </w:r>
      <w:r w:rsidR="00A96F03">
        <w:t>.</w:t>
      </w:r>
    </w:p>
    <w:p w:rsidR="008B7AB4" w:rsidRPr="006256A7" w:rsidRDefault="008B7AB4" w:rsidP="00C6770E">
      <w:pPr>
        <w:pStyle w:val="Balk2"/>
        <w:rPr>
          <w:rFonts w:asciiTheme="minorHAnsi" w:hAnsiTheme="minorHAnsi"/>
        </w:rPr>
      </w:pPr>
      <w:bookmarkStart w:id="75" w:name="_Toc361998629"/>
      <w:bookmarkStart w:id="76" w:name="_Toc362098032"/>
      <w:bookmarkStart w:id="77" w:name="_Toc368635544"/>
      <w:r w:rsidRPr="006256A7">
        <w:rPr>
          <w:rFonts w:asciiTheme="minorHAnsi" w:hAnsiTheme="minorHAnsi"/>
        </w:rPr>
        <w:t>3.8. DÖNEMSEL RAPORLAMA</w:t>
      </w:r>
      <w:bookmarkEnd w:id="75"/>
      <w:bookmarkEnd w:id="76"/>
      <w:bookmarkEnd w:id="77"/>
    </w:p>
    <w:p w:rsidR="008B7AB4" w:rsidRDefault="008B7AB4" w:rsidP="008B7AB4">
      <w:pPr>
        <w:ind w:right="1"/>
        <w:jc w:val="both"/>
      </w:pPr>
      <w:r>
        <w:t>İDB Başkanı</w:t>
      </w:r>
      <w:r w:rsidR="00042920">
        <w:t>,</w:t>
      </w:r>
      <w:r>
        <w:t xml:space="preserve"> </w:t>
      </w:r>
      <w:proofErr w:type="spellStart"/>
      <w:r w:rsidR="0016660B">
        <w:t>İDB’nin</w:t>
      </w:r>
      <w:proofErr w:type="spellEnd"/>
      <w:r>
        <w:t xml:space="preserve"> performansına ilişkin </w:t>
      </w:r>
      <w:r w:rsidR="0016660B">
        <w:t xml:space="preserve">olarak </w:t>
      </w:r>
      <w:r>
        <w:t xml:space="preserve">üst yöneticiye dönemsel olarak raporlar sunar. Bakanlıklar ve bağlı idarelerde yılda en az bir defa Bakana </w:t>
      </w:r>
      <w:r w:rsidR="0016660B">
        <w:t>da dönemsel</w:t>
      </w:r>
      <w:r>
        <w:t xml:space="preserve"> raporlama yapılır. Dönemsel raporlarda, denetim ve danışmanlık faaliyetleri ile izleme sonucunda </w:t>
      </w:r>
      <w:r w:rsidR="0016660B">
        <w:t xml:space="preserve">ulaşılan </w:t>
      </w:r>
      <w:r>
        <w:t>tespit</w:t>
      </w:r>
      <w:r w:rsidR="0016660B">
        <w:t>ler doğrultusunda</w:t>
      </w:r>
      <w:r>
        <w:t xml:space="preserve"> aşağıdaki hususlara yer veril</w:t>
      </w:r>
      <w:r w:rsidR="0016660B">
        <w:t>me</w:t>
      </w:r>
      <w:r w:rsidR="00C767E7">
        <w:t>lidir</w:t>
      </w:r>
      <w:r>
        <w:t>:</w:t>
      </w:r>
    </w:p>
    <w:p w:rsidR="008B7AB4" w:rsidRDefault="008B7AB4" w:rsidP="00932935">
      <w:pPr>
        <w:pStyle w:val="T2"/>
        <w:numPr>
          <w:ilvl w:val="0"/>
          <w:numId w:val="31"/>
        </w:numPr>
      </w:pPr>
      <w:r w:rsidRPr="00F37003">
        <w:t xml:space="preserve">Bir önceki dönemden </w:t>
      </w:r>
      <w:r w:rsidR="0016660B" w:rsidRPr="00F37003">
        <w:t xml:space="preserve">dönemsel raporlama </w:t>
      </w:r>
      <w:r w:rsidR="003131FA" w:rsidRPr="00F37003">
        <w:t>tarihe</w:t>
      </w:r>
      <w:r w:rsidRPr="00F37003">
        <w:t xml:space="preserve"> kadar gerçekleştirilen denetim ve danışmanlık faaliyetleri hakkında bilgiler ve varsa programdan sapmanın nedenleri (kaynak kısıtı gibi).</w:t>
      </w:r>
    </w:p>
    <w:p w:rsidR="005D2673" w:rsidRPr="005D2673" w:rsidRDefault="0063164F" w:rsidP="00932935">
      <w:pPr>
        <w:pStyle w:val="ListeParagraf"/>
        <w:numPr>
          <w:ilvl w:val="0"/>
          <w:numId w:val="31"/>
        </w:numPr>
        <w:jc w:val="both"/>
        <w:rPr>
          <w:sz w:val="24"/>
          <w:szCs w:val="24"/>
          <w:lang w:eastAsia="tr-TR"/>
        </w:rPr>
      </w:pPr>
      <w:r>
        <w:rPr>
          <w:sz w:val="24"/>
          <w:szCs w:val="24"/>
        </w:rPr>
        <w:t>Dönemsel r</w:t>
      </w:r>
      <w:r w:rsidR="005D2673">
        <w:rPr>
          <w:sz w:val="24"/>
          <w:szCs w:val="24"/>
        </w:rPr>
        <w:t>aporlama döneminde</w:t>
      </w:r>
      <w:r w:rsidR="0018075E">
        <w:rPr>
          <w:sz w:val="24"/>
          <w:szCs w:val="24"/>
        </w:rPr>
        <w:t>ki</w:t>
      </w:r>
      <w:r w:rsidR="005D2673" w:rsidRPr="005D2673">
        <w:rPr>
          <w:sz w:val="24"/>
          <w:szCs w:val="24"/>
        </w:rPr>
        <w:t xml:space="preserve"> denetim</w:t>
      </w:r>
      <w:r w:rsidR="005D2673">
        <w:rPr>
          <w:sz w:val="24"/>
          <w:szCs w:val="24"/>
        </w:rPr>
        <w:t xml:space="preserve"> ve </w:t>
      </w:r>
      <w:r w:rsidR="0018075E">
        <w:rPr>
          <w:sz w:val="24"/>
          <w:szCs w:val="24"/>
        </w:rPr>
        <w:t xml:space="preserve">danışmanlık </w:t>
      </w:r>
      <w:r w:rsidR="005D2673">
        <w:rPr>
          <w:sz w:val="24"/>
          <w:szCs w:val="24"/>
        </w:rPr>
        <w:t xml:space="preserve">faaliyetleri sonucunda tespit edilen </w:t>
      </w:r>
      <w:r w:rsidR="005D2673" w:rsidRPr="0018075E">
        <w:rPr>
          <w:sz w:val="24"/>
          <w:szCs w:val="24"/>
          <w:u w:val="single"/>
        </w:rPr>
        <w:t>kritik</w:t>
      </w:r>
      <w:r w:rsidR="005D2673">
        <w:rPr>
          <w:sz w:val="24"/>
          <w:szCs w:val="24"/>
        </w:rPr>
        <w:t xml:space="preserve"> bulgu ve öneriler.</w:t>
      </w:r>
    </w:p>
    <w:p w:rsidR="008B7AB4" w:rsidRPr="00F37003" w:rsidRDefault="008B7AB4" w:rsidP="00932935">
      <w:pPr>
        <w:pStyle w:val="T2"/>
        <w:numPr>
          <w:ilvl w:val="0"/>
          <w:numId w:val="31"/>
        </w:numPr>
      </w:pPr>
      <w:r w:rsidRPr="00F37003">
        <w:t xml:space="preserve">Üzerinde mutabık kalındığı halde </w:t>
      </w:r>
      <w:r w:rsidR="00D46DB6">
        <w:t>birim yöneticileri</w:t>
      </w:r>
      <w:r w:rsidRPr="00F37003">
        <w:t xml:space="preserve"> tarafından süresi içinde gereği yerine getirilmeyen bulgu ve öneriler.</w:t>
      </w:r>
    </w:p>
    <w:p w:rsidR="008B7AB4" w:rsidRPr="00F37003" w:rsidRDefault="008B7AB4" w:rsidP="00932935">
      <w:pPr>
        <w:pStyle w:val="T2"/>
        <w:numPr>
          <w:ilvl w:val="0"/>
          <w:numId w:val="31"/>
        </w:numPr>
      </w:pPr>
      <w:r w:rsidRPr="00F37003">
        <w:t xml:space="preserve">Gereği yerine getirilmeyen bulgulara ilişkin risklerin </w:t>
      </w:r>
      <w:r w:rsidR="00D46DB6">
        <w:t>birim yöneticileri</w:t>
      </w:r>
      <w:r w:rsidRPr="00F37003">
        <w:t xml:space="preserve"> tarafından üstlenildiği bilgisi.</w:t>
      </w:r>
    </w:p>
    <w:p w:rsidR="008B7AB4" w:rsidRPr="00F37003" w:rsidRDefault="00D46DB6" w:rsidP="00932935">
      <w:pPr>
        <w:pStyle w:val="T2"/>
        <w:numPr>
          <w:ilvl w:val="0"/>
          <w:numId w:val="31"/>
        </w:numPr>
      </w:pPr>
      <w:r>
        <w:t xml:space="preserve">Birim yöneticileri </w:t>
      </w:r>
      <w:r w:rsidR="008B7AB4" w:rsidRPr="00F37003">
        <w:t xml:space="preserve">tarafından üstlenilen risklerin </w:t>
      </w:r>
      <w:r w:rsidR="00D20D33" w:rsidRPr="00F37003">
        <w:t>kurum</w:t>
      </w:r>
      <w:r w:rsidR="008B7AB4" w:rsidRPr="00F37003">
        <w:t xml:space="preserve"> tarafından kabul edilmemesi gerektiği düşünülenlere ilişkin </w:t>
      </w:r>
      <w:r w:rsidR="006309C8">
        <w:t>değerlendirme</w:t>
      </w:r>
      <w:r w:rsidR="008B7AB4" w:rsidRPr="00F37003">
        <w:t>.</w:t>
      </w:r>
    </w:p>
    <w:p w:rsidR="008B7AB4" w:rsidRPr="00F37003" w:rsidRDefault="008B7AB4" w:rsidP="00932935">
      <w:pPr>
        <w:pStyle w:val="T2"/>
        <w:numPr>
          <w:ilvl w:val="0"/>
          <w:numId w:val="31"/>
        </w:numPr>
      </w:pPr>
      <w:r w:rsidRPr="00F37003">
        <w:t xml:space="preserve">Tespit edilen suiistimal riskleri. </w:t>
      </w:r>
    </w:p>
    <w:p w:rsidR="008B7AB4" w:rsidRPr="00F37003" w:rsidRDefault="00B2699F" w:rsidP="00932935">
      <w:pPr>
        <w:pStyle w:val="T2"/>
        <w:numPr>
          <w:ilvl w:val="0"/>
          <w:numId w:val="31"/>
        </w:numPr>
      </w:pPr>
      <w:r>
        <w:t>Kurumsal yönetim</w:t>
      </w:r>
      <w:r w:rsidR="008B7AB4" w:rsidRPr="00F37003">
        <w:t>, risk yönetimi ve kontrol sorunlarına ilişkin bilgiler.</w:t>
      </w:r>
    </w:p>
    <w:p w:rsidR="008B7AB4" w:rsidRPr="00F37003" w:rsidRDefault="008B7AB4" w:rsidP="00932935">
      <w:pPr>
        <w:pStyle w:val="T2"/>
        <w:numPr>
          <w:ilvl w:val="0"/>
          <w:numId w:val="31"/>
        </w:numPr>
        <w:spacing w:after="240"/>
      </w:pPr>
      <w:r w:rsidRPr="00F37003">
        <w:t xml:space="preserve">Üst yöneticinin ihtiyaç duyabileceği veya talep edebileceği </w:t>
      </w:r>
      <w:r w:rsidR="00265D2C" w:rsidRPr="00F37003">
        <w:t xml:space="preserve">diğer </w:t>
      </w:r>
      <w:r w:rsidRPr="00F37003">
        <w:t>konular.</w:t>
      </w:r>
    </w:p>
    <w:p w:rsidR="008B7AB4" w:rsidRDefault="008B7AB4" w:rsidP="000253B3">
      <w:pPr>
        <w:spacing w:after="240"/>
        <w:ind w:right="1"/>
        <w:jc w:val="both"/>
      </w:pPr>
      <w:r>
        <w:t xml:space="preserve">Dönemsel raporların sıklığı üst yöneticinin beklentilerine bağlıdır. </w:t>
      </w:r>
      <w:r w:rsidR="009F582F">
        <w:t>F</w:t>
      </w:r>
      <w:r>
        <w:t>iil</w:t>
      </w:r>
      <w:r w:rsidR="0030614F">
        <w:t>en</w:t>
      </w:r>
      <w:r>
        <w:t xml:space="preserve"> görev yapan iç denetçi sayısı üçten az ol</w:t>
      </w:r>
      <w:r w:rsidR="0030614F">
        <w:t xml:space="preserve">an </w:t>
      </w:r>
      <w:proofErr w:type="spellStart"/>
      <w:r w:rsidR="0030614F">
        <w:t>İDB’lerde</w:t>
      </w:r>
      <w:proofErr w:type="spellEnd"/>
      <w:r>
        <w:t xml:space="preserve"> yılda bir defa raporlama yapılması </w:t>
      </w:r>
      <w:r w:rsidR="00D24DC9">
        <w:t>yeterli olabilir</w:t>
      </w:r>
      <w:r>
        <w:t xml:space="preserve">. </w:t>
      </w:r>
      <w:r>
        <w:lastRenderedPageBreak/>
        <w:t>Dönemsel rapor</w:t>
      </w:r>
      <w:r w:rsidR="00EF0933">
        <w:t>lam</w:t>
      </w:r>
      <w:r>
        <w:t>a</w:t>
      </w:r>
      <w:r w:rsidR="005D57D9">
        <w:t xml:space="preserve">nın </w:t>
      </w:r>
      <w:r w:rsidR="00EF0933">
        <w:t>ya</w:t>
      </w:r>
      <w:r w:rsidR="005D57D9">
        <w:t>pılmasında kullanılacak</w:t>
      </w:r>
      <w:r>
        <w:t xml:space="preserve"> rapor şablonu</w:t>
      </w:r>
      <w:r w:rsidR="005D57D9">
        <w:t>na</w:t>
      </w:r>
      <w:r>
        <w:t xml:space="preserve"> ekte yer </w:t>
      </w:r>
      <w:r w:rsidR="005D57D9">
        <w:t>verilmiştir</w:t>
      </w:r>
      <w:r w:rsidRPr="00ED79BA">
        <w:t xml:space="preserve"> </w:t>
      </w:r>
      <w:r w:rsidR="00924956" w:rsidRPr="00A96F03">
        <w:rPr>
          <w:b/>
        </w:rPr>
        <w:t>(EK</w:t>
      </w:r>
      <w:r w:rsidR="008B6197" w:rsidRPr="00A96F03">
        <w:rPr>
          <w:b/>
        </w:rPr>
        <w:t>-4: Dönemsel Rapor Şablonu</w:t>
      </w:r>
      <w:r w:rsidRPr="00A96F03">
        <w:rPr>
          <w:b/>
        </w:rPr>
        <w:t>)</w:t>
      </w:r>
      <w:r w:rsidRPr="00ED79BA">
        <w:t>.</w:t>
      </w:r>
    </w:p>
    <w:p w:rsidR="00D13D96" w:rsidRPr="006256A7" w:rsidRDefault="00D13D96" w:rsidP="00D13D96">
      <w:pPr>
        <w:pStyle w:val="Balk2"/>
        <w:rPr>
          <w:rFonts w:asciiTheme="minorHAnsi" w:hAnsiTheme="minorHAnsi"/>
        </w:rPr>
      </w:pPr>
      <w:bookmarkStart w:id="78" w:name="_Toc368635545"/>
      <w:r w:rsidRPr="006256A7">
        <w:rPr>
          <w:rFonts w:asciiTheme="minorHAnsi" w:hAnsiTheme="minorHAnsi"/>
        </w:rPr>
        <w:t>3.9. İÇ DENETİM FAALİYET RAPORU</w:t>
      </w:r>
      <w:bookmarkEnd w:id="78"/>
    </w:p>
    <w:p w:rsidR="008B7AB4" w:rsidRPr="00C954D7" w:rsidRDefault="008B7AB4" w:rsidP="003D2201">
      <w:pPr>
        <w:ind w:right="1"/>
        <w:jc w:val="both"/>
      </w:pPr>
      <w:r>
        <w:t xml:space="preserve">Dönemsel raporların dışında, yıllık </w:t>
      </w:r>
      <w:r w:rsidR="00F22287">
        <w:t xml:space="preserve">iç denetim </w:t>
      </w:r>
      <w:r>
        <w:t xml:space="preserve">faaliyet raporu da </w:t>
      </w:r>
      <w:r w:rsidR="00EA1C99">
        <w:t>İDB Başkanı tarafından hazırlanır</w:t>
      </w:r>
      <w:r>
        <w:t xml:space="preserve">. </w:t>
      </w:r>
      <w:r w:rsidR="00897AA9">
        <w:t xml:space="preserve">Yılı iç denetim faaliyet raporu, </w:t>
      </w:r>
      <w:r w:rsidR="008074B7">
        <w:t xml:space="preserve">Şubat ayı sonuna kadar </w:t>
      </w:r>
      <w:r w:rsidR="00897AA9">
        <w:t xml:space="preserve">üst yönetici tarafından </w:t>
      </w:r>
      <w:proofErr w:type="spellStart"/>
      <w:r w:rsidR="00897AA9">
        <w:t>İDKK’ya</w:t>
      </w:r>
      <w:proofErr w:type="spellEnd"/>
      <w:r w:rsidR="00897AA9">
        <w:t xml:space="preserve"> gönderilir. </w:t>
      </w:r>
      <w:r w:rsidR="00EA1C99">
        <w:t>İ</w:t>
      </w:r>
      <w:r w:rsidRPr="00C954D7">
        <w:t xml:space="preserve">ç denetim faaliyet raporunun </w:t>
      </w:r>
      <w:r w:rsidR="00B97A35">
        <w:t xml:space="preserve">kapsam ve </w:t>
      </w:r>
      <w:r w:rsidR="00C954D7" w:rsidRPr="00950024">
        <w:t>formatı</w:t>
      </w:r>
      <w:r w:rsidR="00085AD3">
        <w:t xml:space="preserve"> aşağıda yer almaktadır:</w:t>
      </w:r>
    </w:p>
    <w:p w:rsidR="008B7AB4" w:rsidRPr="00BF3E46" w:rsidRDefault="008B7AB4" w:rsidP="00754891">
      <w:pPr>
        <w:spacing w:after="120"/>
        <w:jc w:val="both"/>
      </w:pPr>
      <w:r w:rsidRPr="007118BF">
        <w:rPr>
          <w:b/>
          <w:bCs/>
        </w:rPr>
        <w:t>a) Rapor kapağı</w:t>
      </w:r>
      <w:r w:rsidR="00754891">
        <w:rPr>
          <w:b/>
          <w:bCs/>
        </w:rPr>
        <w:t xml:space="preserve">: </w:t>
      </w:r>
      <w:r w:rsidRPr="00BF3E46">
        <w:t>Rapor kapağında</w:t>
      </w:r>
      <w:r w:rsidR="00754891">
        <w:t xml:space="preserve">; </w:t>
      </w:r>
      <w:proofErr w:type="spellStart"/>
      <w:r w:rsidR="00C954D7">
        <w:t>İDB’nin</w:t>
      </w:r>
      <w:proofErr w:type="spellEnd"/>
      <w:r w:rsidR="00C954D7">
        <w:t xml:space="preserve"> </w:t>
      </w:r>
      <w:r w:rsidRPr="00BF3E46">
        <w:t>adı,</w:t>
      </w:r>
      <w:r w:rsidR="00754891">
        <w:t xml:space="preserve"> </w:t>
      </w:r>
      <w:r w:rsidRPr="00BF3E46">
        <w:t xml:space="preserve">ilgili </w:t>
      </w:r>
      <w:r w:rsidR="00D20D33">
        <w:t>kurum</w:t>
      </w:r>
      <w:r w:rsidRPr="00BF3E46">
        <w:t xml:space="preserve"> ve </w:t>
      </w:r>
      <w:r w:rsidR="00832489">
        <w:t>v</w:t>
      </w:r>
      <w:r w:rsidR="00832489" w:rsidRPr="00BF3E46">
        <w:t>arsa</w:t>
      </w:r>
      <w:r w:rsidR="00832489">
        <w:t xml:space="preserve"> </w:t>
      </w:r>
      <w:proofErr w:type="spellStart"/>
      <w:r w:rsidR="00C954D7">
        <w:t>İDB’nin</w:t>
      </w:r>
      <w:proofErr w:type="spellEnd"/>
      <w:r w:rsidRPr="00BF3E46">
        <w:t xml:space="preserve"> amblem</w:t>
      </w:r>
      <w:r w:rsidR="00F13F74">
        <w:t>i</w:t>
      </w:r>
      <w:r w:rsidRPr="00BF3E46">
        <w:t>, logo</w:t>
      </w:r>
      <w:r w:rsidR="00F13F74">
        <w:t>su</w:t>
      </w:r>
      <w:r w:rsidR="00754891">
        <w:t xml:space="preserve"> veya resmi ile </w:t>
      </w:r>
      <w:r w:rsidR="00D956F4">
        <w:t>faaliyet r</w:t>
      </w:r>
      <w:r w:rsidRPr="00BF3E46">
        <w:t>apor</w:t>
      </w:r>
      <w:r w:rsidR="00D956F4">
        <w:t>u</w:t>
      </w:r>
      <w:r w:rsidRPr="00BF3E46">
        <w:t xml:space="preserve"> tarihi</w:t>
      </w:r>
      <w:r w:rsidR="00754891">
        <w:t>ne yer verilir.</w:t>
      </w:r>
    </w:p>
    <w:p w:rsidR="008B7AB4" w:rsidRPr="00BF3E46" w:rsidRDefault="008B7AB4" w:rsidP="00C32BBB">
      <w:pPr>
        <w:spacing w:after="120"/>
        <w:jc w:val="both"/>
      </w:pPr>
      <w:r w:rsidRPr="00BF3E46">
        <w:rPr>
          <w:b/>
          <w:lang w:eastAsia="tr-TR"/>
        </w:rPr>
        <w:t>b) Genel bilgiler</w:t>
      </w:r>
      <w:r w:rsidR="00754891">
        <w:rPr>
          <w:b/>
          <w:lang w:eastAsia="tr-TR"/>
        </w:rPr>
        <w:t xml:space="preserve">: </w:t>
      </w:r>
      <w:proofErr w:type="spellStart"/>
      <w:r w:rsidR="00106709">
        <w:t>İDB’nin</w:t>
      </w:r>
      <w:proofErr w:type="spellEnd"/>
      <w:r w:rsidRPr="00BF3E46">
        <w:t xml:space="preserve"> </w:t>
      </w:r>
      <w:proofErr w:type="gramStart"/>
      <w:r w:rsidRPr="00BF3E46">
        <w:t>misyon</w:t>
      </w:r>
      <w:proofErr w:type="gramEnd"/>
      <w:r w:rsidRPr="00BF3E46">
        <w:t xml:space="preserve"> ve vizyonu, insan kaynakları, fiziki kaynaklar, bütçe ödeneği-harcama durumu ve diğer </w:t>
      </w:r>
      <w:r w:rsidR="00281FF0">
        <w:t xml:space="preserve">denetim </w:t>
      </w:r>
      <w:r w:rsidRPr="00BF3E46">
        <w:t>kaynaklar</w:t>
      </w:r>
      <w:r w:rsidR="00281FF0">
        <w:t>ı</w:t>
      </w:r>
      <w:r w:rsidRPr="00BF3E46">
        <w:t xml:space="preserve"> ile </w:t>
      </w:r>
      <w:r w:rsidRPr="00BF3E46">
        <w:rPr>
          <w:lang w:eastAsia="tr-TR"/>
        </w:rPr>
        <w:t xml:space="preserve">dış denetim raporlarında yer alan </w:t>
      </w:r>
      <w:r w:rsidR="00AC1BC0">
        <w:rPr>
          <w:lang w:eastAsia="tr-TR"/>
        </w:rPr>
        <w:t xml:space="preserve">iç denetimle ilgili </w:t>
      </w:r>
      <w:r w:rsidRPr="00BF3E46">
        <w:rPr>
          <w:lang w:eastAsia="tr-TR"/>
        </w:rPr>
        <w:t xml:space="preserve">tespit ve değerlendirmelere ve </w:t>
      </w:r>
      <w:r w:rsidR="00D20D33">
        <w:rPr>
          <w:lang w:eastAsia="tr-TR"/>
        </w:rPr>
        <w:t>kurumun</w:t>
      </w:r>
      <w:r w:rsidRPr="00BF3E46">
        <w:t xml:space="preserve"> teşkilat yapısı hakkındaki bilgilere kısaca yer verilir.</w:t>
      </w:r>
      <w:r w:rsidR="00EB4634">
        <w:t xml:space="preserve"> </w:t>
      </w:r>
    </w:p>
    <w:p w:rsidR="008B7AB4" w:rsidRDefault="008B7AB4" w:rsidP="00754891">
      <w:pPr>
        <w:spacing w:after="120"/>
        <w:jc w:val="both"/>
        <w:rPr>
          <w:lang w:eastAsia="tr-TR"/>
        </w:rPr>
      </w:pPr>
      <w:r w:rsidRPr="00BF3E46">
        <w:rPr>
          <w:b/>
        </w:rPr>
        <w:t>c)</w:t>
      </w:r>
      <w:r w:rsidRPr="00BF3E46">
        <w:rPr>
          <w:b/>
          <w:lang w:eastAsia="tr-TR"/>
        </w:rPr>
        <w:t xml:space="preserve"> </w:t>
      </w:r>
      <w:r w:rsidRPr="00BF3E46">
        <w:rPr>
          <w:b/>
          <w:spacing w:val="5"/>
          <w:lang w:eastAsia="tr-TR"/>
        </w:rPr>
        <w:t>Amaç ve hedefler</w:t>
      </w:r>
      <w:r w:rsidR="00754891">
        <w:rPr>
          <w:b/>
          <w:spacing w:val="5"/>
          <w:lang w:eastAsia="tr-TR"/>
        </w:rPr>
        <w:t xml:space="preserve">: </w:t>
      </w:r>
      <w:proofErr w:type="spellStart"/>
      <w:r w:rsidR="00DF6FD9">
        <w:rPr>
          <w:spacing w:val="5"/>
          <w:lang w:eastAsia="tr-TR"/>
        </w:rPr>
        <w:t>İDB’nin</w:t>
      </w:r>
      <w:proofErr w:type="spellEnd"/>
      <w:r w:rsidR="00DF6FD9">
        <w:rPr>
          <w:spacing w:val="5"/>
          <w:lang w:eastAsia="tr-TR"/>
        </w:rPr>
        <w:t>, i</w:t>
      </w:r>
      <w:r w:rsidRPr="00BF3E46">
        <w:rPr>
          <w:spacing w:val="5"/>
          <w:lang w:eastAsia="tr-TR"/>
        </w:rPr>
        <w:t xml:space="preserve">ç denetim planı ve/veya </w:t>
      </w:r>
      <w:r w:rsidR="00D20D33">
        <w:rPr>
          <w:spacing w:val="5"/>
          <w:lang w:eastAsia="tr-TR"/>
        </w:rPr>
        <w:t>kurum</w:t>
      </w:r>
      <w:r w:rsidRPr="00BF3E46">
        <w:rPr>
          <w:spacing w:val="5"/>
          <w:lang w:eastAsia="tr-TR"/>
        </w:rPr>
        <w:t xml:space="preserve"> stratejik planında belirtilen stratejik amaç ve hedeflerine, faaliyet </w:t>
      </w:r>
      <w:r w:rsidRPr="00BF3E46">
        <w:rPr>
          <w:lang w:eastAsia="tr-TR"/>
        </w:rPr>
        <w:t>yılı önceliklerine ve izlenen temel ilke ve politikalarına</w:t>
      </w:r>
      <w:r w:rsidR="008D17E1">
        <w:rPr>
          <w:lang w:eastAsia="tr-TR"/>
        </w:rPr>
        <w:t>,</w:t>
      </w:r>
      <w:r w:rsidRPr="00BF3E46">
        <w:rPr>
          <w:lang w:eastAsia="tr-TR"/>
        </w:rPr>
        <w:t xml:space="preserve"> </w:t>
      </w:r>
      <w:r w:rsidR="008D17E1">
        <w:rPr>
          <w:lang w:eastAsia="tr-TR"/>
        </w:rPr>
        <w:t>ayrıca</w:t>
      </w:r>
      <w:r w:rsidR="00DF6FD9">
        <w:rPr>
          <w:lang w:eastAsia="tr-TR"/>
        </w:rPr>
        <w:t xml:space="preserve"> iç denetim planı dönemine ilişkin denetim stratejilerine yer verilir.</w:t>
      </w:r>
    </w:p>
    <w:p w:rsidR="008B7AB4" w:rsidRDefault="008B7AB4" w:rsidP="003F2064">
      <w:pPr>
        <w:spacing w:after="120"/>
        <w:jc w:val="both"/>
        <w:rPr>
          <w:b/>
          <w:lang w:eastAsia="tr-TR"/>
        </w:rPr>
      </w:pPr>
      <w:r w:rsidRPr="00BF3E46">
        <w:rPr>
          <w:b/>
          <w:lang w:eastAsia="tr-TR"/>
        </w:rPr>
        <w:t xml:space="preserve">d) Faaliyet ve performans bilgileri </w:t>
      </w:r>
    </w:p>
    <w:p w:rsidR="00182114" w:rsidRPr="00E76B2C" w:rsidRDefault="008B7AB4" w:rsidP="0017720F">
      <w:pPr>
        <w:pStyle w:val="T1"/>
        <w:spacing w:after="120"/>
        <w:ind w:right="74"/>
        <w:rPr>
          <w:b w:val="0"/>
        </w:rPr>
      </w:pPr>
      <w:r w:rsidRPr="00DF6FD9">
        <w:t xml:space="preserve">1. </w:t>
      </w:r>
      <w:r w:rsidRPr="007272BE">
        <w:t>Prog</w:t>
      </w:r>
      <w:r w:rsidR="007118BF" w:rsidRPr="007272BE">
        <w:t>ram dönemi performans bilgileri</w:t>
      </w:r>
      <w:r w:rsidR="003A3CD0" w:rsidRPr="007272BE">
        <w:t>:</w:t>
      </w:r>
      <w:r w:rsidR="003A3CD0" w:rsidRPr="00E76B2C">
        <w:rPr>
          <w:b w:val="0"/>
        </w:rPr>
        <w:t xml:space="preserve"> </w:t>
      </w:r>
      <w:r w:rsidR="00BF1C98" w:rsidRPr="00E76B2C">
        <w:rPr>
          <w:b w:val="0"/>
        </w:rPr>
        <w:t>İ</w:t>
      </w:r>
      <w:r w:rsidR="00DF6FD9" w:rsidRPr="00E76B2C">
        <w:rPr>
          <w:b w:val="0"/>
        </w:rPr>
        <w:t xml:space="preserve">ç denetim </w:t>
      </w:r>
      <w:r w:rsidRPr="00E76B2C">
        <w:rPr>
          <w:b w:val="0"/>
        </w:rPr>
        <w:t>program</w:t>
      </w:r>
      <w:r w:rsidR="00DF6FD9" w:rsidRPr="00E76B2C">
        <w:rPr>
          <w:b w:val="0"/>
        </w:rPr>
        <w:t>ı</w:t>
      </w:r>
      <w:r w:rsidRPr="00E76B2C">
        <w:rPr>
          <w:b w:val="0"/>
        </w:rPr>
        <w:t xml:space="preserve"> </w:t>
      </w:r>
      <w:r w:rsidR="00CB72A1">
        <w:rPr>
          <w:b w:val="0"/>
        </w:rPr>
        <w:t>kapsamında</w:t>
      </w:r>
      <w:r w:rsidRPr="00E76B2C">
        <w:rPr>
          <w:b w:val="0"/>
        </w:rPr>
        <w:t xml:space="preserve"> </w:t>
      </w:r>
      <w:r w:rsidR="00CB72A1">
        <w:rPr>
          <w:b w:val="0"/>
        </w:rPr>
        <w:t>yürütülen</w:t>
      </w:r>
      <w:r w:rsidRPr="00E76B2C">
        <w:rPr>
          <w:b w:val="0"/>
        </w:rPr>
        <w:t xml:space="preserve"> denetim ve danışmanlık faaliyetlerinin gerçekleşme durumuna ilişkin bilgiler ile program dışı gerçekleştirilen denetim, danışmanlık ve inceleme faaliyetlerine yer verilir. </w:t>
      </w:r>
      <w:r w:rsidR="00BF1C98" w:rsidRPr="00E76B2C">
        <w:rPr>
          <w:b w:val="0"/>
        </w:rPr>
        <w:t>İç d</w:t>
      </w:r>
      <w:r w:rsidRPr="00E76B2C">
        <w:rPr>
          <w:b w:val="0"/>
        </w:rPr>
        <w:t>enetim programından önemli ölçüde sapmaların olması durumunda söz konusu sapmanın nedenleri de belirtilir.</w:t>
      </w:r>
      <w:r w:rsidRPr="00C44AC5">
        <w:t xml:space="preserve"> </w:t>
      </w:r>
      <w:r w:rsidR="00E070CD" w:rsidRPr="00E070CD">
        <w:rPr>
          <w:b w:val="0"/>
        </w:rPr>
        <w:t>Ü</w:t>
      </w:r>
      <w:r w:rsidR="009C42F2">
        <w:rPr>
          <w:b w:val="0"/>
        </w:rPr>
        <w:t xml:space="preserve">st yönetici tarafından uygulanması uygun bulunmayan bulgu ve </w:t>
      </w:r>
      <w:r w:rsidR="009C42F2" w:rsidRPr="009C42F2">
        <w:rPr>
          <w:b w:val="0"/>
        </w:rPr>
        <w:t>önerilere</w:t>
      </w:r>
      <w:r w:rsidR="00493FBA">
        <w:rPr>
          <w:rStyle w:val="DipnotBavurusu"/>
          <w:b w:val="0"/>
        </w:rPr>
        <w:footnoteReference w:id="10"/>
      </w:r>
      <w:r w:rsidR="007272BE" w:rsidRPr="009C42F2">
        <w:rPr>
          <w:b w:val="0"/>
        </w:rPr>
        <w:t xml:space="preserve"> d</w:t>
      </w:r>
      <w:r w:rsidR="009C42F2" w:rsidRPr="009C42F2">
        <w:rPr>
          <w:b w:val="0"/>
        </w:rPr>
        <w:t>e</w:t>
      </w:r>
      <w:r w:rsidR="007272BE" w:rsidRPr="009C42F2">
        <w:rPr>
          <w:b w:val="0"/>
        </w:rPr>
        <w:t xml:space="preserve"> bu bölümde yer verilir.</w:t>
      </w:r>
      <w:r w:rsidR="00182114" w:rsidRPr="00E76B2C">
        <w:rPr>
          <w:b w:val="0"/>
        </w:rPr>
        <w:t xml:space="preserve"> </w:t>
      </w:r>
      <w:r w:rsidR="007819F0">
        <w:rPr>
          <w:b w:val="0"/>
        </w:rPr>
        <w:t>Ayrıca, d</w:t>
      </w:r>
      <w:r w:rsidR="00182114" w:rsidRPr="00E76B2C">
        <w:rPr>
          <w:b w:val="0"/>
        </w:rPr>
        <w:t>önem içinde yürütülen i</w:t>
      </w:r>
      <w:r w:rsidRPr="00E76B2C">
        <w:rPr>
          <w:b w:val="0"/>
        </w:rPr>
        <w:t>zleme faaliyet</w:t>
      </w:r>
      <w:r w:rsidR="00A04A9E">
        <w:rPr>
          <w:b w:val="0"/>
        </w:rPr>
        <w:t>i sonuçlarına</w:t>
      </w:r>
      <w:r w:rsidRPr="00E76B2C">
        <w:rPr>
          <w:b w:val="0"/>
        </w:rPr>
        <w:t xml:space="preserve"> göre denetim önerilerinin uygulanma durumuna ilişkin </w:t>
      </w:r>
      <w:r w:rsidR="007819F0">
        <w:rPr>
          <w:b w:val="0"/>
        </w:rPr>
        <w:t>bilgilere de yer verilir</w:t>
      </w:r>
      <w:r w:rsidRPr="00E76B2C">
        <w:rPr>
          <w:b w:val="0"/>
        </w:rPr>
        <w:t xml:space="preserve">. </w:t>
      </w:r>
    </w:p>
    <w:p w:rsidR="008B7AB4" w:rsidRPr="00E76B2C" w:rsidRDefault="008B7AB4" w:rsidP="0017720F">
      <w:pPr>
        <w:pStyle w:val="T1"/>
        <w:spacing w:after="120"/>
        <w:ind w:right="74"/>
        <w:rPr>
          <w:b w:val="0"/>
        </w:rPr>
      </w:pPr>
      <w:r w:rsidRPr="00DF6FD9">
        <w:t>2. Plan dönemi performans bilgileri</w:t>
      </w:r>
      <w:r w:rsidR="003A3CD0">
        <w:t xml:space="preserve">: </w:t>
      </w:r>
      <w:r w:rsidR="00182114" w:rsidRPr="00E76B2C">
        <w:rPr>
          <w:b w:val="0"/>
        </w:rPr>
        <w:t>İç d</w:t>
      </w:r>
      <w:r w:rsidRPr="00E76B2C">
        <w:rPr>
          <w:b w:val="0"/>
        </w:rPr>
        <w:t>enetim planının başlangıcından rapor tarihine kadar olan dönemde</w:t>
      </w:r>
      <w:r w:rsidR="00A74811">
        <w:rPr>
          <w:b w:val="0"/>
        </w:rPr>
        <w:t>ki</w:t>
      </w:r>
      <w:r w:rsidR="00143D0D">
        <w:rPr>
          <w:b w:val="0"/>
        </w:rPr>
        <w:t>,</w:t>
      </w:r>
      <w:r w:rsidRPr="00E76B2C">
        <w:rPr>
          <w:b w:val="0"/>
        </w:rPr>
        <w:t xml:space="preserve"> planlanan denetim ve danışmanlık faaliyetlerine ilişkin gerçekleşme durumu</w:t>
      </w:r>
      <w:r w:rsidR="00A74811">
        <w:rPr>
          <w:b w:val="0"/>
        </w:rPr>
        <w:t>na</w:t>
      </w:r>
      <w:r w:rsidRPr="00E76B2C">
        <w:rPr>
          <w:b w:val="0"/>
        </w:rPr>
        <w:t xml:space="preserve"> ve denetim evreni kapsamında</w:t>
      </w:r>
      <w:r w:rsidR="00143D0D">
        <w:rPr>
          <w:b w:val="0"/>
        </w:rPr>
        <w:t xml:space="preserve"> olup</w:t>
      </w:r>
      <w:r w:rsidRPr="00E76B2C">
        <w:rPr>
          <w:b w:val="0"/>
        </w:rPr>
        <w:t xml:space="preserve"> o tarihe kadar denetlen</w:t>
      </w:r>
      <w:r w:rsidR="00143D0D">
        <w:rPr>
          <w:b w:val="0"/>
        </w:rPr>
        <w:t>e</w:t>
      </w:r>
      <w:r w:rsidRPr="00E76B2C">
        <w:rPr>
          <w:b w:val="0"/>
        </w:rPr>
        <w:t xml:space="preserve">meyen ve gelecek </w:t>
      </w:r>
      <w:r w:rsidR="00143D0D">
        <w:rPr>
          <w:b w:val="0"/>
        </w:rPr>
        <w:t xml:space="preserve">dönemdeki </w:t>
      </w:r>
      <w:r w:rsidR="00DF6FD9" w:rsidRPr="00E76B2C">
        <w:rPr>
          <w:b w:val="0"/>
        </w:rPr>
        <w:t xml:space="preserve">iç </w:t>
      </w:r>
      <w:r w:rsidRPr="00E76B2C">
        <w:rPr>
          <w:b w:val="0"/>
        </w:rPr>
        <w:t xml:space="preserve">denetim planına aktarılacak </w:t>
      </w:r>
      <w:r w:rsidR="00143D0D">
        <w:rPr>
          <w:b w:val="0"/>
        </w:rPr>
        <w:t xml:space="preserve">denetim </w:t>
      </w:r>
      <w:r w:rsidRPr="00E76B2C">
        <w:rPr>
          <w:b w:val="0"/>
        </w:rPr>
        <w:t>alanlar</w:t>
      </w:r>
      <w:r w:rsidR="00143D0D">
        <w:rPr>
          <w:b w:val="0"/>
        </w:rPr>
        <w:t>ın</w:t>
      </w:r>
      <w:r w:rsidRPr="00E76B2C">
        <w:rPr>
          <w:b w:val="0"/>
        </w:rPr>
        <w:t xml:space="preserve">a ilişkin değerlendirmeye yer verilir. </w:t>
      </w:r>
    </w:p>
    <w:p w:rsidR="008B7AB4" w:rsidRPr="00E76B2C" w:rsidRDefault="008B7AB4" w:rsidP="009B5EFD">
      <w:pPr>
        <w:pStyle w:val="T1"/>
        <w:rPr>
          <w:b w:val="0"/>
        </w:rPr>
      </w:pPr>
      <w:r w:rsidRPr="00DF6FD9">
        <w:t>3. Kalite güvence değerlendirmeleri</w:t>
      </w:r>
      <w:r w:rsidR="005C446A">
        <w:t xml:space="preserve">: </w:t>
      </w:r>
      <w:r w:rsidRPr="00E76B2C">
        <w:rPr>
          <w:b w:val="0"/>
        </w:rPr>
        <w:t>Kalite güvence ve geliştirme programı çerçevesinde yapılan iç ve dış değerlendirmelerden elde edilen tespit ve öneriler ile iyileştirmeye yönelik eylemlere ve uygulama takvimine yer verilir.</w:t>
      </w:r>
      <w:r w:rsidR="005C446A" w:rsidRPr="00E76B2C">
        <w:rPr>
          <w:b w:val="0"/>
        </w:rPr>
        <w:t xml:space="preserve"> </w:t>
      </w:r>
      <w:r w:rsidRPr="00E76B2C">
        <w:rPr>
          <w:b w:val="0"/>
        </w:rPr>
        <w:t xml:space="preserve">İç denetim faaliyeti ile ilgili olarak performans ölçütleri geliştirilmiş ve bu kapsamda </w:t>
      </w:r>
      <w:r w:rsidR="001A695D" w:rsidRPr="00E76B2C">
        <w:rPr>
          <w:b w:val="0"/>
        </w:rPr>
        <w:t>İDB’nin</w:t>
      </w:r>
      <w:r w:rsidRPr="00E76B2C">
        <w:rPr>
          <w:b w:val="0"/>
        </w:rPr>
        <w:t xml:space="preserve"> performansının değerlendirilmesine dönük bir çalışma yapılmış ise elde edilen sonuçlara bu bölümde yer verilir.</w:t>
      </w:r>
    </w:p>
    <w:p w:rsidR="008B7AB4" w:rsidRPr="00E76B2C" w:rsidRDefault="008B7AB4" w:rsidP="0017720F">
      <w:pPr>
        <w:pStyle w:val="T1"/>
        <w:spacing w:after="120"/>
        <w:ind w:right="74"/>
        <w:rPr>
          <w:b w:val="0"/>
        </w:rPr>
      </w:pPr>
      <w:r w:rsidRPr="00DF6FD9">
        <w:t>4. Eğitim faaliyetleri</w:t>
      </w:r>
      <w:r w:rsidR="005C446A">
        <w:t xml:space="preserve">: </w:t>
      </w:r>
      <w:r w:rsidRPr="00E76B2C">
        <w:rPr>
          <w:b w:val="0"/>
        </w:rPr>
        <w:t>İç denetçilerin ilgili faaliyet döneminde gerek eğitici gerekse kursiyer olarak katıldığı tüm eğitim etkinliklerine (hizmet içi, mesleki</w:t>
      </w:r>
      <w:r w:rsidR="00941040">
        <w:rPr>
          <w:b w:val="0"/>
        </w:rPr>
        <w:t xml:space="preserve"> ve </w:t>
      </w:r>
      <w:r w:rsidRPr="00E76B2C">
        <w:rPr>
          <w:b w:val="0"/>
        </w:rPr>
        <w:t>yurtdışı</w:t>
      </w:r>
      <w:r w:rsidR="00941040">
        <w:rPr>
          <w:b w:val="0"/>
        </w:rPr>
        <w:t xml:space="preserve"> eğitimler ile</w:t>
      </w:r>
      <w:r w:rsidRPr="00E76B2C">
        <w:rPr>
          <w:b w:val="0"/>
        </w:rPr>
        <w:t xml:space="preserve"> akademik çalışma</w:t>
      </w:r>
      <w:r w:rsidR="00941040">
        <w:rPr>
          <w:b w:val="0"/>
        </w:rPr>
        <w:t>lar</w:t>
      </w:r>
      <w:r w:rsidRPr="00E76B2C">
        <w:rPr>
          <w:b w:val="0"/>
        </w:rPr>
        <w:t xml:space="preserve"> gibi) ilişkin bilgilere yer verilir.</w:t>
      </w:r>
    </w:p>
    <w:p w:rsidR="008B7AB4" w:rsidRPr="00E76B2C" w:rsidRDefault="008B7AB4" w:rsidP="0017720F">
      <w:pPr>
        <w:pStyle w:val="T1"/>
        <w:spacing w:after="120"/>
        <w:ind w:right="74"/>
        <w:rPr>
          <w:b w:val="0"/>
        </w:rPr>
      </w:pPr>
      <w:r w:rsidRPr="00DF6FD9">
        <w:lastRenderedPageBreak/>
        <w:t>e)</w:t>
      </w:r>
      <w:r w:rsidRPr="00DF6FD9">
        <w:rPr>
          <w:i/>
        </w:rPr>
        <w:t xml:space="preserve"> </w:t>
      </w:r>
      <w:r w:rsidRPr="00DF6FD9">
        <w:t>İ</w:t>
      </w:r>
      <w:r w:rsidR="00941040">
        <w:t>DB’nin</w:t>
      </w:r>
      <w:r w:rsidRPr="00DF6FD9">
        <w:t xml:space="preserve"> kabiliyet ve kapasite</w:t>
      </w:r>
      <w:r w:rsidR="00920B9E">
        <w:t>si</w:t>
      </w:r>
      <w:r w:rsidRPr="00DF6FD9">
        <w:t>nin değerlendirilmesi</w:t>
      </w:r>
      <w:r w:rsidR="005C446A">
        <w:t xml:space="preserve">: </w:t>
      </w:r>
      <w:r w:rsidRPr="00E76B2C">
        <w:rPr>
          <w:b w:val="0"/>
        </w:rPr>
        <w:t>İç denetim faaliyetlerinin yürütülmesinde karşılaşılan sorunlara (bütçe, personel</w:t>
      </w:r>
      <w:r w:rsidR="006D6DA2">
        <w:rPr>
          <w:b w:val="0"/>
        </w:rPr>
        <w:t>,</w:t>
      </w:r>
      <w:r w:rsidRPr="00E76B2C">
        <w:rPr>
          <w:b w:val="0"/>
        </w:rPr>
        <w:t xml:space="preserve"> fiziki imkânlar, eğitim vb.</w:t>
      </w:r>
      <w:r w:rsidR="002D7254">
        <w:rPr>
          <w:b w:val="0"/>
        </w:rPr>
        <w:t xml:space="preserve"> alanlardaki yetersizlikler</w:t>
      </w:r>
      <w:r w:rsidRPr="00E76B2C">
        <w:rPr>
          <w:b w:val="0"/>
        </w:rPr>
        <w:t xml:space="preserve">) değinilerek söz konusu kaynak sınırlamalarının denetim ve danışmanlık faaliyetlerine olası etkileri değerlendirilir ve bu kapsamda alınacak/alınması gereken tedbirlere yer verilir. </w:t>
      </w:r>
    </w:p>
    <w:p w:rsidR="008B7AB4" w:rsidRPr="00E76B2C" w:rsidRDefault="008B7AB4" w:rsidP="00763FF5">
      <w:pPr>
        <w:pStyle w:val="T1"/>
        <w:spacing w:after="120"/>
        <w:ind w:right="74"/>
        <w:rPr>
          <w:b w:val="0"/>
        </w:rPr>
      </w:pPr>
      <w:r w:rsidRPr="00DF6FD9">
        <w:t xml:space="preserve">f) İdare düzeyinde önemli değişiklikler ve </w:t>
      </w:r>
      <w:r w:rsidR="00DF6FD9">
        <w:t xml:space="preserve">iç </w:t>
      </w:r>
      <w:r w:rsidRPr="00DF6FD9">
        <w:t>denetim faaliyetlerine olası etkileri</w:t>
      </w:r>
      <w:r w:rsidR="005C446A">
        <w:t xml:space="preserve">: </w:t>
      </w:r>
      <w:r w:rsidRPr="00E76B2C">
        <w:rPr>
          <w:b w:val="0"/>
        </w:rPr>
        <w:t xml:space="preserve">İdarenin görev alanıyla ilgili mevzuatta, teşkilatlanmada, faaliyet ve süreçlerin işleyişinde (otomasyona geçiş vb.) ya da </w:t>
      </w:r>
      <w:r w:rsidR="00D20D33" w:rsidRPr="00E76B2C">
        <w:rPr>
          <w:b w:val="0"/>
        </w:rPr>
        <w:t>kurum</w:t>
      </w:r>
      <w:r w:rsidRPr="00E76B2C">
        <w:rPr>
          <w:b w:val="0"/>
        </w:rPr>
        <w:t xml:space="preserve"> yönetiminde köklü değişiklikler olması durumunda söz konusu değişikliklerin iç denetim plan ve programlarını nasıl etkile</w:t>
      </w:r>
      <w:r w:rsidR="00DF6FD9" w:rsidRPr="00E76B2C">
        <w:rPr>
          <w:b w:val="0"/>
        </w:rPr>
        <w:t>diğ</w:t>
      </w:r>
      <w:r w:rsidRPr="00E76B2C">
        <w:rPr>
          <w:b w:val="0"/>
        </w:rPr>
        <w:t>i değerlendirmeye tabi tutulur.</w:t>
      </w:r>
    </w:p>
    <w:p w:rsidR="008B7AB4" w:rsidRPr="00C44AC5" w:rsidRDefault="008B7AB4" w:rsidP="00763FF5">
      <w:pPr>
        <w:pStyle w:val="T1"/>
        <w:spacing w:after="120"/>
        <w:ind w:right="74"/>
      </w:pPr>
      <w:r w:rsidRPr="00DF6FD9">
        <w:t>g) Kapsamlı görüş</w:t>
      </w:r>
      <w:r w:rsidR="005C446A">
        <w:t xml:space="preserve">: </w:t>
      </w:r>
      <w:r w:rsidRPr="00E76B2C">
        <w:rPr>
          <w:b w:val="0"/>
        </w:rPr>
        <w:t>Yapılan denetim ve danışmanlık faaliyetleri de göz önünde bulundurularak</w:t>
      </w:r>
      <w:r w:rsidR="00920B9E" w:rsidRPr="00E76B2C">
        <w:rPr>
          <w:b w:val="0"/>
        </w:rPr>
        <w:t>,</w:t>
      </w:r>
      <w:r w:rsidRPr="00E76B2C">
        <w:rPr>
          <w:b w:val="0"/>
        </w:rPr>
        <w:t xml:space="preserve"> ilgili </w:t>
      </w:r>
      <w:r w:rsidR="00D20D33" w:rsidRPr="00E76B2C">
        <w:rPr>
          <w:b w:val="0"/>
        </w:rPr>
        <w:t>kurumun</w:t>
      </w:r>
      <w:r w:rsidRPr="00E76B2C">
        <w:rPr>
          <w:b w:val="0"/>
        </w:rPr>
        <w:t xml:space="preserve"> </w:t>
      </w:r>
      <w:r w:rsidR="00DF6FD9" w:rsidRPr="00E76B2C">
        <w:rPr>
          <w:b w:val="0"/>
        </w:rPr>
        <w:t xml:space="preserve">iç </w:t>
      </w:r>
      <w:r w:rsidRPr="00E76B2C">
        <w:rPr>
          <w:b w:val="0"/>
        </w:rPr>
        <w:t>kontrol sisteminin genel değerlendirmesi</w:t>
      </w:r>
      <w:r w:rsidR="00D20D33" w:rsidRPr="00E76B2C">
        <w:rPr>
          <w:b w:val="0"/>
        </w:rPr>
        <w:t>ni</w:t>
      </w:r>
      <w:r w:rsidRPr="00E76B2C">
        <w:rPr>
          <w:b w:val="0"/>
        </w:rPr>
        <w:t xml:space="preserve"> içere</w:t>
      </w:r>
      <w:r w:rsidR="00920B9E" w:rsidRPr="00E76B2C">
        <w:rPr>
          <w:b w:val="0"/>
        </w:rPr>
        <w:t>n</w:t>
      </w:r>
      <w:r w:rsidRPr="00E76B2C">
        <w:rPr>
          <w:b w:val="0"/>
        </w:rPr>
        <w:t xml:space="preserve"> kapsamlı görüşe bu bölümde yer verilir.</w:t>
      </w:r>
      <w:r w:rsidRPr="00C44AC5">
        <w:t xml:space="preserve">  </w:t>
      </w:r>
    </w:p>
    <w:p w:rsidR="00076F42" w:rsidRPr="00C44AC5" w:rsidRDefault="005C446A" w:rsidP="008B7AB4">
      <w:pPr>
        <w:ind w:right="1"/>
        <w:jc w:val="both"/>
        <w:rPr>
          <w:szCs w:val="24"/>
        </w:rPr>
      </w:pPr>
      <w:r>
        <w:rPr>
          <w:szCs w:val="24"/>
        </w:rPr>
        <w:t>İç denetim f</w:t>
      </w:r>
      <w:r w:rsidR="008B7AB4" w:rsidRPr="00ED79BA">
        <w:rPr>
          <w:szCs w:val="24"/>
        </w:rPr>
        <w:t>aaliyet raporların</w:t>
      </w:r>
      <w:r w:rsidR="005D57D9">
        <w:rPr>
          <w:szCs w:val="24"/>
        </w:rPr>
        <w:t>ın hazırlanmasın</w:t>
      </w:r>
      <w:r w:rsidR="008B7AB4" w:rsidRPr="00ED79BA">
        <w:rPr>
          <w:szCs w:val="24"/>
        </w:rPr>
        <w:t xml:space="preserve">da kullanılacak rapor </w:t>
      </w:r>
      <w:r w:rsidR="002C7BDB" w:rsidRPr="00ED79BA">
        <w:rPr>
          <w:szCs w:val="24"/>
        </w:rPr>
        <w:t>şablonuna</w:t>
      </w:r>
      <w:r w:rsidR="008B7AB4" w:rsidRPr="00ED79BA">
        <w:rPr>
          <w:szCs w:val="24"/>
        </w:rPr>
        <w:t xml:space="preserve"> ekte yer verilmiştir </w:t>
      </w:r>
      <w:r w:rsidR="008B7AB4" w:rsidRPr="00A96F03">
        <w:rPr>
          <w:b/>
          <w:szCs w:val="24"/>
        </w:rPr>
        <w:t>(EK-</w:t>
      </w:r>
      <w:r w:rsidR="00CF0BF2" w:rsidRPr="00A96F03">
        <w:rPr>
          <w:b/>
          <w:szCs w:val="24"/>
        </w:rPr>
        <w:t>5: İç Denetim Faaliyet Raporu Şablonu</w:t>
      </w:r>
      <w:r w:rsidR="008B7AB4" w:rsidRPr="00A96F03">
        <w:rPr>
          <w:b/>
          <w:szCs w:val="24"/>
        </w:rPr>
        <w:t>)</w:t>
      </w:r>
      <w:r w:rsidR="008B7AB4" w:rsidRPr="00ED79BA">
        <w:rPr>
          <w:szCs w:val="24"/>
        </w:rPr>
        <w:t>.</w:t>
      </w:r>
    </w:p>
    <w:p w:rsidR="005E3F3D" w:rsidRDefault="005E3F3D">
      <w:r>
        <w:br w:type="page"/>
      </w:r>
    </w:p>
    <w:p w:rsidR="005E3F3D" w:rsidRPr="000D62FF" w:rsidRDefault="005E3F3D" w:rsidP="00754B4C">
      <w:pPr>
        <w:pStyle w:val="Balk1"/>
        <w:jc w:val="both"/>
        <w:rPr>
          <w:sz w:val="36"/>
          <w:szCs w:val="36"/>
        </w:rPr>
      </w:pPr>
      <w:bookmarkStart w:id="79" w:name="_Toc362098033"/>
      <w:bookmarkStart w:id="80" w:name="_Toc368635546"/>
      <w:r w:rsidRPr="000D62FF">
        <w:rPr>
          <w:sz w:val="36"/>
          <w:szCs w:val="36"/>
        </w:rPr>
        <w:lastRenderedPageBreak/>
        <w:t>4. İÇ DENETİM PLAN VE PROGRAMININ HAZIRLANMASI</w:t>
      </w:r>
      <w:bookmarkEnd w:id="79"/>
      <w:bookmarkEnd w:id="80"/>
    </w:p>
    <w:p w:rsidR="005E3F3D" w:rsidRDefault="005E3F3D" w:rsidP="005E3F3D">
      <w:pPr>
        <w:ind w:right="1"/>
        <w:jc w:val="both"/>
      </w:pPr>
      <w:r w:rsidRPr="00F30605">
        <w:t xml:space="preserve">İç denetimde </w:t>
      </w:r>
      <w:r w:rsidR="001303B5">
        <w:t>üç</w:t>
      </w:r>
      <w:r w:rsidR="00D67391">
        <w:t xml:space="preserve"> yıllık </w:t>
      </w:r>
      <w:r w:rsidRPr="00F30605">
        <w:t>planlama süreci</w:t>
      </w:r>
      <w:r w:rsidR="009B7662">
        <w:t>;</w:t>
      </w:r>
      <w:r w:rsidRPr="00F30605">
        <w:t xml:space="preserve"> denetim evrenin belirlenmesi, makro risk değerlendirmesi, denetim alanlarının belirlenmesi ve önceliklendirilmesi</w:t>
      </w:r>
      <w:r w:rsidR="001303B5">
        <w:t>,</w:t>
      </w:r>
      <w:r w:rsidRPr="00F30605">
        <w:t xml:space="preserve"> iç denetim plan ve programlarının hazırlanması ve onaylanması aşamalarından oluşur.</w:t>
      </w:r>
    </w:p>
    <w:p w:rsidR="005E3F3D" w:rsidRPr="006256A7" w:rsidRDefault="005E3F3D" w:rsidP="005E3F3D">
      <w:pPr>
        <w:pStyle w:val="Balk2"/>
        <w:rPr>
          <w:rFonts w:asciiTheme="minorHAnsi" w:hAnsiTheme="minorHAnsi"/>
        </w:rPr>
      </w:pPr>
      <w:bookmarkStart w:id="81" w:name="_Toc362098034"/>
      <w:bookmarkStart w:id="82" w:name="_Toc368635547"/>
      <w:r w:rsidRPr="006256A7">
        <w:rPr>
          <w:rFonts w:asciiTheme="minorHAnsi" w:hAnsiTheme="minorHAnsi"/>
        </w:rPr>
        <w:t xml:space="preserve">4.1. </w:t>
      </w:r>
      <w:r w:rsidR="000F1DD9" w:rsidRPr="006256A7">
        <w:rPr>
          <w:rFonts w:asciiTheme="minorHAnsi" w:hAnsiTheme="minorHAnsi"/>
        </w:rPr>
        <w:t>DENETİM EVRENİNİN BELİRLENMESİ</w:t>
      </w:r>
      <w:bookmarkEnd w:id="81"/>
      <w:bookmarkEnd w:id="82"/>
    </w:p>
    <w:p w:rsidR="005E3F3D" w:rsidRPr="00DA55F3" w:rsidRDefault="005E3F3D" w:rsidP="005E3F3D">
      <w:pPr>
        <w:ind w:right="1"/>
        <w:jc w:val="both"/>
        <w:rPr>
          <w:lang w:eastAsia="tr-TR"/>
        </w:rPr>
      </w:pPr>
      <w:r>
        <w:rPr>
          <w:lang w:eastAsia="tr-TR"/>
        </w:rPr>
        <w:t xml:space="preserve">Denetim evreni, </w:t>
      </w:r>
      <w:r w:rsidR="00284F9A">
        <w:rPr>
          <w:lang w:eastAsia="tr-TR"/>
        </w:rPr>
        <w:t xml:space="preserve">kurumun ilgili </w:t>
      </w:r>
      <w:r>
        <w:rPr>
          <w:lang w:eastAsia="tr-TR"/>
        </w:rPr>
        <w:t>mevzuat</w:t>
      </w:r>
      <w:r w:rsidR="00284F9A">
        <w:rPr>
          <w:lang w:eastAsia="tr-TR"/>
        </w:rPr>
        <w:t>ı</w:t>
      </w:r>
      <w:r>
        <w:rPr>
          <w:lang w:eastAsia="tr-TR"/>
        </w:rPr>
        <w:t xml:space="preserve"> kapsamında merkez, taşra ve yurt dışı teşkilatı tarafından yürütülen faaliyet, süreç, proje vb. alanları</w:t>
      </w:r>
      <w:r w:rsidR="003F06E0">
        <w:rPr>
          <w:lang w:eastAsia="tr-TR"/>
        </w:rPr>
        <w:t>n</w:t>
      </w:r>
      <w:r w:rsidR="00901FDD">
        <w:rPr>
          <w:lang w:eastAsia="tr-TR"/>
        </w:rPr>
        <w:t>ın</w:t>
      </w:r>
      <w:r>
        <w:rPr>
          <w:lang w:eastAsia="tr-TR"/>
        </w:rPr>
        <w:t xml:space="preserve"> tamamını kapsar. Denetim evreninde yer alan tüm </w:t>
      </w:r>
      <w:r w:rsidR="00724F17">
        <w:rPr>
          <w:lang w:eastAsia="tr-TR"/>
        </w:rPr>
        <w:t>faaliyetlerin/süreçlerin/projelerin</w:t>
      </w:r>
      <w:r>
        <w:rPr>
          <w:lang w:eastAsia="tr-TR"/>
        </w:rPr>
        <w:t xml:space="preserve"> planlama sürecinde risk değerlendirmesine tabi tutulması zorunludur.</w:t>
      </w:r>
    </w:p>
    <w:p w:rsidR="005E3F3D" w:rsidRPr="00955A75" w:rsidRDefault="005E3F3D" w:rsidP="005E3F3D">
      <w:pPr>
        <w:ind w:right="1"/>
        <w:jc w:val="both"/>
      </w:pPr>
      <w:r>
        <w:t>Denetim evreninin sağlıklı bir şekilde tanımlanabilmesi için gerekli ilk adım</w:t>
      </w:r>
      <w:r w:rsidR="003F06E0">
        <w:t>,</w:t>
      </w:r>
      <w:r>
        <w:t xml:space="preserve"> kurumun organizasyon yapısının ve her bir birimin yürüttüğü faaliyet, </w:t>
      </w:r>
      <w:r w:rsidR="00C31097">
        <w:t xml:space="preserve">süreç </w:t>
      </w:r>
      <w:r w:rsidR="00815EC3">
        <w:t xml:space="preserve">ve </w:t>
      </w:r>
      <w:r>
        <w:t xml:space="preserve">proje </w:t>
      </w:r>
      <w:proofErr w:type="gramStart"/>
      <w:r>
        <w:t>envanterinin</w:t>
      </w:r>
      <w:proofErr w:type="gramEnd"/>
      <w:r>
        <w:t xml:space="preserve"> ortaya </w:t>
      </w:r>
      <w:r w:rsidR="00815EC3">
        <w:t>konul</w:t>
      </w:r>
      <w:r>
        <w:t xml:space="preserve">masıdır. </w:t>
      </w:r>
      <w:r w:rsidRPr="00955A75">
        <w:t>Organizasyon yapısı içinde yer alan birimlerin, görev, yetki ve sorumluluklarının anlaşıl</w:t>
      </w:r>
      <w:r w:rsidR="00815EC3">
        <w:t>abilmesi</w:t>
      </w:r>
      <w:r w:rsidRPr="00955A75">
        <w:t xml:space="preserve"> için, birim</w:t>
      </w:r>
      <w:r w:rsidR="00815EC3">
        <w:t>ler</w:t>
      </w:r>
      <w:r w:rsidRPr="00955A75">
        <w:t>in faaliyet alan</w:t>
      </w:r>
      <w:r w:rsidR="00815EC3">
        <w:t>lar</w:t>
      </w:r>
      <w:r w:rsidRPr="00955A75">
        <w:t xml:space="preserve">ını düzenleyen mevzuat, hizmet </w:t>
      </w:r>
      <w:proofErr w:type="gramStart"/>
      <w:r w:rsidRPr="00955A75">
        <w:t>envanteri</w:t>
      </w:r>
      <w:proofErr w:type="gramEnd"/>
      <w:r w:rsidRPr="00955A75">
        <w:t xml:space="preserve"> ve varsa tanımlanmış süreçler </w:t>
      </w:r>
      <w:r w:rsidR="005B1FDC">
        <w:t>il</w:t>
      </w:r>
      <w:r w:rsidRPr="00955A75">
        <w:t>e iş akışları gözden geçirilmelidir. Birim</w:t>
      </w:r>
      <w:r w:rsidR="00815EC3">
        <w:t>ler</w:t>
      </w:r>
      <w:r w:rsidRPr="00955A75">
        <w:t xml:space="preserve"> tarafından fiilen yürütülmekle birlikte, mevzuatta karşılığı bulunmayan faaliyetlerin belirlenebilmesi için</w:t>
      </w:r>
      <w:r w:rsidR="00815EC3">
        <w:t>,</w:t>
      </w:r>
      <w:r w:rsidRPr="00955A75">
        <w:t xml:space="preserve"> </w:t>
      </w:r>
      <w:r w:rsidR="00815EC3">
        <w:t xml:space="preserve">bu </w:t>
      </w:r>
      <w:r w:rsidRPr="00955A75">
        <w:t>birim</w:t>
      </w:r>
      <w:r w:rsidR="00815EC3">
        <w:t>ler</w:t>
      </w:r>
      <w:r w:rsidRPr="00955A75">
        <w:t>e özgü plan, program ve raporlar</w:t>
      </w:r>
      <w:r w:rsidR="003F06E0">
        <w:t>ın</w:t>
      </w:r>
      <w:r w:rsidRPr="00955A75">
        <w:t xml:space="preserve"> incelenmesinin yanı sıra</w:t>
      </w:r>
      <w:r w:rsidR="00815EC3">
        <w:t>, ilgili yönetici</w:t>
      </w:r>
      <w:r w:rsidR="005B1FDC">
        <w:t>ler</w:t>
      </w:r>
      <w:r w:rsidR="00815EC3">
        <w:t xml:space="preserve"> ve personelle</w:t>
      </w:r>
      <w:r w:rsidRPr="00955A75">
        <w:t xml:space="preserve"> görüşmeler yapılması da faydalı olacaktır.</w:t>
      </w:r>
    </w:p>
    <w:p w:rsidR="005E3F3D" w:rsidRDefault="005E3F3D" w:rsidP="005E3F3D">
      <w:pPr>
        <w:ind w:right="1"/>
        <w:jc w:val="both"/>
        <w:rPr>
          <w:color w:val="0070C0"/>
        </w:rPr>
      </w:pPr>
      <w:r w:rsidRPr="00955A75">
        <w:t xml:space="preserve">Denetlenebilecek </w:t>
      </w:r>
      <w:r w:rsidR="006C733D">
        <w:t>faaliyet/süreç/proje</w:t>
      </w:r>
      <w:r w:rsidR="0090612B">
        <w:t>ye</w:t>
      </w:r>
      <w:r w:rsidRPr="00955A75">
        <w:t xml:space="preserve"> ilişkin sağlık</w:t>
      </w:r>
      <w:r>
        <w:t>lı</w:t>
      </w:r>
      <w:r w:rsidRPr="00955A75">
        <w:t xml:space="preserve"> bilgi edinilebilmesi için</w:t>
      </w:r>
      <w:r w:rsidR="003F06E0">
        <w:t>,</w:t>
      </w:r>
      <w:r w:rsidRPr="00955A75">
        <w:t xml:space="preserve"> üst düzey yöneticilerle bu kapsamda yapılacak görüşme ve yazışmalarda</w:t>
      </w:r>
      <w:r w:rsidR="008616B4">
        <w:t>,</w:t>
      </w:r>
      <w:r w:rsidRPr="00955A75">
        <w:t xml:space="preserve"> süreçleri tanımaya </w:t>
      </w:r>
      <w:r w:rsidR="008616B4">
        <w:t xml:space="preserve">ve </w:t>
      </w:r>
      <w:r w:rsidRPr="00955A75">
        <w:t xml:space="preserve">risk düzeyini doğru tespit etmeye yönelik anket ve görüşme formları oluşturulması ve uygulanması yararlı olacaktır. Bir </w:t>
      </w:r>
      <w:r w:rsidR="00D20D33">
        <w:t>kurumda</w:t>
      </w:r>
      <w:r w:rsidRPr="00955A75">
        <w:t xml:space="preserve"> </w:t>
      </w:r>
      <w:proofErr w:type="spellStart"/>
      <w:r w:rsidR="00D20D33">
        <w:t>İDB’nin</w:t>
      </w:r>
      <w:proofErr w:type="spellEnd"/>
      <w:r w:rsidR="00D20D33">
        <w:t xml:space="preserve"> </w:t>
      </w:r>
      <w:r w:rsidRPr="00955A75">
        <w:t>ilk defa denetim evreni hazırlaması durumunda</w:t>
      </w:r>
      <w:r w:rsidR="003F06E0">
        <w:t>,</w:t>
      </w:r>
      <w:r w:rsidRPr="00955A75">
        <w:t xml:space="preserve"> denetim evreni kapsamındaki faaliyet ve süreçlerin amaç ve kapsamının doğru tespit edilebilmesi için bel</w:t>
      </w:r>
      <w:r w:rsidR="00027D33">
        <w:t>li</w:t>
      </w:r>
      <w:r w:rsidRPr="00955A75">
        <w:t xml:space="preserve"> bir </w:t>
      </w:r>
      <w:r w:rsidR="00027D33">
        <w:t>ölçüde</w:t>
      </w:r>
      <w:r w:rsidRPr="00955A75">
        <w:t xml:space="preserve"> denetim kaynağı</w:t>
      </w:r>
      <w:r w:rsidR="003F06E0">
        <w:t>nın bu işe ayrılması uygun olacaktır</w:t>
      </w:r>
      <w:r w:rsidRPr="00955A75">
        <w:t>.</w:t>
      </w:r>
      <w:r w:rsidRPr="00D53D1D">
        <w:rPr>
          <w:color w:val="0070C0"/>
        </w:rPr>
        <w:t xml:space="preserve"> </w:t>
      </w:r>
    </w:p>
    <w:p w:rsidR="005E3F3D" w:rsidRDefault="005E3F3D" w:rsidP="005E3F3D">
      <w:pPr>
        <w:ind w:right="1"/>
        <w:jc w:val="both"/>
        <w:rPr>
          <w:color w:val="0070C0"/>
        </w:rPr>
      </w:pPr>
      <w:r>
        <w:t xml:space="preserve">Denetim evreninin hazırlanmasında </w:t>
      </w:r>
      <w:r w:rsidRPr="00E61417">
        <w:rPr>
          <w:lang w:eastAsia="tr-TR"/>
        </w:rPr>
        <w:t xml:space="preserve">süreç </w:t>
      </w:r>
      <w:proofErr w:type="gramStart"/>
      <w:r w:rsidRPr="00E61417">
        <w:rPr>
          <w:lang w:eastAsia="tr-TR"/>
        </w:rPr>
        <w:t>bazlı</w:t>
      </w:r>
      <w:proofErr w:type="gramEnd"/>
      <w:r w:rsidRPr="00E61417">
        <w:rPr>
          <w:lang w:eastAsia="tr-TR"/>
        </w:rPr>
        <w:t xml:space="preserve"> yaklaşım esas olup, bu </w:t>
      </w:r>
      <w:r w:rsidR="000125B6">
        <w:rPr>
          <w:lang w:eastAsia="tr-TR"/>
        </w:rPr>
        <w:t>doğrultuda</w:t>
      </w:r>
      <w:r w:rsidRPr="00E61417">
        <w:t xml:space="preserve"> </w:t>
      </w:r>
      <w:r w:rsidR="005B5FF0">
        <w:t>kurumun</w:t>
      </w:r>
      <w:r>
        <w:t xml:space="preserve"> stratejik planı ekinde yer alan görev tanımları</w:t>
      </w:r>
      <w:r w:rsidR="000125B6">
        <w:t>ndan</w:t>
      </w:r>
      <w:r>
        <w:t>, hizmet envanterleri</w:t>
      </w:r>
      <w:r w:rsidR="000125B6">
        <w:t>nden ve</w:t>
      </w:r>
      <w:r>
        <w:t xml:space="preserve"> iç kontrol çalışmaları kapsamında geliştirilen süreç envanterlerinden de yararlanılması</w:t>
      </w:r>
      <w:r w:rsidR="000125B6">
        <w:t>,</w:t>
      </w:r>
      <w:r>
        <w:t xml:space="preserve"> denetim evreninin doğru tanımlanmasına yardımcı olacaktır.</w:t>
      </w:r>
    </w:p>
    <w:p w:rsidR="005E3F3D" w:rsidRDefault="008616B4" w:rsidP="005E3F3D">
      <w:pPr>
        <w:ind w:right="1"/>
        <w:jc w:val="both"/>
      </w:pPr>
      <w:r>
        <w:t>Kurum</w:t>
      </w:r>
      <w:r w:rsidR="005E3F3D">
        <w:t xml:space="preserve"> organizasyon yapısının ne düzeyde ele alınacağına karar verme yetkisi İDB Başkanındadır. Bu çerçevede, bakanlık olarak örgütlenen bir </w:t>
      </w:r>
      <w:r w:rsidR="005B5FF0">
        <w:t>kurumda</w:t>
      </w:r>
      <w:r w:rsidR="005E3F3D">
        <w:t xml:space="preserve"> daire başkanlıkları düzeyinde bir çalışma yeterli iken</w:t>
      </w:r>
      <w:r>
        <w:t>,</w:t>
      </w:r>
      <w:r w:rsidR="005E3F3D">
        <w:t xml:space="preserve"> genel müdürlük olarak örgütlenen bir </w:t>
      </w:r>
      <w:r w:rsidR="005B5FF0">
        <w:t>kurumda</w:t>
      </w:r>
      <w:r w:rsidR="005E3F3D">
        <w:t xml:space="preserve"> ise şube müdürlüğü bazında </w:t>
      </w:r>
      <w:proofErr w:type="gramStart"/>
      <w:r w:rsidR="005E3F3D">
        <w:t>envanter</w:t>
      </w:r>
      <w:proofErr w:type="gramEnd"/>
      <w:r w:rsidR="005E3F3D">
        <w:t xml:space="preserve"> çalışması gerekebilir. </w:t>
      </w:r>
    </w:p>
    <w:p w:rsidR="000E1CF5" w:rsidRDefault="005E3F3D" w:rsidP="005E3F3D">
      <w:pPr>
        <w:ind w:right="1"/>
        <w:jc w:val="both"/>
      </w:pPr>
      <w:r w:rsidRPr="007B3184">
        <w:t>İDB Başkanının karar vermesi gereken bir diğer husus da</w:t>
      </w:r>
      <w:r w:rsidR="003F06E0">
        <w:t>,</w:t>
      </w:r>
      <w:r w:rsidRPr="007B3184">
        <w:t xml:space="preserve"> faaliyet, süreç veya projelerin hangi detayda denetim evrenine </w:t>
      </w:r>
      <w:r w:rsidR="005B1FDC" w:rsidRPr="007B3184">
        <w:t>dâhil</w:t>
      </w:r>
      <w:r w:rsidRPr="007B3184">
        <w:t xml:space="preserve"> ed</w:t>
      </w:r>
      <w:r w:rsidR="003F06E0">
        <w:t>il</w:t>
      </w:r>
      <w:r w:rsidRPr="007B3184">
        <w:t>eceğidir.  Örneğin “</w:t>
      </w:r>
      <w:r w:rsidRPr="00656943">
        <w:rPr>
          <w:i/>
        </w:rPr>
        <w:t>kamu alımları sürecini</w:t>
      </w:r>
      <w:r w:rsidRPr="007B3184">
        <w:t xml:space="preserve">” </w:t>
      </w:r>
      <w:r w:rsidR="00FC67E0">
        <w:t xml:space="preserve">Şekil </w:t>
      </w:r>
      <w:proofErr w:type="gramStart"/>
      <w:r w:rsidR="00FC67E0">
        <w:t>4.1’</w:t>
      </w:r>
      <w:r w:rsidRPr="007B3184">
        <w:t>de</w:t>
      </w:r>
      <w:proofErr w:type="gramEnd"/>
      <w:r w:rsidRPr="007B3184">
        <w:t xml:space="preserve"> gösterildiği üzere denetim evreninde farklı düzeylerde ele almak mümkündür. Denetimlerin daha yönetilebilir ve maliyet etkin olması, denetimlerden anlamlı sonuçlar elde edilebilmesi bakımından ikinci düzeyde detaylandırılmış bir denetim evreninin tercih edilmesi faydalı olacaktır. </w:t>
      </w:r>
      <w:r w:rsidRPr="00DA1FCA">
        <w:t>Zaman içerisinde denetimler gerçekleştirildikçe denetlenebilir alanlarda yapılan güncellemeler ile denetim evreni daha belirgin ve tutarlı hale gelir.</w:t>
      </w:r>
    </w:p>
    <w:p w:rsidR="00835833" w:rsidRDefault="00297875" w:rsidP="00297875">
      <w:pPr>
        <w:ind w:right="1"/>
        <w:jc w:val="center"/>
        <w:rPr>
          <w:b/>
        </w:rPr>
      </w:pPr>
      <w:r w:rsidRPr="00297875">
        <w:rPr>
          <w:b/>
        </w:rPr>
        <w:lastRenderedPageBreak/>
        <w:t xml:space="preserve">Şekil </w:t>
      </w:r>
      <w:proofErr w:type="gramStart"/>
      <w:r w:rsidR="00FC67E0">
        <w:rPr>
          <w:b/>
        </w:rPr>
        <w:t>4.1</w:t>
      </w:r>
      <w:proofErr w:type="gramEnd"/>
      <w:r w:rsidRPr="00297875">
        <w:rPr>
          <w:b/>
        </w:rPr>
        <w:t>. Denetim Evreni Tanımlama Düzeyi</w:t>
      </w:r>
    </w:p>
    <w:p w:rsidR="005E3F3D" w:rsidRPr="00297875" w:rsidRDefault="00835833" w:rsidP="00297875">
      <w:pPr>
        <w:ind w:right="1"/>
        <w:jc w:val="center"/>
        <w:rPr>
          <w:b/>
        </w:rPr>
      </w:pPr>
      <w:r>
        <w:rPr>
          <w:b/>
          <w:noProof/>
          <w:lang w:eastAsia="tr-TR"/>
        </w:rPr>
        <w:drawing>
          <wp:inline distT="0" distB="0" distL="0" distR="0" wp14:anchorId="367C70D4" wp14:editId="5F01377A">
            <wp:extent cx="5457190" cy="336169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7190" cy="3361690"/>
                    </a:xfrm>
                    <a:prstGeom prst="rect">
                      <a:avLst/>
                    </a:prstGeom>
                    <a:noFill/>
                  </pic:spPr>
                </pic:pic>
              </a:graphicData>
            </a:graphic>
          </wp:inline>
        </w:drawing>
      </w:r>
    </w:p>
    <w:p w:rsidR="005E3F3D" w:rsidRDefault="005E3F3D" w:rsidP="000E1CF5">
      <w:pPr>
        <w:ind w:right="-2"/>
        <w:jc w:val="both"/>
      </w:pPr>
      <w:r>
        <w:t>Önemli organizasyonel değişiklik</w:t>
      </w:r>
      <w:r w:rsidR="009B7662">
        <w:t>ler, yeni uygulamalar, projeler ve</w:t>
      </w:r>
      <w:r>
        <w:t xml:space="preserve"> yasal değişikliklerin ortaya çıkması halinde</w:t>
      </w:r>
      <w:r w:rsidR="007E36F8">
        <w:t>,</w:t>
      </w:r>
      <w:r>
        <w:t xml:space="preserve"> </w:t>
      </w:r>
      <w:r w:rsidR="00B656F3">
        <w:t>ortaya çıkan yeni durumun</w:t>
      </w:r>
      <w:r>
        <w:t xml:space="preserve"> denetim evrenine yansıtılması gereklidir. Öte yandan denetim görevleri sırasında ilgili faaliyetin alt faaliyetlere ayrılması veya alt faaliyetlerin birleştirilmesinin denetimlerin etkinliğini arttıracağı kanaatine varıl</w:t>
      </w:r>
      <w:r w:rsidR="008616B4">
        <w:t>ması halinde,</w:t>
      </w:r>
      <w:r>
        <w:t xml:space="preserve"> denetim evreninde güncelleme yapılması gerekmektedir.</w:t>
      </w:r>
    </w:p>
    <w:p w:rsidR="005E3F3D" w:rsidRDefault="00D02A6A" w:rsidP="005E3F3D">
      <w:pPr>
        <w:ind w:right="1"/>
        <w:jc w:val="both"/>
      </w:pPr>
      <w:r>
        <w:t xml:space="preserve">Mahalli idareler </w:t>
      </w:r>
      <w:r w:rsidR="001147C5">
        <w:t>il</w:t>
      </w:r>
      <w:r>
        <w:t xml:space="preserve">e </w:t>
      </w:r>
      <w:r w:rsidR="008A322C">
        <w:t>yükseköğretim</w:t>
      </w:r>
      <w:r>
        <w:t xml:space="preserve"> kurumlarında standart denetim evrenleri oluşturulması</w:t>
      </w:r>
      <w:r w:rsidR="001147C5">
        <w:t xml:space="preserve">na </w:t>
      </w:r>
      <w:r w:rsidR="00377D3A">
        <w:t>yardımcı olmak</w:t>
      </w:r>
      <w:r w:rsidR="001147C5">
        <w:t xml:space="preserve"> üzere,</w:t>
      </w:r>
      <w:r>
        <w:t xml:space="preserve"> büyükşehir belediyesi </w:t>
      </w:r>
      <w:r w:rsidR="000478D6">
        <w:t>v</w:t>
      </w:r>
      <w:r w:rsidR="005E3F3D">
        <w:t xml:space="preserve">e üniversiteye ait </w:t>
      </w:r>
      <w:r w:rsidR="005E3F3D" w:rsidRPr="00ED79BA">
        <w:t xml:space="preserve">örnek </w:t>
      </w:r>
      <w:r w:rsidRPr="00ED79BA">
        <w:t xml:space="preserve">bir </w:t>
      </w:r>
      <w:r w:rsidR="005E3F3D" w:rsidRPr="00ED79BA">
        <w:t>denetim evreni</w:t>
      </w:r>
      <w:r w:rsidRPr="00ED79BA">
        <w:t>ne</w:t>
      </w:r>
      <w:r w:rsidR="005E3F3D" w:rsidRPr="00ED79BA">
        <w:t xml:space="preserve"> ekte </w:t>
      </w:r>
      <w:r w:rsidRPr="00ED79BA">
        <w:t>yer verilmiştir</w:t>
      </w:r>
      <w:r w:rsidR="005E3F3D" w:rsidRPr="00ED79BA">
        <w:t xml:space="preserve"> </w:t>
      </w:r>
      <w:r w:rsidR="005E3F3D" w:rsidRPr="00A96F03">
        <w:rPr>
          <w:b/>
        </w:rPr>
        <w:t xml:space="preserve">(Örnek </w:t>
      </w:r>
      <w:r w:rsidR="00BD3030">
        <w:rPr>
          <w:b/>
        </w:rPr>
        <w:t>2</w:t>
      </w:r>
      <w:r w:rsidR="005E3F3D" w:rsidRPr="00A96F03">
        <w:rPr>
          <w:b/>
        </w:rPr>
        <w:t>)</w:t>
      </w:r>
      <w:r w:rsidR="00A96F03">
        <w:t>.</w:t>
      </w:r>
      <w:r w:rsidR="000E1CF5">
        <w:t xml:space="preserve"> </w:t>
      </w:r>
    </w:p>
    <w:p w:rsidR="005E3F3D" w:rsidRPr="006256A7" w:rsidRDefault="005E3F3D" w:rsidP="00256201">
      <w:pPr>
        <w:pStyle w:val="Balk2"/>
        <w:rPr>
          <w:rFonts w:asciiTheme="minorHAnsi" w:hAnsiTheme="minorHAnsi"/>
        </w:rPr>
      </w:pPr>
      <w:bookmarkStart w:id="83" w:name="_Toc362098035"/>
      <w:bookmarkStart w:id="84" w:name="_Toc368635548"/>
      <w:r w:rsidRPr="006256A7">
        <w:rPr>
          <w:rFonts w:asciiTheme="minorHAnsi" w:hAnsiTheme="minorHAnsi"/>
        </w:rPr>
        <w:t xml:space="preserve">4.2. </w:t>
      </w:r>
      <w:r w:rsidR="000F1DD9" w:rsidRPr="006256A7">
        <w:rPr>
          <w:rFonts w:asciiTheme="minorHAnsi" w:hAnsiTheme="minorHAnsi"/>
        </w:rPr>
        <w:t>MAKRO RİSK DEĞERLENDİRMESİ</w:t>
      </w:r>
      <w:bookmarkEnd w:id="83"/>
      <w:bookmarkEnd w:id="84"/>
    </w:p>
    <w:p w:rsidR="005E3F3D" w:rsidRDefault="0012459A" w:rsidP="005E3F3D">
      <w:pPr>
        <w:ind w:right="1"/>
        <w:jc w:val="both"/>
      </w:pPr>
      <w:r>
        <w:t>Denetim önceliklerinin belirlenmesi amacıyla, d</w:t>
      </w:r>
      <w:r w:rsidR="005E3F3D">
        <w:t xml:space="preserve">enetim evreninde yer alan </w:t>
      </w:r>
      <w:r w:rsidR="00E33AAC">
        <w:t xml:space="preserve">her bir </w:t>
      </w:r>
      <w:r w:rsidR="005E3F3D">
        <w:t>faaliyet</w:t>
      </w:r>
      <w:r w:rsidR="00E33AAC">
        <w:t>/</w:t>
      </w:r>
      <w:r w:rsidR="005E3F3D">
        <w:t>süreç</w:t>
      </w:r>
      <w:r w:rsidR="00E33AAC">
        <w:t>/</w:t>
      </w:r>
      <w:r w:rsidR="005E3F3D">
        <w:t>proje</w:t>
      </w:r>
      <w:r w:rsidR="00E33AAC">
        <w:t xml:space="preserve"> </w:t>
      </w:r>
      <w:proofErr w:type="spellStart"/>
      <w:r w:rsidR="007E36F8">
        <w:t>İDB’ler</w:t>
      </w:r>
      <w:proofErr w:type="spellEnd"/>
      <w:r w:rsidR="007E36F8">
        <w:t xml:space="preserve"> tarafından</w:t>
      </w:r>
      <w:r>
        <w:t>,</w:t>
      </w:r>
      <w:r w:rsidR="007E36F8">
        <w:t xml:space="preserve"> </w:t>
      </w:r>
      <w:r w:rsidR="005E3F3D" w:rsidRPr="0012459A">
        <w:rPr>
          <w:i/>
        </w:rPr>
        <w:t xml:space="preserve">stratejik planda yer alan amaç ve hedefler ile üst yönetici ve </w:t>
      </w:r>
      <w:r w:rsidR="001147C5" w:rsidRPr="0012459A">
        <w:rPr>
          <w:i/>
        </w:rPr>
        <w:t>üst düzey</w:t>
      </w:r>
      <w:r w:rsidR="005E3F3D" w:rsidRPr="0012459A">
        <w:rPr>
          <w:i/>
        </w:rPr>
        <w:t xml:space="preserve"> yöneticilerin görüşleri de dikkate alın</w:t>
      </w:r>
      <w:r w:rsidR="00EF6F09" w:rsidRPr="0012459A">
        <w:rPr>
          <w:i/>
        </w:rPr>
        <w:t>ar</w:t>
      </w:r>
      <w:r w:rsidR="005E3F3D" w:rsidRPr="0012459A">
        <w:rPr>
          <w:i/>
        </w:rPr>
        <w:t>ak</w:t>
      </w:r>
      <w:r w:rsidR="00EF6F09">
        <w:t>,</w:t>
      </w:r>
      <w:r w:rsidR="005E3F3D">
        <w:t xml:space="preserve"> </w:t>
      </w:r>
      <w:r w:rsidR="005E3F3D" w:rsidRPr="00951844">
        <w:t>risk</w:t>
      </w:r>
      <w:r w:rsidR="005E3F3D">
        <w:t xml:space="preserve"> </w:t>
      </w:r>
      <w:r w:rsidR="005E3F3D" w:rsidRPr="00951844">
        <w:t>faktörleri</w:t>
      </w:r>
      <w:r w:rsidR="005E3F3D">
        <w:t xml:space="preserve"> doğrultusunda değerlendirmeye tabi tutulur.</w:t>
      </w:r>
      <w:r w:rsidR="002B6F7A" w:rsidRPr="002B6F7A">
        <w:t xml:space="preserve"> </w:t>
      </w:r>
      <w:r w:rsidR="00164F0B">
        <w:t>Doğrudan riskleri art</w:t>
      </w:r>
      <w:r w:rsidR="000F039B">
        <w:t>t</w:t>
      </w:r>
      <w:r w:rsidR="00164F0B">
        <w:t>ırdığı veya azalttığı düşünülen faktörler</w:t>
      </w:r>
      <w:r w:rsidR="00315A83">
        <w:t>,</w:t>
      </w:r>
      <w:r w:rsidR="00164F0B">
        <w:t xml:space="preserve"> </w:t>
      </w:r>
      <w:r w:rsidR="00315A83">
        <w:t>f</w:t>
      </w:r>
      <w:r w:rsidR="00CE1EE9">
        <w:t>aaliyet/süre</w:t>
      </w:r>
      <w:r w:rsidR="00A506E3">
        <w:t>ç/projen</w:t>
      </w:r>
      <w:r w:rsidR="00CE1EE9">
        <w:t>in</w:t>
      </w:r>
      <w:r w:rsidR="002B6F7A">
        <w:t xml:space="preserve"> risk düzeyinin belirlenmesinde kullanılır ve somut açıklamalarla kayıt altına alınır.</w:t>
      </w:r>
    </w:p>
    <w:p w:rsidR="005E3F3D" w:rsidRDefault="00EF6F09" w:rsidP="005E3F3D">
      <w:pPr>
        <w:ind w:right="1"/>
        <w:jc w:val="both"/>
      </w:pPr>
      <w:r>
        <w:t>Risk analizine, d</w:t>
      </w:r>
      <w:r w:rsidR="005E3F3D">
        <w:t xml:space="preserve">enetim </w:t>
      </w:r>
      <w:r w:rsidR="001C436E">
        <w:t>evreninde yer alan faaliyet/süreçlerin</w:t>
      </w:r>
      <w:r w:rsidR="005E3F3D">
        <w:t xml:space="preserve"> değerlendirmesinde kullanılabilecek yapısal risk faktörlerinin belirlenmesiyle başlanır. Yapısal risk, </w:t>
      </w:r>
      <w:r w:rsidR="005E3F3D" w:rsidRPr="00415B02">
        <w:t>mevcut kontroller ve tedbirler dışar</w:t>
      </w:r>
      <w:r w:rsidR="00315A83" w:rsidRPr="00415B02">
        <w:t>ı</w:t>
      </w:r>
      <w:r w:rsidR="005E3F3D" w:rsidRPr="00415B02">
        <w:t>da tutulduğunda</w:t>
      </w:r>
      <w:r w:rsidR="005E3F3D">
        <w:t xml:space="preserve"> </w:t>
      </w:r>
      <w:r w:rsidR="005B5FF0">
        <w:t>kurumların</w:t>
      </w:r>
      <w:r w:rsidR="005E3F3D">
        <w:t xml:space="preserve"> mevcut yapısından veya </w:t>
      </w:r>
      <w:r w:rsidR="00315A83">
        <w:t xml:space="preserve">yürütülen </w:t>
      </w:r>
      <w:r w:rsidR="005E3F3D">
        <w:t xml:space="preserve">faaliyetin doğasından kaynaklanan risktir. </w:t>
      </w:r>
      <w:proofErr w:type="spellStart"/>
      <w:r w:rsidR="005D00F8">
        <w:t>İDB’ler</w:t>
      </w:r>
      <w:proofErr w:type="spellEnd"/>
      <w:r w:rsidR="005E3F3D">
        <w:t xml:space="preserve"> tarafından kullanılması önerilen risk faktörleri</w:t>
      </w:r>
      <w:r w:rsidR="00315A83">
        <w:t>;</w:t>
      </w:r>
      <w:r w:rsidR="005E3F3D">
        <w:t xml:space="preserve"> (1) karmaşıklık, (2) yapısal değişiklikler, (3) mali etkiler, (4) sosyal etkiler, (5) itibar etkileri, (6) yönetimin hassasiyeti </w:t>
      </w:r>
      <w:r w:rsidR="005E3F3D" w:rsidRPr="00090E4C">
        <w:t xml:space="preserve">ve (7) önceki </w:t>
      </w:r>
      <w:r w:rsidR="005E3F3D" w:rsidRPr="00ED79BA">
        <w:t xml:space="preserve">denetim sonuçları şeklinde sıralanabilir. </w:t>
      </w:r>
      <w:r w:rsidR="005E3F3D" w:rsidRPr="00ED79BA">
        <w:lastRenderedPageBreak/>
        <w:t xml:space="preserve">Ancak </w:t>
      </w:r>
      <w:proofErr w:type="spellStart"/>
      <w:r w:rsidR="000F574A" w:rsidRPr="00ED79BA">
        <w:t>İDB’ler</w:t>
      </w:r>
      <w:proofErr w:type="spellEnd"/>
      <w:r w:rsidR="005E3F3D" w:rsidRPr="00ED79BA">
        <w:t xml:space="preserve">, </w:t>
      </w:r>
      <w:r w:rsidR="000F574A" w:rsidRPr="00ED79BA">
        <w:t>kurumlarının</w:t>
      </w:r>
      <w:r w:rsidR="005E3F3D" w:rsidRPr="00ED79BA">
        <w:t xml:space="preserve"> faaliyetlerin</w:t>
      </w:r>
      <w:r w:rsidR="00315A83">
        <w:t>in özellik ve niteliklerin</w:t>
      </w:r>
      <w:r w:rsidR="005E3F3D" w:rsidRPr="00ED79BA">
        <w:t>e göre farklı risk faktörleri beli</w:t>
      </w:r>
      <w:r w:rsidR="00315A83">
        <w:t xml:space="preserve">rleyebilir ve uygulayabilirler </w:t>
      </w:r>
      <w:r w:rsidR="005E3F3D" w:rsidRPr="00A96F03">
        <w:rPr>
          <w:b/>
        </w:rPr>
        <w:t>(</w:t>
      </w:r>
      <w:r w:rsidR="000F574A" w:rsidRPr="00A96F03">
        <w:rPr>
          <w:b/>
        </w:rPr>
        <w:t>EK</w:t>
      </w:r>
      <w:r w:rsidR="00575753" w:rsidRPr="00A96F03">
        <w:rPr>
          <w:b/>
        </w:rPr>
        <w:t xml:space="preserve">-6: </w:t>
      </w:r>
      <w:r w:rsidR="005E3F3D" w:rsidRPr="00A96F03">
        <w:rPr>
          <w:b/>
        </w:rPr>
        <w:t>Risk Faktörleri Tablosu)</w:t>
      </w:r>
      <w:r w:rsidR="005E3F3D" w:rsidRPr="00ED79BA">
        <w:t>.</w:t>
      </w:r>
    </w:p>
    <w:p w:rsidR="00297875" w:rsidRDefault="0006144D" w:rsidP="00656943">
      <w:pPr>
        <w:spacing w:after="360"/>
        <w:jc w:val="both"/>
      </w:pPr>
      <w:r>
        <w:t xml:space="preserve">Faaliyet/süreçlerin </w:t>
      </w:r>
      <w:r w:rsidR="007C467F">
        <w:t>değerlendirilmesinde kullanıla</w:t>
      </w:r>
      <w:r w:rsidR="00A10EFE">
        <w:t>bilecek</w:t>
      </w:r>
      <w:r w:rsidR="007C467F">
        <w:t xml:space="preserve"> yapısal risk faktörleri de</w:t>
      </w:r>
      <w:r w:rsidR="00672851">
        <w:t>,</w:t>
      </w:r>
      <w:r w:rsidR="007C467F">
        <w:t xml:space="preserve"> olasılık ve etki faktörleri </w:t>
      </w:r>
      <w:r w:rsidR="00EF6F09">
        <w:t>şeklinde</w:t>
      </w:r>
      <w:r w:rsidR="007C467F">
        <w:t xml:space="preserve"> sınıflandırılabilir. Risk faktörlerinin </w:t>
      </w:r>
      <w:r w:rsidR="00A10EFE">
        <w:t xml:space="preserve">bu şekilde </w:t>
      </w:r>
      <w:r w:rsidR="007C467F">
        <w:t xml:space="preserve">sınıflandırılmasına yönelik </w:t>
      </w:r>
      <w:r w:rsidR="007C467F" w:rsidRPr="007A6E89">
        <w:rPr>
          <w:u w:val="single"/>
        </w:rPr>
        <w:t>örnek</w:t>
      </w:r>
      <w:r w:rsidR="00A10EFE" w:rsidRPr="007A6E89">
        <w:rPr>
          <w:u w:val="single"/>
        </w:rPr>
        <w:t>lere</w:t>
      </w:r>
      <w:r w:rsidR="007C467F">
        <w:t xml:space="preserve"> aşağıdaki tabloda </w:t>
      </w:r>
      <w:r w:rsidR="00A10EFE">
        <w:t>yer verilmiştir</w:t>
      </w:r>
      <w:r w:rsidR="007C467F">
        <w:t xml:space="preserve">. </w:t>
      </w:r>
    </w:p>
    <w:p w:rsidR="005E3F3D" w:rsidRPr="00297875" w:rsidRDefault="00297875" w:rsidP="00656943">
      <w:pPr>
        <w:spacing w:after="360"/>
        <w:jc w:val="center"/>
        <w:rPr>
          <w:b/>
        </w:rPr>
      </w:pPr>
      <w:r w:rsidRPr="00297875">
        <w:rPr>
          <w:b/>
        </w:rPr>
        <w:t xml:space="preserve">Tablo </w:t>
      </w:r>
      <w:proofErr w:type="gramStart"/>
      <w:r w:rsidR="00FC67E0">
        <w:rPr>
          <w:b/>
        </w:rPr>
        <w:t>4.</w:t>
      </w:r>
      <w:r w:rsidRPr="00297875">
        <w:rPr>
          <w:b/>
        </w:rPr>
        <w:t>1</w:t>
      </w:r>
      <w:proofErr w:type="gramEnd"/>
      <w:r w:rsidRPr="00297875">
        <w:rPr>
          <w:b/>
        </w:rPr>
        <w:t xml:space="preserve">. Etki ve </w:t>
      </w:r>
      <w:r w:rsidR="007208BA" w:rsidRPr="00297875">
        <w:rPr>
          <w:b/>
        </w:rPr>
        <w:t>Olasılık</w:t>
      </w:r>
      <w:r w:rsidRPr="00297875">
        <w:rPr>
          <w:b/>
        </w:rPr>
        <w:t xml:space="preserve"> Faktör</w:t>
      </w:r>
      <w:r w:rsidR="00BC3933">
        <w:rPr>
          <w:b/>
        </w:rPr>
        <w:t>ü</w:t>
      </w:r>
      <w:r w:rsidR="009E32F1">
        <w:rPr>
          <w:b/>
        </w:rPr>
        <w:t xml:space="preserve"> Örnekleri</w:t>
      </w:r>
    </w:p>
    <w:tbl>
      <w:tblPr>
        <w:tblStyle w:val="KlavuzTablo2-Vurgu21"/>
        <w:tblW w:w="0" w:type="auto"/>
        <w:jc w:val="center"/>
        <w:tblLook w:val="04A0" w:firstRow="1" w:lastRow="0" w:firstColumn="1" w:lastColumn="0" w:noHBand="0" w:noVBand="1"/>
      </w:tblPr>
      <w:tblGrid>
        <w:gridCol w:w="3119"/>
        <w:gridCol w:w="3260"/>
      </w:tblGrid>
      <w:tr w:rsidR="005E3F3D" w:rsidRPr="003C057E" w:rsidTr="003C05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rsidR="005E3F3D" w:rsidRPr="003C057E" w:rsidRDefault="005E3F3D" w:rsidP="005E3F3D">
            <w:pPr>
              <w:ind w:right="1"/>
              <w:jc w:val="center"/>
              <w:rPr>
                <w:sz w:val="24"/>
                <w:szCs w:val="24"/>
              </w:rPr>
            </w:pPr>
            <w:r w:rsidRPr="003C057E">
              <w:rPr>
                <w:sz w:val="24"/>
                <w:szCs w:val="24"/>
              </w:rPr>
              <w:t>Etki Faktörü</w:t>
            </w:r>
          </w:p>
        </w:tc>
        <w:tc>
          <w:tcPr>
            <w:tcW w:w="3260" w:type="dxa"/>
          </w:tcPr>
          <w:p w:rsidR="005E3F3D" w:rsidRPr="003C057E" w:rsidRDefault="005E3F3D" w:rsidP="005E3F3D">
            <w:pPr>
              <w:ind w:right="1"/>
              <w:jc w:val="center"/>
              <w:cnfStyle w:val="100000000000" w:firstRow="1" w:lastRow="0" w:firstColumn="0" w:lastColumn="0" w:oddVBand="0" w:evenVBand="0" w:oddHBand="0" w:evenHBand="0" w:firstRowFirstColumn="0" w:firstRowLastColumn="0" w:lastRowFirstColumn="0" w:lastRowLastColumn="0"/>
              <w:rPr>
                <w:sz w:val="24"/>
                <w:szCs w:val="24"/>
              </w:rPr>
            </w:pPr>
            <w:r w:rsidRPr="003C057E">
              <w:rPr>
                <w:sz w:val="24"/>
                <w:szCs w:val="24"/>
              </w:rPr>
              <w:t>Olasılık Faktörü</w:t>
            </w:r>
          </w:p>
        </w:tc>
      </w:tr>
      <w:tr w:rsidR="005E3F3D" w:rsidRPr="003C057E" w:rsidTr="003C05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rsidR="005E3F3D" w:rsidRPr="003C057E" w:rsidRDefault="005E3F3D" w:rsidP="005E3F3D">
            <w:pPr>
              <w:ind w:right="1"/>
              <w:jc w:val="center"/>
              <w:rPr>
                <w:b w:val="0"/>
                <w:sz w:val="24"/>
                <w:szCs w:val="24"/>
              </w:rPr>
            </w:pPr>
            <w:r w:rsidRPr="003C057E">
              <w:rPr>
                <w:b w:val="0"/>
                <w:sz w:val="24"/>
                <w:szCs w:val="24"/>
              </w:rPr>
              <w:t>Mali Etki</w:t>
            </w:r>
          </w:p>
        </w:tc>
        <w:tc>
          <w:tcPr>
            <w:tcW w:w="3260" w:type="dxa"/>
          </w:tcPr>
          <w:p w:rsidR="005E3F3D" w:rsidRPr="003C057E" w:rsidRDefault="005E3F3D" w:rsidP="005E3F3D">
            <w:pPr>
              <w:ind w:right="1"/>
              <w:jc w:val="center"/>
              <w:cnfStyle w:val="000000100000" w:firstRow="0" w:lastRow="0" w:firstColumn="0" w:lastColumn="0" w:oddVBand="0" w:evenVBand="0" w:oddHBand="1" w:evenHBand="0" w:firstRowFirstColumn="0" w:firstRowLastColumn="0" w:lastRowFirstColumn="0" w:lastRowLastColumn="0"/>
              <w:rPr>
                <w:sz w:val="24"/>
                <w:szCs w:val="24"/>
              </w:rPr>
            </w:pPr>
            <w:r w:rsidRPr="003C057E">
              <w:rPr>
                <w:sz w:val="24"/>
                <w:szCs w:val="24"/>
              </w:rPr>
              <w:t>Karmaşıklık</w:t>
            </w:r>
          </w:p>
        </w:tc>
      </w:tr>
      <w:tr w:rsidR="005E3F3D" w:rsidRPr="003C057E" w:rsidTr="003C057E">
        <w:trPr>
          <w:jc w:val="center"/>
        </w:trPr>
        <w:tc>
          <w:tcPr>
            <w:cnfStyle w:val="001000000000" w:firstRow="0" w:lastRow="0" w:firstColumn="1" w:lastColumn="0" w:oddVBand="0" w:evenVBand="0" w:oddHBand="0" w:evenHBand="0" w:firstRowFirstColumn="0" w:firstRowLastColumn="0" w:lastRowFirstColumn="0" w:lastRowLastColumn="0"/>
            <w:tcW w:w="3119" w:type="dxa"/>
          </w:tcPr>
          <w:p w:rsidR="005E3F3D" w:rsidRPr="003C057E" w:rsidRDefault="005E3F3D" w:rsidP="005E3F3D">
            <w:pPr>
              <w:ind w:right="1"/>
              <w:jc w:val="center"/>
              <w:rPr>
                <w:b w:val="0"/>
                <w:sz w:val="24"/>
                <w:szCs w:val="24"/>
              </w:rPr>
            </w:pPr>
            <w:r w:rsidRPr="003C057E">
              <w:rPr>
                <w:b w:val="0"/>
                <w:sz w:val="24"/>
                <w:szCs w:val="24"/>
              </w:rPr>
              <w:t>Sosyal Etki</w:t>
            </w:r>
          </w:p>
        </w:tc>
        <w:tc>
          <w:tcPr>
            <w:tcW w:w="3260" w:type="dxa"/>
          </w:tcPr>
          <w:p w:rsidR="005E3F3D" w:rsidRPr="003C057E" w:rsidRDefault="005E3F3D" w:rsidP="005E3F3D">
            <w:pPr>
              <w:ind w:right="1"/>
              <w:jc w:val="center"/>
              <w:cnfStyle w:val="000000000000" w:firstRow="0" w:lastRow="0" w:firstColumn="0" w:lastColumn="0" w:oddVBand="0" w:evenVBand="0" w:oddHBand="0" w:evenHBand="0" w:firstRowFirstColumn="0" w:firstRowLastColumn="0" w:lastRowFirstColumn="0" w:lastRowLastColumn="0"/>
              <w:rPr>
                <w:sz w:val="24"/>
                <w:szCs w:val="24"/>
              </w:rPr>
            </w:pPr>
            <w:r w:rsidRPr="003C057E">
              <w:rPr>
                <w:sz w:val="24"/>
                <w:szCs w:val="24"/>
              </w:rPr>
              <w:t>Yapısal Değişiklikler</w:t>
            </w:r>
          </w:p>
        </w:tc>
      </w:tr>
      <w:tr w:rsidR="005E3F3D" w:rsidRPr="003C057E" w:rsidTr="003C05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rsidR="005E3F3D" w:rsidRPr="003C057E" w:rsidRDefault="005E3F3D" w:rsidP="005E3F3D">
            <w:pPr>
              <w:ind w:right="1"/>
              <w:jc w:val="center"/>
              <w:rPr>
                <w:b w:val="0"/>
                <w:sz w:val="24"/>
                <w:szCs w:val="24"/>
              </w:rPr>
            </w:pPr>
            <w:r w:rsidRPr="003C057E">
              <w:rPr>
                <w:b w:val="0"/>
                <w:sz w:val="24"/>
                <w:szCs w:val="24"/>
              </w:rPr>
              <w:t>İtibar Etkisi</w:t>
            </w:r>
          </w:p>
        </w:tc>
        <w:tc>
          <w:tcPr>
            <w:tcW w:w="3260" w:type="dxa"/>
          </w:tcPr>
          <w:p w:rsidR="005E3F3D" w:rsidRPr="003C057E" w:rsidRDefault="005E3F3D" w:rsidP="005E3F3D">
            <w:pPr>
              <w:ind w:right="1"/>
              <w:jc w:val="center"/>
              <w:cnfStyle w:val="000000100000" w:firstRow="0" w:lastRow="0" w:firstColumn="0" w:lastColumn="0" w:oddVBand="0" w:evenVBand="0" w:oddHBand="1" w:evenHBand="0" w:firstRowFirstColumn="0" w:firstRowLastColumn="0" w:lastRowFirstColumn="0" w:lastRowLastColumn="0"/>
              <w:rPr>
                <w:sz w:val="24"/>
                <w:szCs w:val="24"/>
              </w:rPr>
            </w:pPr>
            <w:r w:rsidRPr="003C057E">
              <w:rPr>
                <w:sz w:val="24"/>
                <w:szCs w:val="24"/>
              </w:rPr>
              <w:t>Önceki Denetim Sonuçları</w:t>
            </w:r>
          </w:p>
        </w:tc>
      </w:tr>
    </w:tbl>
    <w:p w:rsidR="003A594A" w:rsidRDefault="003A594A" w:rsidP="005E3F3D">
      <w:pPr>
        <w:ind w:right="1"/>
        <w:jc w:val="both"/>
      </w:pPr>
    </w:p>
    <w:p w:rsidR="008D50CF" w:rsidRDefault="00672851" w:rsidP="005E3F3D">
      <w:pPr>
        <w:ind w:right="1"/>
        <w:jc w:val="both"/>
      </w:pPr>
      <w:r>
        <w:t>Risk değerlendirmelerinin; k</w:t>
      </w:r>
      <w:r w:rsidR="00665BA7">
        <w:t>urumun</w:t>
      </w:r>
      <w:r w:rsidR="005E3F3D">
        <w:t xml:space="preserve"> kendi faaliyet alanıyla uyumlu, basit </w:t>
      </w:r>
      <w:r w:rsidR="008D50CF">
        <w:t xml:space="preserve">olmak </w:t>
      </w:r>
      <w:r w:rsidR="005E3F3D">
        <w:t xml:space="preserve">ve </w:t>
      </w:r>
      <w:r w:rsidR="00315A83">
        <w:t>üç</w:t>
      </w:r>
      <w:r w:rsidR="005E3F3D">
        <w:t xml:space="preserve">ten az olmamak kaydıyla </w:t>
      </w:r>
      <w:proofErr w:type="gramStart"/>
      <w:r w:rsidR="005E3F3D">
        <w:t>optimum</w:t>
      </w:r>
      <w:proofErr w:type="gramEnd"/>
      <w:r w:rsidR="005E3F3D">
        <w:t xml:space="preserve"> sayıda risk faktörü kullanılarak yapılmasına özen gösterilmelidir. Risk düzeyinin belirlenmesinde en az bir etki ve bir olasılık faktörü kullanılmalı ve </w:t>
      </w:r>
      <w:r w:rsidR="00315A83">
        <w:t>kullanılan</w:t>
      </w:r>
      <w:r w:rsidR="005E3F3D">
        <w:t xml:space="preserve"> tüm risk faktörleri göz önünde bulundurularak değerlendirilen </w:t>
      </w:r>
      <w:r w:rsidR="008D50CF">
        <w:t>faaliyet/</w:t>
      </w:r>
      <w:r w:rsidR="005E3F3D">
        <w:t xml:space="preserve">sürece ilişkin tek bir risk puanı (tek bir olasılık ve tek bir etki değeri) belirlenmelidir. </w:t>
      </w:r>
      <w:r w:rsidR="00297875">
        <w:t>B</w:t>
      </w:r>
      <w:r w:rsidR="005E3F3D">
        <w:t>ir risk faktörü</w:t>
      </w:r>
      <w:r w:rsidR="00315A83">
        <w:t>yl</w:t>
      </w:r>
      <w:r w:rsidR="005E3F3D">
        <w:t>e ilgili olarak elde yeterli bilgi bulunmadığı</w:t>
      </w:r>
      <w:r w:rsidR="008D50CF">
        <w:t>nda</w:t>
      </w:r>
      <w:r w:rsidR="005E3F3D">
        <w:t xml:space="preserve"> ya da yanıltıcı olması muhtemel bilgiler bulunduğunda, </w:t>
      </w:r>
      <w:r w:rsidR="0074392C">
        <w:t>söz konusu</w:t>
      </w:r>
      <w:r w:rsidR="005E3F3D">
        <w:t xml:space="preserve"> risk faktörü o </w:t>
      </w:r>
      <w:r w:rsidR="00315A83">
        <w:t xml:space="preserve">faaliyet/süreç </w:t>
      </w:r>
      <w:r w:rsidR="005E3F3D">
        <w:t xml:space="preserve">ile ilgili olarak kullanılmamalıdır. </w:t>
      </w:r>
    </w:p>
    <w:p w:rsidR="00506C30" w:rsidRDefault="00B41042" w:rsidP="005E3F3D">
      <w:pPr>
        <w:ind w:right="1"/>
        <w:jc w:val="both"/>
      </w:pPr>
      <w:r>
        <w:t>Denetim evrenindeki t</w:t>
      </w:r>
      <w:r w:rsidR="00297875" w:rsidRPr="0076367D">
        <w:t xml:space="preserve">üm </w:t>
      </w:r>
      <w:r>
        <w:t>faaliyet/süreçler</w:t>
      </w:r>
      <w:r w:rsidR="00F938E8">
        <w:t xml:space="preserve"> üzerinde</w:t>
      </w:r>
      <w:r>
        <w:t xml:space="preserve">, </w:t>
      </w:r>
      <w:r w:rsidR="00297875" w:rsidRPr="0076367D">
        <w:t>aynı risk faktörleri kullanılarak</w:t>
      </w:r>
      <w:r w:rsidR="003C057E" w:rsidRPr="0076367D">
        <w:rPr>
          <w:rStyle w:val="DipnotBavurusu"/>
        </w:rPr>
        <w:footnoteReference w:id="11"/>
      </w:r>
      <w:r w:rsidR="003C057E" w:rsidRPr="0076367D">
        <w:t xml:space="preserve"> </w:t>
      </w:r>
      <w:r w:rsidR="00297875" w:rsidRPr="0076367D">
        <w:t>bir değerlendirme yapıla</w:t>
      </w:r>
      <w:r w:rsidR="0076367D" w:rsidRPr="0076367D">
        <w:t>bileceği</w:t>
      </w:r>
      <w:r w:rsidR="00297875" w:rsidRPr="0076367D">
        <w:t xml:space="preserve"> gibi</w:t>
      </w:r>
      <w:r w:rsidR="0076367D" w:rsidRPr="0076367D">
        <w:t>,</w:t>
      </w:r>
      <w:r w:rsidR="00297875" w:rsidRPr="0076367D">
        <w:t xml:space="preserve"> d</w:t>
      </w:r>
      <w:r w:rsidR="005E3F3D" w:rsidRPr="0076367D">
        <w:t>enetim evreninde</w:t>
      </w:r>
      <w:r w:rsidR="0076367D" w:rsidRPr="0076367D">
        <w:t>ki</w:t>
      </w:r>
      <w:r w:rsidR="005E3F3D" w:rsidRPr="0076367D">
        <w:t xml:space="preserve"> bir faaliyetle ilgili risk değerlendirmesi yapılırken farklı risk faktörleri kullanıl</w:t>
      </w:r>
      <w:r w:rsidR="00F5670D">
        <w:t>ması</w:t>
      </w:r>
      <w:r w:rsidR="0076367D" w:rsidRPr="0076367D">
        <w:t xml:space="preserve"> </w:t>
      </w:r>
      <w:r w:rsidR="00FD2DC2">
        <w:t xml:space="preserve">ve </w:t>
      </w:r>
      <w:r w:rsidR="00672851" w:rsidRPr="0076367D">
        <w:t>risk düzeyi</w:t>
      </w:r>
      <w:r w:rsidR="00672851">
        <w:t>nin</w:t>
      </w:r>
      <w:r w:rsidR="00672851" w:rsidRPr="0076367D">
        <w:t xml:space="preserve"> </w:t>
      </w:r>
      <w:r w:rsidR="00FD2DC2">
        <w:t xml:space="preserve">bu şekilde </w:t>
      </w:r>
      <w:r w:rsidR="005E3F3D" w:rsidRPr="00ED79BA">
        <w:t>belirlen</w:t>
      </w:r>
      <w:r w:rsidR="00FD2DC2" w:rsidRPr="00ED79BA">
        <w:t xml:space="preserve">mesi </w:t>
      </w:r>
      <w:r w:rsidR="00F938E8" w:rsidRPr="00ED79BA">
        <w:t xml:space="preserve">de </w:t>
      </w:r>
      <w:r w:rsidR="00FD2DC2" w:rsidRPr="00ED79BA">
        <w:t>mümkündür</w:t>
      </w:r>
      <w:r w:rsidR="0076367D" w:rsidRPr="00ED79BA">
        <w:t>.</w:t>
      </w:r>
      <w:r w:rsidR="00FC67E0" w:rsidRPr="00ED79BA">
        <w:t xml:space="preserve"> </w:t>
      </w:r>
      <w:r w:rsidR="00FC67E0" w:rsidRPr="00C41EF5">
        <w:rPr>
          <w:b/>
        </w:rPr>
        <w:t>(</w:t>
      </w:r>
      <w:proofErr w:type="spellStart"/>
      <w:r w:rsidR="00FC67E0" w:rsidRPr="00C41EF5">
        <w:rPr>
          <w:b/>
        </w:rPr>
        <w:t>Bkz</w:t>
      </w:r>
      <w:proofErr w:type="spellEnd"/>
      <w:r w:rsidR="0076367D" w:rsidRPr="00C41EF5">
        <w:rPr>
          <w:b/>
        </w:rPr>
        <w:t>:</w:t>
      </w:r>
      <w:r w:rsidR="00FC67E0" w:rsidRPr="00C41EF5">
        <w:rPr>
          <w:b/>
        </w:rPr>
        <w:t xml:space="preserve"> Şekil </w:t>
      </w:r>
      <w:proofErr w:type="gramStart"/>
      <w:r w:rsidR="00FC67E0" w:rsidRPr="00C41EF5">
        <w:rPr>
          <w:b/>
        </w:rPr>
        <w:t>4.2</w:t>
      </w:r>
      <w:proofErr w:type="gramEnd"/>
      <w:r w:rsidR="0076367D" w:rsidRPr="00C41EF5">
        <w:rPr>
          <w:b/>
        </w:rPr>
        <w:t>)</w:t>
      </w:r>
      <w:r w:rsidR="005E3F3D">
        <w:t xml:space="preserve"> </w:t>
      </w:r>
    </w:p>
    <w:p w:rsidR="00701C70" w:rsidRDefault="00701C70" w:rsidP="005E3F3D">
      <w:pPr>
        <w:ind w:right="1"/>
        <w:jc w:val="both"/>
      </w:pPr>
    </w:p>
    <w:tbl>
      <w:tblPr>
        <w:tblW w:w="8789" w:type="dxa"/>
        <w:jc w:val="center"/>
        <w:tblLook w:val="04A0" w:firstRow="1" w:lastRow="0" w:firstColumn="1" w:lastColumn="0" w:noHBand="0" w:noVBand="1"/>
      </w:tblPr>
      <w:tblGrid>
        <w:gridCol w:w="2016"/>
        <w:gridCol w:w="6773"/>
      </w:tblGrid>
      <w:tr w:rsidR="00F92A71" w:rsidTr="00364421">
        <w:trPr>
          <w:trHeight w:val="310"/>
          <w:jc w:val="center"/>
        </w:trPr>
        <w:tc>
          <w:tcPr>
            <w:tcW w:w="2016" w:type="dxa"/>
            <w:tcBorders>
              <w:bottom w:val="single" w:sz="18" w:space="0" w:color="C00000"/>
            </w:tcBorders>
            <w:shd w:val="clear" w:color="auto" w:fill="A6A6A6" w:themeFill="background1" w:themeFillShade="A6"/>
            <w:vAlign w:val="center"/>
          </w:tcPr>
          <w:p w:rsidR="00F92A71" w:rsidRPr="003C057E" w:rsidRDefault="00F92A71" w:rsidP="00364421">
            <w:pPr>
              <w:spacing w:after="0"/>
              <w:rPr>
                <w:rFonts w:ascii="Cambria" w:hAnsi="Cambria"/>
                <w:b/>
                <w:color w:val="FFFFFF" w:themeColor="background1"/>
              </w:rPr>
            </w:pPr>
            <w:r w:rsidRPr="003C057E">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F92A71" w:rsidRPr="00415432" w:rsidRDefault="00F92A71" w:rsidP="00252D1E">
            <w:pPr>
              <w:ind w:right="1"/>
              <w:jc w:val="both"/>
            </w:pPr>
          </w:p>
        </w:tc>
      </w:tr>
      <w:tr w:rsidR="00D46462" w:rsidTr="00902109">
        <w:trPr>
          <w:trHeight w:val="2161"/>
          <w:jc w:val="center"/>
        </w:trPr>
        <w:tc>
          <w:tcPr>
            <w:tcW w:w="8789" w:type="dxa"/>
            <w:gridSpan w:val="2"/>
            <w:tcBorders>
              <w:top w:val="single" w:sz="18" w:space="0" w:color="C00000"/>
              <w:bottom w:val="single" w:sz="18" w:space="0" w:color="C00000"/>
            </w:tcBorders>
          </w:tcPr>
          <w:p w:rsidR="00D46462" w:rsidRPr="00D46462" w:rsidRDefault="00D46462" w:rsidP="00C84F4C">
            <w:pPr>
              <w:ind w:right="1"/>
              <w:jc w:val="both"/>
              <w:rPr>
                <w:sz w:val="22"/>
                <w:highlight w:val="yellow"/>
              </w:rPr>
            </w:pPr>
            <w:r w:rsidRPr="00D46462">
              <w:rPr>
                <w:sz w:val="22"/>
              </w:rPr>
              <w:t xml:space="preserve">Bütçe hazırlama faaliyetinin risk değerlendirmesinin yapılması halinde, öncelikle bu faaliyetle ilgili olarak en önemli risk unsurları göz önünde bulundurularak, risk düzeyi (olasılık ve etki değerleri) belirlenir. Bütçe hazırlama faaliyeti için uygulanacak risk faktörleri olarak </w:t>
            </w:r>
            <w:r w:rsidR="00311EDF">
              <w:rPr>
                <w:sz w:val="22"/>
              </w:rPr>
              <w:t xml:space="preserve">da </w:t>
            </w:r>
            <w:r w:rsidRPr="00D46462">
              <w:rPr>
                <w:sz w:val="22"/>
              </w:rPr>
              <w:t>(1) yapısal değişiklikler, (2) mali etki ve (3) itibar etkisi belirlen</w:t>
            </w:r>
            <w:r w:rsidR="00C84F4C">
              <w:rPr>
                <w:sz w:val="22"/>
              </w:rPr>
              <w:t>diği varsayıldığında</w:t>
            </w:r>
            <w:r w:rsidRPr="00D46462">
              <w:rPr>
                <w:sz w:val="22"/>
              </w:rPr>
              <w:t>, bunlara ilişkin detay bilgilerin çalışma kâğıtlarına kaydedilmesi</w:t>
            </w:r>
            <w:r w:rsidR="006A7970">
              <w:rPr>
                <w:sz w:val="22"/>
              </w:rPr>
              <w:t>,</w:t>
            </w:r>
            <w:r w:rsidRPr="00D46462">
              <w:rPr>
                <w:sz w:val="22"/>
              </w:rPr>
              <w:t xml:space="preserve"> makro risk değerlendirmesinin sağlıklı yapılabilmesi açısından önemlidir. Söz konusu risk faktörleri ve Ek-</w:t>
            </w:r>
            <w:r w:rsidR="00E47742">
              <w:rPr>
                <w:sz w:val="22"/>
              </w:rPr>
              <w:t>7</w:t>
            </w:r>
            <w:r w:rsidRPr="00D46462">
              <w:rPr>
                <w:sz w:val="22"/>
              </w:rPr>
              <w:t>’d</w:t>
            </w:r>
            <w:r w:rsidR="00E47742">
              <w:rPr>
                <w:sz w:val="22"/>
              </w:rPr>
              <w:t>e</w:t>
            </w:r>
            <w:r w:rsidRPr="00D46462">
              <w:rPr>
                <w:sz w:val="22"/>
              </w:rPr>
              <w:t xml:space="preserve"> yer</w:t>
            </w:r>
            <w:r w:rsidR="0074392C">
              <w:rPr>
                <w:sz w:val="22"/>
              </w:rPr>
              <w:t xml:space="preserve"> alan R</w:t>
            </w:r>
            <w:r w:rsidRPr="00D46462">
              <w:rPr>
                <w:sz w:val="22"/>
              </w:rPr>
              <w:t xml:space="preserve">isk </w:t>
            </w:r>
            <w:r w:rsidR="0074392C">
              <w:rPr>
                <w:sz w:val="22"/>
              </w:rPr>
              <w:t>A</w:t>
            </w:r>
            <w:r w:rsidRPr="00D46462">
              <w:rPr>
                <w:sz w:val="22"/>
              </w:rPr>
              <w:t xml:space="preserve">nalizi </w:t>
            </w:r>
            <w:r w:rsidR="0074392C">
              <w:rPr>
                <w:sz w:val="22"/>
              </w:rPr>
              <w:t>M</w:t>
            </w:r>
            <w:r w:rsidRPr="00D46462">
              <w:rPr>
                <w:sz w:val="22"/>
              </w:rPr>
              <w:t>odeli dikkate alınarak, anılan faaliyete ilişkin olasılığının orta (3 puan), etkisinin ise yüksek (4 puan) olduğuna karar verilirse, bütçe hazırlama faaliyetinin risk düzeyi orta (18 puan) olarak belirlenir.</w:t>
            </w:r>
          </w:p>
        </w:tc>
      </w:tr>
    </w:tbl>
    <w:p w:rsidR="00DB5D20" w:rsidRDefault="00DB5D20" w:rsidP="00297875">
      <w:pPr>
        <w:ind w:right="1"/>
        <w:jc w:val="center"/>
        <w:rPr>
          <w:b/>
        </w:rPr>
      </w:pPr>
    </w:p>
    <w:p w:rsidR="0074392C" w:rsidRDefault="0074392C" w:rsidP="00297875">
      <w:pPr>
        <w:ind w:right="1"/>
        <w:jc w:val="center"/>
        <w:rPr>
          <w:b/>
        </w:rPr>
      </w:pPr>
    </w:p>
    <w:p w:rsidR="00297875" w:rsidRPr="009E1B5D" w:rsidRDefault="00297875" w:rsidP="00297875">
      <w:pPr>
        <w:ind w:right="1"/>
        <w:jc w:val="center"/>
        <w:rPr>
          <w:b/>
        </w:rPr>
      </w:pPr>
      <w:r w:rsidRPr="009E1B5D">
        <w:rPr>
          <w:b/>
        </w:rPr>
        <w:lastRenderedPageBreak/>
        <w:t xml:space="preserve">Şekil </w:t>
      </w:r>
      <w:proofErr w:type="gramStart"/>
      <w:r w:rsidR="00FC67E0" w:rsidRPr="009E1B5D">
        <w:rPr>
          <w:b/>
        </w:rPr>
        <w:t>4.2</w:t>
      </w:r>
      <w:proofErr w:type="gramEnd"/>
      <w:r w:rsidRPr="009E1B5D">
        <w:rPr>
          <w:b/>
        </w:rPr>
        <w:t xml:space="preserve">. </w:t>
      </w:r>
      <w:r w:rsidR="00EE0EBC">
        <w:rPr>
          <w:b/>
        </w:rPr>
        <w:t>Faaliyet/Süreç</w:t>
      </w:r>
      <w:r w:rsidR="003509A3">
        <w:rPr>
          <w:b/>
        </w:rPr>
        <w:t>/Proje</w:t>
      </w:r>
      <w:r w:rsidR="00EE0EBC">
        <w:rPr>
          <w:b/>
        </w:rPr>
        <w:t>lere</w:t>
      </w:r>
      <w:r w:rsidRPr="009E1B5D">
        <w:rPr>
          <w:b/>
        </w:rPr>
        <w:t xml:space="preserve"> İlişkin Farklı Risk Faktörleri Belirlenmesi</w:t>
      </w:r>
    </w:p>
    <w:p w:rsidR="005E3F3D" w:rsidRDefault="005E3F3D" w:rsidP="005E3F3D">
      <w:pPr>
        <w:ind w:right="1"/>
        <w:jc w:val="center"/>
        <w:rPr>
          <w:highlight w:val="yellow"/>
        </w:rPr>
      </w:pPr>
      <w:r>
        <w:rPr>
          <w:noProof/>
          <w:lang w:eastAsia="tr-TR"/>
        </w:rPr>
        <w:drawing>
          <wp:inline distT="0" distB="0" distL="0" distR="0" wp14:anchorId="4CBA2194" wp14:editId="1BA717F0">
            <wp:extent cx="4747260" cy="3383280"/>
            <wp:effectExtent l="0" t="0" r="0" b="26670"/>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5E3F3D" w:rsidRDefault="005E3F3D" w:rsidP="005E3F3D">
      <w:pPr>
        <w:ind w:right="1"/>
        <w:jc w:val="both"/>
        <w:rPr>
          <w:highlight w:val="yellow"/>
        </w:rPr>
      </w:pPr>
    </w:p>
    <w:p w:rsidR="005E3F3D" w:rsidRDefault="008A49E9" w:rsidP="005E3F3D">
      <w:pPr>
        <w:ind w:right="1"/>
        <w:jc w:val="both"/>
      </w:pPr>
      <w:r>
        <w:rPr>
          <w:szCs w:val="24"/>
        </w:rPr>
        <w:t>T</w:t>
      </w:r>
      <w:r w:rsidRPr="00AB6595">
        <w:rPr>
          <w:szCs w:val="24"/>
        </w:rPr>
        <w:t xml:space="preserve">utarlılığın sağlanabilmesi açısından </w:t>
      </w:r>
      <w:r>
        <w:t>h</w:t>
      </w:r>
      <w:r w:rsidR="005178F5">
        <w:t>em m</w:t>
      </w:r>
      <w:r w:rsidR="005E3F3D">
        <w:t>akro risk analizinde</w:t>
      </w:r>
      <w:r w:rsidR="005178F5">
        <w:t xml:space="preserve"> hem de</w:t>
      </w:r>
      <w:r w:rsidR="005E3F3D">
        <w:t xml:space="preserve"> </w:t>
      </w:r>
      <w:r w:rsidR="005178F5">
        <w:t xml:space="preserve">denetim görevleri sırasında kullanılan mikro risk </w:t>
      </w:r>
      <w:r w:rsidR="005178F5" w:rsidRPr="00ED79BA">
        <w:t xml:space="preserve">analizinde aynı risk analizi modeli </w:t>
      </w:r>
      <w:r w:rsidR="00A96F03">
        <w:t>kullanılır</w:t>
      </w:r>
      <w:r w:rsidR="005E3F3D" w:rsidRPr="00ED79BA">
        <w:t xml:space="preserve"> </w:t>
      </w:r>
      <w:r w:rsidR="005E3F3D" w:rsidRPr="00A96F03">
        <w:rPr>
          <w:b/>
        </w:rPr>
        <w:t>(</w:t>
      </w:r>
      <w:r w:rsidR="0009253D">
        <w:rPr>
          <w:b/>
        </w:rPr>
        <w:t>EK</w:t>
      </w:r>
      <w:r w:rsidR="00575753" w:rsidRPr="00A96F03">
        <w:rPr>
          <w:b/>
        </w:rPr>
        <w:t>-</w:t>
      </w:r>
      <w:r w:rsidR="00C41EF5">
        <w:rPr>
          <w:b/>
        </w:rPr>
        <w:t>7</w:t>
      </w:r>
      <w:r w:rsidR="00575753" w:rsidRPr="00A96F03">
        <w:rPr>
          <w:b/>
        </w:rPr>
        <w:t>:</w:t>
      </w:r>
      <w:r w:rsidR="00A96F03" w:rsidRPr="00A96F03">
        <w:rPr>
          <w:b/>
        </w:rPr>
        <w:t xml:space="preserve"> Risk Analizi Modeli</w:t>
      </w:r>
      <w:r w:rsidR="005E3F3D" w:rsidRPr="00A96F03">
        <w:rPr>
          <w:b/>
        </w:rPr>
        <w:t>)</w:t>
      </w:r>
      <w:r w:rsidR="00A96F03">
        <w:t>.</w:t>
      </w:r>
      <w:r w:rsidR="002545ED" w:rsidRPr="002545ED">
        <w:rPr>
          <w:szCs w:val="24"/>
        </w:rPr>
        <w:t xml:space="preserve"> </w:t>
      </w:r>
      <w:r w:rsidR="00191E13" w:rsidRPr="00F479E5">
        <w:rPr>
          <w:szCs w:val="24"/>
        </w:rPr>
        <w:t>Makro risk analizinde denetim evreninde yer alan faaliyetler/süreçler puanlanırken, mikro risk analizinde faaliyetler</w:t>
      </w:r>
      <w:r w:rsidR="00326D7F">
        <w:rPr>
          <w:szCs w:val="24"/>
        </w:rPr>
        <w:t>e</w:t>
      </w:r>
      <w:r w:rsidR="00191E13" w:rsidRPr="00F479E5">
        <w:rPr>
          <w:szCs w:val="24"/>
        </w:rPr>
        <w:t>/süreçler</w:t>
      </w:r>
      <w:r w:rsidR="00326D7F">
        <w:rPr>
          <w:szCs w:val="24"/>
        </w:rPr>
        <w:t>e</w:t>
      </w:r>
      <w:r w:rsidR="00191E13" w:rsidRPr="00F479E5">
        <w:rPr>
          <w:szCs w:val="24"/>
        </w:rPr>
        <w:t xml:space="preserve"> ilişkin belirlenen riskler ayrı ayrı puanlanır.</w:t>
      </w:r>
      <w:r w:rsidR="00191E13">
        <w:rPr>
          <w:szCs w:val="24"/>
        </w:rPr>
        <w:t xml:space="preserve"> </w:t>
      </w:r>
    </w:p>
    <w:p w:rsidR="005E3F3D" w:rsidRPr="00146421" w:rsidRDefault="005E3F3D" w:rsidP="002545ED">
      <w:pPr>
        <w:jc w:val="both"/>
      </w:pPr>
      <w:r w:rsidRPr="00146421">
        <w:t>Her bir faaliyete ilişkin makro risk analizi sonuçları, her bir denetim görevi</w:t>
      </w:r>
      <w:r w:rsidR="0074392C">
        <w:t>nin</w:t>
      </w:r>
      <w:r w:rsidRPr="00146421">
        <w:t xml:space="preserve"> sonu</w:t>
      </w:r>
      <w:r w:rsidR="0006496A">
        <w:t>cu</w:t>
      </w:r>
      <w:r w:rsidRPr="00146421">
        <w:t xml:space="preserve">na göre güncellenir. </w:t>
      </w:r>
      <w:r w:rsidR="001A6C16">
        <w:t>G</w:t>
      </w:r>
      <w:r w:rsidRPr="00146421">
        <w:t xml:space="preserve">üncelleme, hem bulguların kesinleşmesi </w:t>
      </w:r>
      <w:r w:rsidR="00093441">
        <w:t>(raporlama aşamasında)</w:t>
      </w:r>
      <w:r w:rsidR="0074392C">
        <w:t>,</w:t>
      </w:r>
      <w:r w:rsidR="00093441">
        <w:t xml:space="preserve"> </w:t>
      </w:r>
      <w:r w:rsidRPr="00146421">
        <w:t>hem de bulgu</w:t>
      </w:r>
      <w:r w:rsidR="0074392C">
        <w:t xml:space="preserve"> ve önerilere yönelik</w:t>
      </w:r>
      <w:r w:rsidRPr="00146421">
        <w:t xml:space="preserve"> eylemler yerine getirildikten sonra </w:t>
      </w:r>
      <w:r w:rsidR="0074392C">
        <w:t xml:space="preserve">(izleme aşaması) </w:t>
      </w:r>
      <w:r w:rsidRPr="00146421">
        <w:t xml:space="preserve">olmak üzere iki aşamada yapılır. Buna ilişkin </w:t>
      </w:r>
      <w:r w:rsidR="00804D91">
        <w:t>ilave bilgi</w:t>
      </w:r>
      <w:r w:rsidR="00E33779">
        <w:t>ye</w:t>
      </w:r>
      <w:r w:rsidR="00BB609E">
        <w:t>,</w:t>
      </w:r>
      <w:r w:rsidRPr="00146421">
        <w:t xml:space="preserve"> Rehberin “Raporlama” ve “İzleme” </w:t>
      </w:r>
      <w:r w:rsidR="008262FE">
        <w:t>b</w:t>
      </w:r>
      <w:r w:rsidRPr="00146421">
        <w:t xml:space="preserve">ölümlerinde </w:t>
      </w:r>
      <w:r w:rsidR="00E33779">
        <w:t xml:space="preserve">yer </w:t>
      </w:r>
      <w:r w:rsidR="00BB609E">
        <w:t>verilmiştir</w:t>
      </w:r>
      <w:r w:rsidRPr="00146421">
        <w:t>.</w:t>
      </w:r>
    </w:p>
    <w:p w:rsidR="005E3F3D" w:rsidRDefault="001A6C16" w:rsidP="005E3F3D">
      <w:pPr>
        <w:ind w:right="1"/>
        <w:jc w:val="both"/>
      </w:pPr>
      <w:r>
        <w:t xml:space="preserve">Bu </w:t>
      </w:r>
      <w:r w:rsidR="005E3F3D">
        <w:t>güncellemeler sırasında, denetim görevlerinden elde edilen bilgilerin yanı sıra</w:t>
      </w:r>
      <w:r w:rsidR="00E15F2D">
        <w:t>,</w:t>
      </w:r>
      <w:r w:rsidR="005E3F3D">
        <w:t xml:space="preserve"> risk yönetimine ilişkin </w:t>
      </w:r>
      <w:r w:rsidR="0074392C">
        <w:t xml:space="preserve">birimler tarafından </w:t>
      </w:r>
      <w:r w:rsidR="005E3F3D">
        <w:t xml:space="preserve">yapılan çalışma sonuçlarından ve dış denetim bulgularından </w:t>
      </w:r>
      <w:r w:rsidR="001F7629">
        <w:t xml:space="preserve">da </w:t>
      </w:r>
      <w:r w:rsidR="005E3F3D">
        <w:t xml:space="preserve">faydalanılabilir. </w:t>
      </w:r>
    </w:p>
    <w:p w:rsidR="005E3F3D" w:rsidRDefault="005E3F3D" w:rsidP="005E3F3D">
      <w:pPr>
        <w:ind w:right="1"/>
        <w:jc w:val="both"/>
      </w:pPr>
      <w:r>
        <w:t xml:space="preserve">Yıl içerisinde denetlenmemiş alanların </w:t>
      </w:r>
      <w:r w:rsidR="006A1221">
        <w:t xml:space="preserve">(faaliyet/süreç) </w:t>
      </w:r>
      <w:r>
        <w:t>risk değerlendirmelerinin ise</w:t>
      </w:r>
      <w:r w:rsidR="00AB36EA">
        <w:t>,</w:t>
      </w:r>
      <w:r>
        <w:t xml:space="preserve"> </w:t>
      </w:r>
      <w:r w:rsidR="002419A8">
        <w:t>KİDS</w:t>
      </w:r>
      <w:r>
        <w:t xml:space="preserve"> gereği yılsonunda güncellenmesi gerekmektedir. Böylece </w:t>
      </w:r>
      <w:r w:rsidR="001F7629">
        <w:t>iç</w:t>
      </w:r>
      <w:r>
        <w:t xml:space="preserve"> denetim planının her yıl güncellenmesi sağlanır. </w:t>
      </w:r>
    </w:p>
    <w:p w:rsidR="005E3F3D" w:rsidRPr="006256A7" w:rsidRDefault="005E3F3D" w:rsidP="00FC67E0">
      <w:pPr>
        <w:pStyle w:val="Balk2"/>
        <w:rPr>
          <w:rFonts w:asciiTheme="minorHAnsi" w:hAnsiTheme="minorHAnsi"/>
          <w:bCs/>
          <w:spacing w:val="-2"/>
        </w:rPr>
      </w:pPr>
      <w:bookmarkStart w:id="85" w:name="_Toc362098036"/>
      <w:bookmarkStart w:id="86" w:name="_Toc368635549"/>
      <w:r w:rsidRPr="006256A7">
        <w:rPr>
          <w:rFonts w:asciiTheme="minorHAnsi" w:hAnsiTheme="minorHAnsi"/>
        </w:rPr>
        <w:t xml:space="preserve">4.3. </w:t>
      </w:r>
      <w:r w:rsidR="000F1DD9" w:rsidRPr="006256A7">
        <w:rPr>
          <w:rFonts w:asciiTheme="minorHAnsi" w:hAnsiTheme="minorHAnsi"/>
          <w:spacing w:val="-2"/>
        </w:rPr>
        <w:t>DENETİM ALANLARININ BELİRLENMESİ VE ÖNCELİKLENDİRİLMESİ</w:t>
      </w:r>
      <w:bookmarkEnd w:id="85"/>
      <w:bookmarkEnd w:id="86"/>
    </w:p>
    <w:p w:rsidR="005E3F3D" w:rsidRDefault="005E3F3D" w:rsidP="005E3F3D">
      <w:pPr>
        <w:ind w:right="1"/>
        <w:jc w:val="both"/>
      </w:pPr>
      <w:r>
        <w:t xml:space="preserve">Denetim evreninde yer alan faaliyet, süreç, alt süreç, projelerden her birisi </w:t>
      </w:r>
      <w:proofErr w:type="spellStart"/>
      <w:r>
        <w:t>müstakilen</w:t>
      </w:r>
      <w:proofErr w:type="spellEnd"/>
      <w:r>
        <w:t xml:space="preserve"> bir denetim alanı olarak belirlenebileceği gibi</w:t>
      </w:r>
      <w:r w:rsidR="005030E4">
        <w:t>,</w:t>
      </w:r>
      <w:r>
        <w:t xml:space="preserve"> birbirleriyle ilişkili olanlar</w:t>
      </w:r>
      <w:r w:rsidR="009A66B9">
        <w:t xml:space="preserve"> </w:t>
      </w:r>
      <w:r>
        <w:t>birleştirilerek</w:t>
      </w:r>
      <w:r w:rsidR="005030E4">
        <w:t xml:space="preserve"> </w:t>
      </w:r>
      <w:r w:rsidR="00861B91">
        <w:t xml:space="preserve">de </w:t>
      </w:r>
      <w:r>
        <w:t>denetim alan</w:t>
      </w:r>
      <w:r w:rsidR="009368CC">
        <w:t>lar</w:t>
      </w:r>
      <w:r>
        <w:t>ı oluşturulabilir. Denetim alanlarının oluşturulmasında</w:t>
      </w:r>
      <w:r w:rsidR="00672851">
        <w:t>,</w:t>
      </w:r>
      <w:r>
        <w:t xml:space="preserve"> denetim konusu hususların kendi içerisinde tutarlı bir şekilde bir bütün olarak ele alınmasına dikkat edilir. </w:t>
      </w:r>
    </w:p>
    <w:p w:rsidR="00B617DF" w:rsidRDefault="005E3F3D" w:rsidP="005E3F3D">
      <w:pPr>
        <w:ind w:right="1"/>
        <w:jc w:val="both"/>
      </w:pPr>
      <w:r>
        <w:lastRenderedPageBreak/>
        <w:t>Denetim alanlarının oluşturulmasında göz önünde bulundurulması gereken önemli bir husus da denetim alanlarına ayrılacak muhtemel sürelerdir. Gerek aynı büyüklükteki denetimlerin birbir</w:t>
      </w:r>
      <w:r w:rsidR="00F02B7E">
        <w:t>l</w:t>
      </w:r>
      <w:r>
        <w:t xml:space="preserve">erine yakın sürede tamamlanması, gerekse denetim kaynağının </w:t>
      </w:r>
      <w:proofErr w:type="gramStart"/>
      <w:r>
        <w:t>optimum</w:t>
      </w:r>
      <w:proofErr w:type="gramEnd"/>
      <w:r>
        <w:t xml:space="preserve"> düzeyde kullanı</w:t>
      </w:r>
      <w:r w:rsidR="003A0FDC">
        <w:t>l</w:t>
      </w:r>
      <w:r>
        <w:t>m</w:t>
      </w:r>
      <w:r w:rsidR="003A0FDC">
        <w:t>as</w:t>
      </w:r>
      <w:r>
        <w:t>ı amacıyla denetim alanları, “</w:t>
      </w:r>
      <w:r w:rsidRPr="00055F06">
        <w:rPr>
          <w:i/>
        </w:rPr>
        <w:t>küçük</w:t>
      </w:r>
      <w:r>
        <w:t>”</w:t>
      </w:r>
      <w:r w:rsidRPr="005150A8">
        <w:t xml:space="preserve">, </w:t>
      </w:r>
      <w:r>
        <w:t>“</w:t>
      </w:r>
      <w:r w:rsidRPr="00055F06">
        <w:rPr>
          <w:i/>
        </w:rPr>
        <w:t>orta</w:t>
      </w:r>
      <w:r>
        <w:t>”</w:t>
      </w:r>
      <w:r w:rsidRPr="005150A8">
        <w:t xml:space="preserve"> ve </w:t>
      </w:r>
      <w:r>
        <w:t>“</w:t>
      </w:r>
      <w:r w:rsidRPr="00055F06">
        <w:rPr>
          <w:i/>
        </w:rPr>
        <w:t>büyük</w:t>
      </w:r>
      <w:r>
        <w:t>”</w:t>
      </w:r>
      <w:r w:rsidRPr="005150A8">
        <w:t xml:space="preserve"> </w:t>
      </w:r>
      <w:r>
        <w:t>ölçekli</w:t>
      </w:r>
      <w:r>
        <w:rPr>
          <w:i/>
        </w:rPr>
        <w:t xml:space="preserve"> </w:t>
      </w:r>
      <w:r w:rsidR="00B16FB3">
        <w:t>olarak</w:t>
      </w:r>
      <w:r>
        <w:rPr>
          <w:i/>
        </w:rPr>
        <w:t xml:space="preserve"> </w:t>
      </w:r>
      <w:r>
        <w:t>sınıflandırılır.</w:t>
      </w:r>
    </w:p>
    <w:p w:rsidR="005030E4" w:rsidRDefault="005030E4" w:rsidP="005E3F3D">
      <w:pPr>
        <w:ind w:right="1"/>
        <w:jc w:val="both"/>
      </w:pPr>
    </w:p>
    <w:tbl>
      <w:tblPr>
        <w:tblW w:w="8789" w:type="dxa"/>
        <w:jc w:val="center"/>
        <w:tblLook w:val="04A0" w:firstRow="1" w:lastRow="0" w:firstColumn="1" w:lastColumn="0" w:noHBand="0" w:noVBand="1"/>
      </w:tblPr>
      <w:tblGrid>
        <w:gridCol w:w="2016"/>
        <w:gridCol w:w="6773"/>
      </w:tblGrid>
      <w:tr w:rsidR="00F14962" w:rsidTr="00364421">
        <w:trPr>
          <w:trHeight w:val="310"/>
          <w:jc w:val="center"/>
        </w:trPr>
        <w:tc>
          <w:tcPr>
            <w:tcW w:w="2016" w:type="dxa"/>
            <w:tcBorders>
              <w:bottom w:val="single" w:sz="18" w:space="0" w:color="C00000"/>
            </w:tcBorders>
            <w:shd w:val="clear" w:color="auto" w:fill="A6A6A6" w:themeFill="background1" w:themeFillShade="A6"/>
            <w:vAlign w:val="center"/>
          </w:tcPr>
          <w:p w:rsidR="00F14962" w:rsidRPr="00364421" w:rsidRDefault="005E3F3D" w:rsidP="00364421">
            <w:pPr>
              <w:spacing w:after="0"/>
              <w:rPr>
                <w:rFonts w:ascii="Cambria" w:hAnsi="Cambria"/>
                <w:b/>
                <w:color w:val="FFFFFF" w:themeColor="background1"/>
              </w:rPr>
            </w:pPr>
            <w:r>
              <w:t xml:space="preserve"> </w:t>
            </w:r>
            <w:r w:rsidR="00F14962" w:rsidRPr="00364421">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F14962" w:rsidRPr="00415432" w:rsidRDefault="00F14962" w:rsidP="00252D1E">
            <w:pPr>
              <w:ind w:right="1"/>
              <w:jc w:val="both"/>
            </w:pPr>
          </w:p>
        </w:tc>
      </w:tr>
      <w:tr w:rsidR="00375558" w:rsidTr="00902109">
        <w:trPr>
          <w:trHeight w:val="2323"/>
          <w:jc w:val="center"/>
        </w:trPr>
        <w:tc>
          <w:tcPr>
            <w:tcW w:w="8789" w:type="dxa"/>
            <w:gridSpan w:val="2"/>
            <w:tcBorders>
              <w:top w:val="single" w:sz="18" w:space="0" w:color="C00000"/>
              <w:bottom w:val="single" w:sz="18" w:space="0" w:color="C00000"/>
            </w:tcBorders>
          </w:tcPr>
          <w:p w:rsidR="00375558" w:rsidRPr="00375558" w:rsidRDefault="00375558" w:rsidP="002F201D">
            <w:pPr>
              <w:spacing w:after="0"/>
              <w:jc w:val="both"/>
              <w:rPr>
                <w:sz w:val="22"/>
                <w:highlight w:val="yellow"/>
              </w:rPr>
            </w:pPr>
            <w:r w:rsidRPr="00375558">
              <w:rPr>
                <w:sz w:val="22"/>
              </w:rPr>
              <w:t xml:space="preserve">Karayolları Genel Müdürlüğünde yol yapım süreci, ağırlıklı olarak taşra teşkilatında yürütülen bir faaliyettir. Bu bakımdan gerek denetim görevinin planlanması,  gerekse saha çalışmaları daha uzun süre alacağından, bu denetim alanı “Büyük” ölçekli </w:t>
            </w:r>
            <w:r w:rsidR="00474CF8">
              <w:rPr>
                <w:sz w:val="22"/>
              </w:rPr>
              <w:t>olarak</w:t>
            </w:r>
            <w:r w:rsidRPr="00375558">
              <w:rPr>
                <w:sz w:val="22"/>
              </w:rPr>
              <w:t xml:space="preserve"> belirlenebilir. Diğer yandan</w:t>
            </w:r>
            <w:r w:rsidR="00474CF8">
              <w:rPr>
                <w:sz w:val="22"/>
              </w:rPr>
              <w:t>,</w:t>
            </w:r>
            <w:r w:rsidRPr="00375558">
              <w:rPr>
                <w:sz w:val="22"/>
              </w:rPr>
              <w:t xml:space="preserve"> </w:t>
            </w:r>
            <w:r w:rsidR="00474CF8" w:rsidRPr="00375558">
              <w:rPr>
                <w:sz w:val="22"/>
              </w:rPr>
              <w:t>sadece merkez teşkilatında yürütül</w:t>
            </w:r>
            <w:r w:rsidR="00474CF8">
              <w:rPr>
                <w:sz w:val="22"/>
              </w:rPr>
              <w:t>en</w:t>
            </w:r>
            <w:r w:rsidR="00474CF8" w:rsidRPr="00375558">
              <w:rPr>
                <w:sz w:val="22"/>
              </w:rPr>
              <w:t xml:space="preserve"> </w:t>
            </w:r>
            <w:r w:rsidRPr="00375558">
              <w:rPr>
                <w:sz w:val="22"/>
              </w:rPr>
              <w:t>bilgi edinme hizmetleri süreci</w:t>
            </w:r>
            <w:r w:rsidR="00474CF8">
              <w:rPr>
                <w:sz w:val="22"/>
              </w:rPr>
              <w:t>nin</w:t>
            </w:r>
            <w:r w:rsidRPr="00375558">
              <w:rPr>
                <w:sz w:val="22"/>
              </w:rPr>
              <w:t xml:space="preserve"> kapsamı dar olduğundan, hem </w:t>
            </w:r>
            <w:r w:rsidR="00474CF8">
              <w:rPr>
                <w:sz w:val="22"/>
              </w:rPr>
              <w:t xml:space="preserve">görev </w:t>
            </w:r>
            <w:r w:rsidRPr="00375558">
              <w:rPr>
                <w:sz w:val="22"/>
              </w:rPr>
              <w:t>plan</w:t>
            </w:r>
            <w:r w:rsidR="00474CF8">
              <w:rPr>
                <w:sz w:val="22"/>
              </w:rPr>
              <w:t>laması</w:t>
            </w:r>
            <w:r w:rsidRPr="00375558">
              <w:rPr>
                <w:sz w:val="22"/>
              </w:rPr>
              <w:t xml:space="preserve"> hem de saha çalışmaları sırasında bilgiye ulaşma daha kolay olaca</w:t>
            </w:r>
            <w:r w:rsidR="00474CF8">
              <w:rPr>
                <w:sz w:val="22"/>
              </w:rPr>
              <w:t xml:space="preserve">k ve </w:t>
            </w:r>
            <w:r w:rsidR="00474CF8" w:rsidRPr="00375558">
              <w:rPr>
                <w:sz w:val="22"/>
              </w:rPr>
              <w:t xml:space="preserve">çalışmalar </w:t>
            </w:r>
            <w:r w:rsidRPr="00375558">
              <w:rPr>
                <w:sz w:val="22"/>
              </w:rPr>
              <w:t>kısa zamanda tamamlanabilecektir. Bu nedenle söz konusu denetim alanının “Küçük” ölçekli olarak belirlenmesi daha uygun olacaktır.</w:t>
            </w:r>
          </w:p>
        </w:tc>
      </w:tr>
    </w:tbl>
    <w:p w:rsidR="00F14962" w:rsidRPr="008A20B0" w:rsidRDefault="00F14962" w:rsidP="005E3F3D">
      <w:pPr>
        <w:ind w:right="1"/>
        <w:jc w:val="both"/>
      </w:pPr>
    </w:p>
    <w:p w:rsidR="005E3F3D" w:rsidRDefault="00F4201C" w:rsidP="005E3F3D">
      <w:pPr>
        <w:ind w:right="1"/>
        <w:jc w:val="both"/>
      </w:pPr>
      <w:r>
        <w:t>Her</w:t>
      </w:r>
      <w:r w:rsidR="005E3F3D">
        <w:t xml:space="preserve"> bir ölçek için ayrılması gereken denetim süresi</w:t>
      </w:r>
      <w:r>
        <w:t>,</w:t>
      </w:r>
      <w:r w:rsidR="005E3F3D">
        <w:t xml:space="preserve"> </w:t>
      </w:r>
      <w:r>
        <w:t xml:space="preserve">denetim stratejisiyle </w:t>
      </w:r>
      <w:r w:rsidR="005E3F3D">
        <w:t xml:space="preserve">belirlenir. </w:t>
      </w:r>
      <w:r w:rsidR="005E3F3D" w:rsidRPr="008D5CEC">
        <w:t>Denetim stratejisinde</w:t>
      </w:r>
      <w:r w:rsidR="005E3F3D">
        <w:t xml:space="preserve"> denetim </w:t>
      </w:r>
      <w:r w:rsidR="00570CFE">
        <w:t>ölçek</w:t>
      </w:r>
      <w:r w:rsidR="005E3F3D">
        <w:t xml:space="preserve">lerine göre belirlenmiş ortalama denetim sürelerinin çok üstünde veya çok altında </w:t>
      </w:r>
      <w:r w:rsidR="00117493">
        <w:t xml:space="preserve">bir </w:t>
      </w:r>
      <w:r w:rsidR="005E3F3D">
        <w:t>sürede denetimi gerçekleştirilebilecek denetim alanları belirlenmesinden mümkün olduğu</w:t>
      </w:r>
      <w:r w:rsidR="00D816E0">
        <w:t xml:space="preserve"> kadar</w:t>
      </w:r>
      <w:r w:rsidR="005E3F3D">
        <w:t xml:space="preserve"> kaçınılmalıdır.</w:t>
      </w:r>
    </w:p>
    <w:p w:rsidR="00F85780" w:rsidRDefault="00C83562" w:rsidP="005E3F3D">
      <w:pPr>
        <w:ind w:right="1"/>
        <w:jc w:val="both"/>
      </w:pPr>
      <w:r>
        <w:t>D</w:t>
      </w:r>
      <w:r w:rsidR="00F85780">
        <w:t xml:space="preserve">enetim ölçeği belirlenirken aşağıdaki hususlara </w:t>
      </w:r>
      <w:r w:rsidR="009E6274">
        <w:t xml:space="preserve">da </w:t>
      </w:r>
      <w:r w:rsidR="00F85780">
        <w:t>dikkat edilir:</w:t>
      </w:r>
    </w:p>
    <w:p w:rsidR="00F85780" w:rsidRDefault="00F85780" w:rsidP="00932935">
      <w:pPr>
        <w:pStyle w:val="ListeParagraf"/>
        <w:numPr>
          <w:ilvl w:val="0"/>
          <w:numId w:val="63"/>
        </w:numPr>
        <w:spacing w:after="120" w:line="240" w:lineRule="auto"/>
        <w:ind w:right="1"/>
        <w:jc w:val="both"/>
        <w:rPr>
          <w:sz w:val="24"/>
          <w:szCs w:val="24"/>
        </w:rPr>
      </w:pPr>
      <w:r w:rsidRPr="0046385D">
        <w:rPr>
          <w:sz w:val="24"/>
          <w:szCs w:val="24"/>
        </w:rPr>
        <w:t>Risk</w:t>
      </w:r>
      <w:r w:rsidR="00DF5F6A" w:rsidRPr="0046385D">
        <w:rPr>
          <w:sz w:val="24"/>
          <w:szCs w:val="24"/>
        </w:rPr>
        <w:t xml:space="preserve"> düzeyi yüksek </w:t>
      </w:r>
      <w:r w:rsidR="000758A4" w:rsidRPr="0046385D">
        <w:rPr>
          <w:sz w:val="24"/>
          <w:szCs w:val="24"/>
        </w:rPr>
        <w:t xml:space="preserve">denetim alanlarında daha fazla test yapılması gerekeceği </w:t>
      </w:r>
      <w:r w:rsidR="00432252" w:rsidRPr="0046385D">
        <w:rPr>
          <w:sz w:val="24"/>
          <w:szCs w:val="24"/>
        </w:rPr>
        <w:t xml:space="preserve">ve bunun da </w:t>
      </w:r>
      <w:r w:rsidR="009E6274">
        <w:rPr>
          <w:sz w:val="24"/>
          <w:szCs w:val="24"/>
        </w:rPr>
        <w:t xml:space="preserve">denetim </w:t>
      </w:r>
      <w:r w:rsidR="00432252" w:rsidRPr="0046385D">
        <w:rPr>
          <w:sz w:val="24"/>
          <w:szCs w:val="24"/>
        </w:rPr>
        <w:t>süre</w:t>
      </w:r>
      <w:r w:rsidR="009E6274">
        <w:rPr>
          <w:sz w:val="24"/>
          <w:szCs w:val="24"/>
        </w:rPr>
        <w:t>sini</w:t>
      </w:r>
      <w:r w:rsidR="00432252" w:rsidRPr="0046385D">
        <w:rPr>
          <w:sz w:val="24"/>
          <w:szCs w:val="24"/>
        </w:rPr>
        <w:t xml:space="preserve"> uzatacağı </w:t>
      </w:r>
      <w:r w:rsidR="0056322C" w:rsidRPr="0046385D">
        <w:rPr>
          <w:sz w:val="24"/>
          <w:szCs w:val="24"/>
        </w:rPr>
        <w:t xml:space="preserve">durumu </w:t>
      </w:r>
      <w:r w:rsidRPr="0046385D">
        <w:rPr>
          <w:sz w:val="24"/>
          <w:szCs w:val="24"/>
        </w:rPr>
        <w:t>göz önünde bulundurul</w:t>
      </w:r>
      <w:r w:rsidR="00432252" w:rsidRPr="0046385D">
        <w:rPr>
          <w:sz w:val="24"/>
          <w:szCs w:val="24"/>
        </w:rPr>
        <w:t>malıdır</w:t>
      </w:r>
      <w:r w:rsidRPr="0046385D">
        <w:rPr>
          <w:sz w:val="24"/>
          <w:szCs w:val="24"/>
        </w:rPr>
        <w:t>.</w:t>
      </w:r>
    </w:p>
    <w:p w:rsidR="0046385D" w:rsidRDefault="0046385D" w:rsidP="0046385D">
      <w:pPr>
        <w:pStyle w:val="ListeParagraf"/>
        <w:spacing w:after="120" w:line="240" w:lineRule="auto"/>
        <w:ind w:right="1"/>
        <w:jc w:val="both"/>
        <w:rPr>
          <w:sz w:val="24"/>
          <w:szCs w:val="24"/>
        </w:rPr>
      </w:pPr>
    </w:p>
    <w:p w:rsidR="000758A4" w:rsidRPr="00F85780" w:rsidRDefault="00F85780" w:rsidP="00932935">
      <w:pPr>
        <w:pStyle w:val="ListeParagraf"/>
        <w:numPr>
          <w:ilvl w:val="0"/>
          <w:numId w:val="63"/>
        </w:numPr>
        <w:spacing w:after="240"/>
        <w:jc w:val="both"/>
        <w:rPr>
          <w:sz w:val="24"/>
          <w:szCs w:val="24"/>
        </w:rPr>
      </w:pPr>
      <w:r w:rsidRPr="00F85780">
        <w:rPr>
          <w:sz w:val="24"/>
          <w:szCs w:val="24"/>
        </w:rPr>
        <w:t>Bir</w:t>
      </w:r>
      <w:r w:rsidR="000758A4" w:rsidRPr="00F85780">
        <w:rPr>
          <w:sz w:val="24"/>
          <w:szCs w:val="24"/>
        </w:rPr>
        <w:t xml:space="preserve"> denetim alanın</w:t>
      </w:r>
      <w:r w:rsidR="00BB5395" w:rsidRPr="00F85780">
        <w:rPr>
          <w:sz w:val="24"/>
          <w:szCs w:val="24"/>
        </w:rPr>
        <w:t>d</w:t>
      </w:r>
      <w:r w:rsidR="000758A4" w:rsidRPr="00F85780">
        <w:rPr>
          <w:sz w:val="24"/>
          <w:szCs w:val="24"/>
        </w:rPr>
        <w:t>a birden fazla denetim türü uygulanması planlanıyorsa, bu durum</w:t>
      </w:r>
      <w:r w:rsidR="00D33B6A">
        <w:rPr>
          <w:sz w:val="24"/>
          <w:szCs w:val="24"/>
        </w:rPr>
        <w:t>da da denetim süresi artacak ve ölçek büyüyecektir</w:t>
      </w:r>
      <w:r w:rsidR="000758A4" w:rsidRPr="00F85780">
        <w:rPr>
          <w:sz w:val="24"/>
          <w:szCs w:val="24"/>
        </w:rPr>
        <w:t>.</w:t>
      </w:r>
    </w:p>
    <w:p w:rsidR="005E3F3D" w:rsidRDefault="005E3F3D" w:rsidP="00432252">
      <w:pPr>
        <w:spacing w:after="240"/>
        <w:jc w:val="both"/>
      </w:pPr>
      <w:r>
        <w:t>Birden fazla faaliyet</w:t>
      </w:r>
      <w:r w:rsidR="00316D0D">
        <w:t>/sürecin</w:t>
      </w:r>
      <w:r>
        <w:t xml:space="preserve"> birleştiril</w:t>
      </w:r>
      <w:r w:rsidR="001165E8">
        <w:t xml:space="preserve">mesiyle </w:t>
      </w:r>
      <w:r>
        <w:t>oluşturul</w:t>
      </w:r>
      <w:r w:rsidR="001165E8">
        <w:t>an</w:t>
      </w:r>
      <w:r>
        <w:t xml:space="preserve"> </w:t>
      </w:r>
      <w:r w:rsidR="00347AE0">
        <w:t>b</w:t>
      </w:r>
      <w:r w:rsidR="001165E8">
        <w:t>ir</w:t>
      </w:r>
      <w:r w:rsidR="00347AE0">
        <w:t xml:space="preserve"> denetim </w:t>
      </w:r>
      <w:r>
        <w:t>alanın</w:t>
      </w:r>
      <w:r w:rsidR="00347AE0">
        <w:t>ın</w:t>
      </w:r>
      <w:r>
        <w:t xml:space="preserve"> risk puanı</w:t>
      </w:r>
      <w:r w:rsidR="001165E8">
        <w:t>,</w:t>
      </w:r>
      <w:r>
        <w:t xml:space="preserve"> her bir faaliyet</w:t>
      </w:r>
      <w:r w:rsidR="001165E8">
        <w:t xml:space="preserve"> veya </w:t>
      </w:r>
      <w:r>
        <w:t>süre</w:t>
      </w:r>
      <w:r w:rsidR="001165E8">
        <w:t>cin</w:t>
      </w:r>
      <w:r>
        <w:t xml:space="preserve"> risk puanın</w:t>
      </w:r>
      <w:r w:rsidR="008F4BBD">
        <w:t>ın</w:t>
      </w:r>
      <w:r>
        <w:t xml:space="preserve"> ağırlıklı aritmetik ortalaması alınarak hesaplanır. </w:t>
      </w:r>
      <w:r w:rsidRPr="008A20B0">
        <w:t xml:space="preserve">Örneğin bir denetim </w:t>
      </w:r>
      <w:r w:rsidR="00347AE0">
        <w:t>alanı</w:t>
      </w:r>
      <w:r w:rsidRPr="008A20B0">
        <w:t xml:space="preserve"> içerisinde dört faaliyet</w:t>
      </w:r>
      <w:r w:rsidR="00DC5B81">
        <w:t xml:space="preserve"> </w:t>
      </w:r>
      <w:r w:rsidRPr="008A20B0">
        <w:t>bulunuyorsa ve bu faaliyetler denetim alanı</w:t>
      </w:r>
      <w:r w:rsidR="008F4BBD">
        <w:t>nın</w:t>
      </w:r>
      <w:r w:rsidRPr="008A20B0">
        <w:t xml:space="preserve"> içerisinde eşit ağırlığa sahipse, </w:t>
      </w:r>
      <w:r w:rsidR="002352FB">
        <w:t xml:space="preserve">söz konusu </w:t>
      </w:r>
      <w:r w:rsidRPr="008A20B0">
        <w:t>denetim alanın</w:t>
      </w:r>
      <w:r w:rsidR="009116D5">
        <w:t>ın</w:t>
      </w:r>
      <w:r w:rsidRPr="008A20B0">
        <w:t xml:space="preserve"> risk </w:t>
      </w:r>
      <w:r w:rsidR="002352FB">
        <w:t>puanı</w:t>
      </w:r>
      <w:r w:rsidR="00DC5B81">
        <w:t>,</w:t>
      </w:r>
      <w:r w:rsidRPr="008A20B0">
        <w:t xml:space="preserve"> bu dört faaliyetin risk puanlarının ağırlıklı aritmetik ortalaması </w:t>
      </w:r>
      <w:r w:rsidR="002352FB">
        <w:t>alınarak</w:t>
      </w:r>
      <w:r w:rsidRPr="008A20B0">
        <w:t xml:space="preserve"> belirlenir.</w:t>
      </w:r>
      <w:r>
        <w:t xml:space="preserve"> </w:t>
      </w:r>
    </w:p>
    <w:p w:rsidR="008A20B0" w:rsidRDefault="005E3F3D" w:rsidP="005E3F3D">
      <w:pPr>
        <w:ind w:right="1"/>
        <w:jc w:val="both"/>
      </w:pPr>
      <w:r>
        <w:t>Denetim alanları almış oldukları risk puanları doğrultusunda</w:t>
      </w:r>
      <w:r w:rsidR="00347AE0">
        <w:t>;</w:t>
      </w:r>
      <w:r>
        <w:t xml:space="preserve"> </w:t>
      </w:r>
      <w:r w:rsidR="00D82E55">
        <w:t>“</w:t>
      </w:r>
      <w:r w:rsidRPr="00055F06">
        <w:rPr>
          <w:i/>
        </w:rPr>
        <w:t>yüksek</w:t>
      </w:r>
      <w:r w:rsidR="00D82E55">
        <w:t>”</w:t>
      </w:r>
      <w:r>
        <w:t xml:space="preserve">, </w:t>
      </w:r>
      <w:r w:rsidR="00D82E55">
        <w:t>“</w:t>
      </w:r>
      <w:r w:rsidRPr="00055F06">
        <w:rPr>
          <w:i/>
        </w:rPr>
        <w:t>orta</w:t>
      </w:r>
      <w:r w:rsidR="00D82E55">
        <w:t>”</w:t>
      </w:r>
      <w:r>
        <w:t xml:space="preserve"> ve </w:t>
      </w:r>
      <w:r w:rsidR="00D82E55">
        <w:t>“</w:t>
      </w:r>
      <w:r w:rsidRPr="00055F06">
        <w:rPr>
          <w:i/>
        </w:rPr>
        <w:t>düşük</w:t>
      </w:r>
      <w:r w:rsidR="00D82E55">
        <w:t>”</w:t>
      </w:r>
      <w:r>
        <w:t xml:space="preserve"> olarak </w:t>
      </w:r>
      <w:r w:rsidR="00E94511">
        <w:t>derecelendirilir</w:t>
      </w:r>
      <w:r w:rsidR="00CE5F9B">
        <w:t>/önceliklendirilir</w:t>
      </w:r>
      <w:r>
        <w:t xml:space="preserve">. </w:t>
      </w:r>
    </w:p>
    <w:p w:rsidR="00EE76D8" w:rsidRDefault="00EE76D8" w:rsidP="005E3F3D">
      <w:pPr>
        <w:ind w:right="1"/>
        <w:jc w:val="both"/>
      </w:pPr>
    </w:p>
    <w:p w:rsidR="00055F06" w:rsidRDefault="00055F06" w:rsidP="005E3F3D">
      <w:pPr>
        <w:ind w:right="1"/>
        <w:jc w:val="both"/>
      </w:pPr>
    </w:p>
    <w:p w:rsidR="00055F06" w:rsidRDefault="00055F06" w:rsidP="005E3F3D">
      <w:pPr>
        <w:ind w:right="1"/>
        <w:jc w:val="both"/>
      </w:pPr>
    </w:p>
    <w:p w:rsidR="00EE76D8" w:rsidRDefault="00EE76D8" w:rsidP="005E3F3D">
      <w:pPr>
        <w:ind w:right="1"/>
        <w:jc w:val="both"/>
      </w:pPr>
    </w:p>
    <w:tbl>
      <w:tblPr>
        <w:tblW w:w="8789" w:type="dxa"/>
        <w:jc w:val="center"/>
        <w:tblLook w:val="04A0" w:firstRow="1" w:lastRow="0" w:firstColumn="1" w:lastColumn="0" w:noHBand="0" w:noVBand="1"/>
      </w:tblPr>
      <w:tblGrid>
        <w:gridCol w:w="2016"/>
        <w:gridCol w:w="6773"/>
      </w:tblGrid>
      <w:tr w:rsidR="008A20B0" w:rsidTr="00D80B0C">
        <w:trPr>
          <w:trHeight w:val="310"/>
          <w:jc w:val="center"/>
        </w:trPr>
        <w:tc>
          <w:tcPr>
            <w:tcW w:w="2016" w:type="dxa"/>
            <w:tcBorders>
              <w:bottom w:val="single" w:sz="18" w:space="0" w:color="C00000"/>
            </w:tcBorders>
            <w:shd w:val="clear" w:color="auto" w:fill="A6A6A6" w:themeFill="background1" w:themeFillShade="A6"/>
            <w:vAlign w:val="center"/>
          </w:tcPr>
          <w:p w:rsidR="008A20B0" w:rsidRPr="00D80B0C" w:rsidRDefault="008A20B0" w:rsidP="00D80B0C">
            <w:pPr>
              <w:spacing w:after="0"/>
              <w:jc w:val="both"/>
              <w:rPr>
                <w:rFonts w:ascii="Cambria" w:hAnsi="Cambria"/>
                <w:b/>
                <w:color w:val="FFFFFF" w:themeColor="background1"/>
              </w:rPr>
            </w:pPr>
            <w:r w:rsidRPr="00D80B0C">
              <w:rPr>
                <w:rFonts w:ascii="Cambria" w:hAnsi="Cambria"/>
                <w:b/>
                <w:color w:val="FFFFFF" w:themeColor="background1"/>
              </w:rPr>
              <w:lastRenderedPageBreak/>
              <w:t>ÖRNEK</w:t>
            </w:r>
          </w:p>
        </w:tc>
        <w:tc>
          <w:tcPr>
            <w:tcW w:w="6773" w:type="dxa"/>
            <w:tcBorders>
              <w:bottom w:val="single" w:sz="18" w:space="0" w:color="C00000"/>
            </w:tcBorders>
            <w:shd w:val="clear" w:color="auto" w:fill="auto"/>
            <w:vAlign w:val="center"/>
          </w:tcPr>
          <w:p w:rsidR="008A20B0" w:rsidRPr="00415432" w:rsidRDefault="008A20B0" w:rsidP="00252D1E">
            <w:pPr>
              <w:ind w:right="1"/>
              <w:jc w:val="both"/>
            </w:pPr>
          </w:p>
        </w:tc>
      </w:tr>
      <w:tr w:rsidR="00375558" w:rsidTr="00902109">
        <w:trPr>
          <w:trHeight w:val="8134"/>
          <w:jc w:val="center"/>
        </w:trPr>
        <w:tc>
          <w:tcPr>
            <w:tcW w:w="8789" w:type="dxa"/>
            <w:gridSpan w:val="2"/>
            <w:tcBorders>
              <w:top w:val="single" w:sz="18" w:space="0" w:color="C00000"/>
              <w:bottom w:val="single" w:sz="18" w:space="0" w:color="C00000"/>
            </w:tcBorders>
          </w:tcPr>
          <w:p w:rsidR="00375558" w:rsidRDefault="00375558" w:rsidP="00252D1E">
            <w:pPr>
              <w:ind w:right="1"/>
              <w:jc w:val="both"/>
              <w:rPr>
                <w:sz w:val="20"/>
                <w:szCs w:val="20"/>
              </w:rPr>
            </w:pPr>
          </w:p>
          <w:p w:rsidR="00375558" w:rsidRPr="00375558" w:rsidRDefault="00375558" w:rsidP="00252D1E">
            <w:pPr>
              <w:ind w:right="1"/>
              <w:jc w:val="both"/>
              <w:rPr>
                <w:sz w:val="22"/>
              </w:rPr>
            </w:pPr>
            <w:r w:rsidRPr="00375558">
              <w:rPr>
                <w:sz w:val="22"/>
              </w:rPr>
              <w:t xml:space="preserve">Bir üniversite </w:t>
            </w:r>
            <w:proofErr w:type="spellStart"/>
            <w:r>
              <w:rPr>
                <w:sz w:val="22"/>
              </w:rPr>
              <w:t>İDB’nin</w:t>
            </w:r>
            <w:proofErr w:type="spellEnd"/>
            <w:r w:rsidRPr="00375558">
              <w:rPr>
                <w:sz w:val="22"/>
              </w:rPr>
              <w:t xml:space="preserve"> “</w:t>
            </w:r>
            <w:r w:rsidRPr="007C4E7D">
              <w:rPr>
                <w:i/>
                <w:sz w:val="22"/>
              </w:rPr>
              <w:t xml:space="preserve">Kütüphanecilik İşlemleri </w:t>
            </w:r>
            <w:proofErr w:type="spellStart"/>
            <w:r w:rsidRPr="007C4E7D">
              <w:rPr>
                <w:i/>
                <w:sz w:val="22"/>
              </w:rPr>
              <w:t>Süreci</w:t>
            </w:r>
            <w:r w:rsidRPr="00375558">
              <w:rPr>
                <w:sz w:val="22"/>
              </w:rPr>
              <w:t>”ni</w:t>
            </w:r>
            <w:proofErr w:type="spellEnd"/>
            <w:r w:rsidRPr="00375558">
              <w:rPr>
                <w:sz w:val="22"/>
              </w:rPr>
              <w:t xml:space="preserve"> denetim alanı olarak belirlediğini ve bu denetim alanının eşit </w:t>
            </w:r>
            <w:r w:rsidR="002352FB">
              <w:rPr>
                <w:sz w:val="22"/>
              </w:rPr>
              <w:t>ağırlığa</w:t>
            </w:r>
            <w:r w:rsidRPr="00375558">
              <w:rPr>
                <w:sz w:val="22"/>
              </w:rPr>
              <w:t xml:space="preserve"> sahip dört faaliyetten oluş</w:t>
            </w:r>
            <w:r w:rsidR="0009253D">
              <w:rPr>
                <w:sz w:val="22"/>
              </w:rPr>
              <w:t>tuğunu varsayalım. Bu durumda EK</w:t>
            </w:r>
            <w:r w:rsidRPr="00375558">
              <w:rPr>
                <w:sz w:val="22"/>
              </w:rPr>
              <w:t>-</w:t>
            </w:r>
            <w:r w:rsidR="00C41EF5">
              <w:rPr>
                <w:sz w:val="22"/>
              </w:rPr>
              <w:t>7</w:t>
            </w:r>
            <w:r w:rsidRPr="00375558">
              <w:rPr>
                <w:sz w:val="22"/>
              </w:rPr>
              <w:t>’d</w:t>
            </w:r>
            <w:r w:rsidR="00C41EF5">
              <w:rPr>
                <w:sz w:val="22"/>
              </w:rPr>
              <w:t>e</w:t>
            </w:r>
            <w:r w:rsidRPr="00375558">
              <w:rPr>
                <w:sz w:val="22"/>
              </w:rPr>
              <w:t>ki Risk Analiz</w:t>
            </w:r>
            <w:r w:rsidR="00EA5681">
              <w:rPr>
                <w:sz w:val="22"/>
              </w:rPr>
              <w:t>i</w:t>
            </w:r>
            <w:r w:rsidRPr="00375558">
              <w:rPr>
                <w:sz w:val="22"/>
              </w:rPr>
              <w:t xml:space="preserve"> Modeli de göz önünde bulundurulduğunda, denetim alanının alacağı risk puanı aşağıdaki gibi olacaktır. </w:t>
            </w:r>
            <w:r w:rsidR="0009253D">
              <w:rPr>
                <w:b/>
                <w:sz w:val="22"/>
              </w:rPr>
              <w:t>(Bkz. EK</w:t>
            </w:r>
            <w:r w:rsidRPr="00375558">
              <w:rPr>
                <w:b/>
                <w:sz w:val="22"/>
              </w:rPr>
              <w:t>-</w:t>
            </w:r>
            <w:r w:rsidR="00C41EF5">
              <w:rPr>
                <w:b/>
                <w:sz w:val="22"/>
              </w:rPr>
              <w:t>7</w:t>
            </w:r>
            <w:r w:rsidRPr="00375558">
              <w:rPr>
                <w:b/>
                <w:sz w:val="22"/>
              </w:rPr>
              <w:t>: Risk Analizi Modeli)</w:t>
            </w:r>
          </w:p>
          <w:p w:rsidR="00375558" w:rsidRPr="008A20B0" w:rsidRDefault="00375558" w:rsidP="00252D1E">
            <w:pPr>
              <w:ind w:right="1"/>
              <w:jc w:val="both"/>
              <w:rPr>
                <w:sz w:val="20"/>
                <w:szCs w:val="20"/>
              </w:rPr>
            </w:pPr>
          </w:p>
          <w:tbl>
            <w:tblPr>
              <w:tblW w:w="0" w:type="auto"/>
              <w:tblLook w:val="04A0" w:firstRow="1" w:lastRow="0" w:firstColumn="1" w:lastColumn="0" w:noHBand="0" w:noVBand="1"/>
            </w:tblPr>
            <w:tblGrid>
              <w:gridCol w:w="4054"/>
              <w:gridCol w:w="1501"/>
              <w:gridCol w:w="1244"/>
              <w:gridCol w:w="1774"/>
            </w:tblGrid>
            <w:tr w:rsidR="00375558" w:rsidRPr="008A20B0" w:rsidTr="00252D1E">
              <w:tc>
                <w:tcPr>
                  <w:tcW w:w="4253" w:type="dxa"/>
                  <w:tcBorders>
                    <w:bottom w:val="single" w:sz="4" w:space="0" w:color="auto"/>
                  </w:tcBorders>
                  <w:vAlign w:val="center"/>
                </w:tcPr>
                <w:p w:rsidR="00375558" w:rsidRPr="008A20B0" w:rsidRDefault="00375558" w:rsidP="008A20B0">
                  <w:pPr>
                    <w:ind w:right="1"/>
                    <w:rPr>
                      <w:b/>
                      <w:sz w:val="20"/>
                      <w:szCs w:val="20"/>
                    </w:rPr>
                  </w:pPr>
                  <w:r w:rsidRPr="008A20B0">
                    <w:rPr>
                      <w:b/>
                      <w:sz w:val="20"/>
                      <w:szCs w:val="20"/>
                    </w:rPr>
                    <w:t>Denetim Alanı</w:t>
                  </w:r>
                </w:p>
                <w:p w:rsidR="00375558" w:rsidRPr="008A20B0" w:rsidRDefault="00375558" w:rsidP="008A20B0">
                  <w:pPr>
                    <w:ind w:right="1"/>
                    <w:rPr>
                      <w:b/>
                      <w:sz w:val="20"/>
                      <w:szCs w:val="20"/>
                    </w:rPr>
                  </w:pPr>
                  <w:r w:rsidRPr="008A20B0">
                    <w:rPr>
                      <w:b/>
                      <w:sz w:val="20"/>
                      <w:szCs w:val="20"/>
                    </w:rPr>
                    <w:t>(Kütüphane İşlemleri Süreci)</w:t>
                  </w:r>
                </w:p>
              </w:tc>
              <w:tc>
                <w:tcPr>
                  <w:tcW w:w="1559" w:type="dxa"/>
                  <w:tcBorders>
                    <w:bottom w:val="single" w:sz="4" w:space="0" w:color="auto"/>
                  </w:tcBorders>
                </w:tcPr>
                <w:p w:rsidR="00375558" w:rsidRPr="008A20B0" w:rsidRDefault="00375558" w:rsidP="008A20B0">
                  <w:pPr>
                    <w:ind w:right="1"/>
                    <w:jc w:val="center"/>
                    <w:rPr>
                      <w:b/>
                      <w:sz w:val="20"/>
                      <w:szCs w:val="20"/>
                    </w:rPr>
                  </w:pPr>
                  <w:r w:rsidRPr="008A20B0">
                    <w:rPr>
                      <w:b/>
                      <w:sz w:val="20"/>
                      <w:szCs w:val="20"/>
                    </w:rPr>
                    <w:t>Risk Puanı</w:t>
                  </w:r>
                </w:p>
                <w:p w:rsidR="00375558" w:rsidRPr="008A20B0" w:rsidRDefault="00375558" w:rsidP="008A20B0">
                  <w:pPr>
                    <w:ind w:right="1"/>
                    <w:jc w:val="center"/>
                    <w:rPr>
                      <w:b/>
                      <w:sz w:val="20"/>
                      <w:szCs w:val="20"/>
                    </w:rPr>
                  </w:pPr>
                  <w:r w:rsidRPr="008A20B0">
                    <w:rPr>
                      <w:b/>
                      <w:sz w:val="20"/>
                      <w:szCs w:val="20"/>
                    </w:rPr>
                    <w:t>(A)</w:t>
                  </w:r>
                </w:p>
              </w:tc>
              <w:tc>
                <w:tcPr>
                  <w:tcW w:w="1276" w:type="dxa"/>
                  <w:tcBorders>
                    <w:bottom w:val="single" w:sz="4" w:space="0" w:color="auto"/>
                  </w:tcBorders>
                </w:tcPr>
                <w:p w:rsidR="00375558" w:rsidRPr="008A20B0" w:rsidRDefault="00375558" w:rsidP="008A20B0">
                  <w:pPr>
                    <w:ind w:right="1"/>
                    <w:jc w:val="center"/>
                    <w:rPr>
                      <w:b/>
                      <w:sz w:val="20"/>
                      <w:szCs w:val="20"/>
                    </w:rPr>
                  </w:pPr>
                  <w:r w:rsidRPr="008A20B0">
                    <w:rPr>
                      <w:b/>
                      <w:sz w:val="20"/>
                      <w:szCs w:val="20"/>
                    </w:rPr>
                    <w:t>Ağırlığı</w:t>
                  </w:r>
                </w:p>
                <w:p w:rsidR="00375558" w:rsidRPr="008A20B0" w:rsidRDefault="00375558" w:rsidP="008A20B0">
                  <w:pPr>
                    <w:ind w:right="1"/>
                    <w:jc w:val="center"/>
                    <w:rPr>
                      <w:b/>
                      <w:sz w:val="20"/>
                      <w:szCs w:val="20"/>
                    </w:rPr>
                  </w:pPr>
                  <w:r w:rsidRPr="008A20B0">
                    <w:rPr>
                      <w:b/>
                      <w:sz w:val="20"/>
                      <w:szCs w:val="20"/>
                    </w:rPr>
                    <w:t>(B)</w:t>
                  </w:r>
                </w:p>
              </w:tc>
              <w:tc>
                <w:tcPr>
                  <w:tcW w:w="1838" w:type="dxa"/>
                  <w:tcBorders>
                    <w:bottom w:val="single" w:sz="4" w:space="0" w:color="auto"/>
                  </w:tcBorders>
                </w:tcPr>
                <w:p w:rsidR="00375558" w:rsidRPr="008A20B0" w:rsidRDefault="00375558" w:rsidP="008A20B0">
                  <w:pPr>
                    <w:ind w:right="1"/>
                    <w:jc w:val="center"/>
                    <w:rPr>
                      <w:b/>
                      <w:sz w:val="20"/>
                      <w:szCs w:val="20"/>
                    </w:rPr>
                  </w:pPr>
                  <w:r w:rsidRPr="008A20B0">
                    <w:rPr>
                      <w:b/>
                      <w:sz w:val="20"/>
                      <w:szCs w:val="20"/>
                    </w:rPr>
                    <w:t>Ağırlıklı Risk Puanı</w:t>
                  </w:r>
                </w:p>
                <w:p w:rsidR="00375558" w:rsidRPr="008A20B0" w:rsidRDefault="00375558" w:rsidP="008A20B0">
                  <w:pPr>
                    <w:ind w:right="1"/>
                    <w:jc w:val="center"/>
                    <w:rPr>
                      <w:b/>
                      <w:sz w:val="20"/>
                      <w:szCs w:val="20"/>
                    </w:rPr>
                  </w:pPr>
                  <w:r w:rsidRPr="008A20B0">
                    <w:rPr>
                      <w:b/>
                      <w:sz w:val="20"/>
                      <w:szCs w:val="20"/>
                    </w:rPr>
                    <w:t>(C=</w:t>
                  </w:r>
                  <w:proofErr w:type="spellStart"/>
                  <w:r w:rsidRPr="008A20B0">
                    <w:rPr>
                      <w:b/>
                      <w:sz w:val="20"/>
                      <w:szCs w:val="20"/>
                    </w:rPr>
                    <w:t>AxB</w:t>
                  </w:r>
                  <w:proofErr w:type="spellEnd"/>
                  <w:r w:rsidRPr="008A20B0">
                    <w:rPr>
                      <w:b/>
                      <w:sz w:val="20"/>
                      <w:szCs w:val="20"/>
                    </w:rPr>
                    <w:t>)</w:t>
                  </w:r>
                </w:p>
              </w:tc>
            </w:tr>
            <w:tr w:rsidR="00375558" w:rsidRPr="008A20B0" w:rsidTr="008A20B0">
              <w:tc>
                <w:tcPr>
                  <w:tcW w:w="4253" w:type="dxa"/>
                  <w:tcBorders>
                    <w:top w:val="single" w:sz="4" w:space="0" w:color="auto"/>
                  </w:tcBorders>
                </w:tcPr>
                <w:p w:rsidR="00375558" w:rsidRPr="008A20B0" w:rsidRDefault="00375558" w:rsidP="008A20B0">
                  <w:pPr>
                    <w:ind w:right="1"/>
                    <w:rPr>
                      <w:sz w:val="16"/>
                      <w:szCs w:val="20"/>
                    </w:rPr>
                  </w:pPr>
                  <w:r w:rsidRPr="008A20B0">
                    <w:rPr>
                      <w:sz w:val="16"/>
                      <w:szCs w:val="20"/>
                    </w:rPr>
                    <w:t>Üyelik İşlemleri (Faaliyet 1)</w:t>
                  </w:r>
                </w:p>
              </w:tc>
              <w:tc>
                <w:tcPr>
                  <w:tcW w:w="1559" w:type="dxa"/>
                  <w:tcBorders>
                    <w:top w:val="single" w:sz="4" w:space="0" w:color="auto"/>
                  </w:tcBorders>
                  <w:vAlign w:val="center"/>
                </w:tcPr>
                <w:p w:rsidR="00375558" w:rsidRPr="008A20B0" w:rsidRDefault="00375558" w:rsidP="008A20B0">
                  <w:pPr>
                    <w:ind w:right="1"/>
                    <w:jc w:val="center"/>
                    <w:rPr>
                      <w:b/>
                      <w:sz w:val="20"/>
                      <w:szCs w:val="20"/>
                    </w:rPr>
                  </w:pPr>
                  <w:r w:rsidRPr="008A20B0">
                    <w:rPr>
                      <w:b/>
                      <w:sz w:val="20"/>
                      <w:szCs w:val="20"/>
                    </w:rPr>
                    <w:t>24</w:t>
                  </w:r>
                </w:p>
              </w:tc>
              <w:tc>
                <w:tcPr>
                  <w:tcW w:w="1276" w:type="dxa"/>
                  <w:tcBorders>
                    <w:top w:val="single" w:sz="4" w:space="0" w:color="auto"/>
                  </w:tcBorders>
                  <w:vAlign w:val="center"/>
                </w:tcPr>
                <w:p w:rsidR="00375558" w:rsidRPr="008A20B0" w:rsidRDefault="00375558" w:rsidP="008A20B0">
                  <w:pPr>
                    <w:ind w:right="1"/>
                    <w:jc w:val="center"/>
                    <w:rPr>
                      <w:sz w:val="20"/>
                      <w:szCs w:val="20"/>
                    </w:rPr>
                  </w:pPr>
                  <w:r w:rsidRPr="008A20B0">
                    <w:rPr>
                      <w:sz w:val="20"/>
                      <w:szCs w:val="20"/>
                    </w:rPr>
                    <w:t>0,25</w:t>
                  </w:r>
                </w:p>
              </w:tc>
              <w:tc>
                <w:tcPr>
                  <w:tcW w:w="1838" w:type="dxa"/>
                  <w:tcBorders>
                    <w:top w:val="single" w:sz="4" w:space="0" w:color="auto"/>
                  </w:tcBorders>
                  <w:vAlign w:val="center"/>
                </w:tcPr>
                <w:p w:rsidR="00375558" w:rsidRPr="008A20B0" w:rsidRDefault="00375558" w:rsidP="008A20B0">
                  <w:pPr>
                    <w:ind w:right="1"/>
                    <w:jc w:val="center"/>
                    <w:rPr>
                      <w:sz w:val="20"/>
                      <w:szCs w:val="20"/>
                    </w:rPr>
                  </w:pPr>
                  <w:r w:rsidRPr="008A20B0">
                    <w:rPr>
                      <w:sz w:val="20"/>
                      <w:szCs w:val="20"/>
                    </w:rPr>
                    <w:t>6</w:t>
                  </w:r>
                </w:p>
              </w:tc>
            </w:tr>
            <w:tr w:rsidR="00375558" w:rsidRPr="008A20B0" w:rsidTr="008A20B0">
              <w:tc>
                <w:tcPr>
                  <w:tcW w:w="4253" w:type="dxa"/>
                </w:tcPr>
                <w:p w:rsidR="00375558" w:rsidRPr="008A20B0" w:rsidRDefault="00375558" w:rsidP="008A20B0">
                  <w:pPr>
                    <w:ind w:right="1"/>
                    <w:rPr>
                      <w:sz w:val="16"/>
                      <w:szCs w:val="20"/>
                    </w:rPr>
                  </w:pPr>
                  <w:r w:rsidRPr="008A20B0">
                    <w:rPr>
                      <w:sz w:val="16"/>
                      <w:szCs w:val="20"/>
                    </w:rPr>
                    <w:t>Abonelik ve Dağıtım İşlemleri (Faaliyet 2)</w:t>
                  </w:r>
                </w:p>
              </w:tc>
              <w:tc>
                <w:tcPr>
                  <w:tcW w:w="1559" w:type="dxa"/>
                  <w:vAlign w:val="center"/>
                </w:tcPr>
                <w:p w:rsidR="00375558" w:rsidRPr="008A20B0" w:rsidRDefault="00375558" w:rsidP="008A20B0">
                  <w:pPr>
                    <w:ind w:right="1"/>
                    <w:jc w:val="center"/>
                    <w:rPr>
                      <w:b/>
                      <w:sz w:val="20"/>
                      <w:szCs w:val="20"/>
                    </w:rPr>
                  </w:pPr>
                  <w:r w:rsidRPr="008A20B0">
                    <w:rPr>
                      <w:b/>
                      <w:sz w:val="20"/>
                      <w:szCs w:val="20"/>
                    </w:rPr>
                    <w:t>12</w:t>
                  </w:r>
                </w:p>
              </w:tc>
              <w:tc>
                <w:tcPr>
                  <w:tcW w:w="1276" w:type="dxa"/>
                  <w:vAlign w:val="center"/>
                </w:tcPr>
                <w:p w:rsidR="00375558" w:rsidRPr="008A20B0" w:rsidRDefault="00375558" w:rsidP="008A20B0">
                  <w:pPr>
                    <w:ind w:right="1"/>
                    <w:jc w:val="center"/>
                    <w:rPr>
                      <w:sz w:val="20"/>
                      <w:szCs w:val="20"/>
                    </w:rPr>
                  </w:pPr>
                  <w:r w:rsidRPr="008A20B0">
                    <w:rPr>
                      <w:sz w:val="20"/>
                      <w:szCs w:val="20"/>
                    </w:rPr>
                    <w:t>0,25</w:t>
                  </w:r>
                </w:p>
              </w:tc>
              <w:tc>
                <w:tcPr>
                  <w:tcW w:w="1838" w:type="dxa"/>
                  <w:vAlign w:val="center"/>
                </w:tcPr>
                <w:p w:rsidR="00375558" w:rsidRPr="008A20B0" w:rsidRDefault="00375558" w:rsidP="008A20B0">
                  <w:pPr>
                    <w:ind w:right="1"/>
                    <w:jc w:val="center"/>
                    <w:rPr>
                      <w:sz w:val="20"/>
                      <w:szCs w:val="20"/>
                    </w:rPr>
                  </w:pPr>
                  <w:r w:rsidRPr="008A20B0">
                    <w:rPr>
                      <w:sz w:val="20"/>
                      <w:szCs w:val="20"/>
                    </w:rPr>
                    <w:t>3</w:t>
                  </w:r>
                </w:p>
              </w:tc>
            </w:tr>
            <w:tr w:rsidR="00375558" w:rsidRPr="008A20B0" w:rsidTr="008A20B0">
              <w:tc>
                <w:tcPr>
                  <w:tcW w:w="4253" w:type="dxa"/>
                </w:tcPr>
                <w:p w:rsidR="00375558" w:rsidRPr="008A20B0" w:rsidRDefault="00375558" w:rsidP="008A20B0">
                  <w:pPr>
                    <w:ind w:right="1"/>
                    <w:rPr>
                      <w:sz w:val="16"/>
                      <w:szCs w:val="20"/>
                    </w:rPr>
                  </w:pPr>
                  <w:r w:rsidRPr="008A20B0">
                    <w:rPr>
                      <w:sz w:val="16"/>
                      <w:szCs w:val="20"/>
                    </w:rPr>
                    <w:t>Ödünç Verme, Kayıp ve İade İşlemleri (Faaliyet 3)</w:t>
                  </w:r>
                </w:p>
              </w:tc>
              <w:tc>
                <w:tcPr>
                  <w:tcW w:w="1559" w:type="dxa"/>
                  <w:vAlign w:val="center"/>
                </w:tcPr>
                <w:p w:rsidR="00375558" w:rsidRPr="008A20B0" w:rsidRDefault="00375558" w:rsidP="008A20B0">
                  <w:pPr>
                    <w:ind w:right="1"/>
                    <w:jc w:val="center"/>
                    <w:rPr>
                      <w:b/>
                      <w:sz w:val="20"/>
                      <w:szCs w:val="20"/>
                    </w:rPr>
                  </w:pPr>
                  <w:r w:rsidRPr="008A20B0">
                    <w:rPr>
                      <w:b/>
                      <w:sz w:val="20"/>
                      <w:szCs w:val="20"/>
                    </w:rPr>
                    <w:t>22</w:t>
                  </w:r>
                </w:p>
              </w:tc>
              <w:tc>
                <w:tcPr>
                  <w:tcW w:w="1276" w:type="dxa"/>
                  <w:vAlign w:val="center"/>
                </w:tcPr>
                <w:p w:rsidR="00375558" w:rsidRPr="008A20B0" w:rsidRDefault="00375558" w:rsidP="008A20B0">
                  <w:pPr>
                    <w:ind w:right="1"/>
                    <w:jc w:val="center"/>
                    <w:rPr>
                      <w:sz w:val="20"/>
                      <w:szCs w:val="20"/>
                    </w:rPr>
                  </w:pPr>
                  <w:r w:rsidRPr="008A20B0">
                    <w:rPr>
                      <w:sz w:val="20"/>
                      <w:szCs w:val="20"/>
                    </w:rPr>
                    <w:t>0,25</w:t>
                  </w:r>
                </w:p>
              </w:tc>
              <w:tc>
                <w:tcPr>
                  <w:tcW w:w="1838" w:type="dxa"/>
                  <w:vAlign w:val="center"/>
                </w:tcPr>
                <w:p w:rsidR="00375558" w:rsidRPr="008A20B0" w:rsidRDefault="00375558" w:rsidP="008A20B0">
                  <w:pPr>
                    <w:ind w:right="1"/>
                    <w:jc w:val="center"/>
                    <w:rPr>
                      <w:sz w:val="20"/>
                      <w:szCs w:val="20"/>
                    </w:rPr>
                  </w:pPr>
                  <w:r w:rsidRPr="008A20B0">
                    <w:rPr>
                      <w:sz w:val="20"/>
                      <w:szCs w:val="20"/>
                    </w:rPr>
                    <w:t>5,5</w:t>
                  </w:r>
                </w:p>
              </w:tc>
            </w:tr>
            <w:tr w:rsidR="00375558" w:rsidRPr="008A20B0" w:rsidTr="008A20B0">
              <w:tc>
                <w:tcPr>
                  <w:tcW w:w="4253" w:type="dxa"/>
                  <w:tcBorders>
                    <w:bottom w:val="double" w:sz="4" w:space="0" w:color="auto"/>
                  </w:tcBorders>
                </w:tcPr>
                <w:p w:rsidR="00375558" w:rsidRPr="008A20B0" w:rsidRDefault="00375558" w:rsidP="008A20B0">
                  <w:pPr>
                    <w:ind w:right="1"/>
                    <w:rPr>
                      <w:sz w:val="16"/>
                      <w:szCs w:val="20"/>
                    </w:rPr>
                  </w:pPr>
                  <w:r w:rsidRPr="008A20B0">
                    <w:rPr>
                      <w:sz w:val="16"/>
                      <w:szCs w:val="20"/>
                    </w:rPr>
                    <w:t>Dokümantasyon İşlemleri (Faaliyet 4)</w:t>
                  </w:r>
                </w:p>
              </w:tc>
              <w:tc>
                <w:tcPr>
                  <w:tcW w:w="1559" w:type="dxa"/>
                  <w:tcBorders>
                    <w:bottom w:val="double" w:sz="4" w:space="0" w:color="auto"/>
                  </w:tcBorders>
                  <w:vAlign w:val="center"/>
                </w:tcPr>
                <w:p w:rsidR="00375558" w:rsidRPr="008A20B0" w:rsidRDefault="00375558" w:rsidP="008A20B0">
                  <w:pPr>
                    <w:ind w:right="1"/>
                    <w:jc w:val="center"/>
                    <w:rPr>
                      <w:b/>
                      <w:sz w:val="20"/>
                      <w:szCs w:val="20"/>
                    </w:rPr>
                  </w:pPr>
                  <w:r w:rsidRPr="008A20B0">
                    <w:rPr>
                      <w:b/>
                      <w:sz w:val="20"/>
                      <w:szCs w:val="20"/>
                    </w:rPr>
                    <w:t>10</w:t>
                  </w:r>
                </w:p>
              </w:tc>
              <w:tc>
                <w:tcPr>
                  <w:tcW w:w="1276" w:type="dxa"/>
                  <w:tcBorders>
                    <w:bottom w:val="double" w:sz="4" w:space="0" w:color="auto"/>
                  </w:tcBorders>
                  <w:vAlign w:val="center"/>
                </w:tcPr>
                <w:p w:rsidR="00375558" w:rsidRPr="008A20B0" w:rsidRDefault="00375558" w:rsidP="008A20B0">
                  <w:pPr>
                    <w:ind w:right="1"/>
                    <w:jc w:val="center"/>
                    <w:rPr>
                      <w:sz w:val="20"/>
                      <w:szCs w:val="20"/>
                    </w:rPr>
                  </w:pPr>
                  <w:r w:rsidRPr="008A20B0">
                    <w:rPr>
                      <w:sz w:val="20"/>
                      <w:szCs w:val="20"/>
                    </w:rPr>
                    <w:t>0,25</w:t>
                  </w:r>
                </w:p>
              </w:tc>
              <w:tc>
                <w:tcPr>
                  <w:tcW w:w="1838" w:type="dxa"/>
                  <w:tcBorders>
                    <w:bottom w:val="double" w:sz="4" w:space="0" w:color="auto"/>
                  </w:tcBorders>
                  <w:vAlign w:val="center"/>
                </w:tcPr>
                <w:p w:rsidR="00375558" w:rsidRPr="008A20B0" w:rsidRDefault="00375558" w:rsidP="008A20B0">
                  <w:pPr>
                    <w:ind w:right="1"/>
                    <w:jc w:val="center"/>
                    <w:rPr>
                      <w:sz w:val="20"/>
                      <w:szCs w:val="20"/>
                    </w:rPr>
                  </w:pPr>
                  <w:r w:rsidRPr="008A20B0">
                    <w:rPr>
                      <w:sz w:val="20"/>
                      <w:szCs w:val="20"/>
                    </w:rPr>
                    <w:t>2,5</w:t>
                  </w:r>
                </w:p>
              </w:tc>
            </w:tr>
            <w:tr w:rsidR="00375558" w:rsidRPr="008A20B0" w:rsidTr="00252D1E">
              <w:tc>
                <w:tcPr>
                  <w:tcW w:w="7088" w:type="dxa"/>
                  <w:gridSpan w:val="3"/>
                  <w:tcBorders>
                    <w:top w:val="double" w:sz="4" w:space="0" w:color="auto"/>
                    <w:bottom w:val="single" w:sz="4" w:space="0" w:color="auto"/>
                  </w:tcBorders>
                  <w:vAlign w:val="center"/>
                </w:tcPr>
                <w:p w:rsidR="00375558" w:rsidRPr="008A20B0" w:rsidRDefault="00375558" w:rsidP="008A20B0">
                  <w:pPr>
                    <w:ind w:right="1"/>
                    <w:jc w:val="right"/>
                    <w:rPr>
                      <w:b/>
                      <w:color w:val="0070C0"/>
                      <w:sz w:val="20"/>
                      <w:szCs w:val="20"/>
                    </w:rPr>
                  </w:pPr>
                  <w:r w:rsidRPr="008A20B0">
                    <w:rPr>
                      <w:b/>
                      <w:color w:val="0070C0"/>
                      <w:sz w:val="20"/>
                      <w:szCs w:val="20"/>
                    </w:rPr>
                    <w:t xml:space="preserve">Kütüphanecilik İşlemleri Süreci Risk Puanı (Toplam) </w:t>
                  </w:r>
                </w:p>
                <w:p w:rsidR="00375558" w:rsidRPr="008A20B0" w:rsidRDefault="00375558" w:rsidP="008A20B0">
                  <w:pPr>
                    <w:ind w:right="1"/>
                    <w:jc w:val="right"/>
                    <w:rPr>
                      <w:b/>
                      <w:color w:val="0070C0"/>
                      <w:sz w:val="20"/>
                      <w:szCs w:val="20"/>
                    </w:rPr>
                  </w:pPr>
                  <w:r w:rsidRPr="008A20B0">
                    <w:rPr>
                      <w:b/>
                      <w:color w:val="0070C0"/>
                      <w:sz w:val="20"/>
                      <w:szCs w:val="20"/>
                    </w:rPr>
                    <w:t>Kütüphane İşlemleri Sürecinin Risk Düzeyi</w:t>
                  </w:r>
                </w:p>
              </w:tc>
              <w:tc>
                <w:tcPr>
                  <w:tcW w:w="1838" w:type="dxa"/>
                  <w:tcBorders>
                    <w:top w:val="double" w:sz="4" w:space="0" w:color="auto"/>
                    <w:bottom w:val="single" w:sz="4" w:space="0" w:color="auto"/>
                  </w:tcBorders>
                </w:tcPr>
                <w:p w:rsidR="00375558" w:rsidRPr="008A20B0" w:rsidRDefault="00375558" w:rsidP="008A20B0">
                  <w:pPr>
                    <w:ind w:right="1"/>
                    <w:jc w:val="center"/>
                    <w:rPr>
                      <w:b/>
                      <w:sz w:val="20"/>
                      <w:szCs w:val="20"/>
                    </w:rPr>
                  </w:pPr>
                  <w:r w:rsidRPr="008A20B0">
                    <w:rPr>
                      <w:b/>
                      <w:sz w:val="20"/>
                      <w:szCs w:val="20"/>
                    </w:rPr>
                    <w:t>17</w:t>
                  </w:r>
                </w:p>
                <w:p w:rsidR="00375558" w:rsidRPr="008A20B0" w:rsidRDefault="00375558" w:rsidP="008A20B0">
                  <w:pPr>
                    <w:ind w:right="1"/>
                    <w:jc w:val="center"/>
                    <w:rPr>
                      <w:b/>
                      <w:sz w:val="20"/>
                      <w:szCs w:val="20"/>
                    </w:rPr>
                  </w:pPr>
                  <w:r w:rsidRPr="007026F5">
                    <w:rPr>
                      <w:b/>
                      <w:sz w:val="20"/>
                      <w:szCs w:val="20"/>
                      <w:highlight w:val="yellow"/>
                    </w:rPr>
                    <w:t>ORTA</w:t>
                  </w:r>
                </w:p>
              </w:tc>
            </w:tr>
          </w:tbl>
          <w:p w:rsidR="00375558" w:rsidRPr="008A20B0" w:rsidRDefault="00375558" w:rsidP="008A20B0">
            <w:pPr>
              <w:ind w:right="1"/>
              <w:jc w:val="both"/>
              <w:rPr>
                <w:sz w:val="20"/>
                <w:szCs w:val="20"/>
                <w:highlight w:val="yellow"/>
              </w:rPr>
            </w:pPr>
          </w:p>
          <w:p w:rsidR="00375558" w:rsidRPr="00375558" w:rsidRDefault="00375558" w:rsidP="008A20B0">
            <w:pPr>
              <w:ind w:right="1"/>
              <w:jc w:val="both"/>
              <w:rPr>
                <w:sz w:val="22"/>
              </w:rPr>
            </w:pPr>
            <w:r w:rsidRPr="00375558">
              <w:rPr>
                <w:sz w:val="22"/>
              </w:rPr>
              <w:t>Söz konusu İDB, bu denetim alanında üyelik işlemlerinin ağırlığının daha fazla, dokümantasyon işlemlerinin ağırlığının ise daha az olduğunu düşünüyorsa, buna ilişkin ağırlıklandırmasını yaparak aşağıda gösterildiği şekilde denetim alanının risk düzeyine ulaşacaktır.</w:t>
            </w:r>
          </w:p>
          <w:p w:rsidR="00375558" w:rsidRPr="008A20B0" w:rsidRDefault="00375558" w:rsidP="008A20B0">
            <w:pPr>
              <w:ind w:right="1"/>
              <w:jc w:val="both"/>
              <w:rPr>
                <w:sz w:val="20"/>
                <w:szCs w:val="20"/>
                <w:highlight w:val="yellow"/>
              </w:rPr>
            </w:pPr>
          </w:p>
          <w:tbl>
            <w:tblPr>
              <w:tblW w:w="0" w:type="auto"/>
              <w:tblLook w:val="04A0" w:firstRow="1" w:lastRow="0" w:firstColumn="1" w:lastColumn="0" w:noHBand="0" w:noVBand="1"/>
            </w:tblPr>
            <w:tblGrid>
              <w:gridCol w:w="4055"/>
              <w:gridCol w:w="1633"/>
              <w:gridCol w:w="1111"/>
              <w:gridCol w:w="1774"/>
            </w:tblGrid>
            <w:tr w:rsidR="00375558" w:rsidRPr="008A20B0" w:rsidTr="00252D1E">
              <w:tc>
                <w:tcPr>
                  <w:tcW w:w="4253" w:type="dxa"/>
                  <w:tcBorders>
                    <w:bottom w:val="single" w:sz="4" w:space="0" w:color="auto"/>
                  </w:tcBorders>
                  <w:vAlign w:val="center"/>
                </w:tcPr>
                <w:p w:rsidR="00375558" w:rsidRPr="008A20B0" w:rsidRDefault="00375558" w:rsidP="00FD0F76">
                  <w:pPr>
                    <w:ind w:right="1"/>
                    <w:rPr>
                      <w:b/>
                      <w:sz w:val="20"/>
                      <w:szCs w:val="20"/>
                    </w:rPr>
                  </w:pPr>
                  <w:r w:rsidRPr="008A20B0">
                    <w:rPr>
                      <w:b/>
                      <w:sz w:val="20"/>
                      <w:szCs w:val="20"/>
                    </w:rPr>
                    <w:t>Denetim Alanı</w:t>
                  </w:r>
                </w:p>
                <w:p w:rsidR="00375558" w:rsidRPr="008A20B0" w:rsidRDefault="00375558" w:rsidP="00FD0F76">
                  <w:pPr>
                    <w:ind w:right="1"/>
                    <w:rPr>
                      <w:b/>
                      <w:sz w:val="20"/>
                      <w:szCs w:val="20"/>
                    </w:rPr>
                  </w:pPr>
                  <w:r w:rsidRPr="008A20B0">
                    <w:rPr>
                      <w:b/>
                      <w:sz w:val="20"/>
                      <w:szCs w:val="20"/>
                    </w:rPr>
                    <w:t>(Kütüphane İşlemleri Süreci)</w:t>
                  </w:r>
                </w:p>
              </w:tc>
              <w:tc>
                <w:tcPr>
                  <w:tcW w:w="1701" w:type="dxa"/>
                  <w:tcBorders>
                    <w:bottom w:val="single" w:sz="4" w:space="0" w:color="auto"/>
                  </w:tcBorders>
                </w:tcPr>
                <w:p w:rsidR="00375558" w:rsidRPr="008A20B0" w:rsidRDefault="00375558" w:rsidP="008A20B0">
                  <w:pPr>
                    <w:ind w:right="1"/>
                    <w:jc w:val="center"/>
                    <w:rPr>
                      <w:b/>
                      <w:sz w:val="20"/>
                      <w:szCs w:val="20"/>
                    </w:rPr>
                  </w:pPr>
                  <w:r w:rsidRPr="008A20B0">
                    <w:rPr>
                      <w:b/>
                      <w:sz w:val="20"/>
                      <w:szCs w:val="20"/>
                    </w:rPr>
                    <w:t>Risk Puanı</w:t>
                  </w:r>
                </w:p>
                <w:p w:rsidR="00375558" w:rsidRPr="008A20B0" w:rsidRDefault="00375558" w:rsidP="008A20B0">
                  <w:pPr>
                    <w:ind w:right="1"/>
                    <w:jc w:val="center"/>
                    <w:rPr>
                      <w:b/>
                      <w:sz w:val="20"/>
                      <w:szCs w:val="20"/>
                    </w:rPr>
                  </w:pPr>
                  <w:r w:rsidRPr="008A20B0">
                    <w:rPr>
                      <w:b/>
                      <w:sz w:val="20"/>
                      <w:szCs w:val="20"/>
                    </w:rPr>
                    <w:t>(A)</w:t>
                  </w:r>
                </w:p>
              </w:tc>
              <w:tc>
                <w:tcPr>
                  <w:tcW w:w="1134" w:type="dxa"/>
                  <w:tcBorders>
                    <w:bottom w:val="single" w:sz="4" w:space="0" w:color="auto"/>
                  </w:tcBorders>
                </w:tcPr>
                <w:p w:rsidR="00375558" w:rsidRPr="008A20B0" w:rsidRDefault="00375558" w:rsidP="008A20B0">
                  <w:pPr>
                    <w:ind w:right="1"/>
                    <w:jc w:val="center"/>
                    <w:rPr>
                      <w:b/>
                      <w:sz w:val="20"/>
                      <w:szCs w:val="20"/>
                    </w:rPr>
                  </w:pPr>
                  <w:r w:rsidRPr="008A20B0">
                    <w:rPr>
                      <w:b/>
                      <w:sz w:val="20"/>
                      <w:szCs w:val="20"/>
                    </w:rPr>
                    <w:t>Ağırlığı</w:t>
                  </w:r>
                </w:p>
                <w:p w:rsidR="00375558" w:rsidRPr="008A20B0" w:rsidRDefault="00375558" w:rsidP="008A20B0">
                  <w:pPr>
                    <w:ind w:right="1"/>
                    <w:jc w:val="center"/>
                    <w:rPr>
                      <w:b/>
                      <w:sz w:val="20"/>
                      <w:szCs w:val="20"/>
                    </w:rPr>
                  </w:pPr>
                  <w:r w:rsidRPr="008A20B0">
                    <w:rPr>
                      <w:b/>
                      <w:sz w:val="20"/>
                      <w:szCs w:val="20"/>
                    </w:rPr>
                    <w:t>(B)</w:t>
                  </w:r>
                </w:p>
              </w:tc>
              <w:tc>
                <w:tcPr>
                  <w:tcW w:w="1838" w:type="dxa"/>
                  <w:tcBorders>
                    <w:bottom w:val="single" w:sz="4" w:space="0" w:color="auto"/>
                  </w:tcBorders>
                </w:tcPr>
                <w:p w:rsidR="00375558" w:rsidRPr="008A20B0" w:rsidRDefault="00375558" w:rsidP="008A20B0">
                  <w:pPr>
                    <w:ind w:right="1"/>
                    <w:jc w:val="center"/>
                    <w:rPr>
                      <w:b/>
                      <w:sz w:val="20"/>
                      <w:szCs w:val="20"/>
                    </w:rPr>
                  </w:pPr>
                  <w:r w:rsidRPr="008A20B0">
                    <w:rPr>
                      <w:b/>
                      <w:sz w:val="20"/>
                      <w:szCs w:val="20"/>
                    </w:rPr>
                    <w:t>Ağırlıklı Risk Puanı</w:t>
                  </w:r>
                </w:p>
                <w:p w:rsidR="00375558" w:rsidRPr="008A20B0" w:rsidRDefault="00375558" w:rsidP="008A20B0">
                  <w:pPr>
                    <w:ind w:right="1"/>
                    <w:jc w:val="center"/>
                    <w:rPr>
                      <w:b/>
                      <w:sz w:val="20"/>
                      <w:szCs w:val="20"/>
                    </w:rPr>
                  </w:pPr>
                  <w:r w:rsidRPr="008A20B0">
                    <w:rPr>
                      <w:b/>
                      <w:sz w:val="20"/>
                      <w:szCs w:val="20"/>
                    </w:rPr>
                    <w:t>(C=</w:t>
                  </w:r>
                  <w:proofErr w:type="spellStart"/>
                  <w:r w:rsidRPr="008A20B0">
                    <w:rPr>
                      <w:b/>
                      <w:sz w:val="20"/>
                      <w:szCs w:val="20"/>
                    </w:rPr>
                    <w:t>AxB</w:t>
                  </w:r>
                  <w:proofErr w:type="spellEnd"/>
                  <w:r w:rsidRPr="008A20B0">
                    <w:rPr>
                      <w:b/>
                      <w:sz w:val="20"/>
                      <w:szCs w:val="20"/>
                    </w:rPr>
                    <w:t>)</w:t>
                  </w:r>
                </w:p>
              </w:tc>
            </w:tr>
            <w:tr w:rsidR="00375558" w:rsidRPr="008A20B0" w:rsidTr="008A20B0">
              <w:tc>
                <w:tcPr>
                  <w:tcW w:w="4253" w:type="dxa"/>
                  <w:tcBorders>
                    <w:top w:val="single" w:sz="4" w:space="0" w:color="auto"/>
                  </w:tcBorders>
                </w:tcPr>
                <w:p w:rsidR="00375558" w:rsidRPr="008A20B0" w:rsidRDefault="00375558" w:rsidP="008A20B0">
                  <w:pPr>
                    <w:ind w:right="1"/>
                    <w:rPr>
                      <w:sz w:val="16"/>
                      <w:szCs w:val="20"/>
                    </w:rPr>
                  </w:pPr>
                  <w:r w:rsidRPr="008A20B0">
                    <w:rPr>
                      <w:sz w:val="16"/>
                      <w:szCs w:val="20"/>
                    </w:rPr>
                    <w:t>Üyelik İşlemleri (Faaliyet 1)</w:t>
                  </w:r>
                </w:p>
              </w:tc>
              <w:tc>
                <w:tcPr>
                  <w:tcW w:w="1701" w:type="dxa"/>
                  <w:tcBorders>
                    <w:top w:val="single" w:sz="4" w:space="0" w:color="auto"/>
                  </w:tcBorders>
                  <w:vAlign w:val="center"/>
                </w:tcPr>
                <w:p w:rsidR="00375558" w:rsidRPr="008A20B0" w:rsidRDefault="00375558" w:rsidP="008A20B0">
                  <w:pPr>
                    <w:ind w:right="1"/>
                    <w:jc w:val="center"/>
                    <w:rPr>
                      <w:b/>
                      <w:sz w:val="20"/>
                      <w:szCs w:val="20"/>
                    </w:rPr>
                  </w:pPr>
                  <w:r w:rsidRPr="008A20B0">
                    <w:rPr>
                      <w:b/>
                      <w:sz w:val="20"/>
                      <w:szCs w:val="20"/>
                    </w:rPr>
                    <w:t>24</w:t>
                  </w:r>
                </w:p>
              </w:tc>
              <w:tc>
                <w:tcPr>
                  <w:tcW w:w="1134" w:type="dxa"/>
                  <w:tcBorders>
                    <w:top w:val="single" w:sz="4" w:space="0" w:color="auto"/>
                  </w:tcBorders>
                  <w:vAlign w:val="center"/>
                </w:tcPr>
                <w:p w:rsidR="00375558" w:rsidRPr="008A20B0" w:rsidRDefault="00375558" w:rsidP="008A20B0">
                  <w:pPr>
                    <w:ind w:right="1"/>
                    <w:jc w:val="center"/>
                    <w:rPr>
                      <w:sz w:val="20"/>
                      <w:szCs w:val="20"/>
                    </w:rPr>
                  </w:pPr>
                  <w:r w:rsidRPr="008A20B0">
                    <w:rPr>
                      <w:sz w:val="20"/>
                      <w:szCs w:val="20"/>
                    </w:rPr>
                    <w:t>0,50</w:t>
                  </w:r>
                </w:p>
              </w:tc>
              <w:tc>
                <w:tcPr>
                  <w:tcW w:w="1838" w:type="dxa"/>
                  <w:tcBorders>
                    <w:top w:val="single" w:sz="4" w:space="0" w:color="auto"/>
                  </w:tcBorders>
                  <w:vAlign w:val="center"/>
                </w:tcPr>
                <w:p w:rsidR="00375558" w:rsidRPr="008A20B0" w:rsidRDefault="00375558" w:rsidP="008A20B0">
                  <w:pPr>
                    <w:ind w:right="1"/>
                    <w:jc w:val="center"/>
                    <w:rPr>
                      <w:sz w:val="20"/>
                      <w:szCs w:val="20"/>
                    </w:rPr>
                  </w:pPr>
                  <w:r w:rsidRPr="008A20B0">
                    <w:rPr>
                      <w:sz w:val="20"/>
                      <w:szCs w:val="20"/>
                    </w:rPr>
                    <w:t>12</w:t>
                  </w:r>
                </w:p>
              </w:tc>
            </w:tr>
            <w:tr w:rsidR="00375558" w:rsidRPr="008A20B0" w:rsidTr="008A20B0">
              <w:tc>
                <w:tcPr>
                  <w:tcW w:w="4253" w:type="dxa"/>
                </w:tcPr>
                <w:p w:rsidR="00375558" w:rsidRPr="008A20B0" w:rsidRDefault="00375558" w:rsidP="008A20B0">
                  <w:pPr>
                    <w:ind w:right="1"/>
                    <w:rPr>
                      <w:sz w:val="16"/>
                      <w:szCs w:val="20"/>
                    </w:rPr>
                  </w:pPr>
                  <w:r w:rsidRPr="008A20B0">
                    <w:rPr>
                      <w:sz w:val="16"/>
                      <w:szCs w:val="20"/>
                    </w:rPr>
                    <w:t>Abonelik ve Dağıtım İşlemleri (Faaliyet 2)</w:t>
                  </w:r>
                </w:p>
              </w:tc>
              <w:tc>
                <w:tcPr>
                  <w:tcW w:w="1701" w:type="dxa"/>
                  <w:vAlign w:val="center"/>
                </w:tcPr>
                <w:p w:rsidR="00375558" w:rsidRPr="008A20B0" w:rsidRDefault="00375558" w:rsidP="008A20B0">
                  <w:pPr>
                    <w:ind w:right="1"/>
                    <w:jc w:val="center"/>
                    <w:rPr>
                      <w:b/>
                      <w:sz w:val="20"/>
                      <w:szCs w:val="20"/>
                    </w:rPr>
                  </w:pPr>
                  <w:r w:rsidRPr="008A20B0">
                    <w:rPr>
                      <w:b/>
                      <w:sz w:val="20"/>
                      <w:szCs w:val="20"/>
                    </w:rPr>
                    <w:t>12</w:t>
                  </w:r>
                </w:p>
              </w:tc>
              <w:tc>
                <w:tcPr>
                  <w:tcW w:w="1134" w:type="dxa"/>
                  <w:vAlign w:val="center"/>
                </w:tcPr>
                <w:p w:rsidR="00375558" w:rsidRPr="008A20B0" w:rsidRDefault="00375558" w:rsidP="008A20B0">
                  <w:pPr>
                    <w:ind w:right="1"/>
                    <w:jc w:val="center"/>
                    <w:rPr>
                      <w:sz w:val="20"/>
                      <w:szCs w:val="20"/>
                    </w:rPr>
                  </w:pPr>
                  <w:r w:rsidRPr="008A20B0">
                    <w:rPr>
                      <w:sz w:val="20"/>
                      <w:szCs w:val="20"/>
                    </w:rPr>
                    <w:t>0,20</w:t>
                  </w:r>
                </w:p>
              </w:tc>
              <w:tc>
                <w:tcPr>
                  <w:tcW w:w="1838" w:type="dxa"/>
                  <w:vAlign w:val="center"/>
                </w:tcPr>
                <w:p w:rsidR="00375558" w:rsidRPr="008A20B0" w:rsidRDefault="00375558" w:rsidP="008A20B0">
                  <w:pPr>
                    <w:ind w:right="1"/>
                    <w:jc w:val="center"/>
                    <w:rPr>
                      <w:sz w:val="20"/>
                      <w:szCs w:val="20"/>
                    </w:rPr>
                  </w:pPr>
                  <w:r w:rsidRPr="008A20B0">
                    <w:rPr>
                      <w:sz w:val="20"/>
                      <w:szCs w:val="20"/>
                    </w:rPr>
                    <w:t>2,4</w:t>
                  </w:r>
                </w:p>
              </w:tc>
            </w:tr>
            <w:tr w:rsidR="00375558" w:rsidRPr="008A20B0" w:rsidTr="008A20B0">
              <w:tc>
                <w:tcPr>
                  <w:tcW w:w="4253" w:type="dxa"/>
                </w:tcPr>
                <w:p w:rsidR="00375558" w:rsidRPr="008A20B0" w:rsidRDefault="00375558" w:rsidP="008A20B0">
                  <w:pPr>
                    <w:ind w:right="1"/>
                    <w:rPr>
                      <w:sz w:val="16"/>
                      <w:szCs w:val="20"/>
                    </w:rPr>
                  </w:pPr>
                  <w:r w:rsidRPr="008A20B0">
                    <w:rPr>
                      <w:sz w:val="16"/>
                      <w:szCs w:val="20"/>
                    </w:rPr>
                    <w:t>Ödünç Verme, Kayıp ve İade İşlemleri (Faaliyet 3)</w:t>
                  </w:r>
                </w:p>
              </w:tc>
              <w:tc>
                <w:tcPr>
                  <w:tcW w:w="1701" w:type="dxa"/>
                  <w:vAlign w:val="center"/>
                </w:tcPr>
                <w:p w:rsidR="00375558" w:rsidRPr="008A20B0" w:rsidRDefault="00375558" w:rsidP="008A20B0">
                  <w:pPr>
                    <w:ind w:right="1"/>
                    <w:jc w:val="center"/>
                    <w:rPr>
                      <w:b/>
                      <w:sz w:val="20"/>
                      <w:szCs w:val="20"/>
                    </w:rPr>
                  </w:pPr>
                  <w:r w:rsidRPr="008A20B0">
                    <w:rPr>
                      <w:b/>
                      <w:sz w:val="20"/>
                      <w:szCs w:val="20"/>
                    </w:rPr>
                    <w:t>22</w:t>
                  </w:r>
                </w:p>
              </w:tc>
              <w:tc>
                <w:tcPr>
                  <w:tcW w:w="1134" w:type="dxa"/>
                  <w:vAlign w:val="center"/>
                </w:tcPr>
                <w:p w:rsidR="00375558" w:rsidRPr="008A20B0" w:rsidRDefault="00375558" w:rsidP="008A20B0">
                  <w:pPr>
                    <w:ind w:right="1"/>
                    <w:jc w:val="center"/>
                    <w:rPr>
                      <w:sz w:val="20"/>
                      <w:szCs w:val="20"/>
                    </w:rPr>
                  </w:pPr>
                  <w:r w:rsidRPr="008A20B0">
                    <w:rPr>
                      <w:sz w:val="20"/>
                      <w:szCs w:val="20"/>
                    </w:rPr>
                    <w:t>0,20</w:t>
                  </w:r>
                </w:p>
              </w:tc>
              <w:tc>
                <w:tcPr>
                  <w:tcW w:w="1838" w:type="dxa"/>
                  <w:vAlign w:val="center"/>
                </w:tcPr>
                <w:p w:rsidR="00375558" w:rsidRPr="008A20B0" w:rsidRDefault="00375558" w:rsidP="008A20B0">
                  <w:pPr>
                    <w:ind w:right="1"/>
                    <w:jc w:val="center"/>
                    <w:rPr>
                      <w:sz w:val="20"/>
                      <w:szCs w:val="20"/>
                    </w:rPr>
                  </w:pPr>
                  <w:r w:rsidRPr="008A20B0">
                    <w:rPr>
                      <w:sz w:val="20"/>
                      <w:szCs w:val="20"/>
                    </w:rPr>
                    <w:t>4,4</w:t>
                  </w:r>
                </w:p>
              </w:tc>
            </w:tr>
            <w:tr w:rsidR="00375558" w:rsidRPr="008A20B0" w:rsidTr="008A20B0">
              <w:tc>
                <w:tcPr>
                  <w:tcW w:w="4253" w:type="dxa"/>
                  <w:tcBorders>
                    <w:bottom w:val="double" w:sz="4" w:space="0" w:color="auto"/>
                  </w:tcBorders>
                </w:tcPr>
                <w:p w:rsidR="00375558" w:rsidRPr="008A20B0" w:rsidRDefault="00375558" w:rsidP="008A20B0">
                  <w:pPr>
                    <w:ind w:right="1"/>
                    <w:rPr>
                      <w:sz w:val="16"/>
                      <w:szCs w:val="20"/>
                    </w:rPr>
                  </w:pPr>
                  <w:r w:rsidRPr="008A20B0">
                    <w:rPr>
                      <w:sz w:val="16"/>
                      <w:szCs w:val="20"/>
                    </w:rPr>
                    <w:t>Dokümantasyon İşlemleri (Faaliyet 4)</w:t>
                  </w:r>
                </w:p>
              </w:tc>
              <w:tc>
                <w:tcPr>
                  <w:tcW w:w="1701" w:type="dxa"/>
                  <w:tcBorders>
                    <w:bottom w:val="double" w:sz="4" w:space="0" w:color="auto"/>
                  </w:tcBorders>
                  <w:vAlign w:val="center"/>
                </w:tcPr>
                <w:p w:rsidR="00375558" w:rsidRPr="008A20B0" w:rsidRDefault="00375558" w:rsidP="008A20B0">
                  <w:pPr>
                    <w:ind w:right="1"/>
                    <w:jc w:val="center"/>
                    <w:rPr>
                      <w:b/>
                      <w:sz w:val="20"/>
                      <w:szCs w:val="20"/>
                    </w:rPr>
                  </w:pPr>
                  <w:r w:rsidRPr="008A20B0">
                    <w:rPr>
                      <w:b/>
                      <w:sz w:val="20"/>
                      <w:szCs w:val="20"/>
                    </w:rPr>
                    <w:t>10</w:t>
                  </w:r>
                </w:p>
              </w:tc>
              <w:tc>
                <w:tcPr>
                  <w:tcW w:w="1134" w:type="dxa"/>
                  <w:tcBorders>
                    <w:bottom w:val="double" w:sz="4" w:space="0" w:color="auto"/>
                  </w:tcBorders>
                  <w:vAlign w:val="center"/>
                </w:tcPr>
                <w:p w:rsidR="00375558" w:rsidRPr="008A20B0" w:rsidRDefault="00375558" w:rsidP="008A20B0">
                  <w:pPr>
                    <w:ind w:right="1"/>
                    <w:jc w:val="center"/>
                    <w:rPr>
                      <w:sz w:val="20"/>
                      <w:szCs w:val="20"/>
                    </w:rPr>
                  </w:pPr>
                  <w:r w:rsidRPr="008A20B0">
                    <w:rPr>
                      <w:sz w:val="20"/>
                      <w:szCs w:val="20"/>
                    </w:rPr>
                    <w:t>0,10</w:t>
                  </w:r>
                </w:p>
              </w:tc>
              <w:tc>
                <w:tcPr>
                  <w:tcW w:w="1838" w:type="dxa"/>
                  <w:tcBorders>
                    <w:bottom w:val="double" w:sz="4" w:space="0" w:color="auto"/>
                  </w:tcBorders>
                  <w:vAlign w:val="center"/>
                </w:tcPr>
                <w:p w:rsidR="00375558" w:rsidRPr="008A20B0" w:rsidRDefault="00375558" w:rsidP="008A20B0">
                  <w:pPr>
                    <w:ind w:right="1"/>
                    <w:jc w:val="center"/>
                    <w:rPr>
                      <w:sz w:val="20"/>
                      <w:szCs w:val="20"/>
                    </w:rPr>
                  </w:pPr>
                  <w:r w:rsidRPr="008A20B0">
                    <w:rPr>
                      <w:sz w:val="20"/>
                      <w:szCs w:val="20"/>
                    </w:rPr>
                    <w:t>1</w:t>
                  </w:r>
                </w:p>
              </w:tc>
            </w:tr>
            <w:tr w:rsidR="00375558" w:rsidRPr="008A20B0" w:rsidTr="00252D1E">
              <w:tc>
                <w:tcPr>
                  <w:tcW w:w="7088" w:type="dxa"/>
                  <w:gridSpan w:val="3"/>
                  <w:tcBorders>
                    <w:top w:val="double" w:sz="4" w:space="0" w:color="auto"/>
                    <w:bottom w:val="single" w:sz="4" w:space="0" w:color="auto"/>
                  </w:tcBorders>
                  <w:vAlign w:val="center"/>
                </w:tcPr>
                <w:p w:rsidR="00375558" w:rsidRPr="008A20B0" w:rsidRDefault="00375558" w:rsidP="008A20B0">
                  <w:pPr>
                    <w:ind w:right="1"/>
                    <w:jc w:val="right"/>
                    <w:rPr>
                      <w:b/>
                      <w:color w:val="0070C0"/>
                      <w:sz w:val="20"/>
                      <w:szCs w:val="20"/>
                    </w:rPr>
                  </w:pPr>
                  <w:r w:rsidRPr="008A20B0">
                    <w:rPr>
                      <w:b/>
                      <w:color w:val="0070C0"/>
                      <w:sz w:val="20"/>
                      <w:szCs w:val="20"/>
                    </w:rPr>
                    <w:t xml:space="preserve">Kütüphanecilik İşlemleri Süreci Risk Puanı (Toplam) </w:t>
                  </w:r>
                </w:p>
                <w:p w:rsidR="00375558" w:rsidRPr="008A20B0" w:rsidRDefault="00375558" w:rsidP="008A20B0">
                  <w:pPr>
                    <w:ind w:right="1"/>
                    <w:jc w:val="right"/>
                    <w:rPr>
                      <w:b/>
                      <w:color w:val="0070C0"/>
                      <w:sz w:val="20"/>
                      <w:szCs w:val="20"/>
                    </w:rPr>
                  </w:pPr>
                  <w:r w:rsidRPr="008A20B0">
                    <w:rPr>
                      <w:b/>
                      <w:color w:val="0070C0"/>
                      <w:sz w:val="20"/>
                      <w:szCs w:val="20"/>
                    </w:rPr>
                    <w:t>Kütüphane İşlemleri Sürecinin Risk Düzeyi</w:t>
                  </w:r>
                </w:p>
              </w:tc>
              <w:tc>
                <w:tcPr>
                  <w:tcW w:w="1838" w:type="dxa"/>
                  <w:tcBorders>
                    <w:top w:val="double" w:sz="4" w:space="0" w:color="auto"/>
                    <w:bottom w:val="single" w:sz="4" w:space="0" w:color="auto"/>
                  </w:tcBorders>
                </w:tcPr>
                <w:p w:rsidR="00375558" w:rsidRPr="008A20B0" w:rsidRDefault="00375558" w:rsidP="008A20B0">
                  <w:pPr>
                    <w:ind w:right="1"/>
                    <w:jc w:val="center"/>
                    <w:rPr>
                      <w:b/>
                      <w:sz w:val="20"/>
                      <w:szCs w:val="20"/>
                    </w:rPr>
                  </w:pPr>
                  <w:r w:rsidRPr="008A20B0">
                    <w:rPr>
                      <w:b/>
                      <w:sz w:val="20"/>
                      <w:szCs w:val="20"/>
                    </w:rPr>
                    <w:t>19,8</w:t>
                  </w:r>
                </w:p>
                <w:p w:rsidR="00375558" w:rsidRPr="008A20B0" w:rsidRDefault="00375558" w:rsidP="008A20B0">
                  <w:pPr>
                    <w:ind w:right="1"/>
                    <w:jc w:val="center"/>
                    <w:rPr>
                      <w:b/>
                      <w:sz w:val="20"/>
                      <w:szCs w:val="20"/>
                    </w:rPr>
                  </w:pPr>
                  <w:r w:rsidRPr="007026F5">
                    <w:rPr>
                      <w:b/>
                      <w:sz w:val="20"/>
                      <w:szCs w:val="20"/>
                      <w:highlight w:val="red"/>
                    </w:rPr>
                    <w:t>YÜKSEK</w:t>
                  </w:r>
                </w:p>
              </w:tc>
            </w:tr>
          </w:tbl>
          <w:p w:rsidR="00375558" w:rsidRPr="008A20B0" w:rsidRDefault="00375558" w:rsidP="00252D1E">
            <w:pPr>
              <w:ind w:right="1"/>
              <w:jc w:val="both"/>
              <w:rPr>
                <w:sz w:val="20"/>
                <w:szCs w:val="20"/>
                <w:highlight w:val="yellow"/>
              </w:rPr>
            </w:pPr>
          </w:p>
        </w:tc>
      </w:tr>
    </w:tbl>
    <w:p w:rsidR="008A20B0" w:rsidRDefault="008A20B0" w:rsidP="005E3F3D">
      <w:pPr>
        <w:ind w:right="1"/>
        <w:jc w:val="both"/>
      </w:pPr>
    </w:p>
    <w:p w:rsidR="005E3F3D" w:rsidRDefault="007957EC" w:rsidP="005E3F3D">
      <w:pPr>
        <w:ind w:right="1"/>
        <w:jc w:val="both"/>
      </w:pPr>
      <w:r>
        <w:t>Birden fazla d</w:t>
      </w:r>
      <w:r w:rsidR="005E3F3D">
        <w:t xml:space="preserve">enetim </w:t>
      </w:r>
      <w:r>
        <w:t>alanının</w:t>
      </w:r>
      <w:r w:rsidR="005E3F3D">
        <w:t xml:space="preserve"> risk düzey</w:t>
      </w:r>
      <w:r w:rsidR="0056322C">
        <w:t>ler</w:t>
      </w:r>
      <w:r w:rsidR="005E3F3D">
        <w:t>in</w:t>
      </w:r>
      <w:r>
        <w:t>in aynı</w:t>
      </w:r>
      <w:r w:rsidR="005E3F3D">
        <w:t xml:space="preserve"> olması halinde</w:t>
      </w:r>
      <w:r>
        <w:t>,</w:t>
      </w:r>
      <w:r w:rsidR="005E3F3D">
        <w:t xml:space="preserve"> </w:t>
      </w:r>
      <w:r w:rsidR="0056322C">
        <w:t>bu</w:t>
      </w:r>
      <w:r>
        <w:t xml:space="preserve"> </w:t>
      </w:r>
      <w:r w:rsidR="0056322C">
        <w:t xml:space="preserve">denetim </w:t>
      </w:r>
      <w:r>
        <w:t>alan</w:t>
      </w:r>
      <w:r w:rsidR="00EA0D7E">
        <w:t>lar</w:t>
      </w:r>
      <w:r>
        <w:t>ın</w:t>
      </w:r>
      <w:r w:rsidR="0056322C">
        <w:t>ın</w:t>
      </w:r>
      <w:r w:rsidR="005E3F3D">
        <w:t xml:space="preserve"> daha önce denetlenip denetlenmediğine bakılarak denetlenmemiş </w:t>
      </w:r>
      <w:r>
        <w:t>alanlara</w:t>
      </w:r>
      <w:r w:rsidR="005E3F3D">
        <w:t xml:space="preserve"> öncelik verilir. Eğer </w:t>
      </w:r>
      <w:r>
        <w:t>denetim alan</w:t>
      </w:r>
      <w:r w:rsidR="00EA0D7E">
        <w:t>lar</w:t>
      </w:r>
      <w:r>
        <w:t>ı</w:t>
      </w:r>
      <w:r w:rsidR="00EA0D7E">
        <w:t xml:space="preserve">nın tümü </w:t>
      </w:r>
      <w:r w:rsidR="005E3F3D">
        <w:t>d</w:t>
      </w:r>
      <w:r>
        <w:t>a</w:t>
      </w:r>
      <w:r w:rsidR="00EA0D7E">
        <w:t>ha önce</w:t>
      </w:r>
      <w:r w:rsidR="005E3F3D">
        <w:t xml:space="preserve"> denetlenmiş ise</w:t>
      </w:r>
      <w:r w:rsidR="00B708A5">
        <w:t>,</w:t>
      </w:r>
      <w:r w:rsidR="005E3F3D">
        <w:t xml:space="preserve"> denetim </w:t>
      </w:r>
      <w:r>
        <w:t>yılı</w:t>
      </w:r>
      <w:r w:rsidR="005E3F3D">
        <w:t xml:space="preserve"> daha önce olan</w:t>
      </w:r>
      <w:r w:rsidR="00EA0D7E">
        <w:t>lar</w:t>
      </w:r>
      <w:r w:rsidR="005E3F3D">
        <w:t>a öncelik verilir.</w:t>
      </w:r>
    </w:p>
    <w:p w:rsidR="005E3F3D" w:rsidRPr="006256A7" w:rsidRDefault="005E3F3D" w:rsidP="008A20B0">
      <w:pPr>
        <w:pStyle w:val="Balk2"/>
        <w:rPr>
          <w:rFonts w:asciiTheme="minorHAnsi" w:hAnsiTheme="minorHAnsi"/>
          <w:bCs/>
        </w:rPr>
      </w:pPr>
      <w:bookmarkStart w:id="87" w:name="_Toc362098037"/>
      <w:bookmarkStart w:id="88" w:name="_Toc368635550"/>
      <w:r w:rsidRPr="006256A7">
        <w:rPr>
          <w:rFonts w:asciiTheme="minorHAnsi" w:hAnsiTheme="minorHAnsi"/>
        </w:rPr>
        <w:lastRenderedPageBreak/>
        <w:t xml:space="preserve">4.4. </w:t>
      </w:r>
      <w:r w:rsidR="00194CD6" w:rsidRPr="006256A7">
        <w:rPr>
          <w:rFonts w:asciiTheme="minorHAnsi" w:hAnsiTheme="minorHAnsi"/>
        </w:rPr>
        <w:t xml:space="preserve">İÇ </w:t>
      </w:r>
      <w:r w:rsidR="00801254" w:rsidRPr="006256A7">
        <w:rPr>
          <w:rFonts w:asciiTheme="minorHAnsi" w:hAnsiTheme="minorHAnsi"/>
        </w:rPr>
        <w:t>DENETİM PLANININ HAZIRLANMASI</w:t>
      </w:r>
      <w:bookmarkEnd w:id="87"/>
      <w:bookmarkEnd w:id="88"/>
    </w:p>
    <w:p w:rsidR="005E3F3D" w:rsidRDefault="005E3F3D" w:rsidP="005E3F3D">
      <w:pPr>
        <w:spacing w:line="240" w:lineRule="auto"/>
        <w:ind w:right="1"/>
        <w:jc w:val="both"/>
      </w:pPr>
      <w:r>
        <w:t xml:space="preserve">İç </w:t>
      </w:r>
      <w:r w:rsidR="00194CD6">
        <w:t>d</w:t>
      </w:r>
      <w:r>
        <w:t xml:space="preserve">enetim </w:t>
      </w:r>
      <w:r w:rsidR="00194CD6">
        <w:t>p</w:t>
      </w:r>
      <w:r>
        <w:t>lanı, iç denetim birimlerinin uzun vadeli stratejisini belirleyen en önemli belgedir. Bu plan, iç denetim faaliyetinin etkili, ekonomik ve verimli bir şekilde yürütülmesini sağlamak amacıyla;</w:t>
      </w:r>
    </w:p>
    <w:p w:rsidR="005E3F3D" w:rsidRPr="008A20B0" w:rsidRDefault="005E3F3D" w:rsidP="00932935">
      <w:pPr>
        <w:pStyle w:val="T2"/>
        <w:numPr>
          <w:ilvl w:val="0"/>
          <w:numId w:val="32"/>
        </w:numPr>
        <w:spacing w:after="0"/>
        <w:ind w:left="714" w:hanging="357"/>
      </w:pPr>
      <w:r w:rsidRPr="008A20B0">
        <w:t>Denetim stratejisini,</w:t>
      </w:r>
    </w:p>
    <w:p w:rsidR="005E3F3D" w:rsidRPr="00912812" w:rsidRDefault="005E3F3D" w:rsidP="00932935">
      <w:pPr>
        <w:pStyle w:val="T2"/>
        <w:numPr>
          <w:ilvl w:val="0"/>
          <w:numId w:val="32"/>
        </w:numPr>
        <w:spacing w:after="0"/>
        <w:ind w:left="714" w:hanging="357"/>
      </w:pPr>
      <w:r w:rsidRPr="00912812">
        <w:t>Risk düzeyi yüksek ve orta olarak belirlenen denetim alanlarını</w:t>
      </w:r>
      <w:r w:rsidR="00D80B0C" w:rsidRPr="00912812">
        <w:rPr>
          <w:rStyle w:val="DipnotBavurusu"/>
          <w:b/>
        </w:rPr>
        <w:footnoteReference w:id="12"/>
      </w:r>
      <w:r w:rsidRPr="00912812">
        <w:t>,</w:t>
      </w:r>
    </w:p>
    <w:p w:rsidR="005E3F3D" w:rsidRPr="00912812" w:rsidRDefault="005E3F3D" w:rsidP="00932935">
      <w:pPr>
        <w:pStyle w:val="T2"/>
        <w:numPr>
          <w:ilvl w:val="0"/>
          <w:numId w:val="32"/>
        </w:numPr>
        <w:spacing w:after="0"/>
        <w:ind w:left="714" w:hanging="357"/>
      </w:pPr>
      <w:r w:rsidRPr="00912812">
        <w:t>Planın uygulanabilmesi için gereken denetim kaynaklarını,</w:t>
      </w:r>
    </w:p>
    <w:p w:rsidR="005E3F3D" w:rsidRPr="00912812" w:rsidRDefault="005E3F3D" w:rsidP="00932935">
      <w:pPr>
        <w:pStyle w:val="T2"/>
        <w:numPr>
          <w:ilvl w:val="0"/>
          <w:numId w:val="32"/>
        </w:numPr>
        <w:spacing w:after="240"/>
        <w:ind w:left="714" w:hanging="357"/>
      </w:pPr>
      <w:r w:rsidRPr="00912812">
        <w:t xml:space="preserve">Kaynak kısıtlarının olası etkilerini, </w:t>
      </w:r>
    </w:p>
    <w:p w:rsidR="005E3F3D" w:rsidRDefault="005E3F3D" w:rsidP="00701C70">
      <w:pPr>
        <w:spacing w:after="240" w:line="240" w:lineRule="auto"/>
        <w:ind w:right="1"/>
        <w:jc w:val="both"/>
      </w:pPr>
      <w:proofErr w:type="gramStart"/>
      <w:r>
        <w:t>içerecek</w:t>
      </w:r>
      <w:proofErr w:type="gramEnd"/>
      <w:r>
        <w:t xml:space="preserve"> şekilde </w:t>
      </w:r>
      <w:r w:rsidRPr="00E6016B">
        <w:rPr>
          <w:u w:val="single"/>
        </w:rPr>
        <w:t>üç yıllık</w:t>
      </w:r>
      <w:r w:rsidRPr="00D01ED6">
        <w:t xml:space="preserve"> </w:t>
      </w:r>
      <w:r>
        <w:t xml:space="preserve">dönemler için hazırlanır. Plan dönemi, ilk yılın Ocak ayının birinci günü ile üçüncü yılın Aralık ayının son günü arasındaki zaman dilimini ifade eder. </w:t>
      </w:r>
    </w:p>
    <w:p w:rsidR="005E3F3D" w:rsidRDefault="0078143B" w:rsidP="000E1CF5">
      <w:pPr>
        <w:ind w:right="-2"/>
        <w:jc w:val="both"/>
      </w:pPr>
      <w:r>
        <w:t>İç denetim p</w:t>
      </w:r>
      <w:r w:rsidR="005E3F3D">
        <w:t>lanın</w:t>
      </w:r>
      <w:r>
        <w:t>ın</w:t>
      </w:r>
      <w:r w:rsidR="005E3F3D">
        <w:t xml:space="preserve"> hazırlanmasında</w:t>
      </w:r>
      <w:r>
        <w:t>;</w:t>
      </w:r>
      <w:r w:rsidR="005E3F3D">
        <w:t xml:space="preserve"> </w:t>
      </w:r>
      <w:r w:rsidR="00194CD6">
        <w:t>İDKK tarafından yayımlanan (1) K</w:t>
      </w:r>
      <w:r w:rsidR="005E3F3D">
        <w:t xml:space="preserve">amu </w:t>
      </w:r>
      <w:r w:rsidR="00194CD6">
        <w:t>İç Denetim S</w:t>
      </w:r>
      <w:r w:rsidR="005E3F3D" w:rsidRPr="00876BEA">
        <w:t xml:space="preserve">trateji </w:t>
      </w:r>
      <w:r w:rsidR="00194CD6">
        <w:t>B</w:t>
      </w:r>
      <w:r w:rsidR="005E3F3D" w:rsidRPr="00876BEA">
        <w:t>elgesi</w:t>
      </w:r>
      <w:r w:rsidR="005E3F3D">
        <w:t xml:space="preserve">, (2) </w:t>
      </w:r>
      <w:r w:rsidR="005B5FF0">
        <w:t>kurumun</w:t>
      </w:r>
      <w:r w:rsidR="005E3F3D">
        <w:t xml:space="preserve"> stratejik planı ile (3) üst yönetici ve (4) üst düzey yönetici</w:t>
      </w:r>
      <w:r w:rsidR="00194CD6">
        <w:t>lerin</w:t>
      </w:r>
      <w:r w:rsidR="005E3F3D">
        <w:t xml:space="preserve"> görüşleri </w:t>
      </w:r>
      <w:r w:rsidR="00144B3F">
        <w:t xml:space="preserve">de </w:t>
      </w:r>
      <w:r w:rsidR="005E3F3D">
        <w:t>dikkate alınır. İDB Başkanı</w:t>
      </w:r>
      <w:r w:rsidR="00194CD6" w:rsidRPr="00194CD6">
        <w:t xml:space="preserve"> </w:t>
      </w:r>
      <w:r w:rsidR="00194CD6">
        <w:t>bu amaçla,</w:t>
      </w:r>
      <w:r w:rsidR="005E3F3D">
        <w:t xml:space="preserve"> </w:t>
      </w:r>
      <w:r w:rsidR="00194CD6">
        <w:t>iç denetim plan ve programı</w:t>
      </w:r>
      <w:r w:rsidR="002E4AB5">
        <w:t>nın</w:t>
      </w:r>
      <w:r w:rsidR="00194CD6">
        <w:t xml:space="preserve"> yürürlüğe girmesinde</w:t>
      </w:r>
      <w:r w:rsidR="002E4AB5">
        <w:t>n</w:t>
      </w:r>
      <w:r w:rsidR="00194CD6">
        <w:t xml:space="preserve"> en az bir ay önce, </w:t>
      </w:r>
      <w:r w:rsidR="005E3F3D">
        <w:t xml:space="preserve">tüm birimlerle iletişime geçerek </w:t>
      </w:r>
      <w:r w:rsidR="00CA7CEE">
        <w:t xml:space="preserve">birimlerin </w:t>
      </w:r>
      <w:r w:rsidR="005E3F3D">
        <w:t xml:space="preserve">iç denetimden beklentileri hakkında bilgi edinir. </w:t>
      </w:r>
    </w:p>
    <w:p w:rsidR="005E3F3D" w:rsidRDefault="0056322C" w:rsidP="005E3F3D">
      <w:pPr>
        <w:spacing w:line="240" w:lineRule="auto"/>
        <w:ind w:right="1"/>
        <w:jc w:val="both"/>
      </w:pPr>
      <w:r>
        <w:t xml:space="preserve">İç denetim </w:t>
      </w:r>
      <w:r w:rsidR="005E3F3D">
        <w:t>plan</w:t>
      </w:r>
      <w:r>
        <w:t>ı</w:t>
      </w:r>
      <w:r w:rsidR="00424CB7">
        <w:t>,</w:t>
      </w:r>
      <w:r w:rsidR="005E3F3D">
        <w:t xml:space="preserve"> </w:t>
      </w:r>
      <w:r>
        <w:t xml:space="preserve">her yıl </w:t>
      </w:r>
      <w:r w:rsidR="005E3F3D">
        <w:t xml:space="preserve">risk değerlendirmesi ve denetim sonuçlarına göre gözden geçirilerek yeniden hazırlanır. </w:t>
      </w:r>
      <w:r>
        <w:t>Her yıl</w:t>
      </w:r>
      <w:r w:rsidR="005E3F3D">
        <w:t xml:space="preserve"> bir sonraki üç yılı içerecek şekilde güncellene</w:t>
      </w:r>
      <w:r>
        <w:t xml:space="preserve">n iç denetim planı, </w:t>
      </w:r>
      <w:proofErr w:type="spellStart"/>
      <w:r w:rsidR="00CC26EF">
        <w:t>İDB’nin</w:t>
      </w:r>
      <w:proofErr w:type="spellEnd"/>
      <w:r w:rsidR="005E3F3D">
        <w:t xml:space="preserve"> üç yıllık </w:t>
      </w:r>
      <w:r w:rsidR="00965941">
        <w:t>yol haritasını</w:t>
      </w:r>
      <w:r w:rsidR="005E3F3D">
        <w:t xml:space="preserve"> gösterir. </w:t>
      </w:r>
    </w:p>
    <w:p w:rsidR="005E3F3D" w:rsidRDefault="00AF2001" w:rsidP="00617FDA">
      <w:pPr>
        <w:spacing w:after="240" w:line="240" w:lineRule="auto"/>
        <w:jc w:val="both"/>
      </w:pPr>
      <w:r>
        <w:t>İç d</w:t>
      </w:r>
      <w:r w:rsidR="005E3F3D">
        <w:t xml:space="preserve">enetim planına esas olacak temel stratejilerin öncelikli olarak belirlenmesi ve mümkün olduğu ölçüde planın </w:t>
      </w:r>
      <w:r w:rsidR="0056322C">
        <w:t>onaya</w:t>
      </w:r>
      <w:r w:rsidR="005E3F3D">
        <w:t xml:space="preserve"> sunulması öncesinde</w:t>
      </w:r>
      <w:r w:rsidR="009119D5">
        <w:t>,</w:t>
      </w:r>
      <w:r w:rsidR="005E3F3D">
        <w:t xml:space="preserve"> üst yönetici ile </w:t>
      </w:r>
      <w:r w:rsidR="00AD788C">
        <w:t>görüşülmesi</w:t>
      </w:r>
      <w:r w:rsidR="005E3F3D">
        <w:t xml:space="preserve"> gereklidir. İDB Başkanı tarafından iç denetçilerin katılımıyla belirlenen temel stratejiler </w:t>
      </w:r>
      <w:r w:rsidR="000B7142">
        <w:t>aşağıdaki hususları içermelidir:</w:t>
      </w:r>
      <w:r w:rsidR="005E3F3D">
        <w:t xml:space="preserve"> </w:t>
      </w:r>
    </w:p>
    <w:p w:rsidR="00203033" w:rsidRDefault="005E3F3D" w:rsidP="00617FDA">
      <w:pPr>
        <w:spacing w:after="240" w:line="240" w:lineRule="auto"/>
        <w:jc w:val="both"/>
      </w:pPr>
      <w:r>
        <w:t xml:space="preserve">(1) </w:t>
      </w:r>
      <w:r w:rsidR="002E4AB5">
        <w:t>İDB</w:t>
      </w:r>
      <w:r w:rsidRPr="00231E8B">
        <w:t xml:space="preserve"> tarafından yürütülecek aşağıdaki faaliyetlere kaynak tahsisi</w:t>
      </w:r>
      <w:r w:rsidR="00D80B0C">
        <w:rPr>
          <w:rStyle w:val="DipnotBavurusu"/>
        </w:rPr>
        <w:footnoteReference w:id="13"/>
      </w:r>
      <w:r w:rsidRPr="00231E8B">
        <w:t xml:space="preserve"> oransal (yüzde) olarak </w:t>
      </w:r>
      <w:r w:rsidR="00893D86">
        <w:t>yapılır</w:t>
      </w:r>
      <w:r w:rsidRPr="00231E8B">
        <w:t xml:space="preserve">. </w:t>
      </w:r>
      <w:r w:rsidR="00FA1242">
        <w:t>Ancak, b</w:t>
      </w:r>
      <w:r w:rsidRPr="00231E8B">
        <w:t>ir plan dönemindeki toplam denetim kayna</w:t>
      </w:r>
      <w:r w:rsidR="00F55A72">
        <w:t>ğından, aşağıdaki faaliyetlere</w:t>
      </w:r>
      <w:r w:rsidRPr="00231E8B">
        <w:t xml:space="preserve"> tahsis edilecek </w:t>
      </w:r>
      <w:r w:rsidR="00F55A72">
        <w:t>kaynağın oransal olarak belirlenmesinde</w:t>
      </w:r>
      <w:r w:rsidR="006F2D43">
        <w:t>,</w:t>
      </w:r>
      <w:r w:rsidRPr="00231E8B">
        <w:t xml:space="preserve"> İDKK tarafından yayımlanan </w:t>
      </w:r>
      <w:r w:rsidR="002E4AB5">
        <w:t>Kamu İç Denetim</w:t>
      </w:r>
      <w:r w:rsidR="00D60AC9">
        <w:t>i</w:t>
      </w:r>
      <w:r w:rsidR="002E4AB5">
        <w:t xml:space="preserve"> S</w:t>
      </w:r>
      <w:r w:rsidR="002E4AB5" w:rsidRPr="00876BEA">
        <w:t xml:space="preserve">trateji </w:t>
      </w:r>
      <w:r w:rsidR="002E4AB5">
        <w:t>B</w:t>
      </w:r>
      <w:r w:rsidR="002E4AB5" w:rsidRPr="00876BEA">
        <w:t>elgesi</w:t>
      </w:r>
      <w:r w:rsidR="002E4AB5">
        <w:t>yle</w:t>
      </w:r>
      <w:r w:rsidR="002E4AB5" w:rsidRPr="00231E8B">
        <w:t xml:space="preserve"> </w:t>
      </w:r>
      <w:r w:rsidR="00D60AC9">
        <w:t xml:space="preserve">belirlenen </w:t>
      </w:r>
      <w:r w:rsidR="00F55A72">
        <w:t>oranlar</w:t>
      </w:r>
      <w:r w:rsidR="002E4AB5">
        <w:t xml:space="preserve"> esas alınır</w:t>
      </w:r>
      <w:r w:rsidRPr="00231E8B">
        <w:t xml:space="preserve">. </w:t>
      </w:r>
    </w:p>
    <w:p w:rsidR="00203033" w:rsidRDefault="00203033">
      <w:pPr>
        <w:rPr>
          <w:b/>
        </w:rPr>
      </w:pPr>
    </w:p>
    <w:p w:rsidR="00617FDA" w:rsidRDefault="00617FDA">
      <w:pPr>
        <w:rPr>
          <w:b/>
        </w:rPr>
      </w:pPr>
    </w:p>
    <w:p w:rsidR="00AE7F72" w:rsidRDefault="00AE7F72">
      <w:pPr>
        <w:rPr>
          <w:b/>
        </w:rPr>
      </w:pPr>
    </w:p>
    <w:p w:rsidR="00AE7F72" w:rsidRDefault="00AE7F72">
      <w:pPr>
        <w:rPr>
          <w:b/>
        </w:rPr>
      </w:pPr>
    </w:p>
    <w:p w:rsidR="00AE7F72" w:rsidRDefault="00AE7F72">
      <w:pPr>
        <w:rPr>
          <w:b/>
        </w:rPr>
      </w:pPr>
    </w:p>
    <w:tbl>
      <w:tblPr>
        <w:tblW w:w="0" w:type="auto"/>
        <w:tblLook w:val="04A0" w:firstRow="1" w:lastRow="0" w:firstColumn="1" w:lastColumn="0" w:noHBand="0" w:noVBand="1"/>
      </w:tblPr>
      <w:tblGrid>
        <w:gridCol w:w="2835"/>
        <w:gridCol w:w="6225"/>
      </w:tblGrid>
      <w:tr w:rsidR="00203033" w:rsidRPr="00203033" w:rsidTr="00CC36FD">
        <w:trPr>
          <w:trHeight w:val="983"/>
        </w:trPr>
        <w:tc>
          <w:tcPr>
            <w:tcW w:w="2835" w:type="dxa"/>
            <w:tcBorders>
              <w:bottom w:val="single" w:sz="4" w:space="0" w:color="auto"/>
            </w:tcBorders>
            <w:vAlign w:val="center"/>
          </w:tcPr>
          <w:p w:rsidR="00203033" w:rsidRPr="00114702" w:rsidRDefault="00203033" w:rsidP="00203033">
            <w:pPr>
              <w:spacing w:after="120" w:line="276" w:lineRule="auto"/>
              <w:ind w:right="1"/>
              <w:jc w:val="right"/>
              <w:rPr>
                <w:b/>
                <w:sz w:val="22"/>
              </w:rPr>
            </w:pPr>
            <w:r w:rsidRPr="00114702">
              <w:rPr>
                <w:b/>
                <w:sz w:val="22"/>
              </w:rPr>
              <w:lastRenderedPageBreak/>
              <w:t>DENETİM</w:t>
            </w:r>
          </w:p>
        </w:tc>
        <w:tc>
          <w:tcPr>
            <w:tcW w:w="6225" w:type="dxa"/>
            <w:tcBorders>
              <w:bottom w:val="single" w:sz="4" w:space="0" w:color="auto"/>
            </w:tcBorders>
          </w:tcPr>
          <w:p w:rsidR="00203033" w:rsidRPr="00114702" w:rsidRDefault="002E4AB5" w:rsidP="0005452E">
            <w:pPr>
              <w:spacing w:line="276" w:lineRule="auto"/>
              <w:jc w:val="both"/>
              <w:rPr>
                <w:sz w:val="22"/>
              </w:rPr>
            </w:pPr>
            <w:r w:rsidRPr="00114702">
              <w:rPr>
                <w:sz w:val="22"/>
              </w:rPr>
              <w:t>Makro r</w:t>
            </w:r>
            <w:r w:rsidR="00203033" w:rsidRPr="00114702">
              <w:rPr>
                <w:sz w:val="22"/>
              </w:rPr>
              <w:t>isk değerlendirmesi sonuçlarına göre iç denetim stratejine uygun olarak güvence hizmeti verilmesi gerekli alanların planlı denetimlerini kapsar.</w:t>
            </w:r>
          </w:p>
        </w:tc>
      </w:tr>
      <w:tr w:rsidR="00203033" w:rsidRPr="00203033" w:rsidTr="00CC36FD">
        <w:trPr>
          <w:trHeight w:val="1133"/>
        </w:trPr>
        <w:tc>
          <w:tcPr>
            <w:tcW w:w="2835" w:type="dxa"/>
            <w:tcBorders>
              <w:top w:val="single" w:sz="4" w:space="0" w:color="auto"/>
              <w:bottom w:val="single" w:sz="4" w:space="0" w:color="auto"/>
            </w:tcBorders>
            <w:vAlign w:val="center"/>
          </w:tcPr>
          <w:p w:rsidR="00203033" w:rsidRPr="00114702" w:rsidRDefault="00203033" w:rsidP="00203033">
            <w:pPr>
              <w:spacing w:after="120" w:line="276" w:lineRule="auto"/>
              <w:ind w:right="1"/>
              <w:jc w:val="right"/>
              <w:rPr>
                <w:b/>
                <w:sz w:val="22"/>
              </w:rPr>
            </w:pPr>
            <w:r w:rsidRPr="00114702">
              <w:rPr>
                <w:b/>
                <w:sz w:val="22"/>
              </w:rPr>
              <w:t>DANIŞMANLIK</w:t>
            </w:r>
          </w:p>
        </w:tc>
        <w:tc>
          <w:tcPr>
            <w:tcW w:w="6225" w:type="dxa"/>
            <w:tcBorders>
              <w:top w:val="single" w:sz="4" w:space="0" w:color="auto"/>
              <w:bottom w:val="single" w:sz="4" w:space="0" w:color="auto"/>
            </w:tcBorders>
          </w:tcPr>
          <w:p w:rsidR="00203033" w:rsidRPr="00114702" w:rsidRDefault="00203033" w:rsidP="003B508B">
            <w:pPr>
              <w:ind w:right="1"/>
              <w:jc w:val="both"/>
              <w:rPr>
                <w:b/>
                <w:sz w:val="22"/>
              </w:rPr>
            </w:pPr>
            <w:r w:rsidRPr="00114702">
              <w:rPr>
                <w:sz w:val="22"/>
              </w:rPr>
              <w:t xml:space="preserve">İdareden gelecek talepler doğrultusunda </w:t>
            </w:r>
            <w:r w:rsidR="005B5FF0" w:rsidRPr="00114702">
              <w:rPr>
                <w:sz w:val="22"/>
              </w:rPr>
              <w:t>kurumun</w:t>
            </w:r>
            <w:r w:rsidRPr="00114702">
              <w:rPr>
                <w:sz w:val="22"/>
              </w:rPr>
              <w:t xml:space="preserve"> faaliyetleri, süreçleri veya işlemleriyle ilgili olarak sistematik bir biçimde sunulan değerlendirme faaliyetlerini kapsar. Danışmanlık görevi kapsamın</w:t>
            </w:r>
            <w:r w:rsidR="003B508B">
              <w:rPr>
                <w:sz w:val="22"/>
              </w:rPr>
              <w:t>a giren</w:t>
            </w:r>
            <w:r w:rsidRPr="00114702">
              <w:rPr>
                <w:sz w:val="22"/>
              </w:rPr>
              <w:t xml:space="preserve"> </w:t>
            </w:r>
            <w:r w:rsidR="005B5FF0" w:rsidRPr="00114702">
              <w:rPr>
                <w:sz w:val="22"/>
              </w:rPr>
              <w:t>kurum</w:t>
            </w:r>
            <w:r w:rsidRPr="00114702">
              <w:rPr>
                <w:sz w:val="22"/>
              </w:rPr>
              <w:t xml:space="preserve"> içindeki eğiticilik faaliyetleri </w:t>
            </w:r>
            <w:r w:rsidR="002E4AB5" w:rsidRPr="00114702">
              <w:rPr>
                <w:sz w:val="22"/>
              </w:rPr>
              <w:t xml:space="preserve">de </w:t>
            </w:r>
            <w:r w:rsidRPr="00114702">
              <w:rPr>
                <w:sz w:val="22"/>
              </w:rPr>
              <w:t>bu başlık altında değerlendirilir.</w:t>
            </w:r>
          </w:p>
        </w:tc>
      </w:tr>
      <w:tr w:rsidR="00203033" w:rsidRPr="00203033" w:rsidTr="000E2190">
        <w:trPr>
          <w:trHeight w:val="675"/>
        </w:trPr>
        <w:tc>
          <w:tcPr>
            <w:tcW w:w="2835" w:type="dxa"/>
            <w:tcBorders>
              <w:top w:val="single" w:sz="4" w:space="0" w:color="auto"/>
              <w:bottom w:val="single" w:sz="4" w:space="0" w:color="auto"/>
            </w:tcBorders>
            <w:vAlign w:val="center"/>
          </w:tcPr>
          <w:p w:rsidR="00203033" w:rsidRPr="00114702" w:rsidRDefault="00203033" w:rsidP="00AC65FA">
            <w:pPr>
              <w:spacing w:after="120" w:line="276" w:lineRule="auto"/>
              <w:ind w:right="1"/>
              <w:jc w:val="right"/>
              <w:rPr>
                <w:b/>
                <w:sz w:val="22"/>
              </w:rPr>
            </w:pPr>
            <w:r w:rsidRPr="00114702">
              <w:rPr>
                <w:b/>
                <w:sz w:val="22"/>
              </w:rPr>
              <w:t>EĞİTİM</w:t>
            </w:r>
          </w:p>
          <w:p w:rsidR="00203033" w:rsidRPr="00114702" w:rsidRDefault="00203033" w:rsidP="00AC65FA">
            <w:pPr>
              <w:ind w:right="1"/>
              <w:jc w:val="right"/>
              <w:rPr>
                <w:sz w:val="22"/>
              </w:rPr>
            </w:pPr>
          </w:p>
        </w:tc>
        <w:tc>
          <w:tcPr>
            <w:tcW w:w="6225" w:type="dxa"/>
            <w:tcBorders>
              <w:top w:val="single" w:sz="4" w:space="0" w:color="auto"/>
              <w:bottom w:val="single" w:sz="4" w:space="0" w:color="auto"/>
            </w:tcBorders>
          </w:tcPr>
          <w:p w:rsidR="00203033" w:rsidRPr="00114702" w:rsidRDefault="00203033" w:rsidP="000E2190">
            <w:pPr>
              <w:ind w:right="1"/>
              <w:jc w:val="both"/>
              <w:rPr>
                <w:b/>
                <w:sz w:val="22"/>
              </w:rPr>
            </w:pPr>
            <w:r w:rsidRPr="00114702">
              <w:rPr>
                <w:sz w:val="22"/>
              </w:rPr>
              <w:t xml:space="preserve">İç denetçilerin mevzuat </w:t>
            </w:r>
            <w:r w:rsidR="000E2190">
              <w:rPr>
                <w:sz w:val="22"/>
              </w:rPr>
              <w:t>uyarınca</w:t>
            </w:r>
            <w:r w:rsidRPr="00114702">
              <w:rPr>
                <w:sz w:val="22"/>
              </w:rPr>
              <w:t xml:space="preserve"> aldıkları </w:t>
            </w:r>
            <w:r w:rsidR="000E2190">
              <w:rPr>
                <w:sz w:val="22"/>
              </w:rPr>
              <w:t xml:space="preserve">ve verdikleri </w:t>
            </w:r>
            <w:r w:rsidRPr="00114702">
              <w:rPr>
                <w:sz w:val="22"/>
              </w:rPr>
              <w:t xml:space="preserve">eğitimler </w:t>
            </w:r>
            <w:r w:rsidR="000E2190">
              <w:rPr>
                <w:sz w:val="22"/>
              </w:rPr>
              <w:t>il</w:t>
            </w:r>
            <w:r w:rsidRPr="00114702">
              <w:rPr>
                <w:sz w:val="22"/>
              </w:rPr>
              <w:t xml:space="preserve">e katıldıkları konferans ve seminerler bu kapsamdadır. </w:t>
            </w:r>
          </w:p>
        </w:tc>
      </w:tr>
      <w:tr w:rsidR="00203033" w:rsidRPr="00203033" w:rsidTr="00AC65FA">
        <w:trPr>
          <w:trHeight w:val="824"/>
        </w:trPr>
        <w:tc>
          <w:tcPr>
            <w:tcW w:w="2835" w:type="dxa"/>
            <w:tcBorders>
              <w:top w:val="single" w:sz="4" w:space="0" w:color="auto"/>
              <w:bottom w:val="single" w:sz="4" w:space="0" w:color="auto"/>
            </w:tcBorders>
            <w:vAlign w:val="center"/>
          </w:tcPr>
          <w:p w:rsidR="00203033" w:rsidRPr="00114702" w:rsidRDefault="00203033" w:rsidP="00AC65FA">
            <w:pPr>
              <w:spacing w:after="120" w:line="276" w:lineRule="auto"/>
              <w:ind w:right="1"/>
              <w:jc w:val="right"/>
              <w:rPr>
                <w:b/>
                <w:sz w:val="22"/>
              </w:rPr>
            </w:pPr>
            <w:r w:rsidRPr="00114702">
              <w:rPr>
                <w:b/>
                <w:sz w:val="22"/>
              </w:rPr>
              <w:t>İZLEME</w:t>
            </w:r>
          </w:p>
          <w:p w:rsidR="00203033" w:rsidRPr="00114702" w:rsidRDefault="00203033" w:rsidP="00AC65FA">
            <w:pPr>
              <w:ind w:right="1"/>
              <w:jc w:val="right"/>
              <w:rPr>
                <w:sz w:val="22"/>
              </w:rPr>
            </w:pPr>
          </w:p>
        </w:tc>
        <w:tc>
          <w:tcPr>
            <w:tcW w:w="6225" w:type="dxa"/>
            <w:tcBorders>
              <w:top w:val="single" w:sz="4" w:space="0" w:color="auto"/>
              <w:bottom w:val="single" w:sz="4" w:space="0" w:color="auto"/>
            </w:tcBorders>
          </w:tcPr>
          <w:p w:rsidR="00203033" w:rsidRPr="00114702" w:rsidRDefault="00203033" w:rsidP="00114702">
            <w:pPr>
              <w:ind w:right="1"/>
              <w:jc w:val="both"/>
              <w:rPr>
                <w:b/>
                <w:sz w:val="22"/>
              </w:rPr>
            </w:pPr>
            <w:r w:rsidRPr="00114702">
              <w:rPr>
                <w:sz w:val="22"/>
              </w:rPr>
              <w:t>Denetim faaliyetleri sonucunda ortaya çıkan bulgular ile danışmanlık faaliyetleri sonucunda denetlenen birim ile mutabık kalınarak izlenmesi kararlaştırılan hususlara ilişkin ilerlemelerin değerlendirilmesini kapsar.</w:t>
            </w:r>
          </w:p>
        </w:tc>
      </w:tr>
      <w:tr w:rsidR="00203033" w:rsidRPr="00203033" w:rsidTr="00AC65FA">
        <w:tc>
          <w:tcPr>
            <w:tcW w:w="2835" w:type="dxa"/>
            <w:tcBorders>
              <w:top w:val="single" w:sz="4" w:space="0" w:color="auto"/>
              <w:bottom w:val="single" w:sz="4" w:space="0" w:color="auto"/>
            </w:tcBorders>
            <w:vAlign w:val="center"/>
          </w:tcPr>
          <w:p w:rsidR="00203033" w:rsidRPr="00114702" w:rsidRDefault="009D0E69" w:rsidP="00AC65FA">
            <w:pPr>
              <w:spacing w:after="120" w:line="276" w:lineRule="auto"/>
              <w:ind w:right="1"/>
              <w:jc w:val="right"/>
              <w:rPr>
                <w:b/>
                <w:sz w:val="22"/>
              </w:rPr>
            </w:pPr>
            <w:r w:rsidRPr="00114702">
              <w:rPr>
                <w:b/>
                <w:sz w:val="22"/>
              </w:rPr>
              <w:t>YÖNETİM FAALİYETLERİ</w:t>
            </w:r>
          </w:p>
          <w:p w:rsidR="00203033" w:rsidRPr="00114702" w:rsidRDefault="00203033" w:rsidP="00AC65FA">
            <w:pPr>
              <w:ind w:right="1"/>
              <w:jc w:val="right"/>
              <w:rPr>
                <w:sz w:val="22"/>
              </w:rPr>
            </w:pPr>
          </w:p>
        </w:tc>
        <w:tc>
          <w:tcPr>
            <w:tcW w:w="6225" w:type="dxa"/>
            <w:tcBorders>
              <w:top w:val="single" w:sz="4" w:space="0" w:color="auto"/>
              <w:bottom w:val="single" w:sz="4" w:space="0" w:color="auto"/>
            </w:tcBorders>
          </w:tcPr>
          <w:p w:rsidR="00203033" w:rsidRPr="00114702" w:rsidRDefault="00203033" w:rsidP="0033797E">
            <w:pPr>
              <w:ind w:right="1"/>
              <w:jc w:val="both"/>
              <w:rPr>
                <w:b/>
                <w:sz w:val="22"/>
              </w:rPr>
            </w:pPr>
            <w:r w:rsidRPr="00114702">
              <w:rPr>
                <w:sz w:val="22"/>
              </w:rPr>
              <w:t>İç denetim planlarının ve programlarının hazırlanması, denetim faaliyetlerinin koordinasyonu, denetim raporlarının incelenmesi, iç değerlendirme çalışmaları</w:t>
            </w:r>
            <w:r w:rsidR="00E319A0" w:rsidRPr="00114702">
              <w:rPr>
                <w:sz w:val="22"/>
              </w:rPr>
              <w:t>, dönemsel raporlama</w:t>
            </w:r>
            <w:r w:rsidRPr="00114702">
              <w:rPr>
                <w:sz w:val="22"/>
              </w:rPr>
              <w:t xml:space="preserve"> gibi de</w:t>
            </w:r>
            <w:r w:rsidR="00DA6B55" w:rsidRPr="00114702">
              <w:rPr>
                <w:sz w:val="22"/>
              </w:rPr>
              <w:t xml:space="preserve">netimin yönetimi işlemleri ile </w:t>
            </w:r>
            <w:r w:rsidR="0033797E">
              <w:rPr>
                <w:sz w:val="22"/>
              </w:rPr>
              <w:t>kurum</w:t>
            </w:r>
            <w:r w:rsidRPr="00114702">
              <w:rPr>
                <w:sz w:val="22"/>
              </w:rPr>
              <w:t xml:space="preserve"> iç</w:t>
            </w:r>
            <w:r w:rsidR="0033797E">
              <w:rPr>
                <w:sz w:val="22"/>
              </w:rPr>
              <w:t>erisin</w:t>
            </w:r>
            <w:r w:rsidRPr="00114702">
              <w:rPr>
                <w:sz w:val="22"/>
              </w:rPr>
              <w:t>deki tüm yazışmaları kapsar.</w:t>
            </w:r>
          </w:p>
        </w:tc>
      </w:tr>
      <w:tr w:rsidR="00203033" w:rsidRPr="00203033" w:rsidTr="00CC36FD">
        <w:trPr>
          <w:trHeight w:val="850"/>
        </w:trPr>
        <w:tc>
          <w:tcPr>
            <w:tcW w:w="2835" w:type="dxa"/>
            <w:tcBorders>
              <w:top w:val="single" w:sz="4" w:space="0" w:color="auto"/>
              <w:bottom w:val="single" w:sz="4" w:space="0" w:color="auto"/>
            </w:tcBorders>
            <w:vAlign w:val="center"/>
          </w:tcPr>
          <w:p w:rsidR="00203033" w:rsidRPr="009D0E69" w:rsidRDefault="00203033" w:rsidP="00203033">
            <w:pPr>
              <w:spacing w:after="120" w:line="276" w:lineRule="auto"/>
              <w:ind w:right="1"/>
              <w:jc w:val="right"/>
              <w:rPr>
                <w:b/>
                <w:sz w:val="20"/>
              </w:rPr>
            </w:pPr>
            <w:r w:rsidRPr="009D0E69">
              <w:rPr>
                <w:b/>
                <w:sz w:val="20"/>
              </w:rPr>
              <w:t>İHTİYAT İÇİN AYRILAN KAYNAK</w:t>
            </w:r>
          </w:p>
        </w:tc>
        <w:tc>
          <w:tcPr>
            <w:tcW w:w="6225" w:type="dxa"/>
            <w:tcBorders>
              <w:top w:val="single" w:sz="4" w:space="0" w:color="auto"/>
              <w:bottom w:val="single" w:sz="4" w:space="0" w:color="auto"/>
            </w:tcBorders>
          </w:tcPr>
          <w:p w:rsidR="00203033" w:rsidRPr="00114702" w:rsidRDefault="00203033" w:rsidP="002E0415">
            <w:pPr>
              <w:spacing w:line="276" w:lineRule="auto"/>
              <w:jc w:val="both"/>
              <w:rPr>
                <w:sz w:val="22"/>
              </w:rPr>
            </w:pPr>
            <w:r w:rsidRPr="00114702">
              <w:rPr>
                <w:sz w:val="22"/>
              </w:rPr>
              <w:t>Planlama aşamasında öngörülemeyen ve yıl içerisinde ortaya çıkan program dışı denetim ve danışmanlık ihtiyaçları ile diğer faaliyetler için ayrılan denetim kaynağını içerir.</w:t>
            </w:r>
          </w:p>
        </w:tc>
      </w:tr>
    </w:tbl>
    <w:p w:rsidR="005E3F3D" w:rsidRPr="003565E6" w:rsidRDefault="005E3F3D" w:rsidP="009B5EFD">
      <w:pPr>
        <w:pStyle w:val="T2"/>
      </w:pPr>
    </w:p>
    <w:p w:rsidR="005E3F3D" w:rsidRDefault="005E3F3D" w:rsidP="00915836">
      <w:pPr>
        <w:spacing w:after="240"/>
        <w:ind w:right="1"/>
        <w:jc w:val="both"/>
      </w:pPr>
      <w:r>
        <w:t xml:space="preserve">(2) </w:t>
      </w:r>
      <w:r w:rsidR="001124CE">
        <w:t>D</w:t>
      </w:r>
      <w:r>
        <w:t xml:space="preserve">enetim </w:t>
      </w:r>
      <w:r w:rsidR="00E94511">
        <w:t>ölçeklerine</w:t>
      </w:r>
      <w:r>
        <w:t xml:space="preserve"> göre (</w:t>
      </w:r>
      <w:r w:rsidR="00363B22">
        <w:t>“</w:t>
      </w:r>
      <w:r w:rsidRPr="00E94511">
        <w:rPr>
          <w:i/>
        </w:rPr>
        <w:t>büyük</w:t>
      </w:r>
      <w:r w:rsidR="00363B22">
        <w:t>”</w:t>
      </w:r>
      <w:r>
        <w:t xml:space="preserve"> ölçekli, </w:t>
      </w:r>
      <w:r w:rsidR="00363B22">
        <w:t>“</w:t>
      </w:r>
      <w:r w:rsidRPr="00E94511">
        <w:rPr>
          <w:i/>
        </w:rPr>
        <w:t>orta</w:t>
      </w:r>
      <w:r w:rsidR="00363B22">
        <w:t>”</w:t>
      </w:r>
      <w:r>
        <w:t xml:space="preserve"> ölçekli, </w:t>
      </w:r>
      <w:r w:rsidR="00363B22">
        <w:t>“</w:t>
      </w:r>
      <w:r w:rsidRPr="00E94511">
        <w:rPr>
          <w:i/>
        </w:rPr>
        <w:t>küçük</w:t>
      </w:r>
      <w:r w:rsidR="00363B22">
        <w:t>”</w:t>
      </w:r>
      <w:r>
        <w:t xml:space="preserve"> ölçekli) ortalama denetim süreleri</w:t>
      </w:r>
      <w:r w:rsidR="001124CE">
        <w:t>,</w:t>
      </w:r>
      <w:r>
        <w:t xml:space="preserve"> </w:t>
      </w:r>
      <w:r w:rsidRPr="00FA7A82">
        <w:t>saat</w:t>
      </w:r>
      <w:r>
        <w:t xml:space="preserve"> bazında belirlenir ve denetim</w:t>
      </w:r>
      <w:r w:rsidR="00363B22">
        <w:t xml:space="preserve"> alanları</w:t>
      </w:r>
      <w:r>
        <w:t xml:space="preserve"> olu</w:t>
      </w:r>
      <w:r w:rsidR="008257AB">
        <w:t>şturulurken bu ortalama süreler,</w:t>
      </w:r>
      <w:r>
        <w:t xml:space="preserve"> kaynak dağılımının dengeli yapılabilmesi amacıyla dikkate alınır. Denetim sürelerine ilişkin gerçekleşme bilgileri incelenerek, </w:t>
      </w:r>
      <w:r w:rsidR="005102CE">
        <w:t xml:space="preserve">belirlenen </w:t>
      </w:r>
      <w:r>
        <w:t xml:space="preserve">sürelerin </w:t>
      </w:r>
      <w:r w:rsidR="00363B22">
        <w:t>yetersiz kalması</w:t>
      </w:r>
      <w:r>
        <w:t xml:space="preserve"> ya da </w:t>
      </w:r>
      <w:r w:rsidR="005102CE">
        <w:t>artması</w:t>
      </w:r>
      <w:r>
        <w:t xml:space="preserve"> gibi durumlarla karşılaşılması hallerinde, yeni </w:t>
      </w:r>
      <w:r w:rsidR="003B4BEB">
        <w:t xml:space="preserve">iç denetim </w:t>
      </w:r>
      <w:r>
        <w:t>plan</w:t>
      </w:r>
      <w:r w:rsidR="003B4BEB">
        <w:t>ı</w:t>
      </w:r>
      <w:r>
        <w:t xml:space="preserve"> hazırlığı sırasında ortalama denetim süreleri revize edilerek gerçekçi hale getirilir ya da denetim alanları içeriğinde </w:t>
      </w:r>
      <w:proofErr w:type="gramStart"/>
      <w:r>
        <w:t>revizyona</w:t>
      </w:r>
      <w:proofErr w:type="gramEnd"/>
      <w:r>
        <w:t xml:space="preserve"> gidilir.</w:t>
      </w:r>
    </w:p>
    <w:p w:rsidR="00857DE8" w:rsidRDefault="005E3F3D" w:rsidP="00915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eastAsia="Times New Roman" w:cs="Courier New"/>
          <w:color w:val="000000"/>
          <w:szCs w:val="24"/>
          <w:lang w:eastAsia="tr-TR"/>
        </w:rPr>
      </w:pPr>
      <w:r w:rsidRPr="00134D97">
        <w:t>(3) Denetim alanlarının risk düzeyine göre hangi sıklıkta denetlenmesi gerektiği belirlenir.  Uluslararası genel kabul görmüş iyi uygulamalara göre</w:t>
      </w:r>
      <w:r w:rsidR="003B4BEB">
        <w:t>,</w:t>
      </w:r>
      <w:r w:rsidRPr="00134D97">
        <w:t xml:space="preserve"> risk düzeyi arttıkça </w:t>
      </w:r>
      <w:r w:rsidR="003B4BEB">
        <w:t xml:space="preserve">o alanda </w:t>
      </w:r>
      <w:r w:rsidRPr="00134D97">
        <w:t>daha sık denetim yapılması temel esastır.</w:t>
      </w:r>
      <w:r>
        <w:t xml:space="preserve"> </w:t>
      </w:r>
      <w:proofErr w:type="spellStart"/>
      <w:r w:rsidR="003B4BEB">
        <w:t>İDB’ler</w:t>
      </w:r>
      <w:proofErr w:type="spellEnd"/>
      <w:r>
        <w:t xml:space="preserve"> de kendi </w:t>
      </w:r>
      <w:r w:rsidR="003B4BEB">
        <w:t>yaklaşımlarına</w:t>
      </w:r>
      <w:r>
        <w:t xml:space="preserve"> uygun olarak denetim sıklıklarını ay bazında belirlemelidir </w:t>
      </w:r>
      <w:r w:rsidRPr="000A1280">
        <w:t>(</w:t>
      </w:r>
      <w:r w:rsidRPr="00520920">
        <w:t>“Yüksek” riskli alanlar 12 ayda bir, “Orta” riskli alanlar 24 ayda bir denetlenecektir gibi</w:t>
      </w:r>
      <w:r w:rsidRPr="000A1280">
        <w:t>)</w:t>
      </w:r>
      <w:r w:rsidRPr="00984243">
        <w:t>.</w:t>
      </w:r>
      <w:r>
        <w:rPr>
          <w:i/>
        </w:rPr>
        <w:t xml:space="preserve"> </w:t>
      </w:r>
      <w:r w:rsidR="00857DE8" w:rsidRPr="001C2573">
        <w:t xml:space="preserve">Ancak, </w:t>
      </w:r>
      <w:r w:rsidR="00DB2326" w:rsidRPr="001C2573">
        <w:t xml:space="preserve">Yönetmeliğin 39/2 </w:t>
      </w:r>
      <w:r w:rsidR="007F4990" w:rsidRPr="001C2573">
        <w:t>maddesi</w:t>
      </w:r>
      <w:r w:rsidR="001C2573" w:rsidRPr="001C2573">
        <w:t xml:space="preserve"> gereğince</w:t>
      </w:r>
      <w:r w:rsidR="007F4990" w:rsidRPr="001C2573">
        <w:t xml:space="preserve">, </w:t>
      </w:r>
      <w:r w:rsidR="00857DE8" w:rsidRPr="001C2573">
        <w:rPr>
          <w:rFonts w:eastAsia="Times New Roman" w:cs="Courier New"/>
          <w:color w:val="000000"/>
          <w:szCs w:val="24"/>
          <w:lang w:eastAsia="tr-TR"/>
        </w:rPr>
        <w:t xml:space="preserve">orta ve yüksek riskli alanların denetim sıklığı 36 aydan fazla </w:t>
      </w:r>
      <w:r w:rsidR="007F4990" w:rsidRPr="001C2573">
        <w:rPr>
          <w:rFonts w:eastAsia="Times New Roman" w:cs="Courier New"/>
          <w:color w:val="000000"/>
          <w:szCs w:val="24"/>
          <w:lang w:eastAsia="tr-TR"/>
        </w:rPr>
        <w:t>belirlen</w:t>
      </w:r>
      <w:r w:rsidR="007067C8" w:rsidRPr="001C2573">
        <w:rPr>
          <w:rFonts w:eastAsia="Times New Roman" w:cs="Courier New"/>
          <w:color w:val="000000"/>
          <w:szCs w:val="24"/>
          <w:lang w:eastAsia="tr-TR"/>
        </w:rPr>
        <w:t>e</w:t>
      </w:r>
      <w:r w:rsidR="007F4990" w:rsidRPr="001C2573">
        <w:rPr>
          <w:rFonts w:eastAsia="Times New Roman" w:cs="Courier New"/>
          <w:color w:val="000000"/>
          <w:szCs w:val="24"/>
          <w:lang w:eastAsia="tr-TR"/>
        </w:rPr>
        <w:t>meyecektir.</w:t>
      </w:r>
    </w:p>
    <w:p w:rsidR="00AB7492" w:rsidRDefault="00484478" w:rsidP="00484478">
      <w:pPr>
        <w:ind w:right="1"/>
        <w:jc w:val="both"/>
      </w:pPr>
      <w:r w:rsidRPr="00BF1EB5">
        <w:t>Denetim stratejisine karar verildikten sonra</w:t>
      </w:r>
      <w:r>
        <w:t>,</w:t>
      </w:r>
      <w:r w:rsidRPr="00BF1EB5">
        <w:t xml:space="preserve"> bu strateji doğrultusunda üç yıl içerisinde denetlenmesi gereken denetim alanları</w:t>
      </w:r>
      <w:r w:rsidR="00AB7492">
        <w:t xml:space="preserve"> belirlenir </w:t>
      </w:r>
      <w:r w:rsidR="00A84EF1">
        <w:t xml:space="preserve">ve </w:t>
      </w:r>
      <w:r w:rsidR="000B50EE">
        <w:t>karar verilen</w:t>
      </w:r>
      <w:r w:rsidR="00AB7492">
        <w:t xml:space="preserve"> denetim sıklığına uygun ve düzenli olarak güncellenen risk düzeylerine göre</w:t>
      </w:r>
      <w:r w:rsidR="002B13C3">
        <w:t>,</w:t>
      </w:r>
      <w:r w:rsidR="00AB7492">
        <w:t xml:space="preserve"> denetim alanlarının yıllara dağıtımı yapılır. Bu dağıtımda, yıllar arasındaki kaynak ihtiyacının da dengeli belirlenmesine dikkat </w:t>
      </w:r>
      <w:r w:rsidR="000B50EE">
        <w:t>edilir</w:t>
      </w:r>
      <w:r w:rsidR="00AB7492" w:rsidRPr="00ED79BA">
        <w:t xml:space="preserve"> </w:t>
      </w:r>
      <w:r w:rsidR="00AB7492" w:rsidRPr="001F2545">
        <w:rPr>
          <w:b/>
        </w:rPr>
        <w:t>(Örnek-</w:t>
      </w:r>
      <w:r w:rsidR="007C4E7D">
        <w:rPr>
          <w:b/>
        </w:rPr>
        <w:t>3</w:t>
      </w:r>
      <w:r w:rsidR="00AB7492" w:rsidRPr="001F2545">
        <w:rPr>
          <w:b/>
        </w:rPr>
        <w:t xml:space="preserve">: </w:t>
      </w:r>
      <w:r w:rsidR="00CA3560">
        <w:rPr>
          <w:b/>
        </w:rPr>
        <w:t xml:space="preserve">İç </w:t>
      </w:r>
      <w:r w:rsidR="00AB7492" w:rsidRPr="001F2545">
        <w:rPr>
          <w:b/>
        </w:rPr>
        <w:t>Denetim Planının Güncellenmesi</w:t>
      </w:r>
      <w:r w:rsidR="00AB7492">
        <w:rPr>
          <w:b/>
        </w:rPr>
        <w:t>)</w:t>
      </w:r>
      <w:r w:rsidR="000B50EE">
        <w:rPr>
          <w:b/>
        </w:rPr>
        <w:t>.</w:t>
      </w:r>
    </w:p>
    <w:p w:rsidR="005E3F3D" w:rsidRPr="00451F99" w:rsidRDefault="00610FD5" w:rsidP="005E3F3D">
      <w:pPr>
        <w:tabs>
          <w:tab w:val="left" w:pos="4253"/>
        </w:tabs>
        <w:ind w:right="1"/>
        <w:jc w:val="both"/>
      </w:pPr>
      <w:r>
        <w:lastRenderedPageBreak/>
        <w:t>D</w:t>
      </w:r>
      <w:r w:rsidR="005E3F3D">
        <w:t xml:space="preserve">üşük risk düzeyine sahip </w:t>
      </w:r>
      <w:r w:rsidR="00392240">
        <w:t xml:space="preserve">en az </w:t>
      </w:r>
      <w:r w:rsidR="005E3F3D">
        <w:t xml:space="preserve">bir denetim alanının </w:t>
      </w:r>
      <w:r w:rsidR="00392240">
        <w:t xml:space="preserve">iç denetim </w:t>
      </w:r>
      <w:r w:rsidR="005E3F3D">
        <w:t>plan</w:t>
      </w:r>
      <w:r w:rsidR="00392240">
        <w:t>ın</w:t>
      </w:r>
      <w:r w:rsidR="005E3F3D">
        <w:t xml:space="preserve">a </w:t>
      </w:r>
      <w:r w:rsidR="00977A73">
        <w:t>dâhil</w:t>
      </w:r>
      <w:r w:rsidR="005E3F3D">
        <w:t xml:space="preserve"> edilmesi</w:t>
      </w:r>
      <w:r w:rsidR="00364AAE">
        <w:t>,</w:t>
      </w:r>
      <w:r w:rsidR="005E3F3D">
        <w:t xml:space="preserve"> makro risk değerlendirmesinin </w:t>
      </w:r>
      <w:r w:rsidR="005102CE">
        <w:t>ne derece isabetli yapılmış olduğunun anlaşılması bakı</w:t>
      </w:r>
      <w:r w:rsidR="005E3F3D">
        <w:t>mından faydalı ola</w:t>
      </w:r>
      <w:r w:rsidR="003705A2">
        <w:t>caktır</w:t>
      </w:r>
      <w:r w:rsidR="005E3F3D">
        <w:t xml:space="preserve">. </w:t>
      </w:r>
    </w:p>
    <w:p w:rsidR="005E3F3D" w:rsidRDefault="005E3F3D" w:rsidP="005E3F3D">
      <w:pPr>
        <w:ind w:right="1"/>
        <w:jc w:val="both"/>
      </w:pPr>
      <w:r w:rsidRPr="00521894">
        <w:t>Denetim alanlarında yer alan faaliyet</w:t>
      </w:r>
      <w:r w:rsidR="007C18CD">
        <w:t>lere</w:t>
      </w:r>
      <w:r w:rsidRPr="00521894">
        <w:t>/süreçler</w:t>
      </w:r>
      <w:r w:rsidR="007C18CD">
        <w:t>e</w:t>
      </w:r>
      <w:r w:rsidR="00BF5F1A">
        <w:t xml:space="preserve"> de</w:t>
      </w:r>
      <w:r w:rsidR="00D946D2">
        <w:t>,</w:t>
      </w:r>
      <w:r w:rsidRPr="00521894">
        <w:t xml:space="preserve"> </w:t>
      </w:r>
      <w:r w:rsidR="00D946D2">
        <w:t xml:space="preserve">iç </w:t>
      </w:r>
      <w:r w:rsidRPr="00521894">
        <w:t xml:space="preserve">denetim planlarında </w:t>
      </w:r>
      <w:r w:rsidR="007C18CD">
        <w:t>yer verilir</w:t>
      </w:r>
      <w:r w:rsidRPr="00521894">
        <w:t>. Danışmanlık, eğitim, izleme gibi diğer faaliyetler için denetim stratejisiyle tahsis edilmesi öngörülen toplam kaynak miktarları</w:t>
      </w:r>
      <w:r w:rsidR="000C47FF">
        <w:t xml:space="preserve"> ise</w:t>
      </w:r>
      <w:r w:rsidR="00364AAE">
        <w:t>,</w:t>
      </w:r>
      <w:r w:rsidRPr="00521894">
        <w:t xml:space="preserve"> her bir başlık bazında toplu</w:t>
      </w:r>
      <w:r w:rsidR="00364AAE">
        <w:t xml:space="preserve"> ve</w:t>
      </w:r>
      <w:r w:rsidRPr="00521894">
        <w:t xml:space="preserve"> </w:t>
      </w:r>
      <w:r w:rsidR="00D946D2">
        <w:t xml:space="preserve">yüzde </w:t>
      </w:r>
      <w:r w:rsidR="00977A73">
        <w:t xml:space="preserve">(%) </w:t>
      </w:r>
      <w:r w:rsidRPr="00521894">
        <w:t xml:space="preserve">olarak gösterilir.  </w:t>
      </w:r>
    </w:p>
    <w:p w:rsidR="005E3F3D" w:rsidRDefault="00ED3D9F" w:rsidP="000E1CF5">
      <w:pPr>
        <w:ind w:right="1"/>
        <w:jc w:val="both"/>
      </w:pPr>
      <w:r>
        <w:t>İç d</w:t>
      </w:r>
      <w:r w:rsidR="005E3F3D">
        <w:t>enetim plan</w:t>
      </w:r>
      <w:r>
        <w:t xml:space="preserve">ı </w:t>
      </w:r>
      <w:r w:rsidR="005E3F3D">
        <w:t>hazırlık çalışmalarının son aşaması</w:t>
      </w:r>
      <w:r>
        <w:t>,</w:t>
      </w:r>
      <w:r w:rsidR="005E3F3D">
        <w:t xml:space="preserve"> belirlenen denetim stratejisini gerçekleştirmek için ihtiyaç duyulan </w:t>
      </w:r>
      <w:r w:rsidR="00293646">
        <w:t xml:space="preserve">iç </w:t>
      </w:r>
      <w:r w:rsidR="005E3F3D">
        <w:t>denetçi kaynağının hesaplanması</w:t>
      </w:r>
      <w:r>
        <w:t>dır</w:t>
      </w:r>
      <w:r w:rsidR="005E3F3D">
        <w:t xml:space="preserve">. Planın uygulanabilmesi için </w:t>
      </w:r>
      <w:r w:rsidR="00002B5F">
        <w:t xml:space="preserve">ihtiyaç duyulan </w:t>
      </w:r>
      <w:r w:rsidR="005E3F3D">
        <w:t>insan kaynağı ve kaynak sınırlamasının etkileri</w:t>
      </w:r>
      <w:r w:rsidR="00565FB3">
        <w:t>,</w:t>
      </w:r>
      <w:r w:rsidR="005E3F3D">
        <w:t xml:space="preserve"> </w:t>
      </w:r>
      <w:r w:rsidR="00565FB3">
        <w:t xml:space="preserve">İDB Başkanı tarafından </w:t>
      </w:r>
      <w:r w:rsidR="005E3F3D">
        <w:t>üst yöneticiye raporlanır. Yapılan analiz sonucunda idareye tahsis edilen iç denetçi kadrosunun yetersiz ol</w:t>
      </w:r>
      <w:r w:rsidR="00002B5F">
        <w:t>duğunun ortaya çık</w:t>
      </w:r>
      <w:r w:rsidR="005E3F3D">
        <w:t>ması halinde</w:t>
      </w:r>
      <w:r w:rsidR="00002B5F">
        <w:t>,</w:t>
      </w:r>
      <w:r w:rsidR="005E3F3D">
        <w:t xml:space="preserve"> durum </w:t>
      </w:r>
      <w:proofErr w:type="spellStart"/>
      <w:r w:rsidR="005E3F3D">
        <w:t>İDKK’ya</w:t>
      </w:r>
      <w:proofErr w:type="spellEnd"/>
      <w:r w:rsidR="005E3F3D">
        <w:t xml:space="preserve"> bildirilir.</w:t>
      </w:r>
    </w:p>
    <w:p w:rsidR="005E3F3D" w:rsidRPr="006256A7" w:rsidRDefault="005E3F3D" w:rsidP="003F1CA7">
      <w:pPr>
        <w:pStyle w:val="Balk2"/>
        <w:rPr>
          <w:rFonts w:asciiTheme="minorHAnsi" w:hAnsiTheme="minorHAnsi"/>
          <w:bCs/>
        </w:rPr>
      </w:pPr>
      <w:bookmarkStart w:id="89" w:name="_Toc362098038"/>
      <w:bookmarkStart w:id="90" w:name="_Toc368635551"/>
      <w:r w:rsidRPr="006256A7">
        <w:rPr>
          <w:rFonts w:asciiTheme="minorHAnsi" w:hAnsiTheme="minorHAnsi"/>
        </w:rPr>
        <w:t xml:space="preserve">4.5. </w:t>
      </w:r>
      <w:r w:rsidR="00801254" w:rsidRPr="006256A7">
        <w:rPr>
          <w:rFonts w:asciiTheme="minorHAnsi" w:hAnsiTheme="minorHAnsi"/>
        </w:rPr>
        <w:t>İÇ DENETİM PROGRAMININ HAZIRLANMAS</w:t>
      </w:r>
      <w:bookmarkEnd w:id="89"/>
      <w:r w:rsidR="00214FD3">
        <w:rPr>
          <w:rFonts w:asciiTheme="minorHAnsi" w:hAnsiTheme="minorHAnsi"/>
        </w:rPr>
        <w:t>I</w:t>
      </w:r>
      <w:bookmarkEnd w:id="90"/>
    </w:p>
    <w:p w:rsidR="005E3F3D" w:rsidRDefault="0019753A" w:rsidP="00002B5F">
      <w:pPr>
        <w:jc w:val="both"/>
      </w:pPr>
      <w:r>
        <w:t>İç d</w:t>
      </w:r>
      <w:r w:rsidR="005E3F3D">
        <w:t xml:space="preserve">enetim programı, </w:t>
      </w:r>
      <w:proofErr w:type="spellStart"/>
      <w:r w:rsidR="00DC2B31">
        <w:t>İDB’nin</w:t>
      </w:r>
      <w:proofErr w:type="spellEnd"/>
      <w:r w:rsidR="00DC2B31">
        <w:t>,</w:t>
      </w:r>
      <w:r w:rsidR="005E3F3D">
        <w:t xml:space="preserve"> </w:t>
      </w:r>
      <w:r w:rsidR="005E3F3D" w:rsidRPr="00DC2B31">
        <w:rPr>
          <w:i/>
        </w:rPr>
        <w:t>1 Ocak-31 Aralık arası zaman diliminde olmak kaydıyla</w:t>
      </w:r>
      <w:r w:rsidR="00DC2B31">
        <w:t>,</w:t>
      </w:r>
      <w:r w:rsidR="005E3F3D">
        <w:t xml:space="preserve"> bir yıllık dönemde gerçekleştirmeyi planladığı denetimler ile programın hazırlandığı tarih itibariyle yaklaşık tarihleri öngörülebilen danışmanlık, eğitim, idari işler ve izleme faaliyetlerin</w:t>
      </w:r>
      <w:r w:rsidR="00DC2B31">
        <w:t>in</w:t>
      </w:r>
      <w:r w:rsidR="005E3F3D">
        <w:t xml:space="preserve"> belirlendiği bir belgedir. </w:t>
      </w:r>
      <w:r w:rsidR="00891621">
        <w:t>İhtiyaç duyulması halinde</w:t>
      </w:r>
      <w:r w:rsidR="005B664D">
        <w:t>,</w:t>
      </w:r>
      <w:r w:rsidR="00891621">
        <w:t xml:space="preserve"> </w:t>
      </w:r>
      <w:r w:rsidR="005E3F3D">
        <w:t xml:space="preserve">1 Ocak-31 Aralık dönemi arasında en fazla iki ayrı denetim programı uygulanabilir. </w:t>
      </w:r>
    </w:p>
    <w:p w:rsidR="005E3F3D" w:rsidRPr="00252B9C" w:rsidRDefault="0019753A" w:rsidP="005E3F3D">
      <w:pPr>
        <w:spacing w:line="240" w:lineRule="auto"/>
        <w:ind w:right="1"/>
        <w:jc w:val="both"/>
        <w:rPr>
          <w:u w:val="single"/>
        </w:rPr>
      </w:pPr>
      <w:r w:rsidRPr="00252B9C">
        <w:rPr>
          <w:u w:val="single"/>
        </w:rPr>
        <w:t>İç d</w:t>
      </w:r>
      <w:r w:rsidR="005E3F3D" w:rsidRPr="00252B9C">
        <w:rPr>
          <w:u w:val="single"/>
        </w:rPr>
        <w:t>enetim programı</w:t>
      </w:r>
      <w:r w:rsidR="00002B5F">
        <w:rPr>
          <w:u w:val="single"/>
        </w:rPr>
        <w:t xml:space="preserve"> hazırlanırken</w:t>
      </w:r>
      <w:r w:rsidR="005E3F3D" w:rsidRPr="00252B9C">
        <w:rPr>
          <w:u w:val="single"/>
        </w:rPr>
        <w:t xml:space="preserve"> aşağıdaki adımlar</w:t>
      </w:r>
      <w:r w:rsidR="00002B5F">
        <w:rPr>
          <w:u w:val="single"/>
        </w:rPr>
        <w:t xml:space="preserve"> izlenir</w:t>
      </w:r>
      <w:r w:rsidR="005E3F3D" w:rsidRPr="00252B9C">
        <w:rPr>
          <w:u w:val="single"/>
        </w:rPr>
        <w:t xml:space="preserve">: </w:t>
      </w:r>
    </w:p>
    <w:p w:rsidR="007B6E5E" w:rsidRDefault="005E3F3D" w:rsidP="00185706">
      <w:pPr>
        <w:spacing w:after="0"/>
        <w:jc w:val="both"/>
      </w:pPr>
      <w:r>
        <w:t xml:space="preserve">(1) </w:t>
      </w:r>
      <w:r w:rsidR="0019753A">
        <w:t>İç d</w:t>
      </w:r>
      <w:r>
        <w:t xml:space="preserve">enetim planının birinci yılında yer alan denetimler, </w:t>
      </w:r>
      <w:proofErr w:type="spellStart"/>
      <w:r w:rsidR="0019753A">
        <w:t>İDB’nin</w:t>
      </w:r>
      <w:proofErr w:type="spellEnd"/>
      <w:r>
        <w:t xml:space="preserve"> mevcut </w:t>
      </w:r>
      <w:r w:rsidR="00293646">
        <w:t xml:space="preserve">iç </w:t>
      </w:r>
      <w:r>
        <w:t>denetçi kayna</w:t>
      </w:r>
      <w:r w:rsidR="004522C6">
        <w:t>ğı</w:t>
      </w:r>
      <w:r>
        <w:t xml:space="preserve"> </w:t>
      </w:r>
      <w:r w:rsidR="00414ED6">
        <w:t>ölçüsünde</w:t>
      </w:r>
      <w:r>
        <w:t xml:space="preserve"> en yüksek risk düzeyinden başlamak üzere </w:t>
      </w:r>
      <w:r w:rsidR="0019753A">
        <w:t xml:space="preserve">iç </w:t>
      </w:r>
      <w:r>
        <w:t>denetim programına alınır.</w:t>
      </w:r>
    </w:p>
    <w:p w:rsidR="00751869" w:rsidRDefault="00751869" w:rsidP="00185706">
      <w:pPr>
        <w:spacing w:after="0" w:line="240" w:lineRule="auto"/>
        <w:jc w:val="both"/>
      </w:pPr>
    </w:p>
    <w:tbl>
      <w:tblPr>
        <w:tblW w:w="8789" w:type="dxa"/>
        <w:jc w:val="center"/>
        <w:tblLook w:val="04A0" w:firstRow="1" w:lastRow="0" w:firstColumn="1" w:lastColumn="0" w:noHBand="0" w:noVBand="1"/>
      </w:tblPr>
      <w:tblGrid>
        <w:gridCol w:w="2016"/>
        <w:gridCol w:w="6773"/>
      </w:tblGrid>
      <w:tr w:rsidR="007B6E5E" w:rsidTr="004E1321">
        <w:trPr>
          <w:trHeight w:val="310"/>
          <w:jc w:val="center"/>
        </w:trPr>
        <w:tc>
          <w:tcPr>
            <w:tcW w:w="2016" w:type="dxa"/>
            <w:tcBorders>
              <w:bottom w:val="single" w:sz="18" w:space="0" w:color="C00000"/>
            </w:tcBorders>
            <w:shd w:val="clear" w:color="auto" w:fill="A6A6A6" w:themeFill="background1" w:themeFillShade="A6"/>
            <w:vAlign w:val="center"/>
          </w:tcPr>
          <w:p w:rsidR="007B6E5E" w:rsidRPr="004E1321" w:rsidRDefault="007B6E5E" w:rsidP="004E1321">
            <w:pPr>
              <w:spacing w:after="0"/>
              <w:jc w:val="both"/>
              <w:rPr>
                <w:rFonts w:ascii="Cambria" w:hAnsi="Cambria"/>
                <w:b/>
                <w:color w:val="FFFFFF" w:themeColor="background1"/>
              </w:rPr>
            </w:pPr>
            <w:r w:rsidRPr="004E1321">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7B6E5E" w:rsidRPr="00415432" w:rsidRDefault="007B6E5E" w:rsidP="00252D1E">
            <w:pPr>
              <w:ind w:right="1"/>
              <w:jc w:val="both"/>
            </w:pPr>
          </w:p>
        </w:tc>
      </w:tr>
      <w:tr w:rsidR="00BF572F" w:rsidTr="00070E54">
        <w:trPr>
          <w:trHeight w:val="843"/>
          <w:jc w:val="center"/>
        </w:trPr>
        <w:tc>
          <w:tcPr>
            <w:tcW w:w="8789" w:type="dxa"/>
            <w:gridSpan w:val="2"/>
            <w:tcBorders>
              <w:top w:val="single" w:sz="18" w:space="0" w:color="C00000"/>
              <w:bottom w:val="single" w:sz="18" w:space="0" w:color="C00000"/>
            </w:tcBorders>
          </w:tcPr>
          <w:p w:rsidR="00BF572F" w:rsidRPr="00252B9C" w:rsidRDefault="00BF572F" w:rsidP="00002B5F">
            <w:pPr>
              <w:ind w:right="1"/>
              <w:jc w:val="both"/>
              <w:rPr>
                <w:sz w:val="22"/>
                <w:highlight w:val="yellow"/>
              </w:rPr>
            </w:pPr>
            <w:r w:rsidRPr="00252B9C">
              <w:rPr>
                <w:sz w:val="22"/>
              </w:rPr>
              <w:t xml:space="preserve">İç denetim planının ilk yılında 20 denetim alanı bulunuyor ve </w:t>
            </w:r>
            <w:proofErr w:type="spellStart"/>
            <w:r w:rsidRPr="00252B9C">
              <w:rPr>
                <w:sz w:val="22"/>
              </w:rPr>
              <w:t>İDB’nin</w:t>
            </w:r>
            <w:proofErr w:type="spellEnd"/>
            <w:r w:rsidRPr="00252B9C">
              <w:rPr>
                <w:sz w:val="22"/>
              </w:rPr>
              <w:t xml:space="preserve"> mevcut </w:t>
            </w:r>
            <w:r w:rsidR="00293646">
              <w:rPr>
                <w:sz w:val="22"/>
              </w:rPr>
              <w:t xml:space="preserve">iç </w:t>
            </w:r>
            <w:r w:rsidRPr="00252B9C">
              <w:rPr>
                <w:sz w:val="22"/>
              </w:rPr>
              <w:t xml:space="preserve">denetçi kaynağı </w:t>
            </w:r>
            <w:r w:rsidR="00002B5F">
              <w:rPr>
                <w:sz w:val="22"/>
              </w:rPr>
              <w:t xml:space="preserve">bu alanlardan </w:t>
            </w:r>
            <w:r w:rsidRPr="00252B9C">
              <w:rPr>
                <w:sz w:val="22"/>
              </w:rPr>
              <w:t>yalnızca ilk beşini denetlemeye yetiyorsa, iç denetim programına en yüksek risk puanına sahip bu beş denetim alanı alınır.</w:t>
            </w:r>
          </w:p>
        </w:tc>
      </w:tr>
    </w:tbl>
    <w:p w:rsidR="00252B9C" w:rsidRDefault="00252B9C" w:rsidP="005B664D">
      <w:pPr>
        <w:spacing w:after="60" w:line="240" w:lineRule="auto"/>
        <w:jc w:val="both"/>
      </w:pPr>
    </w:p>
    <w:p w:rsidR="00256095" w:rsidRDefault="00293C71" w:rsidP="00002B5F">
      <w:pPr>
        <w:jc w:val="both"/>
        <w:rPr>
          <w:lang w:eastAsia="tr-TR"/>
        </w:rPr>
      </w:pPr>
      <w:r>
        <w:t xml:space="preserve">(2) </w:t>
      </w:r>
      <w:r>
        <w:rPr>
          <w:lang w:eastAsia="tr-TR"/>
        </w:rPr>
        <w:t>Denetim alanının, iç denetim programına alınma gerekçesi</w:t>
      </w:r>
      <w:r>
        <w:rPr>
          <w:rStyle w:val="DipnotBavurusu"/>
          <w:lang w:eastAsia="tr-TR"/>
        </w:rPr>
        <w:footnoteReference w:id="14"/>
      </w:r>
      <w:r>
        <w:rPr>
          <w:lang w:eastAsia="tr-TR"/>
        </w:rPr>
        <w:t xml:space="preserve"> göz önünde bulundurularak, denetimin türü bu aşamada belirlenir. </w:t>
      </w:r>
      <w:r w:rsidR="00334299">
        <w:rPr>
          <w:lang w:eastAsia="tr-TR"/>
        </w:rPr>
        <w:t>D</w:t>
      </w:r>
      <w:r>
        <w:rPr>
          <w:lang w:eastAsia="tr-TR"/>
        </w:rPr>
        <w:t xml:space="preserve">enetim türünün belirlenmesinde, </w:t>
      </w:r>
      <w:r w:rsidR="00334299">
        <w:rPr>
          <w:lang w:eastAsia="tr-TR"/>
        </w:rPr>
        <w:t>denetim alanının iç denetim programına alınma gerekçesi</w:t>
      </w:r>
      <w:r w:rsidR="00A029D5">
        <w:rPr>
          <w:lang w:eastAsia="tr-TR"/>
        </w:rPr>
        <w:t>yle birlikte</w:t>
      </w:r>
      <w:r w:rsidR="00334299">
        <w:rPr>
          <w:lang w:eastAsia="tr-TR"/>
        </w:rPr>
        <w:t>; (</w:t>
      </w:r>
      <w:r w:rsidR="008A1BC0">
        <w:rPr>
          <w:lang w:eastAsia="tr-TR"/>
        </w:rPr>
        <w:t>a</w:t>
      </w:r>
      <w:r w:rsidR="00334299">
        <w:rPr>
          <w:lang w:eastAsia="tr-TR"/>
        </w:rPr>
        <w:t xml:space="preserve">) üst yöneticinin </w:t>
      </w:r>
      <w:r w:rsidR="004812FD">
        <w:rPr>
          <w:lang w:eastAsia="tr-TR"/>
        </w:rPr>
        <w:t>beklentisi</w:t>
      </w:r>
      <w:r w:rsidR="00334299">
        <w:rPr>
          <w:lang w:eastAsia="tr-TR"/>
        </w:rPr>
        <w:t>, (</w:t>
      </w:r>
      <w:r w:rsidR="008A1BC0">
        <w:rPr>
          <w:lang w:eastAsia="tr-TR"/>
        </w:rPr>
        <w:t>b</w:t>
      </w:r>
      <w:r w:rsidR="00334299">
        <w:rPr>
          <w:lang w:eastAsia="tr-TR"/>
        </w:rPr>
        <w:t>) denetim görevi sonuçlarının anlamlı olması ve (</w:t>
      </w:r>
      <w:r w:rsidR="008A1BC0">
        <w:rPr>
          <w:lang w:eastAsia="tr-TR"/>
        </w:rPr>
        <w:t>c</w:t>
      </w:r>
      <w:r w:rsidR="00334299">
        <w:rPr>
          <w:lang w:eastAsia="tr-TR"/>
        </w:rPr>
        <w:t xml:space="preserve">) </w:t>
      </w:r>
      <w:r>
        <w:rPr>
          <w:lang w:eastAsia="tr-TR"/>
        </w:rPr>
        <w:t>yürürlükteki Kamu İç Denetim Strateji Belgesinde</w:t>
      </w:r>
      <w:r w:rsidR="008A1A68">
        <w:rPr>
          <w:lang w:eastAsia="tr-TR"/>
        </w:rPr>
        <w:t>ki</w:t>
      </w:r>
      <w:r>
        <w:rPr>
          <w:lang w:eastAsia="tr-TR"/>
        </w:rPr>
        <w:t xml:space="preserve"> konuya ilişkin ilkeler</w:t>
      </w:r>
      <w:r w:rsidR="00334299">
        <w:rPr>
          <w:lang w:eastAsia="tr-TR"/>
        </w:rPr>
        <w:t>in de</w:t>
      </w:r>
      <w:r>
        <w:rPr>
          <w:lang w:eastAsia="tr-TR"/>
        </w:rPr>
        <w:t xml:space="preserve"> göz önünde bulundurul</w:t>
      </w:r>
      <w:r w:rsidR="00334299">
        <w:rPr>
          <w:lang w:eastAsia="tr-TR"/>
        </w:rPr>
        <w:t>ması gerekmektedir</w:t>
      </w:r>
      <w:r>
        <w:rPr>
          <w:lang w:eastAsia="tr-TR"/>
        </w:rPr>
        <w:t>.</w:t>
      </w:r>
      <w:r w:rsidR="008B5FFB">
        <w:rPr>
          <w:lang w:eastAsia="tr-TR"/>
        </w:rPr>
        <w:t xml:space="preserve"> </w:t>
      </w:r>
    </w:p>
    <w:p w:rsidR="00293C71" w:rsidRDefault="00256095" w:rsidP="00002B5F">
      <w:pPr>
        <w:jc w:val="both"/>
      </w:pPr>
      <w:r>
        <w:rPr>
          <w:lang w:eastAsia="tr-TR"/>
        </w:rPr>
        <w:t xml:space="preserve">Denetim alanına ilişkin ön çalışma sonuçlarının gerektirmesi durumunda, üst yöneticiden iç denetim programı </w:t>
      </w:r>
      <w:proofErr w:type="gramStart"/>
      <w:r>
        <w:rPr>
          <w:lang w:eastAsia="tr-TR"/>
        </w:rPr>
        <w:t>revizyonuna</w:t>
      </w:r>
      <w:proofErr w:type="gramEnd"/>
      <w:r>
        <w:rPr>
          <w:lang w:eastAsia="tr-TR"/>
        </w:rPr>
        <w:t xml:space="preserve"> yönelik alınacak bir onayla, </w:t>
      </w:r>
      <w:r w:rsidR="00DD2514">
        <w:rPr>
          <w:lang w:eastAsia="tr-TR"/>
        </w:rPr>
        <w:t>iç denetim programı</w:t>
      </w:r>
      <w:r w:rsidR="005B7A0A">
        <w:rPr>
          <w:lang w:eastAsia="tr-TR"/>
        </w:rPr>
        <w:t>yla belirlenmiş</w:t>
      </w:r>
      <w:r w:rsidR="00DD2514">
        <w:rPr>
          <w:lang w:eastAsia="tr-TR"/>
        </w:rPr>
        <w:t xml:space="preserve"> </w:t>
      </w:r>
      <w:r>
        <w:rPr>
          <w:lang w:eastAsia="tr-TR"/>
        </w:rPr>
        <w:t>d</w:t>
      </w:r>
      <w:r w:rsidR="008B5FFB">
        <w:rPr>
          <w:lang w:eastAsia="tr-TR"/>
        </w:rPr>
        <w:t>enetim türü</w:t>
      </w:r>
      <w:r>
        <w:rPr>
          <w:lang w:eastAsia="tr-TR"/>
        </w:rPr>
        <w:t>nde değişiklik yapılabilir.</w:t>
      </w:r>
      <w:r w:rsidR="00CC0E91">
        <w:rPr>
          <w:lang w:eastAsia="tr-TR"/>
        </w:rPr>
        <w:t xml:space="preserve"> </w:t>
      </w:r>
      <w:r w:rsidR="00D13FD9">
        <w:rPr>
          <w:lang w:eastAsia="tr-TR"/>
        </w:rPr>
        <w:t>Ancak</w:t>
      </w:r>
      <w:r w:rsidR="00CC0E91">
        <w:rPr>
          <w:lang w:eastAsia="tr-TR"/>
        </w:rPr>
        <w:t xml:space="preserve"> bu durumun istisnai hallerde söz </w:t>
      </w:r>
      <w:r w:rsidR="00CC0E91">
        <w:rPr>
          <w:lang w:eastAsia="tr-TR"/>
        </w:rPr>
        <w:lastRenderedPageBreak/>
        <w:t>konusu ola</w:t>
      </w:r>
      <w:r w:rsidR="008702AE">
        <w:rPr>
          <w:lang w:eastAsia="tr-TR"/>
        </w:rPr>
        <w:t>bileceği</w:t>
      </w:r>
      <w:r w:rsidR="00CC0E91">
        <w:rPr>
          <w:lang w:eastAsia="tr-TR"/>
        </w:rPr>
        <w:t xml:space="preserve"> ve denetim türünün</w:t>
      </w:r>
      <w:r w:rsidR="008702AE">
        <w:rPr>
          <w:lang w:eastAsia="tr-TR"/>
        </w:rPr>
        <w:t>,</w:t>
      </w:r>
      <w:r w:rsidR="00CC0E91">
        <w:rPr>
          <w:lang w:eastAsia="tr-TR"/>
        </w:rPr>
        <w:t xml:space="preserve"> iç denetim programının hazırlanması aşamasında belirlenmesi</w:t>
      </w:r>
      <w:r w:rsidR="008702AE">
        <w:rPr>
          <w:lang w:eastAsia="tr-TR"/>
        </w:rPr>
        <w:t>nin</w:t>
      </w:r>
      <w:r w:rsidR="00CC0E91">
        <w:rPr>
          <w:lang w:eastAsia="tr-TR"/>
        </w:rPr>
        <w:t xml:space="preserve"> </w:t>
      </w:r>
      <w:r w:rsidR="008702AE">
        <w:rPr>
          <w:lang w:eastAsia="tr-TR"/>
        </w:rPr>
        <w:t>esas olduğu</w:t>
      </w:r>
      <w:r w:rsidR="00CC0E91">
        <w:rPr>
          <w:lang w:eastAsia="tr-TR"/>
        </w:rPr>
        <w:t xml:space="preserve"> unutulmamalıdır.</w:t>
      </w:r>
    </w:p>
    <w:p w:rsidR="005E3F3D" w:rsidRDefault="005E3F3D" w:rsidP="00002B5F">
      <w:pPr>
        <w:jc w:val="both"/>
      </w:pPr>
      <w:r>
        <w:t>(</w:t>
      </w:r>
      <w:r w:rsidR="00293C71">
        <w:t>3</w:t>
      </w:r>
      <w:r w:rsidR="00781E53">
        <w:t>) İDB Başkanı;</w:t>
      </w:r>
      <w:r>
        <w:t xml:space="preserve"> </w:t>
      </w:r>
      <w:r w:rsidR="004D3B88">
        <w:t xml:space="preserve">iç </w:t>
      </w:r>
      <w:r>
        <w:t>denetim programında yer ala</w:t>
      </w:r>
      <w:r w:rsidR="008152CA">
        <w:t>cak</w:t>
      </w:r>
      <w:r>
        <w:t xml:space="preserve"> denetim </w:t>
      </w:r>
      <w:r w:rsidR="00781E53">
        <w:t xml:space="preserve">ve danışmanlık </w:t>
      </w:r>
      <w:r>
        <w:t>görevlerini, denetim</w:t>
      </w:r>
      <w:r w:rsidR="008152CA">
        <w:t xml:space="preserve"> ve danışma</w:t>
      </w:r>
      <w:r w:rsidR="009710FA">
        <w:t>n</w:t>
      </w:r>
      <w:r w:rsidR="008152CA">
        <w:t>lık görevlerin</w:t>
      </w:r>
      <w:r w:rsidR="00E56740">
        <w:t>i</w:t>
      </w:r>
      <w:r>
        <w:t xml:space="preserve"> y</w:t>
      </w:r>
      <w:r w:rsidR="00E56740">
        <w:t>ürütecek</w:t>
      </w:r>
      <w:r>
        <w:t xml:space="preserve"> iç denetçileri ve bunların görevlerini (iç denetçi, </w:t>
      </w:r>
      <w:r w:rsidR="00B85745">
        <w:t>DGS</w:t>
      </w:r>
      <w:r w:rsidR="007A75FC">
        <w:t xml:space="preserve"> ve</w:t>
      </w:r>
      <w:r>
        <w:t xml:space="preserve"> </w:t>
      </w:r>
      <w:r w:rsidR="004D3B88">
        <w:t>İDB B</w:t>
      </w:r>
      <w:r>
        <w:t>aşkan</w:t>
      </w:r>
      <w:r w:rsidR="004D3B88">
        <w:t>ı</w:t>
      </w:r>
      <w:r>
        <w:t xml:space="preserve"> gibi), </w:t>
      </w:r>
      <w:r w:rsidR="006D6D2D">
        <w:t xml:space="preserve">her bir </w:t>
      </w:r>
      <w:r w:rsidR="00293646">
        <w:t xml:space="preserve">iç </w:t>
      </w:r>
      <w:r>
        <w:t xml:space="preserve">denetçi </w:t>
      </w:r>
      <w:r w:rsidR="006D6D2D">
        <w:t>için</w:t>
      </w:r>
      <w:r>
        <w:t xml:space="preserve"> tahsis edilecek çalışma sürelerini </w:t>
      </w:r>
      <w:r w:rsidRPr="00FA7A82">
        <w:t>(saat bazında)</w:t>
      </w:r>
      <w:r>
        <w:t xml:space="preserve"> belirler.</w:t>
      </w:r>
      <w:r w:rsidR="00334299">
        <w:t xml:space="preserve"> </w:t>
      </w:r>
      <w:r w:rsidR="004812FD">
        <w:t>İç denetim programında yer ala</w:t>
      </w:r>
      <w:r w:rsidR="00E56740">
        <w:t>cak</w:t>
      </w:r>
      <w:r w:rsidR="004812FD">
        <w:t xml:space="preserve"> denetim ve danışmanlık görevlerine iç denetçi ve DGS atamasında, Kamu İç Denetim Genel Tebliğinin 15 inci maddesi hükmü esas alınır.</w:t>
      </w:r>
    </w:p>
    <w:p w:rsidR="005E3F3D" w:rsidRPr="005E1E13" w:rsidRDefault="005E3F3D" w:rsidP="005E3F3D">
      <w:pPr>
        <w:spacing w:line="240" w:lineRule="auto"/>
        <w:ind w:right="1"/>
        <w:jc w:val="both"/>
        <w:rPr>
          <w:u w:val="single"/>
        </w:rPr>
      </w:pPr>
      <w:r w:rsidRPr="005E1E13">
        <w:rPr>
          <w:u w:val="single"/>
        </w:rPr>
        <w:t>Bu aşamada aşağıdaki hususlara dikkat edilir:</w:t>
      </w:r>
    </w:p>
    <w:p w:rsidR="005E3F3D" w:rsidRPr="00912812" w:rsidRDefault="005E3F3D" w:rsidP="005B664D">
      <w:pPr>
        <w:pStyle w:val="T2"/>
        <w:numPr>
          <w:ilvl w:val="0"/>
          <w:numId w:val="33"/>
        </w:numPr>
        <w:spacing w:after="60"/>
        <w:ind w:left="714" w:hanging="357"/>
      </w:pPr>
      <w:r w:rsidRPr="00912812">
        <w:t xml:space="preserve">Bir </w:t>
      </w:r>
      <w:r w:rsidR="00293646">
        <w:t xml:space="preserve">iç </w:t>
      </w:r>
      <w:r w:rsidRPr="00912812">
        <w:t xml:space="preserve">denetçinin çalışabileceği toplam denetim saatinden, </w:t>
      </w:r>
      <w:r w:rsidR="00246DB8">
        <w:t>yasal</w:t>
      </w:r>
      <w:r w:rsidRPr="00912812">
        <w:t xml:space="preserve"> izinler</w:t>
      </w:r>
      <w:r w:rsidR="00246DB8">
        <w:t>,</w:t>
      </w:r>
      <w:r w:rsidRPr="00912812">
        <w:t xml:space="preserve"> planlanmış eğitim faaliyetleri gibi süreler düşülmelidir. </w:t>
      </w:r>
    </w:p>
    <w:p w:rsidR="00901587" w:rsidRDefault="005E3F3D" w:rsidP="005B664D">
      <w:pPr>
        <w:pStyle w:val="T2"/>
        <w:numPr>
          <w:ilvl w:val="0"/>
          <w:numId w:val="33"/>
        </w:numPr>
        <w:spacing w:after="60"/>
        <w:ind w:left="714" w:hanging="357"/>
      </w:pPr>
      <w:r w:rsidRPr="00912812">
        <w:t xml:space="preserve">Bir denetim için tahsis edilen saat bazındaki toplam denetim süresi, denetim stratejisi ile belirlenen ortalama denetim sürelerinin çok üstünde ya da altında olmamalıdır. </w:t>
      </w:r>
    </w:p>
    <w:p w:rsidR="00C663CA" w:rsidRPr="00912812" w:rsidRDefault="005E3F3D" w:rsidP="005B664D">
      <w:pPr>
        <w:pStyle w:val="T2"/>
        <w:numPr>
          <w:ilvl w:val="0"/>
          <w:numId w:val="33"/>
        </w:numPr>
        <w:spacing w:after="60"/>
        <w:ind w:left="714" w:hanging="357"/>
      </w:pPr>
      <w:r w:rsidRPr="00912812">
        <w:t>Mümkün olduğu</w:t>
      </w:r>
      <w:r w:rsidR="00540F5B">
        <w:t xml:space="preserve"> kadar</w:t>
      </w:r>
      <w:r w:rsidRPr="00912812">
        <w:t xml:space="preserve"> iç denetçilerin tecrübeli oldukları </w:t>
      </w:r>
      <w:r w:rsidR="00246DB8">
        <w:t>alan</w:t>
      </w:r>
      <w:r w:rsidRPr="00912812">
        <w:t>larda görevlendirilmeleri sağlanmalı</w:t>
      </w:r>
      <w:r w:rsidR="00540F5B">
        <w:t>dır.</w:t>
      </w:r>
      <w:r w:rsidR="00246DB8">
        <w:t xml:space="preserve"> </w:t>
      </w:r>
      <w:r w:rsidR="00656E34">
        <w:t>Ancak b</w:t>
      </w:r>
      <w:r w:rsidRPr="00912812">
        <w:t xml:space="preserve">u durumun tarafsızlıklarını zedeleyip zedelemediği hususu </w:t>
      </w:r>
      <w:r w:rsidR="004D3B88" w:rsidRPr="00912812">
        <w:t>İDB</w:t>
      </w:r>
      <w:r w:rsidRPr="00912812">
        <w:t xml:space="preserve"> Başkanı tarafından dikkatle izlenmelidir. Bir iç denetçiye üst üste üç yıl aynı birimde görev veril</w:t>
      </w:r>
      <w:r w:rsidR="004D3B88" w:rsidRPr="00912812">
        <w:t>memelidir</w:t>
      </w:r>
      <w:r w:rsidRPr="00912812">
        <w:t>.</w:t>
      </w:r>
    </w:p>
    <w:p w:rsidR="005E3F3D" w:rsidRDefault="00C1470C" w:rsidP="00932935">
      <w:pPr>
        <w:pStyle w:val="T2"/>
        <w:numPr>
          <w:ilvl w:val="0"/>
          <w:numId w:val="33"/>
        </w:numPr>
      </w:pPr>
      <w:r w:rsidRPr="00912812">
        <w:t>İç d</w:t>
      </w:r>
      <w:r w:rsidR="005E3F3D" w:rsidRPr="00912812">
        <w:t>enetim programında yer alan her bir denetim alanına</w:t>
      </w:r>
      <w:r w:rsidR="00615E8A" w:rsidRPr="00912812">
        <w:t>,</w:t>
      </w:r>
      <w:r w:rsidR="005E3F3D" w:rsidRPr="00912812">
        <w:t xml:space="preserve"> “</w:t>
      </w:r>
      <w:r w:rsidR="005E3F3D" w:rsidRPr="00185706">
        <w:rPr>
          <w:i/>
        </w:rPr>
        <w:t>denetlenen birim</w:t>
      </w:r>
      <w:r w:rsidR="005E3F3D" w:rsidRPr="00912812">
        <w:t>” olarak</w:t>
      </w:r>
      <w:r w:rsidR="00615E8A" w:rsidRPr="00912812">
        <w:t>,</w:t>
      </w:r>
      <w:r w:rsidR="005E3F3D" w:rsidRPr="00912812">
        <w:t xml:space="preserve"> denetim kapsamında</w:t>
      </w:r>
      <w:r w:rsidR="00615E8A" w:rsidRPr="00912812">
        <w:t>ki</w:t>
      </w:r>
      <w:r w:rsidR="005E3F3D" w:rsidRPr="00912812">
        <w:t xml:space="preserve"> faaliyetlerden/süreçlerden sorumlu en üst düzey birim yazıl</w:t>
      </w:r>
      <w:r w:rsidR="00D821C2">
        <w:t>malıd</w:t>
      </w:r>
      <w:r w:rsidR="005E3F3D" w:rsidRPr="00912812">
        <w:t>ır. Denetim testlerinin yürütüleceği alt birimler ya da taşra birimleri</w:t>
      </w:r>
      <w:r w:rsidR="00320A27" w:rsidRPr="00912812">
        <w:t>,</w:t>
      </w:r>
      <w:r w:rsidR="005E3F3D" w:rsidRPr="00912812">
        <w:t xml:space="preserve"> ön çalışma sonucunda risk esaslı olarak belirlen</w:t>
      </w:r>
      <w:r w:rsidR="00D821C2">
        <w:t>meli</w:t>
      </w:r>
      <w:r w:rsidR="005E3F3D" w:rsidRPr="00912812">
        <w:t xml:space="preserve"> ve denetime tabi tutul</w:t>
      </w:r>
      <w:r w:rsidR="00D821C2">
        <w:t>malıdır</w:t>
      </w:r>
      <w:r w:rsidR="005E3F3D" w:rsidRPr="00912812">
        <w:t>.</w:t>
      </w:r>
    </w:p>
    <w:p w:rsidR="000F5518" w:rsidRDefault="000F5518" w:rsidP="000F5518">
      <w:pPr>
        <w:pStyle w:val="Balk2"/>
      </w:pPr>
      <w:bookmarkStart w:id="91" w:name="_Toc368635552"/>
      <w:r w:rsidRPr="006256A7">
        <w:rPr>
          <w:rFonts w:asciiTheme="minorHAnsi" w:hAnsiTheme="minorHAnsi"/>
        </w:rPr>
        <w:t>4.</w:t>
      </w:r>
      <w:r>
        <w:rPr>
          <w:rFonts w:asciiTheme="minorHAnsi" w:hAnsiTheme="minorHAnsi"/>
        </w:rPr>
        <w:t>6</w:t>
      </w:r>
      <w:r w:rsidRPr="006256A7">
        <w:rPr>
          <w:rFonts w:asciiTheme="minorHAnsi" w:hAnsiTheme="minorHAnsi"/>
        </w:rPr>
        <w:t>. İÇ DENETİM PLAN</w:t>
      </w:r>
      <w:r>
        <w:rPr>
          <w:rFonts w:asciiTheme="minorHAnsi" w:hAnsiTheme="minorHAnsi"/>
        </w:rPr>
        <w:t xml:space="preserve"> VE PROGRAMININ ONAYLANMASI</w:t>
      </w:r>
      <w:bookmarkEnd w:id="91"/>
    </w:p>
    <w:p w:rsidR="00EF1FFD" w:rsidRDefault="005E3F3D" w:rsidP="002E362E">
      <w:pPr>
        <w:spacing w:before="240" w:after="120"/>
        <w:ind w:right="-2"/>
        <w:jc w:val="both"/>
      </w:pPr>
      <w:r>
        <w:t xml:space="preserve">İç denetim stratejisine uygun şekilde hazırlanan </w:t>
      </w:r>
      <w:r w:rsidR="00C1470C">
        <w:t>iç d</w:t>
      </w:r>
      <w:r w:rsidRPr="00322035">
        <w:t xml:space="preserve">enetim </w:t>
      </w:r>
      <w:r w:rsidR="00C1470C">
        <w:t>p</w:t>
      </w:r>
      <w:r w:rsidRPr="00322035">
        <w:t>lanı</w:t>
      </w:r>
      <w:r>
        <w:t xml:space="preserve"> ve </w:t>
      </w:r>
      <w:r w:rsidR="00C1470C">
        <w:t>iç d</w:t>
      </w:r>
      <w:r w:rsidRPr="00322035">
        <w:t xml:space="preserve">enetim </w:t>
      </w:r>
      <w:r w:rsidR="00C1470C">
        <w:t>p</w:t>
      </w:r>
      <w:r w:rsidRPr="00322035">
        <w:t>rogramı</w:t>
      </w:r>
      <w:r>
        <w:t xml:space="preserve">, en geç Aralık ayı başında üst yöneticiye yazılı olarak sunulur ve Aralık ayı sonuna kadar üst yönetici tarafından onaylanır. </w:t>
      </w:r>
      <w:r w:rsidR="00C1470C">
        <w:t>İç d</w:t>
      </w:r>
      <w:r>
        <w:t>enetim plan ve programı, üst yönetici tarafından Aralık ayı sonunda onaylanmaması halinde</w:t>
      </w:r>
      <w:r w:rsidR="00C1470C">
        <w:t>,</w:t>
      </w:r>
      <w:r>
        <w:t xml:space="preserve"> </w:t>
      </w:r>
      <w:r w:rsidR="00C1470C">
        <w:t xml:space="preserve">iç denetim planı ve iç denetim programı </w:t>
      </w:r>
      <w:r>
        <w:t>İDB Başkanı tarafından 1 Ocak tarihinde yürürlüğe ko</w:t>
      </w:r>
      <w:r w:rsidR="00C1470C">
        <w:t>n</w:t>
      </w:r>
      <w:r>
        <w:t xml:space="preserve">ulur. </w:t>
      </w:r>
    </w:p>
    <w:p w:rsidR="005E3F3D" w:rsidRDefault="00C1470C" w:rsidP="009F08BA">
      <w:pPr>
        <w:spacing w:before="120" w:after="120"/>
        <w:jc w:val="both"/>
      </w:pPr>
      <w:r>
        <w:t>İç denetim p</w:t>
      </w:r>
      <w:r w:rsidR="005E3F3D">
        <w:t>lan ve programın</w:t>
      </w:r>
      <w:r>
        <w:t>ın</w:t>
      </w:r>
      <w:r w:rsidR="005E3F3D">
        <w:t xml:space="preserve"> zamanında onaylanmasını sağlamak a</w:t>
      </w:r>
      <w:r>
        <w:t>macıyla</w:t>
      </w:r>
      <w:r w:rsidR="005E3F3D">
        <w:t xml:space="preserve"> en geç Eylül ayı itibariyle hazırlık çalışmalarının başlatılması uygun olacaktır. </w:t>
      </w:r>
      <w:r w:rsidR="00FB478D">
        <w:t>İç d</w:t>
      </w:r>
      <w:r w:rsidR="005E3F3D">
        <w:t xml:space="preserve">enetim plan ve programının hazırlanması </w:t>
      </w:r>
      <w:r w:rsidR="00FB478D">
        <w:t>sürecinde,</w:t>
      </w:r>
      <w:r w:rsidR="005E3F3D">
        <w:t xml:space="preserve"> üst yöneticiyle doğrudan ve güçlü bir iletişim sağlanmalı ve bu süreç yalnızca rutin bir onay süreci olarak görülmemelidir.</w:t>
      </w:r>
    </w:p>
    <w:p w:rsidR="005E3F3D" w:rsidRDefault="005E3F3D" w:rsidP="005E3F3D">
      <w:pPr>
        <w:ind w:right="1"/>
        <w:jc w:val="both"/>
        <w:rPr>
          <w:rFonts w:eastAsia="Times New Roman" w:cstheme="minorHAnsi"/>
          <w:szCs w:val="24"/>
          <w:lang w:eastAsia="tr-TR"/>
        </w:rPr>
      </w:pPr>
      <w:r>
        <w:rPr>
          <w:rFonts w:eastAsia="Times New Roman" w:cstheme="minorHAnsi"/>
          <w:szCs w:val="24"/>
          <w:lang w:eastAsia="tr-TR"/>
        </w:rPr>
        <w:t>Yürürlüğe konulan iç denetim plan ve programı</w:t>
      </w:r>
      <w:r w:rsidR="008D1311">
        <w:rPr>
          <w:rFonts w:eastAsia="Times New Roman" w:cstheme="minorHAnsi"/>
          <w:szCs w:val="24"/>
          <w:lang w:eastAsia="tr-TR"/>
        </w:rPr>
        <w:t>,</w:t>
      </w:r>
      <w:r>
        <w:rPr>
          <w:rFonts w:eastAsia="Times New Roman" w:cstheme="minorHAnsi"/>
          <w:szCs w:val="24"/>
          <w:lang w:eastAsia="tr-TR"/>
        </w:rPr>
        <w:t xml:space="preserve"> </w:t>
      </w:r>
      <w:r w:rsidR="00246DB8">
        <w:rPr>
          <w:rFonts w:eastAsia="Times New Roman" w:cstheme="minorHAnsi"/>
          <w:szCs w:val="24"/>
          <w:lang w:eastAsia="tr-TR"/>
        </w:rPr>
        <w:t>onay</w:t>
      </w:r>
      <w:r>
        <w:rPr>
          <w:rFonts w:eastAsia="Times New Roman" w:cstheme="minorHAnsi"/>
          <w:szCs w:val="24"/>
          <w:lang w:eastAsia="tr-TR"/>
        </w:rPr>
        <w:t xml:space="preserve"> tarihinden sonra</w:t>
      </w:r>
      <w:r w:rsidR="008D1311">
        <w:rPr>
          <w:rFonts w:eastAsia="Times New Roman" w:cstheme="minorHAnsi"/>
          <w:szCs w:val="24"/>
          <w:lang w:eastAsia="tr-TR"/>
        </w:rPr>
        <w:t>ki</w:t>
      </w:r>
      <w:r>
        <w:rPr>
          <w:rFonts w:eastAsia="Times New Roman" w:cstheme="minorHAnsi"/>
          <w:szCs w:val="24"/>
          <w:lang w:eastAsia="tr-TR"/>
        </w:rPr>
        <w:t xml:space="preserve"> bir hafta içerisinde iç denetçilerle paylaşılır. </w:t>
      </w:r>
      <w:r w:rsidR="008D1311" w:rsidRPr="00665EA7">
        <w:rPr>
          <w:rFonts w:eastAsia="Times New Roman" w:cstheme="minorHAnsi"/>
          <w:szCs w:val="24"/>
          <w:lang w:eastAsia="tr-TR"/>
        </w:rPr>
        <w:t>İç d</w:t>
      </w:r>
      <w:r w:rsidRPr="00665EA7">
        <w:rPr>
          <w:rFonts w:eastAsia="Times New Roman" w:cstheme="minorHAnsi"/>
          <w:szCs w:val="24"/>
          <w:lang w:eastAsia="tr-TR"/>
        </w:rPr>
        <w:t>enetim programı</w:t>
      </w:r>
      <w:r w:rsidR="00106DC2" w:rsidRPr="00665EA7">
        <w:rPr>
          <w:rFonts w:eastAsia="Times New Roman" w:cstheme="minorHAnsi"/>
          <w:szCs w:val="24"/>
          <w:lang w:eastAsia="tr-TR"/>
        </w:rPr>
        <w:t>nda</w:t>
      </w:r>
      <w:r w:rsidR="008D1311" w:rsidRPr="00665EA7">
        <w:rPr>
          <w:rFonts w:eastAsia="Times New Roman" w:cstheme="minorHAnsi"/>
          <w:szCs w:val="24"/>
          <w:lang w:eastAsia="tr-TR"/>
        </w:rPr>
        <w:t xml:space="preserve"> yer alan denetimler de,</w:t>
      </w:r>
      <w:r w:rsidRPr="00665EA7">
        <w:rPr>
          <w:rFonts w:eastAsia="Times New Roman" w:cstheme="minorHAnsi"/>
          <w:szCs w:val="24"/>
          <w:lang w:eastAsia="tr-TR"/>
        </w:rPr>
        <w:t xml:space="preserve"> </w:t>
      </w:r>
      <w:r w:rsidR="00246DB8">
        <w:rPr>
          <w:rFonts w:eastAsia="Times New Roman" w:cstheme="minorHAnsi"/>
          <w:szCs w:val="24"/>
          <w:lang w:eastAsia="tr-TR"/>
        </w:rPr>
        <w:t xml:space="preserve">en geç </w:t>
      </w:r>
      <w:r w:rsidRPr="00665EA7">
        <w:rPr>
          <w:rFonts w:eastAsia="Times New Roman" w:cstheme="minorHAnsi"/>
          <w:szCs w:val="24"/>
          <w:lang w:eastAsia="tr-TR"/>
        </w:rPr>
        <w:t>onay tarihinden sonra</w:t>
      </w:r>
      <w:r w:rsidR="008D1311" w:rsidRPr="00665EA7">
        <w:rPr>
          <w:rFonts w:eastAsia="Times New Roman" w:cstheme="minorHAnsi"/>
          <w:szCs w:val="24"/>
          <w:lang w:eastAsia="tr-TR"/>
        </w:rPr>
        <w:t>ki</w:t>
      </w:r>
      <w:r w:rsidRPr="00665EA7">
        <w:rPr>
          <w:rFonts w:eastAsia="Times New Roman" w:cstheme="minorHAnsi"/>
          <w:szCs w:val="24"/>
          <w:lang w:eastAsia="tr-TR"/>
        </w:rPr>
        <w:t xml:space="preserve"> </w:t>
      </w:r>
      <w:r w:rsidR="00246DB8">
        <w:rPr>
          <w:rFonts w:eastAsia="Times New Roman" w:cstheme="minorHAnsi"/>
          <w:szCs w:val="24"/>
          <w:lang w:eastAsia="tr-TR"/>
        </w:rPr>
        <w:t>30</w:t>
      </w:r>
      <w:r w:rsidRPr="00665EA7">
        <w:rPr>
          <w:rFonts w:eastAsia="Times New Roman" w:cstheme="minorHAnsi"/>
          <w:szCs w:val="24"/>
          <w:lang w:eastAsia="tr-TR"/>
        </w:rPr>
        <w:t xml:space="preserve"> </w:t>
      </w:r>
      <w:r w:rsidR="00246DB8">
        <w:rPr>
          <w:rFonts w:eastAsia="Times New Roman" w:cstheme="minorHAnsi"/>
          <w:szCs w:val="24"/>
          <w:lang w:eastAsia="tr-TR"/>
        </w:rPr>
        <w:t>gün</w:t>
      </w:r>
      <w:r w:rsidRPr="00665EA7">
        <w:rPr>
          <w:rFonts w:eastAsia="Times New Roman" w:cstheme="minorHAnsi"/>
          <w:szCs w:val="24"/>
          <w:lang w:eastAsia="tr-TR"/>
        </w:rPr>
        <w:t xml:space="preserve"> içerisinde İDB Başkanı tarafından ilgili </w:t>
      </w:r>
      <w:r w:rsidR="008D1311" w:rsidRPr="00665EA7">
        <w:rPr>
          <w:rFonts w:eastAsia="Times New Roman" w:cstheme="minorHAnsi"/>
          <w:szCs w:val="24"/>
          <w:lang w:eastAsia="tr-TR"/>
        </w:rPr>
        <w:t xml:space="preserve">denetlenen </w:t>
      </w:r>
      <w:r w:rsidRPr="00665EA7">
        <w:rPr>
          <w:rFonts w:eastAsia="Times New Roman" w:cstheme="minorHAnsi"/>
          <w:szCs w:val="24"/>
          <w:lang w:eastAsia="tr-TR"/>
        </w:rPr>
        <w:t xml:space="preserve">birimlere </w:t>
      </w:r>
      <w:r w:rsidR="00020094" w:rsidRPr="00665EA7">
        <w:rPr>
          <w:rFonts w:eastAsia="Times New Roman" w:cstheme="minorHAnsi"/>
          <w:szCs w:val="24"/>
          <w:lang w:eastAsia="tr-TR"/>
        </w:rPr>
        <w:t>bilgi için gönderilir</w:t>
      </w:r>
      <w:r w:rsidRPr="00665EA7">
        <w:rPr>
          <w:rFonts w:eastAsia="Times New Roman" w:cstheme="minorHAnsi"/>
          <w:szCs w:val="24"/>
          <w:lang w:eastAsia="tr-TR"/>
        </w:rPr>
        <w:t>.</w:t>
      </w:r>
      <w:r w:rsidR="00217D5E" w:rsidRPr="00665EA7">
        <w:rPr>
          <w:rFonts w:eastAsia="Times New Roman" w:cstheme="minorHAnsi"/>
          <w:szCs w:val="24"/>
          <w:lang w:eastAsia="tr-TR"/>
        </w:rPr>
        <w:t xml:space="preserve"> </w:t>
      </w:r>
      <w:r w:rsidR="007A0713">
        <w:rPr>
          <w:rFonts w:eastAsia="Times New Roman" w:cstheme="minorHAnsi"/>
          <w:szCs w:val="24"/>
          <w:lang w:eastAsia="tr-TR"/>
        </w:rPr>
        <w:t>Ancak</w:t>
      </w:r>
      <w:r w:rsidR="00217D5E" w:rsidRPr="00665EA7">
        <w:rPr>
          <w:rFonts w:eastAsia="Times New Roman" w:cstheme="minorHAnsi"/>
          <w:szCs w:val="24"/>
          <w:lang w:eastAsia="tr-TR"/>
        </w:rPr>
        <w:t xml:space="preserve"> iç denetim programı eki çizelgenin, denetlenen birimlere bir bütün halinde gönderilmesi uygun olmaya</w:t>
      </w:r>
      <w:r w:rsidR="00B92990" w:rsidRPr="00665EA7">
        <w:rPr>
          <w:rFonts w:eastAsia="Times New Roman" w:cstheme="minorHAnsi"/>
          <w:szCs w:val="24"/>
          <w:lang w:eastAsia="tr-TR"/>
        </w:rPr>
        <w:t>bilir</w:t>
      </w:r>
      <w:r w:rsidR="00217D5E" w:rsidRPr="00665EA7">
        <w:rPr>
          <w:rFonts w:eastAsia="Times New Roman" w:cstheme="minorHAnsi"/>
          <w:szCs w:val="24"/>
          <w:lang w:eastAsia="tr-TR"/>
        </w:rPr>
        <w:t>.</w:t>
      </w:r>
      <w:r w:rsidR="00067961">
        <w:rPr>
          <w:rFonts w:eastAsia="Times New Roman" w:cstheme="minorHAnsi"/>
          <w:szCs w:val="24"/>
          <w:lang w:eastAsia="tr-TR"/>
        </w:rPr>
        <w:t xml:space="preserve"> </w:t>
      </w:r>
      <w:r w:rsidR="00067961" w:rsidRPr="00ED79BA">
        <w:rPr>
          <w:rFonts w:eastAsia="Times New Roman" w:cstheme="minorHAnsi"/>
          <w:szCs w:val="24"/>
          <w:lang w:eastAsia="tr-TR"/>
        </w:rPr>
        <w:t xml:space="preserve">İç denetim plan ve programı </w:t>
      </w:r>
      <w:r w:rsidR="00B92990" w:rsidRPr="00ED79BA">
        <w:rPr>
          <w:rFonts w:eastAsia="Times New Roman" w:cstheme="minorHAnsi"/>
          <w:szCs w:val="24"/>
          <w:lang w:eastAsia="tr-TR"/>
        </w:rPr>
        <w:t xml:space="preserve">kapsam ve </w:t>
      </w:r>
      <w:r w:rsidR="00067961" w:rsidRPr="00ED79BA">
        <w:rPr>
          <w:rFonts w:eastAsia="Times New Roman" w:cstheme="minorHAnsi"/>
          <w:szCs w:val="24"/>
          <w:lang w:eastAsia="tr-TR"/>
        </w:rPr>
        <w:t>şablon</w:t>
      </w:r>
      <w:r w:rsidR="00AF106A" w:rsidRPr="00ED79BA">
        <w:rPr>
          <w:rFonts w:eastAsia="Times New Roman" w:cstheme="minorHAnsi"/>
          <w:szCs w:val="24"/>
          <w:lang w:eastAsia="tr-TR"/>
        </w:rPr>
        <w:t>un</w:t>
      </w:r>
      <w:r w:rsidR="00954D32">
        <w:rPr>
          <w:rFonts w:eastAsia="Times New Roman" w:cstheme="minorHAnsi"/>
          <w:szCs w:val="24"/>
          <w:lang w:eastAsia="tr-TR"/>
        </w:rPr>
        <w:t>a ekte yer verilmiştir</w:t>
      </w:r>
      <w:r w:rsidR="00067961" w:rsidRPr="00ED79BA">
        <w:rPr>
          <w:rFonts w:eastAsia="Times New Roman" w:cstheme="minorHAnsi"/>
          <w:szCs w:val="24"/>
          <w:lang w:eastAsia="tr-TR"/>
        </w:rPr>
        <w:t xml:space="preserve"> </w:t>
      </w:r>
      <w:r w:rsidR="00067961" w:rsidRPr="00954D32">
        <w:rPr>
          <w:rFonts w:eastAsia="Times New Roman" w:cstheme="minorHAnsi"/>
          <w:b/>
          <w:szCs w:val="24"/>
          <w:lang w:eastAsia="tr-TR"/>
        </w:rPr>
        <w:t>(EK-8: İç Denetim Plan ve Programı)</w:t>
      </w:r>
      <w:r w:rsidR="00954D32">
        <w:rPr>
          <w:rFonts w:eastAsia="Times New Roman" w:cstheme="minorHAnsi"/>
          <w:szCs w:val="24"/>
          <w:lang w:eastAsia="tr-TR"/>
        </w:rPr>
        <w:t>.</w:t>
      </w:r>
    </w:p>
    <w:p w:rsidR="003335A1" w:rsidRDefault="003335A1" w:rsidP="003000D2">
      <w:pPr>
        <w:pStyle w:val="Balk1"/>
        <w:rPr>
          <w:sz w:val="36"/>
          <w:szCs w:val="36"/>
        </w:rPr>
      </w:pPr>
      <w:bookmarkStart w:id="92" w:name="_Toc362098039"/>
    </w:p>
    <w:p w:rsidR="003000D2" w:rsidRDefault="003000D2" w:rsidP="003000D2">
      <w:pPr>
        <w:pStyle w:val="Balk1"/>
        <w:rPr>
          <w:sz w:val="36"/>
          <w:szCs w:val="36"/>
        </w:rPr>
      </w:pPr>
      <w:bookmarkStart w:id="93" w:name="_Toc368635553"/>
      <w:r w:rsidRPr="00E37CC5">
        <w:rPr>
          <w:sz w:val="36"/>
          <w:szCs w:val="36"/>
        </w:rPr>
        <w:t xml:space="preserve">5. GÜVENCE/DENETİM </w:t>
      </w:r>
      <w:bookmarkEnd w:id="92"/>
      <w:r w:rsidR="005E25DA" w:rsidRPr="00E37CC5">
        <w:rPr>
          <w:sz w:val="36"/>
          <w:szCs w:val="36"/>
        </w:rPr>
        <w:t>FAALİYETLERİ</w:t>
      </w:r>
      <w:bookmarkEnd w:id="93"/>
    </w:p>
    <w:p w:rsidR="007213C7" w:rsidRPr="007213C7" w:rsidRDefault="007213C7" w:rsidP="00280F3E">
      <w:pPr>
        <w:spacing w:before="360"/>
        <w:jc w:val="both"/>
        <w:rPr>
          <w:rFonts w:cs="Times New Roman"/>
          <w:szCs w:val="24"/>
        </w:rPr>
      </w:pPr>
      <w:bookmarkStart w:id="94" w:name="_Toc362098040"/>
      <w:r w:rsidRPr="007213C7">
        <w:rPr>
          <w:rFonts w:cs="Times New Roman"/>
          <w:szCs w:val="24"/>
        </w:rPr>
        <w:t>Güvence faaliyetlerinin temel amacı</w:t>
      </w:r>
      <w:r w:rsidR="006A3571">
        <w:rPr>
          <w:rFonts w:cs="Times New Roman"/>
          <w:szCs w:val="24"/>
        </w:rPr>
        <w:t>,</w:t>
      </w:r>
      <w:r w:rsidRPr="007213C7">
        <w:rPr>
          <w:rFonts w:cs="Times New Roman"/>
          <w:szCs w:val="24"/>
        </w:rPr>
        <w:t xml:space="preserve"> denetim kapsamına giren konuların iç denetim </w:t>
      </w:r>
      <w:proofErr w:type="gramStart"/>
      <w:r w:rsidRPr="007213C7">
        <w:rPr>
          <w:rFonts w:cs="Times New Roman"/>
          <w:szCs w:val="24"/>
        </w:rPr>
        <w:t>metodolojisi</w:t>
      </w:r>
      <w:proofErr w:type="gramEnd"/>
      <w:r w:rsidRPr="007213C7">
        <w:rPr>
          <w:rFonts w:cs="Times New Roman"/>
          <w:szCs w:val="24"/>
        </w:rPr>
        <w:t xml:space="preserve"> çerçevesinde değerlendirilmesi ve bu değerlendirme sonuçlarını</w:t>
      </w:r>
      <w:r w:rsidR="006A3571">
        <w:rPr>
          <w:rFonts w:cs="Times New Roman"/>
          <w:szCs w:val="24"/>
        </w:rPr>
        <w:t>n</w:t>
      </w:r>
      <w:r w:rsidRPr="007213C7">
        <w:rPr>
          <w:rFonts w:cs="Times New Roman"/>
          <w:szCs w:val="24"/>
        </w:rPr>
        <w:t xml:space="preserve"> </w:t>
      </w:r>
      <w:r w:rsidR="006A3571">
        <w:rPr>
          <w:rFonts w:cs="Times New Roman"/>
          <w:szCs w:val="24"/>
        </w:rPr>
        <w:t xml:space="preserve">üst yönetici ve birim yöneticilerine </w:t>
      </w:r>
      <w:r w:rsidRPr="007213C7">
        <w:rPr>
          <w:rFonts w:cs="Times New Roman"/>
          <w:szCs w:val="24"/>
        </w:rPr>
        <w:t xml:space="preserve">sunulmasıdır. </w:t>
      </w:r>
      <w:r w:rsidRPr="007213C7">
        <w:rPr>
          <w:rFonts w:cs="Times New Roman"/>
          <w:iCs/>
          <w:szCs w:val="24"/>
        </w:rPr>
        <w:t>Güvence</w:t>
      </w:r>
      <w:r w:rsidRPr="007213C7">
        <w:rPr>
          <w:rFonts w:cs="Times New Roman"/>
          <w:i/>
          <w:iCs/>
          <w:szCs w:val="24"/>
        </w:rPr>
        <w:t xml:space="preserve"> </w:t>
      </w:r>
      <w:r w:rsidR="00175BE9">
        <w:rPr>
          <w:rFonts w:cs="Times New Roman"/>
          <w:szCs w:val="24"/>
        </w:rPr>
        <w:t>faaliyetleri,</w:t>
      </w:r>
      <w:r w:rsidRPr="007213C7">
        <w:rPr>
          <w:rFonts w:cs="Times New Roman"/>
          <w:szCs w:val="24"/>
        </w:rPr>
        <w:t xml:space="preserve"> iç denetçinin, bir faaliyet, süreç</w:t>
      </w:r>
      <w:r w:rsidR="006A3571">
        <w:rPr>
          <w:rFonts w:cs="Times New Roman"/>
          <w:szCs w:val="24"/>
        </w:rPr>
        <w:t xml:space="preserve"> ve</w:t>
      </w:r>
      <w:r w:rsidR="00175BE9">
        <w:rPr>
          <w:rFonts w:cs="Times New Roman"/>
          <w:szCs w:val="24"/>
        </w:rPr>
        <w:t>ya</w:t>
      </w:r>
      <w:r w:rsidR="006A3571">
        <w:rPr>
          <w:rFonts w:cs="Times New Roman"/>
          <w:szCs w:val="24"/>
        </w:rPr>
        <w:t xml:space="preserve"> proje</w:t>
      </w:r>
      <w:r w:rsidRPr="007213C7">
        <w:rPr>
          <w:rFonts w:cs="Times New Roman"/>
          <w:szCs w:val="24"/>
        </w:rPr>
        <w:t xml:space="preserve"> hakkında bağımsız görüş veya kanaat sunabilmek için, eldeki </w:t>
      </w:r>
      <w:r w:rsidR="006A3571">
        <w:rPr>
          <w:rFonts w:cs="Times New Roman"/>
          <w:szCs w:val="24"/>
        </w:rPr>
        <w:t>kanıtları</w:t>
      </w:r>
      <w:r w:rsidRPr="007213C7">
        <w:rPr>
          <w:rFonts w:cs="Times New Roman"/>
          <w:szCs w:val="24"/>
        </w:rPr>
        <w:t xml:space="preserve"> objektif bir şekilde değerlendirmesini içerir. </w:t>
      </w:r>
      <w:proofErr w:type="spellStart"/>
      <w:r w:rsidR="00280F3E">
        <w:rPr>
          <w:rFonts w:cs="Times New Roman"/>
          <w:szCs w:val="24"/>
        </w:rPr>
        <w:t>İDB’ler</w:t>
      </w:r>
      <w:proofErr w:type="spellEnd"/>
      <w:r w:rsidR="00280F3E">
        <w:rPr>
          <w:rFonts w:cs="Times New Roman"/>
          <w:szCs w:val="24"/>
        </w:rPr>
        <w:t>,</w:t>
      </w:r>
      <w:r w:rsidRPr="007213C7">
        <w:rPr>
          <w:rFonts w:cs="Times New Roman"/>
          <w:szCs w:val="24"/>
        </w:rPr>
        <w:t xml:space="preserve"> kurum içi işleyişte aksayan yönleri tespit ederek iyileştirme önerileri</w:t>
      </w:r>
      <w:r w:rsidR="00CE1232">
        <w:rPr>
          <w:rFonts w:cs="Times New Roman"/>
          <w:szCs w:val="24"/>
        </w:rPr>
        <w:t>y</w:t>
      </w:r>
      <w:r w:rsidRPr="007213C7">
        <w:rPr>
          <w:rFonts w:cs="Times New Roman"/>
          <w:szCs w:val="24"/>
        </w:rPr>
        <w:t xml:space="preserve">le birlikte </w:t>
      </w:r>
      <w:r w:rsidR="00555686">
        <w:rPr>
          <w:rFonts w:cs="Times New Roman"/>
          <w:szCs w:val="24"/>
        </w:rPr>
        <w:t xml:space="preserve">bunları </w:t>
      </w:r>
      <w:r w:rsidRPr="007213C7">
        <w:rPr>
          <w:rFonts w:cs="Times New Roman"/>
          <w:szCs w:val="24"/>
        </w:rPr>
        <w:t>raporlamanın yanı sıra</w:t>
      </w:r>
      <w:r w:rsidR="00555686">
        <w:rPr>
          <w:rFonts w:cs="Times New Roman"/>
          <w:szCs w:val="24"/>
        </w:rPr>
        <w:t>,</w:t>
      </w:r>
      <w:r w:rsidRPr="007213C7">
        <w:rPr>
          <w:rFonts w:cs="Times New Roman"/>
          <w:szCs w:val="24"/>
        </w:rPr>
        <w:t xml:space="preserve"> kurum faaliyetlerinin sürekli geliştirilmesi için </w:t>
      </w:r>
      <w:r w:rsidR="00555686" w:rsidRPr="007213C7">
        <w:rPr>
          <w:rFonts w:cs="Times New Roman"/>
          <w:szCs w:val="24"/>
        </w:rPr>
        <w:t xml:space="preserve">de </w:t>
      </w:r>
      <w:r w:rsidRPr="007213C7">
        <w:rPr>
          <w:rFonts w:cs="Times New Roman"/>
          <w:szCs w:val="24"/>
        </w:rPr>
        <w:t>öneriler geliştirerek güvence hizmeti sunarlar.</w:t>
      </w:r>
      <w:r w:rsidRPr="007213C7">
        <w:rPr>
          <w:rStyle w:val="DipnotBavurusu"/>
          <w:rFonts w:cs="Times New Roman"/>
        </w:rPr>
        <w:t xml:space="preserve"> </w:t>
      </w:r>
    </w:p>
    <w:p w:rsidR="007213C7" w:rsidRPr="007213C7" w:rsidRDefault="007213C7" w:rsidP="007213C7">
      <w:pPr>
        <w:jc w:val="both"/>
        <w:rPr>
          <w:szCs w:val="24"/>
        </w:rPr>
      </w:pPr>
      <w:r w:rsidRPr="007213C7">
        <w:rPr>
          <w:rFonts w:cs="Times New Roman"/>
          <w:szCs w:val="24"/>
        </w:rPr>
        <w:t>İç denetim tarafından verilen güvence “</w:t>
      </w:r>
      <w:r w:rsidRPr="005F5F5C">
        <w:rPr>
          <w:rFonts w:cs="Times New Roman"/>
          <w:i/>
          <w:szCs w:val="24"/>
        </w:rPr>
        <w:t>kesin</w:t>
      </w:r>
      <w:r w:rsidRPr="007213C7">
        <w:rPr>
          <w:rFonts w:cs="Times New Roman"/>
          <w:szCs w:val="24"/>
        </w:rPr>
        <w:t>” bir güvence değil, “</w:t>
      </w:r>
      <w:r w:rsidRPr="005F5F5C">
        <w:rPr>
          <w:rFonts w:cs="Times New Roman"/>
          <w:i/>
          <w:szCs w:val="24"/>
        </w:rPr>
        <w:t>makul</w:t>
      </w:r>
      <w:r w:rsidRPr="007213C7">
        <w:rPr>
          <w:rFonts w:cs="Times New Roman"/>
          <w:szCs w:val="24"/>
        </w:rPr>
        <w:t xml:space="preserve">” bir güvencedir. </w:t>
      </w:r>
      <w:proofErr w:type="gramStart"/>
      <w:r w:rsidRPr="007213C7">
        <w:rPr>
          <w:rFonts w:cs="Times New Roman"/>
          <w:szCs w:val="24"/>
        </w:rPr>
        <w:t xml:space="preserve">Makul güvence, normal koşullar altında belirli </w:t>
      </w:r>
      <w:r w:rsidR="005F5F5C">
        <w:rPr>
          <w:rFonts w:cs="Times New Roman"/>
          <w:szCs w:val="24"/>
        </w:rPr>
        <w:t xml:space="preserve">bir </w:t>
      </w:r>
      <w:r w:rsidRPr="007213C7">
        <w:rPr>
          <w:rFonts w:cs="Times New Roman"/>
          <w:szCs w:val="24"/>
        </w:rPr>
        <w:t xml:space="preserve">denetim görevi için gerekli tüm nitelikler ile teknik bilgi ve tecrübeye sahip bir denetçinin, söz konusu görevin gerektirdiği bütün özen ve dikkati göstererek ve izlenmesi gereken tüm denetim adımlarını izleyerek kanaatlerini ilgili, güvenilir ve yeterli denetim </w:t>
      </w:r>
      <w:r w:rsidR="005F5F5C">
        <w:rPr>
          <w:rFonts w:cs="Times New Roman"/>
          <w:szCs w:val="24"/>
        </w:rPr>
        <w:t>kanıtlarına</w:t>
      </w:r>
      <w:r w:rsidRPr="007213C7">
        <w:rPr>
          <w:rFonts w:cs="Times New Roman"/>
          <w:szCs w:val="24"/>
        </w:rPr>
        <w:t xml:space="preserve"> dayandırarak oluşturması </w:t>
      </w:r>
      <w:r w:rsidR="008C6DF1">
        <w:rPr>
          <w:rFonts w:cs="Times New Roman"/>
          <w:szCs w:val="24"/>
        </w:rPr>
        <w:t>suretiyle</w:t>
      </w:r>
      <w:r w:rsidRPr="007213C7">
        <w:rPr>
          <w:rFonts w:cs="Times New Roman"/>
          <w:szCs w:val="24"/>
        </w:rPr>
        <w:t xml:space="preserve"> verilecek güvence olup</w:t>
      </w:r>
      <w:r w:rsidR="008C6DF1">
        <w:rPr>
          <w:rFonts w:cs="Times New Roman"/>
          <w:szCs w:val="24"/>
        </w:rPr>
        <w:t>,</w:t>
      </w:r>
      <w:r w:rsidRPr="007213C7">
        <w:rPr>
          <w:rFonts w:cs="Times New Roman"/>
          <w:szCs w:val="24"/>
        </w:rPr>
        <w:t xml:space="preserve"> kesin bir yanılmazlık içermemektedir.</w:t>
      </w:r>
      <w:proofErr w:type="gramEnd"/>
      <w:r w:rsidRPr="007213C7">
        <w:rPr>
          <w:rStyle w:val="DipnotBavurusu"/>
          <w:rFonts w:cs="Times New Roman"/>
        </w:rPr>
        <w:t xml:space="preserve"> </w:t>
      </w:r>
      <w:r w:rsidRPr="007213C7">
        <w:rPr>
          <w:rStyle w:val="DipnotBavurusu"/>
          <w:rFonts w:cs="Times New Roman"/>
        </w:rPr>
        <w:footnoteReference w:id="15"/>
      </w:r>
    </w:p>
    <w:p w:rsidR="002841F1" w:rsidRPr="00C21CE0" w:rsidRDefault="00BE1139" w:rsidP="002841F1">
      <w:pPr>
        <w:jc w:val="both"/>
        <w:rPr>
          <w:szCs w:val="24"/>
          <w:u w:val="single"/>
        </w:rPr>
      </w:pPr>
      <w:r w:rsidRPr="00C21CE0">
        <w:rPr>
          <w:szCs w:val="24"/>
          <w:u w:val="single"/>
        </w:rPr>
        <w:t xml:space="preserve">Bir </w:t>
      </w:r>
      <w:r w:rsidR="00B436A1" w:rsidRPr="00C21CE0">
        <w:rPr>
          <w:szCs w:val="24"/>
          <w:u w:val="single"/>
        </w:rPr>
        <w:t>denetim</w:t>
      </w:r>
      <w:r w:rsidRPr="00C21CE0">
        <w:rPr>
          <w:szCs w:val="24"/>
          <w:u w:val="single"/>
        </w:rPr>
        <w:t xml:space="preserve"> </w:t>
      </w:r>
      <w:r w:rsidR="00A5283C" w:rsidRPr="00C21CE0">
        <w:rPr>
          <w:szCs w:val="24"/>
          <w:u w:val="single"/>
        </w:rPr>
        <w:t xml:space="preserve">görevi </w:t>
      </w:r>
      <w:r w:rsidRPr="00C21CE0">
        <w:rPr>
          <w:szCs w:val="24"/>
          <w:u w:val="single"/>
        </w:rPr>
        <w:t>süreci</w:t>
      </w:r>
      <w:r w:rsidR="00B436A1" w:rsidRPr="00C21CE0">
        <w:rPr>
          <w:szCs w:val="24"/>
          <w:u w:val="single"/>
        </w:rPr>
        <w:t xml:space="preserve"> genel olar</w:t>
      </w:r>
      <w:r w:rsidR="00881F4E" w:rsidRPr="00C21CE0">
        <w:rPr>
          <w:szCs w:val="24"/>
          <w:u w:val="single"/>
        </w:rPr>
        <w:t>ak aşağıdaki gibi özetlenebilir:</w:t>
      </w:r>
    </w:p>
    <w:p w:rsidR="00B436A1" w:rsidRPr="002841F1" w:rsidRDefault="00B436A1" w:rsidP="00932935">
      <w:pPr>
        <w:pStyle w:val="ListeParagraf"/>
        <w:numPr>
          <w:ilvl w:val="0"/>
          <w:numId w:val="17"/>
        </w:numPr>
        <w:spacing w:after="120" w:line="276" w:lineRule="auto"/>
        <w:ind w:left="924" w:hanging="357"/>
        <w:rPr>
          <w:sz w:val="24"/>
          <w:szCs w:val="24"/>
        </w:rPr>
      </w:pPr>
      <w:r w:rsidRPr="002841F1">
        <w:rPr>
          <w:sz w:val="24"/>
          <w:szCs w:val="24"/>
        </w:rPr>
        <w:t xml:space="preserve">Öncelikle denetlenecek alan </w:t>
      </w:r>
      <w:r w:rsidR="00A5283C" w:rsidRPr="002841F1">
        <w:rPr>
          <w:sz w:val="24"/>
          <w:szCs w:val="24"/>
        </w:rPr>
        <w:t xml:space="preserve">(faaliyet/süreç/proje) </w:t>
      </w:r>
      <w:r w:rsidRPr="002841F1">
        <w:rPr>
          <w:sz w:val="24"/>
          <w:szCs w:val="24"/>
        </w:rPr>
        <w:t xml:space="preserve">detaylı olarak anlaşılır. </w:t>
      </w:r>
    </w:p>
    <w:p w:rsidR="00B436A1" w:rsidRPr="002841F1" w:rsidRDefault="00B436A1" w:rsidP="00932935">
      <w:pPr>
        <w:pStyle w:val="ListeParagraf"/>
        <w:numPr>
          <w:ilvl w:val="0"/>
          <w:numId w:val="17"/>
        </w:numPr>
        <w:spacing w:after="120" w:line="276" w:lineRule="auto"/>
        <w:ind w:left="924" w:hanging="357"/>
        <w:rPr>
          <w:sz w:val="24"/>
          <w:szCs w:val="24"/>
        </w:rPr>
      </w:pPr>
      <w:r w:rsidRPr="002841F1">
        <w:rPr>
          <w:sz w:val="24"/>
          <w:szCs w:val="24"/>
        </w:rPr>
        <w:t xml:space="preserve">Üzerinde odaklanılması gereken alanlar önceliklendirilir. </w:t>
      </w:r>
    </w:p>
    <w:p w:rsidR="00B436A1" w:rsidRPr="002841F1" w:rsidRDefault="00B436A1" w:rsidP="00932935">
      <w:pPr>
        <w:pStyle w:val="ListeParagraf"/>
        <w:numPr>
          <w:ilvl w:val="0"/>
          <w:numId w:val="17"/>
        </w:numPr>
        <w:spacing w:after="120" w:line="276" w:lineRule="auto"/>
        <w:ind w:left="924" w:hanging="357"/>
        <w:rPr>
          <w:sz w:val="24"/>
          <w:szCs w:val="24"/>
        </w:rPr>
      </w:pPr>
      <w:r w:rsidRPr="002841F1">
        <w:rPr>
          <w:sz w:val="24"/>
          <w:szCs w:val="24"/>
        </w:rPr>
        <w:t xml:space="preserve">Denetimde kullanılacak </w:t>
      </w:r>
      <w:proofErr w:type="gramStart"/>
      <w:r w:rsidRPr="002841F1">
        <w:rPr>
          <w:sz w:val="24"/>
          <w:szCs w:val="24"/>
        </w:rPr>
        <w:t>kriterler</w:t>
      </w:r>
      <w:proofErr w:type="gramEnd"/>
      <w:r w:rsidRPr="002841F1">
        <w:rPr>
          <w:sz w:val="24"/>
          <w:szCs w:val="24"/>
        </w:rPr>
        <w:t xml:space="preserve"> belirlenir.</w:t>
      </w:r>
    </w:p>
    <w:p w:rsidR="00B436A1" w:rsidRPr="002841F1" w:rsidRDefault="00185706" w:rsidP="00932935">
      <w:pPr>
        <w:pStyle w:val="ListeParagraf"/>
        <w:numPr>
          <w:ilvl w:val="0"/>
          <w:numId w:val="17"/>
        </w:numPr>
        <w:spacing w:after="120" w:line="276" w:lineRule="auto"/>
        <w:ind w:left="924" w:hanging="357"/>
        <w:rPr>
          <w:sz w:val="24"/>
          <w:szCs w:val="24"/>
        </w:rPr>
      </w:pPr>
      <w:r>
        <w:rPr>
          <w:sz w:val="24"/>
          <w:szCs w:val="24"/>
        </w:rPr>
        <w:t>M</w:t>
      </w:r>
      <w:r w:rsidR="00B436A1" w:rsidRPr="002841F1">
        <w:rPr>
          <w:sz w:val="24"/>
          <w:szCs w:val="24"/>
        </w:rPr>
        <w:t>evcut durum ile ilgili olarak denetim kanıtı topla</w:t>
      </w:r>
      <w:r>
        <w:rPr>
          <w:sz w:val="24"/>
          <w:szCs w:val="24"/>
        </w:rPr>
        <w:t>nı</w:t>
      </w:r>
      <w:r w:rsidR="00B436A1" w:rsidRPr="002841F1">
        <w:rPr>
          <w:sz w:val="24"/>
          <w:szCs w:val="24"/>
        </w:rPr>
        <w:t>r.</w:t>
      </w:r>
    </w:p>
    <w:p w:rsidR="00B436A1" w:rsidRPr="002841F1" w:rsidRDefault="00185706" w:rsidP="00932935">
      <w:pPr>
        <w:pStyle w:val="ListeParagraf"/>
        <w:numPr>
          <w:ilvl w:val="0"/>
          <w:numId w:val="17"/>
        </w:numPr>
        <w:spacing w:after="120" w:line="276" w:lineRule="auto"/>
        <w:ind w:left="924" w:hanging="357"/>
        <w:rPr>
          <w:sz w:val="24"/>
          <w:szCs w:val="24"/>
        </w:rPr>
      </w:pPr>
      <w:r>
        <w:rPr>
          <w:sz w:val="24"/>
          <w:szCs w:val="24"/>
        </w:rPr>
        <w:t>T</w:t>
      </w:r>
      <w:r w:rsidR="00B436A1" w:rsidRPr="002841F1">
        <w:rPr>
          <w:sz w:val="24"/>
          <w:szCs w:val="24"/>
        </w:rPr>
        <w:t>oplanan kanıtlar değerlendiri</w:t>
      </w:r>
      <w:r>
        <w:rPr>
          <w:sz w:val="24"/>
          <w:szCs w:val="24"/>
        </w:rPr>
        <w:t>li</w:t>
      </w:r>
      <w:r w:rsidR="00B436A1" w:rsidRPr="002841F1">
        <w:rPr>
          <w:sz w:val="24"/>
          <w:szCs w:val="24"/>
        </w:rPr>
        <w:t>r ve analiz ed</w:t>
      </w:r>
      <w:r>
        <w:rPr>
          <w:sz w:val="24"/>
          <w:szCs w:val="24"/>
        </w:rPr>
        <w:t>ili</w:t>
      </w:r>
      <w:r w:rsidR="00B436A1" w:rsidRPr="002841F1">
        <w:rPr>
          <w:sz w:val="24"/>
          <w:szCs w:val="24"/>
        </w:rPr>
        <w:t xml:space="preserve">r. </w:t>
      </w:r>
    </w:p>
    <w:p w:rsidR="00B436A1" w:rsidRPr="002841F1" w:rsidRDefault="00B436A1" w:rsidP="00932935">
      <w:pPr>
        <w:pStyle w:val="ListeParagraf"/>
        <w:numPr>
          <w:ilvl w:val="0"/>
          <w:numId w:val="17"/>
        </w:numPr>
        <w:spacing w:after="120" w:line="276" w:lineRule="auto"/>
        <w:ind w:left="924" w:hanging="357"/>
        <w:jc w:val="both"/>
        <w:rPr>
          <w:sz w:val="24"/>
          <w:szCs w:val="24"/>
        </w:rPr>
      </w:pPr>
      <w:r w:rsidRPr="002841F1">
        <w:rPr>
          <w:sz w:val="24"/>
          <w:szCs w:val="24"/>
        </w:rPr>
        <w:t xml:space="preserve">Analiz ve değerlendirmeler doğrultusunda </w:t>
      </w:r>
      <w:r w:rsidR="00185706">
        <w:rPr>
          <w:sz w:val="24"/>
          <w:szCs w:val="24"/>
        </w:rPr>
        <w:t xml:space="preserve">iç </w:t>
      </w:r>
      <w:r w:rsidRPr="002841F1">
        <w:rPr>
          <w:sz w:val="24"/>
          <w:szCs w:val="24"/>
        </w:rPr>
        <w:t>kontrol sisteminin etkililiği hakkında sonuçlara varılır.</w:t>
      </w:r>
    </w:p>
    <w:p w:rsidR="00B436A1" w:rsidRPr="002841F1" w:rsidRDefault="00B436A1" w:rsidP="00932935">
      <w:pPr>
        <w:pStyle w:val="ListeParagraf"/>
        <w:numPr>
          <w:ilvl w:val="0"/>
          <w:numId w:val="17"/>
        </w:numPr>
        <w:spacing w:after="120" w:line="276" w:lineRule="auto"/>
        <w:ind w:left="924" w:hanging="357"/>
        <w:rPr>
          <w:sz w:val="24"/>
          <w:szCs w:val="24"/>
        </w:rPr>
      </w:pPr>
      <w:r w:rsidRPr="002841F1">
        <w:rPr>
          <w:sz w:val="24"/>
          <w:szCs w:val="24"/>
        </w:rPr>
        <w:t xml:space="preserve">Elde edilen tespit </w:t>
      </w:r>
      <w:r w:rsidR="00185706">
        <w:rPr>
          <w:sz w:val="24"/>
          <w:szCs w:val="24"/>
        </w:rPr>
        <w:t>il</w:t>
      </w:r>
      <w:r w:rsidRPr="002841F1">
        <w:rPr>
          <w:sz w:val="24"/>
          <w:szCs w:val="24"/>
        </w:rPr>
        <w:t>e öneriler ilgili tüm taraflar ile paylaşılır.</w:t>
      </w:r>
    </w:p>
    <w:p w:rsidR="00B436A1" w:rsidRPr="002841F1" w:rsidRDefault="00B436A1" w:rsidP="00932935">
      <w:pPr>
        <w:pStyle w:val="ListeParagraf"/>
        <w:numPr>
          <w:ilvl w:val="0"/>
          <w:numId w:val="17"/>
        </w:numPr>
        <w:spacing w:before="240" w:after="120" w:line="276" w:lineRule="auto"/>
        <w:ind w:left="924" w:hanging="357"/>
        <w:rPr>
          <w:sz w:val="24"/>
          <w:szCs w:val="24"/>
        </w:rPr>
      </w:pPr>
      <w:r w:rsidRPr="002841F1">
        <w:rPr>
          <w:sz w:val="24"/>
          <w:szCs w:val="24"/>
        </w:rPr>
        <w:t xml:space="preserve">Önerilere ilişkin eylem planlarının gerçekleşmeleri izlenir. </w:t>
      </w:r>
    </w:p>
    <w:p w:rsidR="00B436A1" w:rsidRPr="00743D73" w:rsidRDefault="001E25CE" w:rsidP="00EE6347">
      <w:pPr>
        <w:spacing w:before="240"/>
        <w:jc w:val="both"/>
        <w:rPr>
          <w:szCs w:val="24"/>
          <w:u w:val="single"/>
        </w:rPr>
      </w:pPr>
      <w:r>
        <w:rPr>
          <w:szCs w:val="24"/>
        </w:rPr>
        <w:t>Yönetmeliğe</w:t>
      </w:r>
      <w:r w:rsidR="0055434D">
        <w:rPr>
          <w:szCs w:val="24"/>
        </w:rPr>
        <w:t xml:space="preserve"> göre, k</w:t>
      </w:r>
      <w:r w:rsidR="006C4588">
        <w:rPr>
          <w:szCs w:val="24"/>
        </w:rPr>
        <w:t>urumlarda</w:t>
      </w:r>
      <w:r w:rsidR="006C4588" w:rsidRPr="0051670A">
        <w:rPr>
          <w:szCs w:val="24"/>
        </w:rPr>
        <w:t xml:space="preserve"> y</w:t>
      </w:r>
      <w:r w:rsidR="006C4588">
        <w:rPr>
          <w:szCs w:val="24"/>
        </w:rPr>
        <w:t xml:space="preserve">ürütülecek </w:t>
      </w:r>
      <w:r w:rsidR="006C4588" w:rsidRPr="0051670A">
        <w:rPr>
          <w:szCs w:val="24"/>
        </w:rPr>
        <w:t xml:space="preserve">iç denetim </w:t>
      </w:r>
      <w:r w:rsidR="006C4588">
        <w:rPr>
          <w:szCs w:val="24"/>
        </w:rPr>
        <w:t xml:space="preserve">faaliyetleri </w:t>
      </w:r>
      <w:r w:rsidR="006C4588" w:rsidRPr="0051670A">
        <w:rPr>
          <w:szCs w:val="24"/>
        </w:rPr>
        <w:t xml:space="preserve">aşağıda belirtilen denetim uygulamalarını </w:t>
      </w:r>
      <w:r w:rsidR="006C4588" w:rsidRPr="00845550">
        <w:rPr>
          <w:szCs w:val="24"/>
          <w:u w:val="single"/>
        </w:rPr>
        <w:t>kapsar</w:t>
      </w:r>
      <w:r w:rsidR="006C4588">
        <w:rPr>
          <w:szCs w:val="24"/>
        </w:rPr>
        <w:t>:</w:t>
      </w:r>
    </w:p>
    <w:p w:rsidR="00B436A1" w:rsidRPr="00F06B26" w:rsidRDefault="00B436A1" w:rsidP="00410059">
      <w:pPr>
        <w:pStyle w:val="ListeParagraf"/>
        <w:numPr>
          <w:ilvl w:val="0"/>
          <w:numId w:val="16"/>
        </w:numPr>
        <w:spacing w:after="200" w:line="276" w:lineRule="auto"/>
        <w:ind w:left="720"/>
        <w:jc w:val="both"/>
        <w:rPr>
          <w:sz w:val="24"/>
          <w:szCs w:val="24"/>
        </w:rPr>
      </w:pPr>
      <w:r w:rsidRPr="00F06B26">
        <w:rPr>
          <w:sz w:val="24"/>
          <w:szCs w:val="24"/>
          <w:u w:val="single"/>
        </w:rPr>
        <w:t>Uygunluk denetimi:</w:t>
      </w:r>
      <w:r w:rsidRPr="00845550">
        <w:rPr>
          <w:sz w:val="24"/>
          <w:szCs w:val="24"/>
        </w:rPr>
        <w:t xml:space="preserve"> </w:t>
      </w:r>
      <w:r w:rsidRPr="00F06B26">
        <w:rPr>
          <w:sz w:val="24"/>
          <w:szCs w:val="24"/>
        </w:rPr>
        <w:t>Kamu idarelerinin faaliyet ve işlemlerinin ilgili kanun, tüzük, yönetmelik ve diğer mevzuata uygunluğunun incelenmesidir.</w:t>
      </w:r>
    </w:p>
    <w:p w:rsidR="00B436A1" w:rsidRPr="00E2281C" w:rsidRDefault="00B436A1" w:rsidP="00410059">
      <w:pPr>
        <w:pStyle w:val="ListeParagraf"/>
        <w:numPr>
          <w:ilvl w:val="0"/>
          <w:numId w:val="16"/>
        </w:numPr>
        <w:spacing w:after="200" w:line="276" w:lineRule="auto"/>
        <w:ind w:left="720"/>
        <w:jc w:val="both"/>
        <w:rPr>
          <w:sz w:val="24"/>
          <w:szCs w:val="24"/>
        </w:rPr>
      </w:pPr>
      <w:r w:rsidRPr="00E2281C">
        <w:rPr>
          <w:sz w:val="24"/>
          <w:szCs w:val="24"/>
          <w:u w:val="single"/>
        </w:rPr>
        <w:t xml:space="preserve">Performans </w:t>
      </w:r>
      <w:r w:rsidRPr="00845550">
        <w:rPr>
          <w:sz w:val="24"/>
          <w:szCs w:val="24"/>
          <w:u w:val="single"/>
        </w:rPr>
        <w:t>denetimi:</w:t>
      </w:r>
      <w:r w:rsidRPr="00E2281C">
        <w:rPr>
          <w:sz w:val="24"/>
          <w:szCs w:val="24"/>
        </w:rPr>
        <w:t xml:space="preserve"> Yönetimin bütün kademelerinde gerçekleştirilen faaliyet ve işlemlerin planlanması, uygulanması ve kontrolü aşamalarındaki etkililiğin, ekonomikliğin ve verimliliğin değerlendirilmesidir.</w:t>
      </w:r>
    </w:p>
    <w:p w:rsidR="00B436A1" w:rsidRPr="00E2281C" w:rsidRDefault="00B436A1" w:rsidP="00410059">
      <w:pPr>
        <w:pStyle w:val="ListeParagraf"/>
        <w:numPr>
          <w:ilvl w:val="0"/>
          <w:numId w:val="16"/>
        </w:numPr>
        <w:spacing w:after="200" w:line="276" w:lineRule="auto"/>
        <w:ind w:left="720"/>
        <w:jc w:val="both"/>
        <w:rPr>
          <w:sz w:val="24"/>
          <w:szCs w:val="24"/>
        </w:rPr>
      </w:pPr>
      <w:r w:rsidRPr="00E2281C">
        <w:rPr>
          <w:sz w:val="24"/>
          <w:szCs w:val="24"/>
          <w:u w:val="single"/>
        </w:rPr>
        <w:t>Mali denetim</w:t>
      </w:r>
      <w:r w:rsidRPr="00845550">
        <w:rPr>
          <w:sz w:val="24"/>
          <w:szCs w:val="24"/>
          <w:u w:val="single"/>
        </w:rPr>
        <w:t>:</w:t>
      </w:r>
      <w:r w:rsidRPr="00E2281C">
        <w:rPr>
          <w:sz w:val="24"/>
          <w:szCs w:val="24"/>
        </w:rPr>
        <w:t xml:space="preserve"> Gelir, gider, varlık ve yükümlülüklere ilişkin hesap ve işlemlerin doğruluğunun; mali sistem ve tabloların güvenilirliğinin değerlendirilmesidir.</w:t>
      </w:r>
    </w:p>
    <w:p w:rsidR="00B436A1" w:rsidRPr="00E2281C" w:rsidRDefault="00B436A1" w:rsidP="00410059">
      <w:pPr>
        <w:pStyle w:val="ListeParagraf"/>
        <w:numPr>
          <w:ilvl w:val="0"/>
          <w:numId w:val="16"/>
        </w:numPr>
        <w:spacing w:after="200" w:line="276" w:lineRule="auto"/>
        <w:ind w:left="720"/>
        <w:jc w:val="both"/>
        <w:rPr>
          <w:sz w:val="24"/>
          <w:szCs w:val="24"/>
        </w:rPr>
      </w:pPr>
      <w:r w:rsidRPr="00E2281C">
        <w:rPr>
          <w:sz w:val="24"/>
          <w:szCs w:val="24"/>
          <w:u w:val="single"/>
        </w:rPr>
        <w:lastRenderedPageBreak/>
        <w:t>Bilgi teknoloji</w:t>
      </w:r>
      <w:r w:rsidR="00AA5676">
        <w:rPr>
          <w:sz w:val="24"/>
          <w:szCs w:val="24"/>
          <w:u w:val="single"/>
        </w:rPr>
        <w:t>leri</w:t>
      </w:r>
      <w:r w:rsidRPr="00E2281C">
        <w:rPr>
          <w:sz w:val="24"/>
          <w:szCs w:val="24"/>
          <w:u w:val="single"/>
        </w:rPr>
        <w:t xml:space="preserve"> denetimi</w:t>
      </w:r>
      <w:r w:rsidRPr="00845550">
        <w:rPr>
          <w:sz w:val="24"/>
          <w:szCs w:val="24"/>
          <w:u w:val="single"/>
        </w:rPr>
        <w:t>:</w:t>
      </w:r>
      <w:r w:rsidRPr="00E2281C">
        <w:rPr>
          <w:sz w:val="24"/>
          <w:szCs w:val="24"/>
        </w:rPr>
        <w:t xml:space="preserve"> Denetlenen birimin elektronik bilgi sistemlerinin sürekliliğinin ve güvenilirliğinin değerlendirilmesidir.</w:t>
      </w:r>
    </w:p>
    <w:p w:rsidR="00B436A1" w:rsidRPr="00E2281C" w:rsidRDefault="00B436A1" w:rsidP="00410059">
      <w:pPr>
        <w:pStyle w:val="ListeParagraf"/>
        <w:numPr>
          <w:ilvl w:val="0"/>
          <w:numId w:val="16"/>
        </w:numPr>
        <w:spacing w:after="200" w:line="276" w:lineRule="auto"/>
        <w:ind w:left="720"/>
        <w:jc w:val="both"/>
        <w:rPr>
          <w:sz w:val="24"/>
          <w:szCs w:val="24"/>
        </w:rPr>
      </w:pPr>
      <w:r w:rsidRPr="00E2281C">
        <w:rPr>
          <w:sz w:val="24"/>
          <w:szCs w:val="24"/>
          <w:u w:val="single"/>
        </w:rPr>
        <w:t>Sistem denetimi:</w:t>
      </w:r>
      <w:r w:rsidRPr="00BC52A6">
        <w:rPr>
          <w:sz w:val="24"/>
          <w:szCs w:val="24"/>
        </w:rPr>
        <w:t xml:space="preserve"> </w:t>
      </w:r>
      <w:r w:rsidRPr="00E2281C">
        <w:rPr>
          <w:sz w:val="24"/>
          <w:szCs w:val="24"/>
        </w:rPr>
        <w:t xml:space="preserve">Denetlenen birimin faaliyetlerinin ve iç kontrol sisteminin; organizasyon yapısına katkı sağlayıcı bir yaklaşımla analiz edilmesi, eksikliklerinin tespit edilmesi, kalite ve uygunluğunun araştırılması, kaynakların ve uygulanan yöntemlerin yeterliliğinin ölçülmesi suretiyle değerlendirilmesidir. </w:t>
      </w:r>
    </w:p>
    <w:p w:rsidR="00EE39C9" w:rsidRPr="003639CF" w:rsidRDefault="007D3FB2" w:rsidP="00EE39C9">
      <w:pPr>
        <w:jc w:val="both"/>
        <w:rPr>
          <w:szCs w:val="24"/>
        </w:rPr>
      </w:pPr>
      <w:r>
        <w:rPr>
          <w:szCs w:val="24"/>
        </w:rPr>
        <w:t>D</w:t>
      </w:r>
      <w:r w:rsidR="00EE39C9" w:rsidRPr="0051670A">
        <w:rPr>
          <w:szCs w:val="24"/>
        </w:rPr>
        <w:t>enetim</w:t>
      </w:r>
      <w:r>
        <w:rPr>
          <w:szCs w:val="24"/>
        </w:rPr>
        <w:t xml:space="preserve"> faaliyetleri</w:t>
      </w:r>
      <w:r w:rsidR="00EE39C9" w:rsidRPr="0051670A">
        <w:rPr>
          <w:szCs w:val="24"/>
        </w:rPr>
        <w:t xml:space="preserve">, </w:t>
      </w:r>
      <w:r w:rsidR="00803155">
        <w:rPr>
          <w:szCs w:val="24"/>
        </w:rPr>
        <w:t>yukarıda belirtilen</w:t>
      </w:r>
      <w:r w:rsidR="00EE39C9" w:rsidRPr="0051670A">
        <w:rPr>
          <w:szCs w:val="24"/>
        </w:rPr>
        <w:t xml:space="preserve"> denetim uygulamalarından bir</w:t>
      </w:r>
      <w:r w:rsidR="00803155">
        <w:rPr>
          <w:szCs w:val="24"/>
        </w:rPr>
        <w:t>ini</w:t>
      </w:r>
      <w:r w:rsidR="00EE39C9" w:rsidRPr="0051670A">
        <w:rPr>
          <w:szCs w:val="24"/>
        </w:rPr>
        <w:t xml:space="preserve"> veya birkaçını kapsayacak şekilde yapıl</w:t>
      </w:r>
      <w:r w:rsidR="009F30B8">
        <w:rPr>
          <w:szCs w:val="24"/>
        </w:rPr>
        <w:t>abilir</w:t>
      </w:r>
      <w:r w:rsidR="00EE39C9" w:rsidRPr="0051670A">
        <w:rPr>
          <w:szCs w:val="24"/>
        </w:rPr>
        <w:t>.</w:t>
      </w:r>
      <w:r w:rsidR="009F30B8">
        <w:rPr>
          <w:szCs w:val="24"/>
        </w:rPr>
        <w:t xml:space="preserve"> </w:t>
      </w:r>
      <w:r w:rsidR="00C20614" w:rsidRPr="003639CF">
        <w:rPr>
          <w:szCs w:val="24"/>
        </w:rPr>
        <w:t>Sistem denetimi kapsamında; u</w:t>
      </w:r>
      <w:r w:rsidR="009F30B8" w:rsidRPr="003639CF">
        <w:rPr>
          <w:szCs w:val="24"/>
        </w:rPr>
        <w:t>ygunluk</w:t>
      </w:r>
      <w:r w:rsidR="00C20614" w:rsidRPr="003639CF">
        <w:rPr>
          <w:szCs w:val="24"/>
        </w:rPr>
        <w:t xml:space="preserve">, </w:t>
      </w:r>
      <w:r w:rsidR="009F30B8" w:rsidRPr="003639CF">
        <w:rPr>
          <w:szCs w:val="24"/>
        </w:rPr>
        <w:t>bilgi teknolojileri ve performans</w:t>
      </w:r>
      <w:r w:rsidR="00C20614" w:rsidRPr="003639CF">
        <w:rPr>
          <w:szCs w:val="24"/>
        </w:rPr>
        <w:t xml:space="preserve">a ilişkin hususlar da </w:t>
      </w:r>
      <w:r w:rsidR="00105FA5" w:rsidRPr="003639CF">
        <w:rPr>
          <w:szCs w:val="24"/>
        </w:rPr>
        <w:t xml:space="preserve">değerlendirilebilir. </w:t>
      </w:r>
    </w:p>
    <w:p w:rsidR="00B436A1" w:rsidRDefault="00B436A1" w:rsidP="00B436A1">
      <w:pPr>
        <w:jc w:val="both"/>
        <w:rPr>
          <w:color w:val="000000" w:themeColor="text1"/>
        </w:rPr>
      </w:pPr>
      <w:r w:rsidRPr="003639CF">
        <w:rPr>
          <w:color w:val="000000" w:themeColor="text1"/>
        </w:rPr>
        <w:t xml:space="preserve">Rehberin bu bölümü genel denetim </w:t>
      </w:r>
      <w:proofErr w:type="gramStart"/>
      <w:r w:rsidRPr="003639CF">
        <w:rPr>
          <w:color w:val="000000" w:themeColor="text1"/>
        </w:rPr>
        <w:t>metodolojisini</w:t>
      </w:r>
      <w:proofErr w:type="gramEnd"/>
      <w:r w:rsidRPr="003639CF">
        <w:rPr>
          <w:color w:val="000000" w:themeColor="text1"/>
        </w:rPr>
        <w:t xml:space="preserve"> </w:t>
      </w:r>
      <w:r w:rsidR="00105FA5" w:rsidRPr="003639CF">
        <w:rPr>
          <w:color w:val="000000" w:themeColor="text1"/>
        </w:rPr>
        <w:t>belirlemektedir</w:t>
      </w:r>
      <w:r w:rsidRPr="003639CF">
        <w:rPr>
          <w:color w:val="000000" w:themeColor="text1"/>
        </w:rPr>
        <w:t xml:space="preserve">. </w:t>
      </w:r>
      <w:r w:rsidR="00263270" w:rsidRPr="003639CF">
        <w:rPr>
          <w:color w:val="000000" w:themeColor="text1"/>
        </w:rPr>
        <w:t xml:space="preserve">Bu genel </w:t>
      </w:r>
      <w:proofErr w:type="gramStart"/>
      <w:r w:rsidR="00263270" w:rsidRPr="003639CF">
        <w:rPr>
          <w:color w:val="000000" w:themeColor="text1"/>
        </w:rPr>
        <w:t>metodoloji</w:t>
      </w:r>
      <w:proofErr w:type="gramEnd"/>
      <w:r w:rsidR="00263270" w:rsidRPr="003639CF">
        <w:rPr>
          <w:color w:val="000000" w:themeColor="text1"/>
        </w:rPr>
        <w:t xml:space="preserve"> y</w:t>
      </w:r>
      <w:r w:rsidRPr="003639CF">
        <w:rPr>
          <w:color w:val="000000" w:themeColor="text1"/>
        </w:rPr>
        <w:t>ukarıda</w:t>
      </w:r>
      <w:r w:rsidR="00263270" w:rsidRPr="003639CF">
        <w:rPr>
          <w:color w:val="000000" w:themeColor="text1"/>
        </w:rPr>
        <w:t xml:space="preserve"> gösterilen</w:t>
      </w:r>
      <w:r w:rsidRPr="003639CF">
        <w:rPr>
          <w:color w:val="000000" w:themeColor="text1"/>
        </w:rPr>
        <w:t xml:space="preserve"> tüm denetim türlerine uygulanabilmekle birlikte</w:t>
      </w:r>
      <w:r w:rsidR="009E6E7A" w:rsidRPr="003639CF">
        <w:rPr>
          <w:color w:val="000000" w:themeColor="text1"/>
        </w:rPr>
        <w:t>,</w:t>
      </w:r>
      <w:r w:rsidRPr="003639CF">
        <w:rPr>
          <w:color w:val="000000" w:themeColor="text1"/>
        </w:rPr>
        <w:t xml:space="preserve"> esas olarak sistem </w:t>
      </w:r>
      <w:r w:rsidR="00D3563B" w:rsidRPr="003639CF">
        <w:rPr>
          <w:color w:val="000000" w:themeColor="text1"/>
        </w:rPr>
        <w:t xml:space="preserve">ve uygunluk </w:t>
      </w:r>
      <w:r w:rsidRPr="003639CF">
        <w:rPr>
          <w:color w:val="000000" w:themeColor="text1"/>
        </w:rPr>
        <w:t xml:space="preserve">denetimine yöneliktir. </w:t>
      </w:r>
      <w:r w:rsidR="00017A71" w:rsidRPr="003639CF">
        <w:rPr>
          <w:color w:val="000000" w:themeColor="text1"/>
        </w:rPr>
        <w:t>Bilgi teknolojileri denetiminde ise,</w:t>
      </w:r>
      <w:r w:rsidR="00B93332" w:rsidRPr="003639CF">
        <w:rPr>
          <w:color w:val="000000" w:themeColor="text1"/>
        </w:rPr>
        <w:t xml:space="preserve"> </w:t>
      </w:r>
      <w:r w:rsidR="00017A71" w:rsidRPr="003639CF">
        <w:rPr>
          <w:color w:val="000000" w:themeColor="text1"/>
        </w:rPr>
        <w:t xml:space="preserve">İDKK tarafından </w:t>
      </w:r>
      <w:r w:rsidR="00263270" w:rsidRPr="003639CF">
        <w:rPr>
          <w:color w:val="000000" w:themeColor="text1"/>
        </w:rPr>
        <w:t xml:space="preserve">ayrıca </w:t>
      </w:r>
      <w:r w:rsidR="00017A71" w:rsidRPr="003639CF">
        <w:rPr>
          <w:color w:val="000000" w:themeColor="text1"/>
        </w:rPr>
        <w:t xml:space="preserve">yayınlanan </w:t>
      </w:r>
      <w:r w:rsidR="00017A71" w:rsidRPr="007C4E7D">
        <w:rPr>
          <w:color w:val="000000" w:themeColor="text1"/>
        </w:rPr>
        <w:t>İç Denetim Bilgi Teknolojileri Denetimi Rehberi</w:t>
      </w:r>
      <w:r w:rsidR="00017A71">
        <w:rPr>
          <w:color w:val="000000" w:themeColor="text1"/>
        </w:rPr>
        <w:t xml:space="preserve"> </w:t>
      </w:r>
      <w:r w:rsidR="00263270">
        <w:rPr>
          <w:color w:val="000000" w:themeColor="text1"/>
        </w:rPr>
        <w:t>esas alınır</w:t>
      </w:r>
      <w:r w:rsidR="00017A71">
        <w:rPr>
          <w:color w:val="000000" w:themeColor="text1"/>
        </w:rPr>
        <w:t>.</w:t>
      </w:r>
    </w:p>
    <w:p w:rsidR="003000D2" w:rsidRPr="006256A7" w:rsidRDefault="003000D2" w:rsidP="003000D2">
      <w:pPr>
        <w:pStyle w:val="Balk2"/>
        <w:rPr>
          <w:rFonts w:asciiTheme="minorHAnsi" w:hAnsiTheme="minorHAnsi"/>
        </w:rPr>
      </w:pPr>
      <w:bookmarkStart w:id="95" w:name="_Toc368635554"/>
      <w:r w:rsidRPr="006256A7">
        <w:rPr>
          <w:rFonts w:asciiTheme="minorHAnsi" w:hAnsiTheme="minorHAnsi"/>
        </w:rPr>
        <w:t>5.1. DENETİM GÖREVLERİNİN PLANLANMASI</w:t>
      </w:r>
      <w:bookmarkEnd w:id="94"/>
      <w:r w:rsidR="00A046A3" w:rsidRPr="006256A7">
        <w:rPr>
          <w:rFonts w:asciiTheme="minorHAnsi" w:hAnsiTheme="minorHAnsi"/>
        </w:rPr>
        <w:t xml:space="preserve"> VE YÜRÜTÜLMESİ</w:t>
      </w:r>
      <w:bookmarkEnd w:id="95"/>
    </w:p>
    <w:p w:rsidR="00E342CF" w:rsidRDefault="0034316D" w:rsidP="003000D2">
      <w:pPr>
        <w:ind w:right="1"/>
        <w:jc w:val="both"/>
      </w:pPr>
      <w:r>
        <w:t>Denetim görevleri;</w:t>
      </w:r>
      <w:r w:rsidRPr="00B145EC">
        <w:t xml:space="preserve"> </w:t>
      </w:r>
      <w:r>
        <w:t>i</w:t>
      </w:r>
      <w:r w:rsidR="003000D2" w:rsidRPr="00B145EC">
        <w:t>ç denetim program</w:t>
      </w:r>
      <w:r w:rsidR="006678CE">
        <w:t>ı eki çizelgede gösterilen</w:t>
      </w:r>
      <w:r w:rsidR="00CF5022">
        <w:t xml:space="preserve"> denetlenme sırası göz önünde bulundurularak</w:t>
      </w:r>
      <w:r>
        <w:t xml:space="preserve"> ve</w:t>
      </w:r>
      <w:r w:rsidR="00CF5022">
        <w:t xml:space="preserve"> b</w:t>
      </w:r>
      <w:r w:rsidR="003000D2" w:rsidRPr="00B145EC">
        <w:t>aşlama tarihi gel</w:t>
      </w:r>
      <w:r w:rsidR="003000D2">
        <w:t xml:space="preserve">meden en geç bir hafta önce </w:t>
      </w:r>
      <w:r w:rsidR="003000D2" w:rsidRPr="00B145EC">
        <w:t xml:space="preserve">İDB Başkanı tarafından </w:t>
      </w:r>
      <w:r w:rsidR="003000D2" w:rsidRPr="0093786B">
        <w:t xml:space="preserve">başlatılır. </w:t>
      </w:r>
      <w:r w:rsidR="00754516">
        <w:t>İ</w:t>
      </w:r>
      <w:r w:rsidR="003000D2" w:rsidRPr="0093786B">
        <w:t xml:space="preserve">htiyaç duyulması </w:t>
      </w:r>
      <w:r w:rsidR="00E447B8">
        <w:t xml:space="preserve">ve iç denetim programında öngörülmesi </w:t>
      </w:r>
      <w:r w:rsidR="003000D2" w:rsidRPr="0093786B">
        <w:t>halinde</w:t>
      </w:r>
      <w:r w:rsidR="00754516">
        <w:t>,</w:t>
      </w:r>
      <w:r w:rsidR="003000D2" w:rsidRPr="0093786B">
        <w:t xml:space="preserve"> </w:t>
      </w:r>
      <w:r w:rsidR="003E546A" w:rsidRPr="0093786B">
        <w:t>İDB Başkanı tarafından</w:t>
      </w:r>
      <w:r w:rsidR="003E546A">
        <w:t>,</w:t>
      </w:r>
      <w:r w:rsidR="003E546A" w:rsidRPr="0093786B">
        <w:t xml:space="preserve"> </w:t>
      </w:r>
      <w:r w:rsidR="00E079BC">
        <w:t xml:space="preserve">iç </w:t>
      </w:r>
      <w:r w:rsidR="003000D2" w:rsidRPr="0093786B">
        <w:t xml:space="preserve">denetim programıyla belirlenen </w:t>
      </w:r>
      <w:r w:rsidR="00293646">
        <w:t xml:space="preserve">iç </w:t>
      </w:r>
      <w:r w:rsidR="003000D2" w:rsidRPr="0093786B">
        <w:t>denetçi görevlendirmelerinde değişiklik</w:t>
      </w:r>
      <w:r w:rsidR="00D01501">
        <w:t>ler</w:t>
      </w:r>
      <w:r w:rsidR="003000D2" w:rsidRPr="0093786B">
        <w:t xml:space="preserve"> yapılabilir.</w:t>
      </w:r>
    </w:p>
    <w:p w:rsidR="003000D2" w:rsidRPr="0093786B" w:rsidRDefault="00BB58F6" w:rsidP="003000D2">
      <w:pPr>
        <w:ind w:right="1"/>
        <w:jc w:val="both"/>
      </w:pPr>
      <w:r w:rsidRPr="00C663CA">
        <w:t>Bir</w:t>
      </w:r>
      <w:r w:rsidR="00E342CF" w:rsidRPr="00C663CA">
        <w:t xml:space="preserve"> </w:t>
      </w:r>
      <w:r w:rsidR="008B1399">
        <w:t xml:space="preserve">iç </w:t>
      </w:r>
      <w:r w:rsidR="00E342CF" w:rsidRPr="00C663CA">
        <w:t xml:space="preserve">denetçinin üzerinde </w:t>
      </w:r>
      <w:r>
        <w:t xml:space="preserve">aynı tarihler arasında </w:t>
      </w:r>
      <w:r w:rsidR="001D0435">
        <w:t>m</w:t>
      </w:r>
      <w:r w:rsidR="001D0435" w:rsidRPr="00C663CA">
        <w:t xml:space="preserve">ümkün olduğunca </w:t>
      </w:r>
      <w:r w:rsidR="00E342CF" w:rsidRPr="00C663CA">
        <w:t xml:space="preserve">birden fazla denetim olmamasına özen gösterilmelidir. Ancak bilgi ve belge akışında yavaşlık olması muhtemel </w:t>
      </w:r>
      <w:r w:rsidR="00963993">
        <w:t xml:space="preserve">özel </w:t>
      </w:r>
      <w:r w:rsidR="00E342CF" w:rsidRPr="00C663CA">
        <w:t>durumlarda</w:t>
      </w:r>
      <w:r w:rsidR="00BC3038" w:rsidRPr="00BC3038">
        <w:t xml:space="preserve"> </w:t>
      </w:r>
      <w:r w:rsidR="00BC3038">
        <w:t>veya taşra teşkilatında yürütülecek testlerde verimliliğin ve etkililiğinin arttırılması gibi gerekçelerle</w:t>
      </w:r>
      <w:r w:rsidR="00D43492">
        <w:t>,</w:t>
      </w:r>
      <w:r w:rsidR="00E342CF" w:rsidRPr="00C663CA">
        <w:t xml:space="preserve"> bir </w:t>
      </w:r>
      <w:r w:rsidR="00EB2AFB">
        <w:t xml:space="preserve">iç </w:t>
      </w:r>
      <w:r w:rsidR="00E342CF" w:rsidRPr="00C663CA">
        <w:t>denetçinin aynı anda birden fazla denetim ile görevlendirilmesi de mümkündür.</w:t>
      </w:r>
    </w:p>
    <w:p w:rsidR="001E4646" w:rsidRDefault="003000D2" w:rsidP="001E4646">
      <w:pPr>
        <w:ind w:right="1"/>
        <w:jc w:val="both"/>
      </w:pPr>
      <w:r>
        <w:t>Denetim görevi, esas olarak üç ana KİDS grubu tarafından düzenlenmektedir.  Güvence v</w:t>
      </w:r>
      <w:r w:rsidR="00E84D0A">
        <w:t>e danışmanlık hizmetlerinde bu S</w:t>
      </w:r>
      <w:r>
        <w:t xml:space="preserve">tandartlara ve ilgili </w:t>
      </w:r>
      <w:r w:rsidRPr="00C012F6">
        <w:t xml:space="preserve">uygunluk </w:t>
      </w:r>
      <w:proofErr w:type="gramStart"/>
      <w:r w:rsidRPr="00C012F6">
        <w:t>kriterlerine</w:t>
      </w:r>
      <w:proofErr w:type="gramEnd"/>
      <w:r w:rsidR="004E0E46">
        <w:rPr>
          <w:rStyle w:val="DipnotBavurusu"/>
        </w:rPr>
        <w:footnoteReference w:id="16"/>
      </w:r>
      <w:r>
        <w:t xml:space="preserve"> uyum sağlanması gerekmektedir.</w:t>
      </w:r>
    </w:p>
    <w:p w:rsidR="001E4646" w:rsidRDefault="001E4646" w:rsidP="001E4646">
      <w:pPr>
        <w:ind w:right="1"/>
        <w:jc w:val="center"/>
      </w:pPr>
      <w:r w:rsidRPr="0020390D">
        <w:rPr>
          <w:noProof/>
          <w:lang w:eastAsia="tr-TR"/>
        </w:rPr>
        <w:drawing>
          <wp:inline distT="0" distB="0" distL="0" distR="0" wp14:anchorId="744E1E9D" wp14:editId="73F9515C">
            <wp:extent cx="3438525" cy="1280160"/>
            <wp:effectExtent l="0" t="19050" r="28575" b="0"/>
            <wp:docPr id="20" name="Diy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E4646" w:rsidRDefault="001E4646" w:rsidP="001E4646">
      <w:pPr>
        <w:ind w:right="1"/>
        <w:jc w:val="both"/>
      </w:pPr>
      <w:r>
        <w:lastRenderedPageBreak/>
        <w:t>Bu temel aş</w:t>
      </w:r>
      <w:r w:rsidR="006D02AB">
        <w:t>amaların detayları R</w:t>
      </w:r>
      <w:r>
        <w:t>ehberin ilgili kısımlarında ele alınacaktır. Denetim görevinin yürütülmesine ilişkin planlaman</w:t>
      </w:r>
      <w:r w:rsidR="003C7BC7">
        <w:t>ın</w:t>
      </w:r>
      <w:r>
        <w:t xml:space="preserve"> yapılması</w:t>
      </w:r>
      <w:r w:rsidR="00963993">
        <w:t>,</w:t>
      </w:r>
      <w:r>
        <w:t xml:space="preserve"> </w:t>
      </w:r>
      <w:proofErr w:type="spellStart"/>
      <w:r>
        <w:t>KİDS’e</w:t>
      </w:r>
      <w:proofErr w:type="spellEnd"/>
      <w:r>
        <w:t xml:space="preserve"> göre zorunlu bir husustur. </w:t>
      </w:r>
      <w:r w:rsidR="00414ED6">
        <w:t xml:space="preserve">Denetim görevinin planlanmasına ilişkin kurallar, </w:t>
      </w:r>
      <w:r w:rsidR="00E52A51" w:rsidRPr="00620871">
        <w:t>5</w:t>
      </w:r>
      <w:r w:rsidRPr="00620871">
        <w:t xml:space="preserve"> temel </w:t>
      </w:r>
      <w:r w:rsidR="00E84D0A" w:rsidRPr="00620871">
        <w:t>S</w:t>
      </w:r>
      <w:r w:rsidRPr="00620871">
        <w:t>tandart</w:t>
      </w:r>
      <w:r>
        <w:t xml:space="preserve"> grubunda </w:t>
      </w:r>
      <w:r w:rsidR="00414ED6">
        <w:t>belirlenmektedir</w:t>
      </w:r>
      <w:r>
        <w:t xml:space="preserve">. </w:t>
      </w:r>
    </w:p>
    <w:p w:rsidR="00A84C07" w:rsidRDefault="00A84C07" w:rsidP="001E4646">
      <w:pPr>
        <w:ind w:right="1"/>
        <w:jc w:val="both"/>
      </w:pPr>
    </w:p>
    <w:p w:rsidR="001E4646" w:rsidRDefault="001E4646" w:rsidP="001E4646">
      <w:pPr>
        <w:ind w:left="360" w:right="1"/>
        <w:jc w:val="center"/>
      </w:pPr>
      <w:r w:rsidRPr="0020390D">
        <w:rPr>
          <w:noProof/>
          <w:lang w:eastAsia="tr-TR"/>
        </w:rPr>
        <w:drawing>
          <wp:inline distT="0" distB="0" distL="0" distR="0" wp14:anchorId="3EB33F04" wp14:editId="7D855B62">
            <wp:extent cx="3697605" cy="1503045"/>
            <wp:effectExtent l="0" t="0" r="17145" b="1905"/>
            <wp:docPr id="22" name="Diyagram 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497D0C" w:rsidRPr="006256A7" w:rsidRDefault="00497D0C" w:rsidP="00497D0C">
      <w:pPr>
        <w:pStyle w:val="Balk3"/>
        <w:rPr>
          <w:rFonts w:eastAsia="Times New Roman" w:cstheme="minorHAnsi"/>
          <w:szCs w:val="24"/>
          <w:lang w:eastAsia="tr-TR"/>
        </w:rPr>
      </w:pPr>
      <w:bookmarkStart w:id="96" w:name="_Toc362098041"/>
      <w:bookmarkStart w:id="97" w:name="_Toc368635555"/>
      <w:r w:rsidRPr="006256A7">
        <w:t>5.1.1. Görevlendirme</w:t>
      </w:r>
      <w:bookmarkEnd w:id="96"/>
      <w:bookmarkEnd w:id="97"/>
    </w:p>
    <w:p w:rsidR="00497D0C" w:rsidRDefault="005118BB" w:rsidP="00E60A78">
      <w:pPr>
        <w:ind w:right="-2"/>
        <w:jc w:val="both"/>
      </w:pPr>
      <w:proofErr w:type="gramStart"/>
      <w:r w:rsidRPr="00963993">
        <w:rPr>
          <w:szCs w:val="24"/>
        </w:rPr>
        <w:t>İç</w:t>
      </w:r>
      <w:r w:rsidR="003C7BC7" w:rsidRPr="00963993">
        <w:rPr>
          <w:szCs w:val="24"/>
        </w:rPr>
        <w:t xml:space="preserve"> </w:t>
      </w:r>
      <w:r w:rsidR="00497D0C" w:rsidRPr="00963993">
        <w:rPr>
          <w:szCs w:val="24"/>
        </w:rPr>
        <w:t>denetim programında önemli değişikliklere gidilmemesi temel prensip olmakla birlikte</w:t>
      </w:r>
      <w:r w:rsidR="009C6DAA" w:rsidRPr="00963993">
        <w:rPr>
          <w:szCs w:val="24"/>
        </w:rPr>
        <w:t>;</w:t>
      </w:r>
      <w:r w:rsidR="00497D0C" w:rsidRPr="00963993">
        <w:rPr>
          <w:szCs w:val="24"/>
        </w:rPr>
        <w:t xml:space="preserve"> </w:t>
      </w:r>
      <w:r w:rsidR="003C7BC7" w:rsidRPr="00963993">
        <w:rPr>
          <w:szCs w:val="24"/>
        </w:rPr>
        <w:t>iç denetim programının hazırlanması</w:t>
      </w:r>
      <w:r w:rsidR="00497D0C" w:rsidRPr="00963993">
        <w:rPr>
          <w:szCs w:val="24"/>
        </w:rPr>
        <w:t xml:space="preserve"> </w:t>
      </w:r>
      <w:r w:rsidR="00963993">
        <w:rPr>
          <w:szCs w:val="24"/>
        </w:rPr>
        <w:t>aşama</w:t>
      </w:r>
      <w:r w:rsidR="00497D0C" w:rsidRPr="00963993">
        <w:rPr>
          <w:szCs w:val="24"/>
        </w:rPr>
        <w:t xml:space="preserve">sında öngörülemeyen iç denetçi değişiklikleri, </w:t>
      </w:r>
      <w:r w:rsidR="00963993">
        <w:rPr>
          <w:szCs w:val="24"/>
        </w:rPr>
        <w:t xml:space="preserve">plansız </w:t>
      </w:r>
      <w:r w:rsidR="00497D0C" w:rsidRPr="00963993">
        <w:rPr>
          <w:szCs w:val="24"/>
        </w:rPr>
        <w:t xml:space="preserve">izinler, </w:t>
      </w:r>
      <w:r w:rsidR="009C6DAA" w:rsidRPr="00963993">
        <w:rPr>
          <w:szCs w:val="24"/>
        </w:rPr>
        <w:t>program</w:t>
      </w:r>
      <w:r w:rsidR="00497D0C" w:rsidRPr="00963993">
        <w:rPr>
          <w:szCs w:val="24"/>
        </w:rPr>
        <w:t xml:space="preserve"> dışı görevlendirmeler gibi </w:t>
      </w:r>
      <w:r w:rsidR="00E832AD">
        <w:rPr>
          <w:szCs w:val="24"/>
        </w:rPr>
        <w:t xml:space="preserve">zorunlu </w:t>
      </w:r>
      <w:r w:rsidR="00497D0C" w:rsidRPr="00963993">
        <w:rPr>
          <w:szCs w:val="24"/>
        </w:rPr>
        <w:t xml:space="preserve">hususların ortaya çıkması halinde </w:t>
      </w:r>
      <w:r w:rsidR="003A0B68" w:rsidRPr="00963993">
        <w:rPr>
          <w:szCs w:val="24"/>
        </w:rPr>
        <w:t>İDB Başkanı</w:t>
      </w:r>
      <w:r w:rsidR="00497D0C" w:rsidRPr="00963993">
        <w:rPr>
          <w:szCs w:val="24"/>
        </w:rPr>
        <w:t xml:space="preserve"> tarafından</w:t>
      </w:r>
      <w:r w:rsidR="009460DE" w:rsidRPr="00963993">
        <w:rPr>
          <w:szCs w:val="24"/>
        </w:rPr>
        <w:t>,</w:t>
      </w:r>
      <w:r w:rsidR="00497D0C" w:rsidRPr="00963993">
        <w:rPr>
          <w:szCs w:val="24"/>
        </w:rPr>
        <w:t xml:space="preserve"> denetim</w:t>
      </w:r>
      <w:r w:rsidR="009460DE" w:rsidRPr="00963993">
        <w:rPr>
          <w:szCs w:val="24"/>
        </w:rPr>
        <w:t xml:space="preserve"> görev</w:t>
      </w:r>
      <w:r w:rsidR="00497D0C" w:rsidRPr="00963993">
        <w:rPr>
          <w:szCs w:val="24"/>
        </w:rPr>
        <w:t>lerin</w:t>
      </w:r>
      <w:r w:rsidR="009460DE" w:rsidRPr="00963993">
        <w:rPr>
          <w:szCs w:val="24"/>
        </w:rPr>
        <w:t>in</w:t>
      </w:r>
      <w:r w:rsidR="00497D0C" w:rsidRPr="00963993">
        <w:rPr>
          <w:szCs w:val="24"/>
        </w:rPr>
        <w:t xml:space="preserve"> etkin bir şekilde </w:t>
      </w:r>
      <w:r w:rsidR="00727575" w:rsidRPr="00963993">
        <w:rPr>
          <w:szCs w:val="24"/>
        </w:rPr>
        <w:t>yürütülmesini</w:t>
      </w:r>
      <w:r w:rsidR="00497D0C" w:rsidRPr="00963993">
        <w:rPr>
          <w:szCs w:val="24"/>
        </w:rPr>
        <w:t xml:space="preserve"> </w:t>
      </w:r>
      <w:proofErr w:type="spellStart"/>
      <w:r w:rsidR="00497D0C" w:rsidRPr="00963993">
        <w:rPr>
          <w:szCs w:val="24"/>
        </w:rPr>
        <w:t>teminen</w:t>
      </w:r>
      <w:proofErr w:type="spellEnd"/>
      <w:r w:rsidR="00497D0C" w:rsidRPr="00963993">
        <w:rPr>
          <w:szCs w:val="24"/>
        </w:rPr>
        <w:t xml:space="preserve"> </w:t>
      </w:r>
      <w:r w:rsidRPr="00963993">
        <w:rPr>
          <w:szCs w:val="24"/>
        </w:rPr>
        <w:t>iç denetim programı eki çizelgede</w:t>
      </w:r>
      <w:r w:rsidR="00EB30C5">
        <w:rPr>
          <w:szCs w:val="24"/>
        </w:rPr>
        <w:t xml:space="preserve">, </w:t>
      </w:r>
      <w:r w:rsidR="00EB30C5" w:rsidRPr="00EB30C5">
        <w:rPr>
          <w:i/>
          <w:szCs w:val="24"/>
        </w:rPr>
        <w:t xml:space="preserve">iç denetim programıyla üst yöneticiden bu yönde </w:t>
      </w:r>
      <w:r w:rsidR="00983CF5">
        <w:rPr>
          <w:i/>
          <w:szCs w:val="24"/>
        </w:rPr>
        <w:t xml:space="preserve">bir </w:t>
      </w:r>
      <w:r w:rsidR="00EB30C5" w:rsidRPr="00EB30C5">
        <w:rPr>
          <w:i/>
          <w:szCs w:val="24"/>
        </w:rPr>
        <w:t>yetki alınması şartıyla</w:t>
      </w:r>
      <w:r w:rsidR="00EB30C5">
        <w:rPr>
          <w:szCs w:val="24"/>
        </w:rPr>
        <w:t>,</w:t>
      </w:r>
      <w:r>
        <w:t xml:space="preserve"> </w:t>
      </w:r>
      <w:r w:rsidR="00497D0C">
        <w:t>gerekli değişiklikler yapıl</w:t>
      </w:r>
      <w:r w:rsidR="00983CF5">
        <w:t>ır</w:t>
      </w:r>
      <w:r w:rsidR="00497D0C">
        <w:t>.</w:t>
      </w:r>
      <w:r w:rsidR="003C7BC7">
        <w:t xml:space="preserve"> </w:t>
      </w:r>
      <w:proofErr w:type="gramEnd"/>
    </w:p>
    <w:p w:rsidR="00540CD8" w:rsidRDefault="00540CD8" w:rsidP="00540CD8">
      <w:pPr>
        <w:jc w:val="both"/>
        <w:rPr>
          <w:szCs w:val="24"/>
        </w:rPr>
      </w:pPr>
      <w:r w:rsidRPr="00E0435D">
        <w:rPr>
          <w:szCs w:val="24"/>
        </w:rPr>
        <w:t xml:space="preserve">İç denetim faaliyetlerinin bir denetim ekibi tarafından yürütülmesi esastır. </w:t>
      </w:r>
      <w:r w:rsidR="00E0435D" w:rsidRPr="00E0435D">
        <w:rPr>
          <w:szCs w:val="24"/>
        </w:rPr>
        <w:t>Denetlenen alanın karmaşıklığı ve büyüklüğü ile paralel olarak denetim ekibinin büyüklüğü de değişiklik göster</w:t>
      </w:r>
      <w:r w:rsidR="00983CF5">
        <w:rPr>
          <w:szCs w:val="24"/>
        </w:rPr>
        <w:t>ir</w:t>
      </w:r>
      <w:r w:rsidR="00E0435D" w:rsidRPr="00E0435D">
        <w:rPr>
          <w:szCs w:val="24"/>
        </w:rPr>
        <w:t>.</w:t>
      </w:r>
      <w:r w:rsidR="00E0435D">
        <w:rPr>
          <w:szCs w:val="24"/>
        </w:rPr>
        <w:t xml:space="preserve"> Denetim ekibi; iç denetçiler ile DGS’den oluşur. </w:t>
      </w:r>
      <w:r w:rsidR="00E0435D" w:rsidRPr="00E0435D">
        <w:rPr>
          <w:szCs w:val="24"/>
        </w:rPr>
        <w:t>Denetim ekibinin bir parçası olarak DGS, iç denetçinin çalışmalarını sadece onaylama</w:t>
      </w:r>
      <w:r w:rsidR="007C38D1">
        <w:rPr>
          <w:szCs w:val="24"/>
        </w:rPr>
        <w:t>kla</w:t>
      </w:r>
      <w:r w:rsidR="00E0435D" w:rsidRPr="00E0435D">
        <w:rPr>
          <w:szCs w:val="24"/>
        </w:rPr>
        <w:t xml:space="preserve"> yetinmemeli, denetim çalışmalarını yakından takip etmeli, yönlendirmeli ve iç denetçiye yardımcı olmalıdır.</w:t>
      </w:r>
      <w:r w:rsidR="00E0435D">
        <w:rPr>
          <w:szCs w:val="24"/>
        </w:rPr>
        <w:t xml:space="preserve"> </w:t>
      </w:r>
      <w:r w:rsidR="00EF69B9" w:rsidRPr="00795263">
        <w:rPr>
          <w:szCs w:val="24"/>
        </w:rPr>
        <w:t xml:space="preserve">DGS, </w:t>
      </w:r>
      <w:r w:rsidR="00EF69B9" w:rsidRPr="00795263">
        <w:rPr>
          <w:i/>
          <w:szCs w:val="24"/>
        </w:rPr>
        <w:t>görev ve fonksiyonu paralelinde</w:t>
      </w:r>
      <w:r w:rsidR="00EF69B9" w:rsidRPr="00795263">
        <w:rPr>
          <w:szCs w:val="24"/>
        </w:rPr>
        <w:t>, iç denetçi ile birlikte denetimin tüm aşamalarından sorumludur.</w:t>
      </w:r>
    </w:p>
    <w:p w:rsidR="000473FE" w:rsidRDefault="002D214C" w:rsidP="00540CD8">
      <w:pPr>
        <w:jc w:val="both"/>
        <w:rPr>
          <w:szCs w:val="24"/>
        </w:rPr>
      </w:pPr>
      <w:r w:rsidRPr="002D214C">
        <w:rPr>
          <w:szCs w:val="24"/>
        </w:rPr>
        <w:t xml:space="preserve">İDB Başkanı her bir denetim görevinin KİDS ile bu Rehbere uygun olarak yürütülmesini sağlamak amacıyla kıdemli bir iç denetçiyi, </w:t>
      </w:r>
      <w:r w:rsidR="000321FA">
        <w:rPr>
          <w:szCs w:val="24"/>
        </w:rPr>
        <w:t xml:space="preserve">iç denetim programıyla </w:t>
      </w:r>
      <w:r w:rsidRPr="002D214C">
        <w:rPr>
          <w:szCs w:val="24"/>
        </w:rPr>
        <w:t xml:space="preserve">DGS olarak görevlendirir. </w:t>
      </w:r>
      <w:proofErr w:type="spellStart"/>
      <w:r w:rsidR="00DD24E6">
        <w:rPr>
          <w:szCs w:val="24"/>
        </w:rPr>
        <w:t>İDB’de</w:t>
      </w:r>
      <w:proofErr w:type="spellEnd"/>
      <w:r w:rsidR="00DD24E6">
        <w:rPr>
          <w:szCs w:val="24"/>
        </w:rPr>
        <w:t xml:space="preserve"> y</w:t>
      </w:r>
      <w:r w:rsidR="00427771">
        <w:rPr>
          <w:szCs w:val="24"/>
        </w:rPr>
        <w:t>eterli sayı ve sertifika düzeyine sahip iç denetçi</w:t>
      </w:r>
      <w:r w:rsidR="00363E2F">
        <w:rPr>
          <w:szCs w:val="24"/>
        </w:rPr>
        <w:t>/iç denetçiler</w:t>
      </w:r>
      <w:r w:rsidR="00427771">
        <w:rPr>
          <w:szCs w:val="24"/>
        </w:rPr>
        <w:t xml:space="preserve">in bulunmaması halinde, </w:t>
      </w:r>
      <w:r w:rsidRPr="002D214C">
        <w:rPr>
          <w:szCs w:val="24"/>
        </w:rPr>
        <w:t xml:space="preserve">denetimin gözetimi faaliyeti, </w:t>
      </w:r>
      <w:r w:rsidR="008F2C1C">
        <w:rPr>
          <w:szCs w:val="24"/>
        </w:rPr>
        <w:t xml:space="preserve">bizzat </w:t>
      </w:r>
      <w:r w:rsidRPr="002D214C">
        <w:rPr>
          <w:szCs w:val="24"/>
        </w:rPr>
        <w:t>İDB Başkanı tarafından yürütül</w:t>
      </w:r>
      <w:r w:rsidR="00DD24E6">
        <w:rPr>
          <w:szCs w:val="24"/>
        </w:rPr>
        <w:t>ür</w:t>
      </w:r>
      <w:r w:rsidRPr="002D214C">
        <w:rPr>
          <w:szCs w:val="24"/>
        </w:rPr>
        <w:t>. DGS olarak görevlendirilen</w:t>
      </w:r>
      <w:r w:rsidR="00BD3EF6">
        <w:rPr>
          <w:szCs w:val="24"/>
        </w:rPr>
        <w:t xml:space="preserve"> iç denetçi</w:t>
      </w:r>
      <w:r w:rsidRPr="002D214C">
        <w:rPr>
          <w:szCs w:val="24"/>
        </w:rPr>
        <w:t xml:space="preserve">, </w:t>
      </w:r>
      <w:r w:rsidR="00BD3EF6">
        <w:rPr>
          <w:szCs w:val="24"/>
        </w:rPr>
        <w:t xml:space="preserve">aynı anda </w:t>
      </w:r>
      <w:r w:rsidRPr="002D214C">
        <w:rPr>
          <w:szCs w:val="24"/>
        </w:rPr>
        <w:t>başka bir iç denetim faaliyetinde de görevlendirilebilir.</w:t>
      </w:r>
    </w:p>
    <w:p w:rsidR="00FA4790" w:rsidRDefault="000473FE" w:rsidP="00952349">
      <w:pPr>
        <w:spacing w:after="120"/>
        <w:jc w:val="both"/>
        <w:rPr>
          <w:szCs w:val="24"/>
        </w:rPr>
      </w:pPr>
      <w:r>
        <w:rPr>
          <w:szCs w:val="24"/>
        </w:rPr>
        <w:t xml:space="preserve">İç denetçi ve DGS görevlendirmelerinde, Kamu İç Denetim Genel Tebliğinin 15 inci maddesi hükümlerine uyulur. </w:t>
      </w:r>
    </w:p>
    <w:p w:rsidR="00A97520" w:rsidRDefault="00A97520" w:rsidP="00952349">
      <w:pPr>
        <w:spacing w:after="120"/>
        <w:jc w:val="both"/>
        <w:rPr>
          <w:szCs w:val="24"/>
        </w:rPr>
      </w:pPr>
    </w:p>
    <w:p w:rsidR="00A97520" w:rsidRDefault="00A97520" w:rsidP="00952349">
      <w:pPr>
        <w:spacing w:after="120"/>
        <w:jc w:val="both"/>
        <w:rPr>
          <w:szCs w:val="24"/>
        </w:rPr>
      </w:pPr>
    </w:p>
    <w:p w:rsidR="00A97520" w:rsidRDefault="00A97520" w:rsidP="00952349">
      <w:pPr>
        <w:spacing w:after="120"/>
        <w:jc w:val="both"/>
        <w:rPr>
          <w:szCs w:val="24"/>
        </w:rPr>
      </w:pPr>
    </w:p>
    <w:p w:rsidR="00A97520" w:rsidRDefault="00A97520" w:rsidP="00952349">
      <w:pPr>
        <w:spacing w:after="120"/>
        <w:jc w:val="both"/>
        <w:rPr>
          <w:szCs w:val="24"/>
        </w:rPr>
      </w:pPr>
    </w:p>
    <w:p w:rsidR="002D214C" w:rsidRPr="002D214C" w:rsidRDefault="002D214C" w:rsidP="00952349">
      <w:pPr>
        <w:spacing w:after="120"/>
        <w:jc w:val="both"/>
        <w:rPr>
          <w:szCs w:val="24"/>
        </w:rPr>
      </w:pPr>
    </w:p>
    <w:tbl>
      <w:tblPr>
        <w:tblW w:w="0" w:type="auto"/>
        <w:jc w:val="center"/>
        <w:tblLook w:val="04A0" w:firstRow="1" w:lastRow="0" w:firstColumn="1" w:lastColumn="0" w:noHBand="0" w:noVBand="1"/>
      </w:tblPr>
      <w:tblGrid>
        <w:gridCol w:w="9070"/>
      </w:tblGrid>
      <w:tr w:rsidR="00636578" w:rsidTr="00252D1E">
        <w:trPr>
          <w:trHeight w:val="482"/>
          <w:jc w:val="center"/>
        </w:trPr>
        <w:tc>
          <w:tcPr>
            <w:tcW w:w="9070" w:type="dxa"/>
            <w:tcBorders>
              <w:bottom w:val="single" w:sz="18" w:space="0" w:color="C00000"/>
            </w:tcBorders>
            <w:shd w:val="clear" w:color="auto" w:fill="auto"/>
            <w:vAlign w:val="center"/>
          </w:tcPr>
          <w:p w:rsidR="00636578" w:rsidRPr="00785DE8" w:rsidRDefault="00636578" w:rsidP="00252D1E">
            <w:pPr>
              <w:ind w:right="1"/>
              <w:jc w:val="both"/>
              <w:rPr>
                <w:b/>
              </w:rPr>
            </w:pPr>
            <w:r w:rsidRPr="00785DE8">
              <w:rPr>
                <w:rFonts w:ascii="Cambria" w:hAnsi="Cambria"/>
                <w:b/>
              </w:rPr>
              <w:lastRenderedPageBreak/>
              <w:t>DENETİM GÖZETİM SORUMLUSUNUN ROL VE SORUMLULUKLARI</w:t>
            </w:r>
          </w:p>
        </w:tc>
      </w:tr>
      <w:tr w:rsidR="00636578" w:rsidTr="00252D1E">
        <w:trPr>
          <w:trHeight w:val="3175"/>
          <w:jc w:val="center"/>
        </w:trPr>
        <w:tc>
          <w:tcPr>
            <w:tcW w:w="9070" w:type="dxa"/>
            <w:tcBorders>
              <w:top w:val="single" w:sz="18" w:space="0" w:color="C00000"/>
              <w:bottom w:val="single" w:sz="18" w:space="0" w:color="C00000"/>
            </w:tcBorders>
            <w:shd w:val="clear" w:color="auto" w:fill="auto"/>
            <w:vAlign w:val="center"/>
          </w:tcPr>
          <w:p w:rsidR="00636578" w:rsidRPr="005767A6" w:rsidRDefault="00636578" w:rsidP="00785DE8">
            <w:pPr>
              <w:spacing w:after="0"/>
              <w:jc w:val="both"/>
              <w:rPr>
                <w:sz w:val="22"/>
                <w:u w:val="single"/>
              </w:rPr>
            </w:pPr>
            <w:r w:rsidRPr="005767A6">
              <w:rPr>
                <w:sz w:val="22"/>
                <w:u w:val="single"/>
              </w:rPr>
              <w:t xml:space="preserve">Denetimin gözetimi sorumluluğu; </w:t>
            </w:r>
          </w:p>
          <w:p w:rsidR="00636578" w:rsidRPr="00E37CC5" w:rsidRDefault="00636578" w:rsidP="00932935">
            <w:pPr>
              <w:pStyle w:val="T2"/>
              <w:numPr>
                <w:ilvl w:val="0"/>
                <w:numId w:val="34"/>
              </w:numPr>
              <w:spacing w:after="0"/>
              <w:ind w:left="714" w:hanging="357"/>
              <w:rPr>
                <w:sz w:val="22"/>
                <w:szCs w:val="22"/>
              </w:rPr>
            </w:pPr>
            <w:r w:rsidRPr="00E37CC5">
              <w:rPr>
                <w:sz w:val="22"/>
                <w:szCs w:val="22"/>
              </w:rPr>
              <w:t xml:space="preserve">Çalışma planının yeterli risk analizine dayandırılıp dayandırılmadığı, </w:t>
            </w:r>
          </w:p>
          <w:p w:rsidR="00636578" w:rsidRPr="00E37CC5" w:rsidRDefault="00636578" w:rsidP="00932935">
            <w:pPr>
              <w:pStyle w:val="T2"/>
              <w:numPr>
                <w:ilvl w:val="0"/>
                <w:numId w:val="34"/>
              </w:numPr>
              <w:spacing w:after="0"/>
              <w:ind w:left="714" w:hanging="357"/>
              <w:rPr>
                <w:sz w:val="22"/>
                <w:szCs w:val="22"/>
              </w:rPr>
            </w:pPr>
            <w:r w:rsidRPr="00E37CC5">
              <w:rPr>
                <w:sz w:val="22"/>
                <w:szCs w:val="22"/>
              </w:rPr>
              <w:t>Görev iş programında belirlenen denetim testlerinin denetim amaçlarının gerçekleştirilmesi için yeterli olup olmadığı,</w:t>
            </w:r>
          </w:p>
          <w:p w:rsidR="00636578" w:rsidRPr="00E37CC5" w:rsidRDefault="00636578" w:rsidP="00932935">
            <w:pPr>
              <w:pStyle w:val="T2"/>
              <w:numPr>
                <w:ilvl w:val="0"/>
                <w:numId w:val="34"/>
              </w:numPr>
              <w:spacing w:after="0"/>
              <w:ind w:left="714" w:hanging="357"/>
              <w:rPr>
                <w:sz w:val="22"/>
                <w:szCs w:val="22"/>
              </w:rPr>
            </w:pPr>
            <w:r w:rsidRPr="00E37CC5">
              <w:rPr>
                <w:sz w:val="22"/>
                <w:szCs w:val="22"/>
              </w:rPr>
              <w:t xml:space="preserve">Görev iş programında yer alan testlerin uygulanıp uygulanmadığı ve denetim sonuçlarına dayanak teşkil eden bilgilerin kayıtlı hale getirilip getirilmediği, </w:t>
            </w:r>
          </w:p>
          <w:p w:rsidR="00636578" w:rsidRPr="00E37CC5" w:rsidRDefault="00636578" w:rsidP="00932935">
            <w:pPr>
              <w:pStyle w:val="T2"/>
              <w:numPr>
                <w:ilvl w:val="0"/>
                <w:numId w:val="34"/>
              </w:numPr>
              <w:spacing w:after="0"/>
              <w:ind w:left="714" w:hanging="357"/>
              <w:rPr>
                <w:sz w:val="22"/>
                <w:szCs w:val="22"/>
              </w:rPr>
            </w:pPr>
            <w:r w:rsidRPr="00E37CC5">
              <w:rPr>
                <w:sz w:val="22"/>
                <w:szCs w:val="22"/>
              </w:rPr>
              <w:t>Risklerin denetlenmesi için uygun test tekniklerinin kullanılıp kullanılmadığı (</w:t>
            </w:r>
            <w:r w:rsidRPr="006746BF">
              <w:rPr>
                <w:i/>
                <w:sz w:val="22"/>
                <w:szCs w:val="22"/>
              </w:rPr>
              <w:t>taşınır denetiminde fiili ve kaydi durumun uygunluğunun görüşme ile test edilmesi</w:t>
            </w:r>
            <w:r w:rsidR="006746BF" w:rsidRPr="006746BF">
              <w:rPr>
                <w:i/>
                <w:sz w:val="22"/>
                <w:szCs w:val="22"/>
              </w:rPr>
              <w:t>nin yeterli olup olmayacağı</w:t>
            </w:r>
            <w:r w:rsidRPr="006746BF">
              <w:rPr>
                <w:i/>
                <w:sz w:val="22"/>
                <w:szCs w:val="22"/>
              </w:rPr>
              <w:t xml:space="preserve"> gibi</w:t>
            </w:r>
            <w:r w:rsidRPr="00E37CC5">
              <w:rPr>
                <w:sz w:val="22"/>
                <w:szCs w:val="22"/>
              </w:rPr>
              <w:t>)</w:t>
            </w:r>
            <w:r w:rsidR="00D85A71">
              <w:rPr>
                <w:sz w:val="22"/>
                <w:szCs w:val="22"/>
              </w:rPr>
              <w:t>,</w:t>
            </w:r>
          </w:p>
          <w:p w:rsidR="00636578" w:rsidRPr="00E37CC5" w:rsidRDefault="00636578" w:rsidP="00932935">
            <w:pPr>
              <w:pStyle w:val="T2"/>
              <w:numPr>
                <w:ilvl w:val="0"/>
                <w:numId w:val="34"/>
              </w:numPr>
              <w:spacing w:after="0"/>
              <w:ind w:left="714" w:hanging="357"/>
              <w:rPr>
                <w:sz w:val="22"/>
                <w:szCs w:val="22"/>
              </w:rPr>
            </w:pPr>
            <w:r w:rsidRPr="00E37CC5">
              <w:rPr>
                <w:sz w:val="22"/>
                <w:szCs w:val="22"/>
              </w:rPr>
              <w:t xml:space="preserve">Denetim sonucunda ortaya konulan tespit ve önerilerle ilgili kanıtların yeterli olup olmadığı, yetersiz ise bunlarla ilgili olarak ilave incelemelerin gerekli olup olmadığı, </w:t>
            </w:r>
          </w:p>
          <w:p w:rsidR="00636578" w:rsidRPr="00E37CC5" w:rsidRDefault="00636578" w:rsidP="00932935">
            <w:pPr>
              <w:pStyle w:val="T2"/>
              <w:numPr>
                <w:ilvl w:val="0"/>
                <w:numId w:val="34"/>
              </w:numPr>
              <w:rPr>
                <w:sz w:val="22"/>
                <w:szCs w:val="22"/>
              </w:rPr>
            </w:pPr>
            <w:r w:rsidRPr="00E37CC5">
              <w:rPr>
                <w:sz w:val="22"/>
                <w:szCs w:val="22"/>
              </w:rPr>
              <w:t xml:space="preserve">Raporda uygulanabilir önerilere ve eylem planlarına yer verilip verilmediği, </w:t>
            </w:r>
          </w:p>
          <w:p w:rsidR="00636578" w:rsidRPr="00785DE8" w:rsidRDefault="00636578" w:rsidP="001B51AD">
            <w:pPr>
              <w:spacing w:after="120"/>
              <w:jc w:val="both"/>
              <w:rPr>
                <w:sz w:val="20"/>
                <w:szCs w:val="20"/>
              </w:rPr>
            </w:pPr>
            <w:proofErr w:type="gramStart"/>
            <w:r w:rsidRPr="005767A6">
              <w:rPr>
                <w:sz w:val="22"/>
              </w:rPr>
              <w:t>hususlarında</w:t>
            </w:r>
            <w:proofErr w:type="gramEnd"/>
            <w:r w:rsidRPr="005767A6">
              <w:rPr>
                <w:sz w:val="22"/>
              </w:rPr>
              <w:t xml:space="preserve"> değerlendirme yapmak ve ilgili iç denetçiden gerekli düzeltmeleri istemek görev ve yetkilerini kapsar.</w:t>
            </w:r>
            <w:r w:rsidR="00545934" w:rsidRPr="005767A6">
              <w:rPr>
                <w:sz w:val="22"/>
              </w:rPr>
              <w:t xml:space="preserve"> </w:t>
            </w:r>
            <w:r w:rsidRPr="005767A6">
              <w:rPr>
                <w:sz w:val="22"/>
              </w:rPr>
              <w:t>Yukarıda belirtilen konularda eksiklikler olduğunun düşünülmesi halinde</w:t>
            </w:r>
            <w:r w:rsidR="004811B7" w:rsidRPr="005767A6">
              <w:rPr>
                <w:sz w:val="22"/>
              </w:rPr>
              <w:t>,</w:t>
            </w:r>
            <w:r w:rsidRPr="005767A6">
              <w:rPr>
                <w:sz w:val="22"/>
              </w:rPr>
              <w:t xml:space="preserve"> söz konusu eksikliklerin ilgili iç denetçiler tarafından giderilmesi gerekir. Ancak ilgili iç denetçi ile </w:t>
            </w:r>
            <w:r w:rsidR="001B51AD">
              <w:rPr>
                <w:sz w:val="22"/>
              </w:rPr>
              <w:t>DGS</w:t>
            </w:r>
            <w:r w:rsidRPr="005767A6">
              <w:rPr>
                <w:sz w:val="22"/>
              </w:rPr>
              <w:t xml:space="preserve"> arasında görüş ayrılığı bulunması halinde</w:t>
            </w:r>
            <w:r w:rsidR="001B51AD">
              <w:rPr>
                <w:sz w:val="22"/>
              </w:rPr>
              <w:t>,</w:t>
            </w:r>
            <w:r w:rsidRPr="005767A6">
              <w:rPr>
                <w:sz w:val="22"/>
              </w:rPr>
              <w:t xml:space="preserve"> gerekli açıklamalar çalışma kâğıtları aracılığıyla kayıt altına alınır. B</w:t>
            </w:r>
            <w:r w:rsidR="00307049" w:rsidRPr="005767A6">
              <w:rPr>
                <w:sz w:val="22"/>
              </w:rPr>
              <w:t xml:space="preserve">öyle bir </w:t>
            </w:r>
            <w:r w:rsidR="001B51AD">
              <w:rPr>
                <w:sz w:val="22"/>
              </w:rPr>
              <w:t xml:space="preserve">görüş ayrılığı </w:t>
            </w:r>
            <w:r w:rsidR="00E13532">
              <w:rPr>
                <w:sz w:val="22"/>
              </w:rPr>
              <w:t xml:space="preserve">olması </w:t>
            </w:r>
            <w:r w:rsidRPr="005767A6">
              <w:rPr>
                <w:sz w:val="22"/>
              </w:rPr>
              <w:t>durum</w:t>
            </w:r>
            <w:r w:rsidR="001B51AD">
              <w:rPr>
                <w:sz w:val="22"/>
              </w:rPr>
              <w:t>un</w:t>
            </w:r>
            <w:r w:rsidRPr="005767A6">
              <w:rPr>
                <w:sz w:val="22"/>
              </w:rPr>
              <w:t xml:space="preserve">da İDB Başkanının vereceği </w:t>
            </w:r>
            <w:r w:rsidR="001B51AD">
              <w:rPr>
                <w:sz w:val="22"/>
              </w:rPr>
              <w:t>karar</w:t>
            </w:r>
            <w:r w:rsidRPr="005767A6">
              <w:rPr>
                <w:sz w:val="22"/>
              </w:rPr>
              <w:t xml:space="preserve"> doğrultusunda işlem yapılır.</w:t>
            </w:r>
          </w:p>
        </w:tc>
      </w:tr>
    </w:tbl>
    <w:p w:rsidR="00A97520" w:rsidRDefault="00A97520" w:rsidP="00B0063A">
      <w:pPr>
        <w:ind w:right="1"/>
        <w:jc w:val="both"/>
      </w:pPr>
    </w:p>
    <w:p w:rsidR="00B0063A" w:rsidRDefault="00DD768C" w:rsidP="00B0063A">
      <w:pPr>
        <w:ind w:right="1"/>
        <w:jc w:val="both"/>
      </w:pPr>
      <w:r>
        <w:t>İDB Başkanı tarafından, d</w:t>
      </w:r>
      <w:r w:rsidR="00B0063A">
        <w:t xml:space="preserve">enetime başlama tarihinden en geç bir hafta önce iç denetçilere </w:t>
      </w:r>
      <w:hyperlink w:anchor="_ÖRNEK_6_-" w:history="1">
        <w:r w:rsidR="00B0063A" w:rsidRPr="00ED79BA">
          <w:rPr>
            <w:color w:val="000000"/>
          </w:rPr>
          <w:t>görevlendirme yazısı</w:t>
        </w:r>
      </w:hyperlink>
      <w:r w:rsidR="00B0063A" w:rsidRPr="00ED79BA">
        <w:rPr>
          <w:color w:val="000000"/>
        </w:rPr>
        <w:t xml:space="preserve"> </w:t>
      </w:r>
      <w:r w:rsidR="00B0063A" w:rsidRPr="00C12665">
        <w:rPr>
          <w:b/>
          <w:color w:val="000000"/>
        </w:rPr>
        <w:t>(</w:t>
      </w:r>
      <w:r w:rsidR="007A1222">
        <w:rPr>
          <w:b/>
          <w:color w:val="000000"/>
        </w:rPr>
        <w:t>Örne</w:t>
      </w:r>
      <w:r w:rsidR="00392947" w:rsidRPr="00C12665">
        <w:rPr>
          <w:b/>
          <w:color w:val="000000"/>
        </w:rPr>
        <w:t>k-</w:t>
      </w:r>
      <w:r w:rsidR="007A1222">
        <w:rPr>
          <w:b/>
          <w:color w:val="000000"/>
        </w:rPr>
        <w:t>4</w:t>
      </w:r>
      <w:r w:rsidR="00392947" w:rsidRPr="00C12665">
        <w:rPr>
          <w:b/>
          <w:color w:val="000000"/>
        </w:rPr>
        <w:t>: Görevlendirme Yazısı</w:t>
      </w:r>
      <w:r w:rsidR="00B0063A" w:rsidRPr="00C12665">
        <w:rPr>
          <w:b/>
          <w:color w:val="000000"/>
        </w:rPr>
        <w:t>)</w:t>
      </w:r>
      <w:r w:rsidR="00B0063A" w:rsidRPr="00ED79BA">
        <w:rPr>
          <w:color w:val="000000"/>
        </w:rPr>
        <w:t xml:space="preserve"> gö</w:t>
      </w:r>
      <w:r w:rsidR="00B0063A" w:rsidRPr="008D18F2">
        <w:rPr>
          <w:color w:val="000000"/>
        </w:rPr>
        <w:t>nderilerek</w:t>
      </w:r>
      <w:r>
        <w:rPr>
          <w:color w:val="000000"/>
        </w:rPr>
        <w:t>,</w:t>
      </w:r>
      <w:r w:rsidR="00B0063A" w:rsidRPr="008D18F2">
        <w:rPr>
          <w:color w:val="000000"/>
        </w:rPr>
        <w:t xml:space="preserve"> </w:t>
      </w:r>
      <w:r w:rsidR="00293646">
        <w:rPr>
          <w:color w:val="000000"/>
        </w:rPr>
        <w:t xml:space="preserve">iç </w:t>
      </w:r>
      <w:r w:rsidR="00B0063A" w:rsidRPr="008D18F2">
        <w:rPr>
          <w:color w:val="000000"/>
        </w:rPr>
        <w:t xml:space="preserve">denetçiler denetimden haberdar edilir. </w:t>
      </w:r>
      <w:r w:rsidR="00B0063A" w:rsidRPr="000D3912">
        <w:rPr>
          <w:color w:val="000000"/>
          <w:u w:val="single"/>
        </w:rPr>
        <w:t>Görevlendirme yaz</w:t>
      </w:r>
      <w:r w:rsidR="00B0063A" w:rsidRPr="000D3912">
        <w:rPr>
          <w:u w:val="single"/>
        </w:rPr>
        <w:t>ısında aşağıdaki hususlara yer verilir:</w:t>
      </w:r>
      <w:r w:rsidR="00B0063A">
        <w:t xml:space="preserve"> </w:t>
      </w:r>
    </w:p>
    <w:p w:rsidR="00B0063A" w:rsidRPr="00912812" w:rsidRDefault="00B0063A" w:rsidP="00932935">
      <w:pPr>
        <w:pStyle w:val="T2"/>
        <w:numPr>
          <w:ilvl w:val="0"/>
          <w:numId w:val="35"/>
        </w:numPr>
        <w:spacing w:after="0"/>
        <w:ind w:left="714" w:hanging="357"/>
      </w:pPr>
      <w:r w:rsidRPr="00912812">
        <w:t>Denetimin adı</w:t>
      </w:r>
    </w:p>
    <w:p w:rsidR="00B0063A" w:rsidRPr="00912812" w:rsidRDefault="00B0063A" w:rsidP="00932935">
      <w:pPr>
        <w:pStyle w:val="T2"/>
        <w:numPr>
          <w:ilvl w:val="0"/>
          <w:numId w:val="35"/>
        </w:numPr>
        <w:spacing w:after="0"/>
        <w:ind w:left="714" w:hanging="357"/>
      </w:pPr>
      <w:r w:rsidRPr="00912812">
        <w:t xml:space="preserve">Denetimin türü </w:t>
      </w:r>
    </w:p>
    <w:p w:rsidR="00B0063A" w:rsidRPr="00912812" w:rsidRDefault="00B0063A" w:rsidP="00932935">
      <w:pPr>
        <w:pStyle w:val="T2"/>
        <w:numPr>
          <w:ilvl w:val="0"/>
          <w:numId w:val="35"/>
        </w:numPr>
        <w:spacing w:after="0"/>
        <w:ind w:left="714" w:hanging="357"/>
      </w:pPr>
      <w:r w:rsidRPr="00912812">
        <w:t xml:space="preserve">Planlanan denetim süresi (başlama ve bitiş tarihleri ile toplam denetim saati) </w:t>
      </w:r>
    </w:p>
    <w:p w:rsidR="00BE2FE4" w:rsidRPr="00912812" w:rsidRDefault="00B0063A" w:rsidP="00932935">
      <w:pPr>
        <w:pStyle w:val="T2"/>
        <w:numPr>
          <w:ilvl w:val="0"/>
          <w:numId w:val="35"/>
        </w:numPr>
        <w:spacing w:after="0"/>
        <w:ind w:left="714" w:hanging="357"/>
      </w:pPr>
      <w:r w:rsidRPr="00912812">
        <w:t>D</w:t>
      </w:r>
      <w:r w:rsidR="00C9774F">
        <w:t>GS</w:t>
      </w:r>
      <w:r w:rsidRPr="00912812">
        <w:t xml:space="preserve"> ve görevlendirilen iç denetçilere ait bilgiler</w:t>
      </w:r>
    </w:p>
    <w:p w:rsidR="00B0063A" w:rsidRDefault="00B0063A" w:rsidP="00932935">
      <w:pPr>
        <w:pStyle w:val="T2"/>
        <w:numPr>
          <w:ilvl w:val="0"/>
          <w:numId w:val="35"/>
        </w:numPr>
      </w:pPr>
      <w:r w:rsidRPr="00912812">
        <w:t>Gerek duyulması halinde, iç denetçiler tarafından denetim sırasında esas alınması gereken mevzuat, standart ve diğer kriterler.</w:t>
      </w:r>
      <w:r>
        <w:t xml:space="preserve">  </w:t>
      </w:r>
    </w:p>
    <w:p w:rsidR="00B0063A" w:rsidRPr="006256A7" w:rsidRDefault="00A2451A" w:rsidP="00A2451A">
      <w:pPr>
        <w:pStyle w:val="Balk3"/>
        <w:rPr>
          <w:rFonts w:eastAsia="Times New Roman" w:cstheme="minorHAnsi"/>
          <w:b w:val="0"/>
          <w:color w:val="C00000"/>
          <w:szCs w:val="24"/>
          <w:lang w:eastAsia="tr-TR"/>
        </w:rPr>
      </w:pPr>
      <w:bookmarkStart w:id="98" w:name="_Toc368635556"/>
      <w:r w:rsidRPr="006256A7">
        <w:t xml:space="preserve">5.1.2. </w:t>
      </w:r>
      <w:r w:rsidR="00B0063A" w:rsidRPr="006256A7">
        <w:t xml:space="preserve">Tarafsızlık </w:t>
      </w:r>
      <w:r w:rsidR="004F4792">
        <w:t xml:space="preserve">ve Gizlilik </w:t>
      </w:r>
      <w:r w:rsidR="00B0063A" w:rsidRPr="006256A7">
        <w:t>Belgesinin Hazırlanması</w:t>
      </w:r>
      <w:bookmarkEnd w:id="98"/>
    </w:p>
    <w:p w:rsidR="00B0063A" w:rsidRDefault="00E12501" w:rsidP="00CF4069">
      <w:pPr>
        <w:tabs>
          <w:tab w:val="left" w:pos="9070"/>
        </w:tabs>
        <w:ind w:right="-2"/>
        <w:jc w:val="both"/>
      </w:pPr>
      <w:proofErr w:type="spellStart"/>
      <w:r>
        <w:t>İDB’nin</w:t>
      </w:r>
      <w:proofErr w:type="spellEnd"/>
      <w:r w:rsidR="00B0063A">
        <w:t xml:space="preserve"> faaliyetlerini bağımsız olarak yürütmesi, iç denetçilerin de görevlerini tarafsız bir </w:t>
      </w:r>
      <w:r w:rsidR="00B0063A" w:rsidRPr="00ED79BA">
        <w:t>şekilde</w:t>
      </w:r>
      <w:r w:rsidR="00C12665">
        <w:t xml:space="preserve"> yerine getirmesi gerekmektedir</w:t>
      </w:r>
      <w:r w:rsidR="00B0063A" w:rsidRPr="00ED79BA">
        <w:t xml:space="preserve"> </w:t>
      </w:r>
      <w:r w:rsidR="00B0063A" w:rsidRPr="00C12665">
        <w:rPr>
          <w:b/>
        </w:rPr>
        <w:t>(</w:t>
      </w:r>
      <w:r w:rsidR="00014382" w:rsidRPr="00C12665">
        <w:rPr>
          <w:b/>
        </w:rPr>
        <w:t>E</w:t>
      </w:r>
      <w:r w:rsidR="003012D0">
        <w:rPr>
          <w:b/>
        </w:rPr>
        <w:t>K</w:t>
      </w:r>
      <w:r w:rsidR="00014382" w:rsidRPr="00C12665">
        <w:rPr>
          <w:b/>
        </w:rPr>
        <w:t>-</w:t>
      </w:r>
      <w:r w:rsidR="00247163">
        <w:rPr>
          <w:b/>
        </w:rPr>
        <w:t>9</w:t>
      </w:r>
      <w:r w:rsidR="000D3912" w:rsidRPr="00C12665">
        <w:rPr>
          <w:b/>
        </w:rPr>
        <w:t>:</w:t>
      </w:r>
      <w:r w:rsidR="00B0063A" w:rsidRPr="00C12665">
        <w:rPr>
          <w:b/>
        </w:rPr>
        <w:t xml:space="preserve"> Tarafsızlığı Zedeleyen Hususlar)</w:t>
      </w:r>
      <w:r w:rsidR="00C12665" w:rsidRPr="00C12665">
        <w:rPr>
          <w:b/>
        </w:rPr>
        <w:t>.</w:t>
      </w:r>
      <w:r w:rsidR="00B0063A">
        <w:t xml:space="preserve"> Tarafsızlığın</w:t>
      </w:r>
      <w:r>
        <w:t>,</w:t>
      </w:r>
      <w:r w:rsidR="00B0063A">
        <w:t xml:space="preserve"> denetimin başlangıcından sonuna kadar korunduğunun kayıt altına alınabilmesi açısından aşağıdaki hususlara uyulması gereklidir:</w:t>
      </w:r>
      <w:r w:rsidR="00B0063A" w:rsidRPr="00C42E01">
        <w:rPr>
          <w:noProof/>
          <w:lang w:eastAsia="tr-TR"/>
        </w:rPr>
        <w:t xml:space="preserve"> </w:t>
      </w:r>
    </w:p>
    <w:p w:rsidR="00B0063A" w:rsidRPr="00ED79BA" w:rsidRDefault="00B0063A" w:rsidP="00932935">
      <w:pPr>
        <w:pStyle w:val="T2"/>
        <w:numPr>
          <w:ilvl w:val="0"/>
          <w:numId w:val="56"/>
        </w:numPr>
      </w:pPr>
      <w:r w:rsidRPr="00875EB5">
        <w:t xml:space="preserve">Denetim görevlendirmesi yapıldıktan sonra </w:t>
      </w:r>
      <w:r w:rsidR="005D037D">
        <w:t xml:space="preserve">en kısa süre içinde, </w:t>
      </w:r>
      <w:r w:rsidRPr="00875EB5">
        <w:t>tarafsızlık ve gizlilik belgesinin</w:t>
      </w:r>
      <w:r w:rsidRPr="0049215E">
        <w:t xml:space="preserve">  </w:t>
      </w:r>
      <w:r w:rsidRPr="007163BC">
        <w:rPr>
          <w:b/>
        </w:rPr>
        <w:t>(</w:t>
      </w:r>
      <w:r w:rsidR="00247163">
        <w:rPr>
          <w:b/>
        </w:rPr>
        <w:t>Örne</w:t>
      </w:r>
      <w:r w:rsidR="00014382" w:rsidRPr="007163BC">
        <w:rPr>
          <w:b/>
        </w:rPr>
        <w:t>k-</w:t>
      </w:r>
      <w:r w:rsidR="00247163">
        <w:rPr>
          <w:b/>
        </w:rPr>
        <w:t>5</w:t>
      </w:r>
      <w:r w:rsidR="00014382" w:rsidRPr="007163BC">
        <w:rPr>
          <w:b/>
        </w:rPr>
        <w:t>: Tarafsızlık ve Gizlilik Belgesi</w:t>
      </w:r>
      <w:r w:rsidRPr="007163BC">
        <w:rPr>
          <w:b/>
        </w:rPr>
        <w:t>)</w:t>
      </w:r>
      <w:r w:rsidRPr="00ED79BA">
        <w:t xml:space="preserve"> </w:t>
      </w:r>
      <w:r w:rsidRPr="00875EB5">
        <w:t>doldurulması gereklidir.</w:t>
      </w:r>
      <w:r w:rsidRPr="00ED79BA">
        <w:t xml:space="preserve"> </w:t>
      </w:r>
      <w:r w:rsidR="00731E8E">
        <w:t>Bu belge ilgili denetim dosyasında tutulur.</w:t>
      </w:r>
    </w:p>
    <w:p w:rsidR="00B0063A" w:rsidRPr="00875EB5" w:rsidRDefault="00B0063A" w:rsidP="00932935">
      <w:pPr>
        <w:pStyle w:val="T2"/>
        <w:numPr>
          <w:ilvl w:val="0"/>
          <w:numId w:val="56"/>
        </w:numPr>
      </w:pPr>
      <w:r w:rsidRPr="00875EB5">
        <w:lastRenderedPageBreak/>
        <w:t>İç denetçiler tarafsızlıklarının fiilen bozulduğunu anlamaları ya da denetlenen birimler nezdinde böyle bir izlenimin ortaya çıktığını fark etmeleri halinde bu durumu İDB Başkanına bildirirler. İDB Başkanı bu durumla ilgili gerekli tedbirleri alır.</w:t>
      </w:r>
    </w:p>
    <w:p w:rsidR="00B0063A" w:rsidRDefault="00B0063A" w:rsidP="00932935">
      <w:pPr>
        <w:pStyle w:val="T2"/>
        <w:numPr>
          <w:ilvl w:val="0"/>
          <w:numId w:val="56"/>
        </w:numPr>
      </w:pPr>
      <w:r w:rsidRPr="00875EB5">
        <w:t>Ayrıca tarafsızlığın korunması açısından iç denetçilerin, son 1 yıl içerisinde sorumlu oldukları kurum faaliyetlerine ilişkin denetim hizmeti sunmamaları esastır.</w:t>
      </w:r>
    </w:p>
    <w:p w:rsidR="008B4EE3" w:rsidRPr="008B4EE3" w:rsidRDefault="008B4EE3" w:rsidP="00932935">
      <w:pPr>
        <w:pStyle w:val="ListeParagraf"/>
        <w:numPr>
          <w:ilvl w:val="0"/>
          <w:numId w:val="56"/>
        </w:numPr>
        <w:rPr>
          <w:rFonts w:eastAsiaTheme="minorEastAsia" w:cs="Times New Roman"/>
          <w:noProof/>
          <w:sz w:val="24"/>
          <w:szCs w:val="24"/>
          <w:lang w:eastAsia="tr-TR"/>
        </w:rPr>
      </w:pPr>
      <w:r w:rsidRPr="008B4EE3">
        <w:rPr>
          <w:rFonts w:eastAsiaTheme="minorEastAsia" w:cs="Times New Roman"/>
          <w:noProof/>
          <w:sz w:val="24"/>
          <w:szCs w:val="24"/>
          <w:lang w:eastAsia="tr-TR"/>
        </w:rPr>
        <w:t>Bir iç denetçiye üst üste üç yıl aynı birimde görev verilmemelidir.</w:t>
      </w:r>
    </w:p>
    <w:p w:rsidR="00785DE8" w:rsidRDefault="00785DE8" w:rsidP="00B0063A">
      <w:pPr>
        <w:ind w:right="1"/>
        <w:jc w:val="both"/>
        <w:rPr>
          <w:lang w:val="en-US"/>
        </w:rPr>
      </w:pPr>
    </w:p>
    <w:tbl>
      <w:tblPr>
        <w:tblW w:w="8789" w:type="dxa"/>
        <w:jc w:val="center"/>
        <w:tblLook w:val="04A0" w:firstRow="1" w:lastRow="0" w:firstColumn="1" w:lastColumn="0" w:noHBand="0" w:noVBand="1"/>
      </w:tblPr>
      <w:tblGrid>
        <w:gridCol w:w="2016"/>
        <w:gridCol w:w="6773"/>
      </w:tblGrid>
      <w:tr w:rsidR="009A1CFD" w:rsidTr="00785DE8">
        <w:trPr>
          <w:trHeight w:val="310"/>
          <w:jc w:val="center"/>
        </w:trPr>
        <w:tc>
          <w:tcPr>
            <w:tcW w:w="2016" w:type="dxa"/>
            <w:tcBorders>
              <w:bottom w:val="single" w:sz="18" w:space="0" w:color="C00000"/>
            </w:tcBorders>
            <w:shd w:val="clear" w:color="auto" w:fill="A6A6A6" w:themeFill="background1" w:themeFillShade="A6"/>
            <w:vAlign w:val="center"/>
          </w:tcPr>
          <w:p w:rsidR="009A1CFD" w:rsidRPr="00785DE8" w:rsidRDefault="009A1CFD" w:rsidP="00785DE8">
            <w:pPr>
              <w:spacing w:after="0"/>
              <w:jc w:val="both"/>
              <w:rPr>
                <w:rFonts w:ascii="Cambria" w:hAnsi="Cambria"/>
                <w:b/>
                <w:color w:val="FFFFFF" w:themeColor="background1"/>
              </w:rPr>
            </w:pPr>
            <w:r w:rsidRPr="00785DE8">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9A1CFD" w:rsidRPr="00415432" w:rsidRDefault="009A1CFD" w:rsidP="00252D1E">
            <w:pPr>
              <w:ind w:right="1"/>
              <w:jc w:val="both"/>
            </w:pPr>
          </w:p>
        </w:tc>
      </w:tr>
      <w:tr w:rsidR="00055262" w:rsidTr="00055262">
        <w:trPr>
          <w:trHeight w:val="1475"/>
          <w:jc w:val="center"/>
        </w:trPr>
        <w:tc>
          <w:tcPr>
            <w:tcW w:w="8789" w:type="dxa"/>
            <w:gridSpan w:val="2"/>
            <w:tcBorders>
              <w:top w:val="single" w:sz="18" w:space="0" w:color="C00000"/>
              <w:bottom w:val="single" w:sz="18" w:space="0" w:color="C00000"/>
            </w:tcBorders>
          </w:tcPr>
          <w:p w:rsidR="00055262" w:rsidRPr="00055262" w:rsidRDefault="00055262" w:rsidP="00286D29">
            <w:pPr>
              <w:ind w:right="1"/>
              <w:jc w:val="both"/>
              <w:rPr>
                <w:sz w:val="22"/>
                <w:highlight w:val="yellow"/>
              </w:rPr>
            </w:pPr>
            <w:r w:rsidRPr="00055262">
              <w:rPr>
                <w:sz w:val="22"/>
              </w:rPr>
              <w:t xml:space="preserve">İdari </w:t>
            </w:r>
            <w:r w:rsidR="002D31FD">
              <w:rPr>
                <w:sz w:val="22"/>
              </w:rPr>
              <w:t xml:space="preserve">bir </w:t>
            </w:r>
            <w:r w:rsidRPr="00055262">
              <w:rPr>
                <w:sz w:val="22"/>
              </w:rPr>
              <w:t>birimden iç denetçi</w:t>
            </w:r>
            <w:r w:rsidR="002D31FD">
              <w:rPr>
                <w:sz w:val="22"/>
              </w:rPr>
              <w:t xml:space="preserve"> kadrosuna</w:t>
            </w:r>
            <w:r w:rsidRPr="00055262">
              <w:rPr>
                <w:sz w:val="22"/>
              </w:rPr>
              <w:t xml:space="preserve"> atan</w:t>
            </w:r>
            <w:r w:rsidR="002D31FD">
              <w:rPr>
                <w:sz w:val="22"/>
              </w:rPr>
              <w:t>an bir kişi</w:t>
            </w:r>
            <w:r w:rsidRPr="00055262">
              <w:rPr>
                <w:sz w:val="22"/>
              </w:rPr>
              <w:t xml:space="preserve">, </w:t>
            </w:r>
            <w:r w:rsidR="002D31FD">
              <w:rPr>
                <w:sz w:val="22"/>
              </w:rPr>
              <w:t xml:space="preserve">görevden ayrılış tarihi üzerinden bir yıl geçmeden </w:t>
            </w:r>
            <w:r w:rsidRPr="00055262">
              <w:rPr>
                <w:sz w:val="22"/>
              </w:rPr>
              <w:t>daha önce görev yaptığı birimde denetim yapmak üzere görevlendirilemez. Böyle bir durum ile karşılaşan iç denetçinin, tarafsızlık ve gizlilik belgesini doldurmadan önce İDB Başkanını bilgilendirmesi</w:t>
            </w:r>
            <w:r w:rsidR="00286D29">
              <w:rPr>
                <w:sz w:val="22"/>
              </w:rPr>
              <w:t>,</w:t>
            </w:r>
            <w:r w:rsidRPr="00055262">
              <w:rPr>
                <w:sz w:val="22"/>
              </w:rPr>
              <w:t xml:space="preserve"> İDB Başkanının da bu kişiye farklı bir birimde denetim görevi vermesi </w:t>
            </w:r>
            <w:r w:rsidR="00286D29">
              <w:rPr>
                <w:sz w:val="22"/>
              </w:rPr>
              <w:t>gerekir</w:t>
            </w:r>
            <w:r w:rsidRPr="00055262">
              <w:rPr>
                <w:sz w:val="22"/>
              </w:rPr>
              <w:t>.</w:t>
            </w:r>
          </w:p>
        </w:tc>
      </w:tr>
    </w:tbl>
    <w:p w:rsidR="00873F77" w:rsidRPr="006256A7" w:rsidRDefault="00873F77" w:rsidP="00AF1023">
      <w:pPr>
        <w:pStyle w:val="Balk3"/>
        <w:rPr>
          <w:rFonts w:eastAsia="Times New Roman" w:cstheme="minorHAnsi"/>
          <w:szCs w:val="24"/>
          <w:lang w:eastAsia="tr-TR"/>
        </w:rPr>
      </w:pPr>
      <w:bookmarkStart w:id="99" w:name="_Toc362098042"/>
      <w:bookmarkStart w:id="100" w:name="_Toc368635557"/>
      <w:r w:rsidRPr="006256A7">
        <w:t>5.</w:t>
      </w:r>
      <w:r w:rsidR="00AF1023" w:rsidRPr="006256A7">
        <w:t>1.</w:t>
      </w:r>
      <w:r w:rsidR="008B71E2" w:rsidRPr="006256A7">
        <w:t>3</w:t>
      </w:r>
      <w:r w:rsidRPr="006256A7">
        <w:t>. Denetlenen Birime Bildirim</w:t>
      </w:r>
      <w:bookmarkEnd w:id="99"/>
      <w:bookmarkEnd w:id="100"/>
    </w:p>
    <w:p w:rsidR="00873F77" w:rsidRPr="00C92605" w:rsidRDefault="00873F77" w:rsidP="00873F77">
      <w:pPr>
        <w:ind w:right="1"/>
        <w:jc w:val="both"/>
        <w:rPr>
          <w:u w:val="single"/>
        </w:rPr>
      </w:pPr>
      <w:r w:rsidRPr="009677AA">
        <w:t>İDB Başkanı tarafından</w:t>
      </w:r>
      <w:r>
        <w:t xml:space="preserve"> denetlenecek birime denetim hakkında temel bilgileri içeren </w:t>
      </w:r>
      <w:r w:rsidRPr="009677AA">
        <w:t xml:space="preserve">denetim </w:t>
      </w:r>
      <w:r w:rsidRPr="00ED79BA">
        <w:t xml:space="preserve">bildirim yazısı </w:t>
      </w:r>
      <w:r w:rsidRPr="00C12665">
        <w:rPr>
          <w:b/>
        </w:rPr>
        <w:t>(</w:t>
      </w:r>
      <w:r w:rsidR="00BD3E74">
        <w:rPr>
          <w:b/>
        </w:rPr>
        <w:t>Örne</w:t>
      </w:r>
      <w:r w:rsidR="00D46C76" w:rsidRPr="00C12665">
        <w:rPr>
          <w:b/>
        </w:rPr>
        <w:t>k-</w:t>
      </w:r>
      <w:r w:rsidR="0009253D">
        <w:rPr>
          <w:b/>
        </w:rPr>
        <w:t>6</w:t>
      </w:r>
      <w:r w:rsidR="006339E7" w:rsidRPr="00C12665">
        <w:rPr>
          <w:b/>
        </w:rPr>
        <w:t xml:space="preserve">: </w:t>
      </w:r>
      <w:r w:rsidR="00D46C76" w:rsidRPr="00C12665">
        <w:rPr>
          <w:b/>
        </w:rPr>
        <w:t>Denetim Bildirim Yazısı</w:t>
      </w:r>
      <w:r w:rsidRPr="00C12665">
        <w:rPr>
          <w:b/>
        </w:rPr>
        <w:t>)</w:t>
      </w:r>
      <w:r w:rsidRPr="00ED79BA">
        <w:t xml:space="preserve"> gönderilir.</w:t>
      </w:r>
      <w:r>
        <w:t xml:space="preserve"> </w:t>
      </w:r>
      <w:r w:rsidRPr="00C92605">
        <w:rPr>
          <w:u w:val="single"/>
        </w:rPr>
        <w:t>Denetim bildirimi yazısında aşağıdaki hususlara yer verilir:</w:t>
      </w:r>
    </w:p>
    <w:p w:rsidR="00873F77" w:rsidRPr="00BE5EC7" w:rsidRDefault="00873F77" w:rsidP="00932935">
      <w:pPr>
        <w:pStyle w:val="T2"/>
        <w:numPr>
          <w:ilvl w:val="0"/>
          <w:numId w:val="36"/>
        </w:numPr>
        <w:spacing w:after="0"/>
        <w:ind w:left="714" w:hanging="357"/>
      </w:pPr>
      <w:r w:rsidRPr="00BE5EC7">
        <w:t>Denetimin dayanağı olan onay</w:t>
      </w:r>
    </w:p>
    <w:p w:rsidR="00873F77" w:rsidRPr="00BE5EC7" w:rsidRDefault="00873F77" w:rsidP="00932935">
      <w:pPr>
        <w:pStyle w:val="T2"/>
        <w:numPr>
          <w:ilvl w:val="0"/>
          <w:numId w:val="36"/>
        </w:numPr>
        <w:spacing w:after="0"/>
        <w:ind w:left="714" w:hanging="357"/>
      </w:pPr>
      <w:r w:rsidRPr="00BE5EC7">
        <w:t>Denetim programının yılı</w:t>
      </w:r>
    </w:p>
    <w:p w:rsidR="00873F77" w:rsidRPr="00BE5EC7" w:rsidRDefault="00873F77" w:rsidP="00932935">
      <w:pPr>
        <w:pStyle w:val="T2"/>
        <w:numPr>
          <w:ilvl w:val="0"/>
          <w:numId w:val="36"/>
        </w:numPr>
        <w:spacing w:after="0"/>
        <w:ind w:left="714" w:hanging="357"/>
      </w:pPr>
      <w:r w:rsidRPr="00BE5EC7">
        <w:t xml:space="preserve">Denetimin </w:t>
      </w:r>
      <w:r w:rsidR="003B5F10">
        <w:t xml:space="preserve">amaç ve </w:t>
      </w:r>
      <w:r w:rsidRPr="00BE5EC7">
        <w:t xml:space="preserve">kapsamı </w:t>
      </w:r>
    </w:p>
    <w:p w:rsidR="00873F77" w:rsidRPr="00BE5EC7" w:rsidRDefault="00873F77" w:rsidP="00932935">
      <w:pPr>
        <w:pStyle w:val="T2"/>
        <w:numPr>
          <w:ilvl w:val="0"/>
          <w:numId w:val="36"/>
        </w:numPr>
        <w:spacing w:after="0"/>
        <w:ind w:left="714" w:hanging="357"/>
      </w:pPr>
      <w:r w:rsidRPr="00BE5EC7">
        <w:t>Denetimin türü</w:t>
      </w:r>
    </w:p>
    <w:p w:rsidR="00873F77" w:rsidRPr="00BE5EC7" w:rsidRDefault="00873F77" w:rsidP="00932935">
      <w:pPr>
        <w:pStyle w:val="T2"/>
        <w:numPr>
          <w:ilvl w:val="0"/>
          <w:numId w:val="36"/>
        </w:numPr>
        <w:spacing w:after="0"/>
        <w:ind w:left="714" w:hanging="357"/>
      </w:pPr>
      <w:r w:rsidRPr="00BE5EC7">
        <w:t xml:space="preserve">Denetime başlama </w:t>
      </w:r>
      <w:r w:rsidR="002D31FD">
        <w:t xml:space="preserve">ve bitiş </w:t>
      </w:r>
      <w:r w:rsidRPr="00BE5EC7">
        <w:t>tarihi</w:t>
      </w:r>
    </w:p>
    <w:p w:rsidR="00873F77" w:rsidRPr="00BE5EC7" w:rsidRDefault="00873F77" w:rsidP="00932935">
      <w:pPr>
        <w:pStyle w:val="T2"/>
        <w:numPr>
          <w:ilvl w:val="0"/>
          <w:numId w:val="36"/>
        </w:numPr>
        <w:spacing w:after="240"/>
        <w:ind w:left="714" w:hanging="357"/>
      </w:pPr>
      <w:r w:rsidRPr="00BE5EC7">
        <w:t>D</w:t>
      </w:r>
      <w:r w:rsidR="00C9774F">
        <w:t>GS</w:t>
      </w:r>
      <w:r w:rsidRPr="00BE5EC7">
        <w:t xml:space="preserve"> ve görevlendirilen iç denetçilere ait bilgiler</w:t>
      </w:r>
    </w:p>
    <w:p w:rsidR="00873F77" w:rsidRDefault="002D31FD" w:rsidP="00461FF0">
      <w:pPr>
        <w:spacing w:after="240"/>
        <w:ind w:right="1"/>
        <w:jc w:val="both"/>
      </w:pPr>
      <w:r>
        <w:t>Bu bildirim</w:t>
      </w:r>
      <w:r w:rsidR="00873F77">
        <w:t xml:space="preserve"> aşağıdaki işlevleri yerine getirmektedir:</w:t>
      </w:r>
    </w:p>
    <w:p w:rsidR="00873F77" w:rsidRPr="00BE5EC7" w:rsidRDefault="00873F77" w:rsidP="00932935">
      <w:pPr>
        <w:pStyle w:val="T2"/>
        <w:numPr>
          <w:ilvl w:val="0"/>
          <w:numId w:val="37"/>
        </w:numPr>
      </w:pPr>
      <w:r w:rsidRPr="00BE5EC7">
        <w:t>Denetlenecek birim</w:t>
      </w:r>
      <w:r w:rsidR="002D31FD">
        <w:t>in</w:t>
      </w:r>
      <w:r w:rsidRPr="00BE5EC7">
        <w:t xml:space="preserve"> yöneticileri ve çalışanlarının genel olarak denetimin </w:t>
      </w:r>
      <w:r w:rsidR="00E8180A" w:rsidRPr="00BE5EC7">
        <w:t xml:space="preserve">amaç </w:t>
      </w:r>
      <w:r w:rsidRPr="00BE5EC7">
        <w:t>kapsam</w:t>
      </w:r>
      <w:r w:rsidR="00E8180A">
        <w:t>ı</w:t>
      </w:r>
      <w:r w:rsidRPr="00BE5EC7">
        <w:t xml:space="preserve"> ile denetime başlama tarihi hakkında bilgi sahibi olmasını sağlamaktadır.</w:t>
      </w:r>
    </w:p>
    <w:p w:rsidR="00873F77" w:rsidRPr="00BE5EC7" w:rsidRDefault="00873F77" w:rsidP="00932935">
      <w:pPr>
        <w:pStyle w:val="T2"/>
        <w:numPr>
          <w:ilvl w:val="0"/>
          <w:numId w:val="37"/>
        </w:numPr>
      </w:pPr>
      <w:r w:rsidRPr="00BE5EC7">
        <w:t>Denetlenen birime</w:t>
      </w:r>
      <w:r w:rsidR="002C2B7B" w:rsidRPr="00BE5EC7">
        <w:t>,</w:t>
      </w:r>
      <w:r w:rsidRPr="00BE5EC7">
        <w:t xml:space="preserve"> denetim konusuyla ilgili personelin hazır bulundurulması ve ihtiyaç duyulacak bilgi ve belgelerin hazırlanabilmesi için zaman </w:t>
      </w:r>
      <w:r w:rsidR="002D31FD">
        <w:t xml:space="preserve">tanımak suretiyle </w:t>
      </w:r>
      <w:r w:rsidRPr="00BE5EC7">
        <w:t>denetim süresinin etkin kullanılmasına yardımcı olmaktadır.</w:t>
      </w:r>
    </w:p>
    <w:p w:rsidR="00873F77" w:rsidRPr="00E37CC5" w:rsidRDefault="00873F77" w:rsidP="00932935">
      <w:pPr>
        <w:pStyle w:val="ListeParagraf"/>
        <w:numPr>
          <w:ilvl w:val="0"/>
          <w:numId w:val="37"/>
        </w:numPr>
        <w:spacing w:after="240"/>
        <w:ind w:right="1"/>
        <w:jc w:val="both"/>
        <w:rPr>
          <w:rFonts w:eastAsia="Times New Roman" w:cstheme="minorHAnsi"/>
          <w:sz w:val="24"/>
          <w:szCs w:val="24"/>
          <w:lang w:eastAsia="tr-TR"/>
        </w:rPr>
      </w:pPr>
      <w:r w:rsidRPr="00E37CC5">
        <w:rPr>
          <w:sz w:val="24"/>
          <w:szCs w:val="24"/>
        </w:rPr>
        <w:t>Denetimin planlanan başlama ve bitiş tarihleri</w:t>
      </w:r>
      <w:r w:rsidR="00996E45">
        <w:rPr>
          <w:sz w:val="24"/>
          <w:szCs w:val="24"/>
        </w:rPr>
        <w:t>nin önceden bildiriliyor olması</w:t>
      </w:r>
      <w:r w:rsidRPr="00E37CC5">
        <w:rPr>
          <w:sz w:val="24"/>
          <w:szCs w:val="24"/>
        </w:rPr>
        <w:t>, denetimin zamanında bitirilmesini daha önemli hale getirmektedir.</w:t>
      </w:r>
    </w:p>
    <w:p w:rsidR="00A97520" w:rsidRDefault="00A97520" w:rsidP="00AF1023">
      <w:pPr>
        <w:pStyle w:val="Balk3"/>
      </w:pPr>
      <w:bookmarkStart w:id="101" w:name="_Toc362098043"/>
    </w:p>
    <w:p w:rsidR="00873F77" w:rsidRPr="006256A7" w:rsidRDefault="00873F77" w:rsidP="00AF1023">
      <w:pPr>
        <w:pStyle w:val="Balk3"/>
        <w:rPr>
          <w:rFonts w:eastAsia="Times New Roman" w:cstheme="minorHAnsi"/>
          <w:szCs w:val="24"/>
          <w:lang w:eastAsia="tr-TR"/>
        </w:rPr>
      </w:pPr>
      <w:bookmarkStart w:id="102" w:name="_Toc368635558"/>
      <w:r w:rsidRPr="006256A7">
        <w:lastRenderedPageBreak/>
        <w:t>5.</w:t>
      </w:r>
      <w:r w:rsidR="00AF1023" w:rsidRPr="006256A7">
        <w:t>1.</w:t>
      </w:r>
      <w:r w:rsidR="00232DAA" w:rsidRPr="006256A7">
        <w:t>4</w:t>
      </w:r>
      <w:r w:rsidRPr="006256A7">
        <w:t>. Ön Çalışma</w:t>
      </w:r>
      <w:bookmarkEnd w:id="101"/>
      <w:bookmarkEnd w:id="102"/>
    </w:p>
    <w:p w:rsidR="00873F77" w:rsidRDefault="00873F77" w:rsidP="00873F77">
      <w:pPr>
        <w:ind w:right="1"/>
        <w:jc w:val="both"/>
      </w:pPr>
      <w:r>
        <w:t>İç denetçiler görevlendirildikleri tarihte denetimle ilgili ön çalışmalara başlarlar. Ön çalışmanın amacı, iç denetçilerin yürütecekleri denetim görevi kapsamında yer alan faaliyetleri</w:t>
      </w:r>
      <w:r w:rsidR="00574537">
        <w:t>/süreçleri</w:t>
      </w:r>
      <w:r>
        <w:t xml:space="preserve"> (denetim alanını) tam olarak anlamalarını sağlamak </w:t>
      </w:r>
      <w:r w:rsidR="00574537">
        <w:t>suretiyle</w:t>
      </w:r>
      <w:r>
        <w:t xml:space="preserve"> saha çalışmalarını etkin ve etkili bir şekilde yürütmelerini kolaylaştırmak ve böylece denetimin doğru alanlara yoğunlaşabilmesini sağlamaktır. </w:t>
      </w:r>
      <w:r w:rsidR="00574537">
        <w:t>Ö</w:t>
      </w:r>
      <w:r>
        <w:t>n çalışma aşamasında iç denetçiler tarafınd</w:t>
      </w:r>
      <w:r w:rsidR="002C2B7B">
        <w:t>an ihtiyaç duyulan tüm bilgiler</w:t>
      </w:r>
      <w:r>
        <w:t xml:space="preserve"> toplanır, analiz edilir ve kayıt altına alınır. Elde edilen bilgiler</w:t>
      </w:r>
      <w:r w:rsidR="002C4619">
        <w:t>den hareketle</w:t>
      </w:r>
      <w:r>
        <w:t xml:space="preserve"> saha çalışmasında uygulanacak </w:t>
      </w:r>
      <w:r w:rsidR="00574537">
        <w:t xml:space="preserve">denetim </w:t>
      </w:r>
      <w:r>
        <w:t>testler</w:t>
      </w:r>
      <w:r w:rsidR="00574537">
        <w:t>i</w:t>
      </w:r>
      <w:r>
        <w:t xml:space="preserve"> belirlenir.</w:t>
      </w:r>
    </w:p>
    <w:p w:rsidR="00873F77" w:rsidRPr="006256A7" w:rsidRDefault="00873F77" w:rsidP="00A97520">
      <w:pPr>
        <w:pStyle w:val="Balk4"/>
        <w:spacing w:before="360" w:after="120"/>
      </w:pPr>
      <w:r w:rsidRPr="006256A7">
        <w:rPr>
          <w:bCs w:val="0"/>
        </w:rPr>
        <w:t>5.</w:t>
      </w:r>
      <w:r w:rsidR="00AF1023" w:rsidRPr="006256A7">
        <w:rPr>
          <w:bCs w:val="0"/>
        </w:rPr>
        <w:t>1.</w:t>
      </w:r>
      <w:r w:rsidR="00232DAA" w:rsidRPr="006256A7">
        <w:rPr>
          <w:bCs w:val="0"/>
        </w:rPr>
        <w:t>4</w:t>
      </w:r>
      <w:r w:rsidRPr="006256A7">
        <w:rPr>
          <w:bCs w:val="0"/>
        </w:rPr>
        <w:t>.1. Denetim Görev Süre Planının Oluşturulması</w:t>
      </w:r>
    </w:p>
    <w:p w:rsidR="00873F77" w:rsidRDefault="00F644B5" w:rsidP="00873F77">
      <w:pPr>
        <w:ind w:right="1"/>
        <w:jc w:val="both"/>
      </w:pPr>
      <w:r>
        <w:t>DGS</w:t>
      </w:r>
      <w:r w:rsidR="00DB5F1C">
        <w:t>,</w:t>
      </w:r>
      <w:r w:rsidR="00873F77">
        <w:t xml:space="preserve"> denetim ekibinde yer alan iç denetçilerin de görüşlerini dikkate alarak denetim süre planı formunu doldurur. Denetim süre planı formu denetimin üç temel aşamasına (ön çalışma, saha çalışması ve raporlama) ilişkin başlama ve bitiş tarihlerini </w:t>
      </w:r>
      <w:r w:rsidR="00873F77" w:rsidRPr="00ED79BA">
        <w:t>belirle</w:t>
      </w:r>
      <w:r w:rsidR="00854F11">
        <w:t>mek amacıyla doldurulur</w:t>
      </w:r>
      <w:r w:rsidR="00873F77" w:rsidRPr="00ED79BA">
        <w:t xml:space="preserve"> </w:t>
      </w:r>
      <w:r w:rsidR="00873F77" w:rsidRPr="00854F11">
        <w:rPr>
          <w:b/>
        </w:rPr>
        <w:t>(</w:t>
      </w:r>
      <w:r w:rsidR="0009253D">
        <w:rPr>
          <w:b/>
        </w:rPr>
        <w:t>EK</w:t>
      </w:r>
      <w:r w:rsidR="00005D45" w:rsidRPr="00854F11">
        <w:rPr>
          <w:b/>
        </w:rPr>
        <w:t>-1</w:t>
      </w:r>
      <w:r w:rsidR="0009253D">
        <w:rPr>
          <w:b/>
        </w:rPr>
        <w:t>0</w:t>
      </w:r>
      <w:r w:rsidR="002C2B7B" w:rsidRPr="00854F11">
        <w:rPr>
          <w:b/>
        </w:rPr>
        <w:t xml:space="preserve">: </w:t>
      </w:r>
      <w:r w:rsidR="00005D45" w:rsidRPr="00854F11">
        <w:rPr>
          <w:b/>
        </w:rPr>
        <w:t>Denetim Süre Planı Formu</w:t>
      </w:r>
      <w:r w:rsidR="00873F77" w:rsidRPr="00854F11">
        <w:rPr>
          <w:b/>
        </w:rPr>
        <w:t>)</w:t>
      </w:r>
      <w:r w:rsidR="00854F11">
        <w:t>.</w:t>
      </w:r>
      <w:r w:rsidR="00873F77" w:rsidRPr="00ED79BA">
        <w:t xml:space="preserve"> </w:t>
      </w:r>
      <w:proofErr w:type="spellStart"/>
      <w:r w:rsidR="00873F77" w:rsidRPr="00ED79BA">
        <w:t>İ</w:t>
      </w:r>
      <w:r w:rsidR="00937AE0" w:rsidRPr="00ED79BA">
        <w:t>DB’ler</w:t>
      </w:r>
      <w:proofErr w:type="spellEnd"/>
      <w:r w:rsidR="00873F77" w:rsidRPr="00ED79BA">
        <w:t xml:space="preserve"> tarafından</w:t>
      </w:r>
      <w:r w:rsidR="00873F77">
        <w:t xml:space="preserve"> denetimin ara aşamalarını da gösteren daha detaylı formların kullanılması mümkündür. Denetim esnasında ortaya çıkan gerçekleşme bilgileri de bu forma </w:t>
      </w:r>
      <w:r w:rsidR="003C2BC0">
        <w:t>işlenerek</w:t>
      </w:r>
      <w:r w:rsidR="00873F77">
        <w:t xml:space="preserve"> sapmalar kayıt altına alınır</w:t>
      </w:r>
      <w:r w:rsidR="00280A47">
        <w:t xml:space="preserve"> ve bu veriler, </w:t>
      </w:r>
      <w:r w:rsidR="00873F77">
        <w:t>sonraki denetimlerde daha gerçekçi planlamaların yapılabilmesi amacıyla kullanılır.</w:t>
      </w:r>
    </w:p>
    <w:p w:rsidR="00873F77" w:rsidRPr="006256A7" w:rsidRDefault="00873F77" w:rsidP="00A97520">
      <w:pPr>
        <w:pStyle w:val="Balk4"/>
        <w:spacing w:before="360" w:after="120"/>
      </w:pPr>
      <w:r w:rsidRPr="006256A7">
        <w:rPr>
          <w:bCs w:val="0"/>
        </w:rPr>
        <w:t>5.</w:t>
      </w:r>
      <w:r w:rsidR="00AF1023" w:rsidRPr="006256A7">
        <w:rPr>
          <w:bCs w:val="0"/>
        </w:rPr>
        <w:t>1.</w:t>
      </w:r>
      <w:r w:rsidR="00232DAA" w:rsidRPr="006256A7">
        <w:rPr>
          <w:bCs w:val="0"/>
        </w:rPr>
        <w:t>4</w:t>
      </w:r>
      <w:r w:rsidRPr="006256A7">
        <w:rPr>
          <w:bCs w:val="0"/>
        </w:rPr>
        <w:t>.2. Ön Araştırma</w:t>
      </w:r>
    </w:p>
    <w:p w:rsidR="00873F77" w:rsidRDefault="00873F77" w:rsidP="00A97520">
      <w:pPr>
        <w:spacing w:before="120" w:after="120"/>
        <w:ind w:right="1"/>
        <w:jc w:val="both"/>
      </w:pPr>
      <w:r>
        <w:t>Denetim süre planı formunu</w:t>
      </w:r>
      <w:r w:rsidR="00DB5F1C">
        <w:t>n</w:t>
      </w:r>
      <w:r>
        <w:t xml:space="preserve"> doldurulmasının ardından iç denetçiler</w:t>
      </w:r>
      <w:r w:rsidR="00DB5F1C">
        <w:t>,</w:t>
      </w:r>
      <w:r>
        <w:t xml:space="preserve"> denetlenecek alan hakkında yeterli ve güncel bilgi sahibi olmak amacıyla ön araştırmalara başlarlar. </w:t>
      </w:r>
    </w:p>
    <w:p w:rsidR="00873F77" w:rsidRPr="00C9456E" w:rsidRDefault="00873F77" w:rsidP="00873F77">
      <w:pPr>
        <w:spacing w:before="120"/>
        <w:ind w:right="1"/>
        <w:jc w:val="both"/>
      </w:pPr>
      <w:r w:rsidRPr="00C9456E">
        <w:t>Bu aşama</w:t>
      </w:r>
      <w:r>
        <w:t>,</w:t>
      </w:r>
      <w:r w:rsidRPr="00C9456E">
        <w:t xml:space="preserve"> aşağıdak</w:t>
      </w:r>
      <w:r>
        <w:t xml:space="preserve">i hususlarda önemli bilgilerin ve </w:t>
      </w:r>
      <w:r w:rsidRPr="00C9456E">
        <w:t>uygulama</w:t>
      </w:r>
      <w:r>
        <w:t>ya yönelik</w:t>
      </w:r>
      <w:r w:rsidRPr="00C9456E">
        <w:t xml:space="preserve"> tecrübel</w:t>
      </w:r>
      <w:r>
        <w:t>erin elde edilmesinden oluşur;</w:t>
      </w:r>
    </w:p>
    <w:p w:rsidR="00873F77" w:rsidRPr="00BE5EC7" w:rsidRDefault="00873F77" w:rsidP="00932935">
      <w:pPr>
        <w:pStyle w:val="T2"/>
        <w:numPr>
          <w:ilvl w:val="0"/>
          <w:numId w:val="38"/>
        </w:numPr>
        <w:spacing w:after="0"/>
        <w:ind w:left="714" w:hanging="357"/>
      </w:pPr>
      <w:r w:rsidRPr="00BE5EC7">
        <w:t>Denetlenecek alanın büyüklüğü, kapsamı, amaç ve hedefleri,</w:t>
      </w:r>
    </w:p>
    <w:p w:rsidR="00873F77" w:rsidRPr="00BE5EC7" w:rsidRDefault="00873F77" w:rsidP="00932935">
      <w:pPr>
        <w:pStyle w:val="T2"/>
        <w:numPr>
          <w:ilvl w:val="0"/>
          <w:numId w:val="38"/>
        </w:numPr>
        <w:spacing w:after="0"/>
        <w:ind w:left="714" w:hanging="357"/>
      </w:pPr>
      <w:r w:rsidRPr="00BE5EC7">
        <w:t>Denetlenecek alana ilişkin mevzuat, politika ve prosedürler,</w:t>
      </w:r>
    </w:p>
    <w:p w:rsidR="00873F77" w:rsidRPr="00BE5EC7" w:rsidRDefault="00873F77" w:rsidP="00932935">
      <w:pPr>
        <w:pStyle w:val="T2"/>
        <w:numPr>
          <w:ilvl w:val="0"/>
          <w:numId w:val="38"/>
        </w:numPr>
        <w:spacing w:after="0"/>
        <w:ind w:left="714" w:hanging="357"/>
      </w:pPr>
      <w:r w:rsidRPr="00BE5EC7">
        <w:t>Yetki devirleri ve paylaşımları,</w:t>
      </w:r>
    </w:p>
    <w:p w:rsidR="00873F77" w:rsidRPr="00BE5EC7" w:rsidRDefault="00873F77" w:rsidP="00932935">
      <w:pPr>
        <w:pStyle w:val="T2"/>
        <w:numPr>
          <w:ilvl w:val="0"/>
          <w:numId w:val="38"/>
        </w:numPr>
        <w:spacing w:after="0"/>
        <w:ind w:left="714" w:hanging="357"/>
      </w:pPr>
      <w:r w:rsidRPr="00BE5EC7">
        <w:t>Mevcut kontroller,</w:t>
      </w:r>
    </w:p>
    <w:p w:rsidR="00873F77" w:rsidRPr="00BE5EC7" w:rsidRDefault="00873F77" w:rsidP="00932935">
      <w:pPr>
        <w:pStyle w:val="T2"/>
        <w:numPr>
          <w:ilvl w:val="0"/>
          <w:numId w:val="38"/>
        </w:numPr>
        <w:spacing w:after="0"/>
        <w:ind w:left="714" w:hanging="357"/>
      </w:pPr>
      <w:r w:rsidRPr="00BE5EC7">
        <w:t>İş akış süreçleri,</w:t>
      </w:r>
    </w:p>
    <w:p w:rsidR="00873F77" w:rsidRPr="00BE5EC7" w:rsidRDefault="00873F77" w:rsidP="00932935">
      <w:pPr>
        <w:pStyle w:val="T2"/>
        <w:numPr>
          <w:ilvl w:val="0"/>
          <w:numId w:val="38"/>
        </w:numPr>
        <w:spacing w:after="0"/>
        <w:ind w:left="714" w:hanging="357"/>
      </w:pPr>
      <w:r w:rsidRPr="00BE5EC7">
        <w:t>Organizasyon ve yönetim yapısı,</w:t>
      </w:r>
    </w:p>
    <w:p w:rsidR="00873F77" w:rsidRPr="00BE5EC7" w:rsidRDefault="00873F77" w:rsidP="00932935">
      <w:pPr>
        <w:pStyle w:val="T2"/>
        <w:numPr>
          <w:ilvl w:val="0"/>
          <w:numId w:val="38"/>
        </w:numPr>
        <w:spacing w:after="240"/>
        <w:ind w:left="714" w:hanging="357"/>
      </w:pPr>
      <w:r w:rsidRPr="00BE5EC7">
        <w:t>Süreçte kullanılan bilgi teknolojileri.</w:t>
      </w:r>
    </w:p>
    <w:p w:rsidR="00873F77" w:rsidRPr="00C9456E" w:rsidRDefault="00873F77" w:rsidP="00A97520">
      <w:pPr>
        <w:spacing w:before="120" w:after="120"/>
        <w:jc w:val="both"/>
      </w:pPr>
      <w:r w:rsidRPr="00C9456E">
        <w:t xml:space="preserve">Söz konusu bilgilere ulaşabilmek için kullanılabilecek bazı </w:t>
      </w:r>
      <w:r>
        <w:t>kaynaklar şunlardır;</w:t>
      </w:r>
    </w:p>
    <w:p w:rsidR="00873F77" w:rsidRPr="00BE5EC7" w:rsidRDefault="00873F77" w:rsidP="00932935">
      <w:pPr>
        <w:pStyle w:val="T2"/>
        <w:numPr>
          <w:ilvl w:val="0"/>
          <w:numId w:val="39"/>
        </w:numPr>
        <w:spacing w:after="0"/>
        <w:ind w:left="714" w:hanging="357"/>
      </w:pPr>
      <w:r w:rsidRPr="00BE5EC7">
        <w:t>Önceki denetimlere ilişkin rapor ve çalışma kâğıtları,</w:t>
      </w:r>
    </w:p>
    <w:p w:rsidR="00873F77" w:rsidRPr="00BE5EC7" w:rsidRDefault="00873F77" w:rsidP="00932935">
      <w:pPr>
        <w:pStyle w:val="T2"/>
        <w:numPr>
          <w:ilvl w:val="0"/>
          <w:numId w:val="39"/>
        </w:numPr>
        <w:spacing w:after="0"/>
        <w:ind w:left="714" w:hanging="357"/>
      </w:pPr>
      <w:r w:rsidRPr="00BE5EC7">
        <w:t>Dış denetim ve diğer denetim birimlerince yazılmış raporlar,</w:t>
      </w:r>
    </w:p>
    <w:p w:rsidR="00873F77" w:rsidRPr="00BE5EC7" w:rsidRDefault="00873F77" w:rsidP="00932935">
      <w:pPr>
        <w:pStyle w:val="T2"/>
        <w:numPr>
          <w:ilvl w:val="0"/>
          <w:numId w:val="39"/>
        </w:numPr>
        <w:spacing w:after="0"/>
        <w:ind w:left="714" w:hanging="357"/>
      </w:pPr>
      <w:r w:rsidRPr="00BE5EC7">
        <w:t>İş/süreç akış şemaları,</w:t>
      </w:r>
    </w:p>
    <w:p w:rsidR="00873F77" w:rsidRPr="00BE5EC7" w:rsidRDefault="00873F77" w:rsidP="00932935">
      <w:pPr>
        <w:pStyle w:val="T2"/>
        <w:numPr>
          <w:ilvl w:val="0"/>
          <w:numId w:val="39"/>
        </w:numPr>
        <w:spacing w:after="0"/>
        <w:ind w:left="714" w:hanging="357"/>
      </w:pPr>
      <w:r w:rsidRPr="00BE5EC7">
        <w:t>Organizasyon şemaları,</w:t>
      </w:r>
    </w:p>
    <w:p w:rsidR="00873F77" w:rsidRPr="002D23E2" w:rsidRDefault="00873F77" w:rsidP="00932935">
      <w:pPr>
        <w:pStyle w:val="T2"/>
        <w:numPr>
          <w:ilvl w:val="0"/>
          <w:numId w:val="39"/>
        </w:numPr>
        <w:spacing w:after="0"/>
        <w:ind w:left="714" w:hanging="357"/>
      </w:pPr>
      <w:r w:rsidRPr="002D23E2">
        <w:t>Fonksiyon ve iş/görev tanımları,</w:t>
      </w:r>
    </w:p>
    <w:p w:rsidR="002D23E2" w:rsidRPr="002D23E2" w:rsidRDefault="002D23E2" w:rsidP="00932935">
      <w:pPr>
        <w:pStyle w:val="T2"/>
        <w:numPr>
          <w:ilvl w:val="0"/>
          <w:numId w:val="39"/>
        </w:numPr>
        <w:spacing w:after="0"/>
        <w:ind w:left="714" w:hanging="357"/>
      </w:pPr>
      <w:r w:rsidRPr="002D23E2">
        <w:t>Birim yönergeleri,</w:t>
      </w:r>
    </w:p>
    <w:p w:rsidR="003C2BC0" w:rsidRPr="003C2BC0" w:rsidRDefault="003C2BC0" w:rsidP="00932935">
      <w:pPr>
        <w:pStyle w:val="T2"/>
        <w:numPr>
          <w:ilvl w:val="0"/>
          <w:numId w:val="39"/>
        </w:numPr>
        <w:spacing w:after="0"/>
        <w:ind w:left="714" w:hanging="357"/>
      </w:pPr>
      <w:r w:rsidRPr="002D23E2">
        <w:t>Stratejik</w:t>
      </w:r>
      <w:r>
        <w:t xml:space="preserve"> plan ve performans programları</w:t>
      </w:r>
    </w:p>
    <w:p w:rsidR="00873F77" w:rsidRPr="00BE5EC7" w:rsidRDefault="00873F77" w:rsidP="00932935">
      <w:pPr>
        <w:pStyle w:val="T2"/>
        <w:numPr>
          <w:ilvl w:val="0"/>
          <w:numId w:val="39"/>
        </w:numPr>
        <w:spacing w:after="240"/>
        <w:ind w:left="714" w:hanging="357"/>
      </w:pPr>
      <w:r w:rsidRPr="00BE5EC7">
        <w:t>Faaliyet raporları.</w:t>
      </w:r>
    </w:p>
    <w:p w:rsidR="00E703C0" w:rsidRDefault="00873F77" w:rsidP="003C2BC0">
      <w:pPr>
        <w:spacing w:after="240"/>
        <w:ind w:right="1"/>
        <w:jc w:val="both"/>
      </w:pPr>
      <w:r>
        <w:lastRenderedPageBreak/>
        <w:t xml:space="preserve">Bu </w:t>
      </w:r>
      <w:r w:rsidR="00D17192">
        <w:t>aşamada</w:t>
      </w:r>
      <w:r>
        <w:t xml:space="preserve"> gerek görülmesi halinde denetlenecek birim</w:t>
      </w:r>
      <w:r w:rsidR="00DB5F1C">
        <w:t>in</w:t>
      </w:r>
      <w:r>
        <w:t xml:space="preserve"> yönetici</w:t>
      </w:r>
      <w:r w:rsidR="00DB5F1C">
        <w:t>s</w:t>
      </w:r>
      <w:r>
        <w:t>i ve ilgililer</w:t>
      </w:r>
      <w:r w:rsidR="00DB5F1C">
        <w:t>iy</w:t>
      </w:r>
      <w:r>
        <w:t xml:space="preserve">le de görüşülebilir. Bu tür </w:t>
      </w:r>
      <w:r w:rsidRPr="00C9456E">
        <w:t xml:space="preserve">görüşmeler </w:t>
      </w:r>
      <w:r>
        <w:t xml:space="preserve">muhtemel </w:t>
      </w:r>
      <w:r w:rsidRPr="00C9456E">
        <w:t>soru</w:t>
      </w:r>
      <w:r>
        <w:t>n</w:t>
      </w:r>
      <w:r w:rsidRPr="00C9456E">
        <w:t xml:space="preserve">lar, hassas konular ve denetimde ihtiyaç duyulacak diğer </w:t>
      </w:r>
      <w:r w:rsidR="00D17192">
        <w:t>konu</w:t>
      </w:r>
      <w:r w:rsidRPr="00C9456E">
        <w:t>larda önemli bir bilgi kaynağı oluşturur.</w:t>
      </w:r>
      <w:r>
        <w:t xml:space="preserve"> Ön araştırma sırasında toplanan bilgiler denetlenen faaliyetlere ilişkin risk ve kontrollerin belirlenmesinde kullanılır. </w:t>
      </w:r>
    </w:p>
    <w:p w:rsidR="00DF6491" w:rsidRPr="006256A7" w:rsidRDefault="00DF6491" w:rsidP="003515C6">
      <w:pPr>
        <w:pStyle w:val="Balk4"/>
        <w:spacing w:before="360"/>
        <w:rPr>
          <w:bCs w:val="0"/>
        </w:rPr>
      </w:pPr>
      <w:r w:rsidRPr="006256A7">
        <w:rPr>
          <w:bCs w:val="0"/>
        </w:rPr>
        <w:t>5.1.4.3. Denetim Amacının Belirlenmesi</w:t>
      </w:r>
    </w:p>
    <w:p w:rsidR="00DF6491" w:rsidRPr="00464C4D" w:rsidRDefault="00DF6491" w:rsidP="00DF6491">
      <w:pPr>
        <w:spacing w:after="120"/>
        <w:ind w:right="1"/>
        <w:jc w:val="both"/>
        <w:rPr>
          <w:szCs w:val="24"/>
        </w:rPr>
      </w:pPr>
      <w:r w:rsidRPr="00464C4D">
        <w:rPr>
          <w:szCs w:val="24"/>
        </w:rPr>
        <w:t xml:space="preserve">Denetim amaçları, en geniş manasıyla denetim görevi sonucunda ulaşılmak istenen sonuçların </w:t>
      </w:r>
      <w:r w:rsidR="009E5B7D">
        <w:rPr>
          <w:szCs w:val="24"/>
        </w:rPr>
        <w:t>denetim ekibi</w:t>
      </w:r>
      <w:r w:rsidRPr="00464C4D">
        <w:rPr>
          <w:szCs w:val="24"/>
        </w:rPr>
        <w:t xml:space="preserve"> tarafından belirlenmesi olarak tanımlanabilir. Her bir denetim görevine ilişkin amaçların belirlenmesi </w:t>
      </w:r>
      <w:proofErr w:type="spellStart"/>
      <w:r w:rsidR="00F44442">
        <w:rPr>
          <w:szCs w:val="24"/>
        </w:rPr>
        <w:t>KİDS’e</w:t>
      </w:r>
      <w:proofErr w:type="spellEnd"/>
      <w:r w:rsidRPr="00464C4D">
        <w:rPr>
          <w:szCs w:val="24"/>
        </w:rPr>
        <w:t xml:space="preserve"> uyum açısından zorunludur. </w:t>
      </w:r>
    </w:p>
    <w:p w:rsidR="00DF6491" w:rsidRDefault="00DF6491" w:rsidP="00DF6491">
      <w:pPr>
        <w:ind w:right="1"/>
        <w:jc w:val="both"/>
      </w:pPr>
      <w:r>
        <w:t xml:space="preserve">Denetim görevinin amaçları belirlenirken, iç denetimin kurumun çalışmalarına ve özellikle </w:t>
      </w:r>
      <w:r w:rsidR="00B2699F">
        <w:t>kurumsal yönetim</w:t>
      </w:r>
      <w:r>
        <w:t xml:space="preserve">, risk yönetimi ve iç kontrol sistemlerine değer katması gerektiği hususu da göz önünde bulundurulmalıdır. Denetimin, </w:t>
      </w:r>
      <w:r w:rsidR="006D3381">
        <w:t xml:space="preserve">tamamlandığında </w:t>
      </w:r>
      <w:r>
        <w:t>kurumun faaliyetlerine ne gibi bir değer katmış olacağı başlangıçta detaylı olarak düşünülmelidir.</w:t>
      </w:r>
    </w:p>
    <w:p w:rsidR="00DF6491" w:rsidRDefault="00DF6491" w:rsidP="00DF6491">
      <w:pPr>
        <w:jc w:val="both"/>
        <w:rPr>
          <w:lang w:eastAsia="tr-TR"/>
        </w:rPr>
      </w:pPr>
      <w:r>
        <w:rPr>
          <w:rFonts w:eastAsia="Times New Roman" w:cstheme="minorHAnsi"/>
          <w:szCs w:val="24"/>
          <w:lang w:eastAsia="tr-TR"/>
        </w:rPr>
        <w:t xml:space="preserve">Denetim amaçlarının belirlenmesinde dikkat edilmesi gereken diğer bir husus da, denetimde kullanılabilecek yeterli </w:t>
      </w:r>
      <w:proofErr w:type="gramStart"/>
      <w:r>
        <w:rPr>
          <w:rFonts w:eastAsia="Times New Roman" w:cstheme="minorHAnsi"/>
          <w:szCs w:val="24"/>
          <w:lang w:eastAsia="tr-TR"/>
        </w:rPr>
        <w:t>kriterlerin</w:t>
      </w:r>
      <w:proofErr w:type="gramEnd"/>
      <w:r>
        <w:rPr>
          <w:rFonts w:eastAsia="Times New Roman" w:cstheme="minorHAnsi"/>
          <w:szCs w:val="24"/>
          <w:lang w:eastAsia="tr-TR"/>
        </w:rPr>
        <w:t xml:space="preserve"> bulunmasıdır. </w:t>
      </w:r>
      <w:r w:rsidRPr="007D4B2C">
        <w:rPr>
          <w:rFonts w:eastAsia="Times New Roman" w:cstheme="minorHAnsi"/>
          <w:i/>
          <w:szCs w:val="24"/>
          <w:lang w:eastAsia="tr-TR"/>
        </w:rPr>
        <w:t xml:space="preserve">Örneğin yeterli performans göstergelerinin belirlenmediği bir </w:t>
      </w:r>
      <w:r>
        <w:rPr>
          <w:rFonts w:eastAsia="Times New Roman" w:cstheme="minorHAnsi"/>
          <w:i/>
          <w:szCs w:val="24"/>
          <w:lang w:eastAsia="tr-TR"/>
        </w:rPr>
        <w:t xml:space="preserve">kurumda, sürecin verimliliğine ve etkililiğine </w:t>
      </w:r>
      <w:r w:rsidRPr="007D4B2C">
        <w:rPr>
          <w:rFonts w:eastAsia="Times New Roman" w:cstheme="minorHAnsi"/>
          <w:i/>
          <w:szCs w:val="24"/>
          <w:lang w:eastAsia="tr-TR"/>
        </w:rPr>
        <w:t>ilişkin hususların denetim amacı olarak belirlenmesi halinde bu denetim amacına ulaşılması çok zor olabilecektir.</w:t>
      </w:r>
      <w:r>
        <w:rPr>
          <w:rFonts w:eastAsia="Times New Roman" w:cstheme="minorHAnsi"/>
          <w:szCs w:val="24"/>
          <w:lang w:eastAsia="tr-TR"/>
        </w:rPr>
        <w:t xml:space="preserve"> </w:t>
      </w:r>
      <w:r>
        <w:t>Öte yandan “</w:t>
      </w:r>
      <w:r w:rsidRPr="005C0F6E">
        <w:rPr>
          <w:i/>
        </w:rPr>
        <w:t>iç kontrol sisteminin etkinliğini ve etkililiğini değerlendirmek</w:t>
      </w:r>
      <w:r>
        <w:t>” şeklinde denetim amacı belirlenmiş ise, denetim sonucunda bu sistemin dört amacını da kapsayacak değerlendirmelere yer vermek gerekmektedir. Aksi halde denetim sonuçları ile denetim amacı arasında bir uyumsuzluk ortaya çıkacaktır</w:t>
      </w:r>
      <w:r w:rsidR="00E37CC5">
        <w:t>.</w:t>
      </w:r>
    </w:p>
    <w:p w:rsidR="00DF6491" w:rsidRDefault="00DF6491" w:rsidP="00DF6491">
      <w:pPr>
        <w:rPr>
          <w:lang w:eastAsia="tr-TR"/>
        </w:rPr>
      </w:pPr>
    </w:p>
    <w:tbl>
      <w:tblPr>
        <w:tblW w:w="8789" w:type="dxa"/>
        <w:jc w:val="center"/>
        <w:tblLook w:val="04A0" w:firstRow="1" w:lastRow="0" w:firstColumn="1" w:lastColumn="0" w:noHBand="0" w:noVBand="1"/>
      </w:tblPr>
      <w:tblGrid>
        <w:gridCol w:w="2016"/>
        <w:gridCol w:w="6773"/>
      </w:tblGrid>
      <w:tr w:rsidR="00EF6C27" w:rsidTr="00785DE8">
        <w:trPr>
          <w:trHeight w:val="310"/>
          <w:jc w:val="center"/>
        </w:trPr>
        <w:tc>
          <w:tcPr>
            <w:tcW w:w="2016" w:type="dxa"/>
            <w:tcBorders>
              <w:bottom w:val="single" w:sz="18" w:space="0" w:color="C00000"/>
            </w:tcBorders>
            <w:shd w:val="clear" w:color="auto" w:fill="A6A6A6" w:themeFill="background1" w:themeFillShade="A6"/>
            <w:vAlign w:val="center"/>
          </w:tcPr>
          <w:p w:rsidR="00EF6C27" w:rsidRPr="00785DE8" w:rsidRDefault="00EF6C27" w:rsidP="00785DE8">
            <w:pPr>
              <w:spacing w:after="0"/>
              <w:jc w:val="both"/>
              <w:rPr>
                <w:rFonts w:ascii="Cambria" w:hAnsi="Cambria"/>
                <w:b/>
                <w:color w:val="FFFFFF" w:themeColor="background1"/>
              </w:rPr>
            </w:pPr>
            <w:r w:rsidRPr="00785DE8">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EF6C27" w:rsidRPr="00415432" w:rsidRDefault="00EF6C27" w:rsidP="00252D1E">
            <w:pPr>
              <w:ind w:right="1"/>
              <w:jc w:val="both"/>
            </w:pPr>
          </w:p>
        </w:tc>
      </w:tr>
      <w:tr w:rsidR="00055262" w:rsidTr="00B04762">
        <w:trPr>
          <w:trHeight w:val="1832"/>
          <w:jc w:val="center"/>
        </w:trPr>
        <w:tc>
          <w:tcPr>
            <w:tcW w:w="8789" w:type="dxa"/>
            <w:gridSpan w:val="2"/>
            <w:tcBorders>
              <w:top w:val="single" w:sz="18" w:space="0" w:color="C00000"/>
              <w:bottom w:val="single" w:sz="18" w:space="0" w:color="C00000"/>
            </w:tcBorders>
          </w:tcPr>
          <w:p w:rsidR="00055262" w:rsidRPr="00055262" w:rsidRDefault="00055262" w:rsidP="00785DE8">
            <w:pPr>
              <w:pStyle w:val="NormalWeb"/>
              <w:shd w:val="clear" w:color="auto" w:fill="FFFFFF"/>
              <w:spacing w:before="0" w:beforeAutospacing="0" w:after="200" w:afterAutospacing="0"/>
              <w:jc w:val="both"/>
              <w:rPr>
                <w:rFonts w:ascii="Arial" w:hAnsi="Arial" w:cs="Arial"/>
                <w:color w:val="222222"/>
                <w:sz w:val="22"/>
                <w:szCs w:val="22"/>
              </w:rPr>
            </w:pPr>
            <w:r w:rsidRPr="00055262">
              <w:rPr>
                <w:rFonts w:ascii="Calibri" w:hAnsi="Calibri" w:cs="Arial"/>
                <w:color w:val="000000"/>
                <w:sz w:val="22"/>
                <w:szCs w:val="22"/>
              </w:rPr>
              <w:t>-İşe alma sürecindeki kontrollerin etkililiği ve yeterliliğinin değerlendirilmesi</w:t>
            </w:r>
            <w:r>
              <w:rPr>
                <w:rFonts w:ascii="Calibri" w:hAnsi="Calibri" w:cs="Arial"/>
                <w:color w:val="000000"/>
                <w:sz w:val="22"/>
                <w:szCs w:val="22"/>
              </w:rPr>
              <w:t>.</w:t>
            </w:r>
          </w:p>
          <w:p w:rsidR="00055262" w:rsidRPr="00055262" w:rsidRDefault="00055262" w:rsidP="00785DE8">
            <w:pPr>
              <w:pStyle w:val="NormalWeb"/>
              <w:shd w:val="clear" w:color="auto" w:fill="FFFFFF"/>
              <w:spacing w:before="0" w:beforeAutospacing="0" w:after="200" w:afterAutospacing="0"/>
              <w:jc w:val="both"/>
              <w:rPr>
                <w:rFonts w:ascii="Arial" w:hAnsi="Arial" w:cs="Arial"/>
                <w:color w:val="222222"/>
                <w:sz w:val="22"/>
                <w:szCs w:val="22"/>
              </w:rPr>
            </w:pPr>
            <w:proofErr w:type="gramStart"/>
            <w:r w:rsidRPr="00055262">
              <w:rPr>
                <w:rFonts w:ascii="Calibri" w:hAnsi="Calibri" w:cs="Arial"/>
                <w:color w:val="000000"/>
                <w:sz w:val="22"/>
                <w:szCs w:val="22"/>
              </w:rPr>
              <w:t>-Doğrudan temin ve ihale yoluyla mal alımı işlemlerinin etkili bir şekilde yürütülüp yürütülmediğinin belirlenmesi</w:t>
            </w:r>
            <w:r>
              <w:rPr>
                <w:rFonts w:ascii="Calibri" w:hAnsi="Calibri" w:cs="Arial"/>
                <w:color w:val="000000"/>
                <w:sz w:val="22"/>
                <w:szCs w:val="22"/>
              </w:rPr>
              <w:t>.</w:t>
            </w:r>
            <w:proofErr w:type="gramEnd"/>
          </w:p>
          <w:p w:rsidR="00055262" w:rsidRPr="00055262" w:rsidRDefault="00055262" w:rsidP="00785DE8">
            <w:pPr>
              <w:pStyle w:val="NormalWeb"/>
              <w:shd w:val="clear" w:color="auto" w:fill="FFFFFF"/>
              <w:spacing w:before="0" w:beforeAutospacing="0" w:after="200" w:afterAutospacing="0"/>
              <w:jc w:val="both"/>
              <w:rPr>
                <w:rFonts w:asciiTheme="minorHAnsi" w:hAnsiTheme="minorHAnsi" w:cs="Tahoma"/>
                <w:sz w:val="22"/>
                <w:szCs w:val="22"/>
              </w:rPr>
            </w:pPr>
            <w:r w:rsidRPr="00055262">
              <w:rPr>
                <w:rFonts w:asciiTheme="minorHAnsi" w:hAnsiTheme="minorHAnsi" w:cs="Tahoma"/>
                <w:sz w:val="22"/>
                <w:szCs w:val="22"/>
              </w:rPr>
              <w:t>-Projelendirme çalışmalarının teknik şartname, iş programı ve diğer teknik esaslara uygun şekilde yürütüldüğünden emin olunması</w:t>
            </w:r>
            <w:r>
              <w:rPr>
                <w:rFonts w:asciiTheme="minorHAnsi" w:hAnsiTheme="minorHAnsi" w:cs="Tahoma"/>
                <w:sz w:val="22"/>
                <w:szCs w:val="22"/>
              </w:rPr>
              <w:t>.</w:t>
            </w:r>
          </w:p>
          <w:p w:rsidR="00055262" w:rsidRPr="00055262" w:rsidRDefault="00055262" w:rsidP="00785DE8">
            <w:pPr>
              <w:pStyle w:val="NormalWeb"/>
              <w:shd w:val="clear" w:color="auto" w:fill="FFFFFF"/>
              <w:spacing w:before="0" w:beforeAutospacing="0" w:after="200" w:afterAutospacing="0"/>
              <w:jc w:val="both"/>
              <w:rPr>
                <w:rFonts w:ascii="Calibri" w:hAnsi="Calibri" w:cs="Arial"/>
                <w:color w:val="000000"/>
                <w:sz w:val="22"/>
                <w:szCs w:val="22"/>
              </w:rPr>
            </w:pPr>
            <w:r w:rsidRPr="00055262">
              <w:rPr>
                <w:rFonts w:ascii="Calibri" w:hAnsi="Calibri" w:cs="Arial"/>
                <w:color w:val="000000"/>
                <w:sz w:val="22"/>
                <w:szCs w:val="22"/>
              </w:rPr>
              <w:t>-Doğrudan temin ve ihale yoluyla temin edilen varlıkların korunup korunmadığının belirlenmesi</w:t>
            </w:r>
            <w:r>
              <w:rPr>
                <w:rFonts w:ascii="Calibri" w:hAnsi="Calibri" w:cs="Arial"/>
                <w:color w:val="000000"/>
                <w:sz w:val="22"/>
                <w:szCs w:val="22"/>
              </w:rPr>
              <w:t>.</w:t>
            </w:r>
          </w:p>
          <w:p w:rsidR="00055262" w:rsidRPr="00055262" w:rsidRDefault="00055262" w:rsidP="00785DE8">
            <w:pPr>
              <w:pStyle w:val="NormalWeb"/>
              <w:shd w:val="clear" w:color="auto" w:fill="FFFFFF"/>
              <w:spacing w:before="0" w:beforeAutospacing="0" w:after="200" w:afterAutospacing="0"/>
              <w:jc w:val="both"/>
              <w:rPr>
                <w:rFonts w:asciiTheme="minorHAnsi" w:hAnsiTheme="minorHAnsi" w:cs="Arial"/>
                <w:color w:val="222222"/>
                <w:sz w:val="22"/>
                <w:szCs w:val="22"/>
              </w:rPr>
            </w:pPr>
            <w:r w:rsidRPr="00055262">
              <w:rPr>
                <w:rFonts w:asciiTheme="minorHAnsi" w:hAnsiTheme="minorHAnsi" w:cs="Tahoma"/>
                <w:sz w:val="22"/>
                <w:szCs w:val="22"/>
              </w:rPr>
              <w:t>-Bilgi teknolojileri faaliyetlerine ilişkin kaynakların güvenli ve sürekli bir şekilde hizmet verebildiğinden emin olunması</w:t>
            </w:r>
            <w:r>
              <w:rPr>
                <w:rFonts w:asciiTheme="minorHAnsi" w:hAnsiTheme="minorHAnsi" w:cs="Tahoma"/>
                <w:sz w:val="22"/>
                <w:szCs w:val="22"/>
              </w:rPr>
              <w:t>.</w:t>
            </w:r>
          </w:p>
        </w:tc>
      </w:tr>
    </w:tbl>
    <w:p w:rsidR="007A2B2A" w:rsidRPr="000752BD" w:rsidRDefault="007A2B2A" w:rsidP="007A2B2A">
      <w:pPr>
        <w:pStyle w:val="Balk4"/>
      </w:pPr>
      <w:r w:rsidRPr="000752BD">
        <w:rPr>
          <w:bCs w:val="0"/>
        </w:rPr>
        <w:t>5.1.</w:t>
      </w:r>
      <w:r w:rsidR="00232DAA" w:rsidRPr="000752BD">
        <w:rPr>
          <w:bCs w:val="0"/>
        </w:rPr>
        <w:t>4</w:t>
      </w:r>
      <w:r w:rsidRPr="000752BD">
        <w:rPr>
          <w:bCs w:val="0"/>
        </w:rPr>
        <w:t>.</w:t>
      </w:r>
      <w:r w:rsidR="00DF6491" w:rsidRPr="000752BD">
        <w:rPr>
          <w:bCs w:val="0"/>
        </w:rPr>
        <w:t>4</w:t>
      </w:r>
      <w:r w:rsidRPr="000752BD">
        <w:rPr>
          <w:bCs w:val="0"/>
        </w:rPr>
        <w:t>. Açılış Toplantısı</w:t>
      </w:r>
    </w:p>
    <w:p w:rsidR="007A2B2A" w:rsidRDefault="00E1079F" w:rsidP="007A2B2A">
      <w:pPr>
        <w:ind w:right="1"/>
        <w:jc w:val="both"/>
        <w:rPr>
          <w:bCs/>
        </w:rPr>
      </w:pPr>
      <w:r>
        <w:rPr>
          <w:szCs w:val="28"/>
        </w:rPr>
        <w:t>Denetim ekibi</w:t>
      </w:r>
      <w:r w:rsidR="007A2B2A">
        <w:rPr>
          <w:szCs w:val="28"/>
        </w:rPr>
        <w:t xml:space="preserve">, </w:t>
      </w:r>
      <w:r w:rsidR="007A2B2A">
        <w:rPr>
          <w:bCs/>
        </w:rPr>
        <w:t>ön araştırmalar sonrasında denetlenen alan ile ilgili yeterli düzeyde bilgiye sahip olduktan sonra denetlenecek birim</w:t>
      </w:r>
      <w:r w:rsidR="000847D1">
        <w:rPr>
          <w:bCs/>
        </w:rPr>
        <w:t>in</w:t>
      </w:r>
      <w:r w:rsidR="007A2B2A">
        <w:rPr>
          <w:bCs/>
        </w:rPr>
        <w:t xml:space="preserve"> yönetici</w:t>
      </w:r>
      <w:r w:rsidR="00B037FE">
        <w:rPr>
          <w:bCs/>
        </w:rPr>
        <w:t>si/yönetici</w:t>
      </w:r>
      <w:r w:rsidR="007A2B2A">
        <w:rPr>
          <w:bCs/>
        </w:rPr>
        <w:t xml:space="preserve">leriyle bir toplantı yapar. Bu toplantıya ihtiyaç duyulması halinde </w:t>
      </w:r>
      <w:r w:rsidR="009D2EB5">
        <w:rPr>
          <w:bCs/>
        </w:rPr>
        <w:t xml:space="preserve">denetlenen birimdeki </w:t>
      </w:r>
      <w:r w:rsidR="007A2B2A">
        <w:rPr>
          <w:bCs/>
        </w:rPr>
        <w:t xml:space="preserve">diğer personel de katılabilir. </w:t>
      </w:r>
      <w:r w:rsidR="00982AEE">
        <w:rPr>
          <w:bCs/>
        </w:rPr>
        <w:t xml:space="preserve">İDB Başkanı, gerek gördüğünde </w:t>
      </w:r>
      <w:r w:rsidR="005373AF" w:rsidRPr="00982AEE">
        <w:rPr>
          <w:bCs/>
        </w:rPr>
        <w:t>açılış toplantı</w:t>
      </w:r>
      <w:r w:rsidR="001B3515" w:rsidRPr="00982AEE">
        <w:rPr>
          <w:bCs/>
        </w:rPr>
        <w:t>lar</w:t>
      </w:r>
      <w:r w:rsidR="005373AF" w:rsidRPr="00982AEE">
        <w:rPr>
          <w:bCs/>
        </w:rPr>
        <w:t xml:space="preserve">ına </w:t>
      </w:r>
      <w:r w:rsidR="005403DE" w:rsidRPr="00982AEE">
        <w:rPr>
          <w:bCs/>
        </w:rPr>
        <w:t>katılabilir.</w:t>
      </w:r>
    </w:p>
    <w:p w:rsidR="007A2B2A" w:rsidRPr="005A14CF" w:rsidRDefault="007A2B2A" w:rsidP="00D942AA">
      <w:pPr>
        <w:spacing w:after="120"/>
        <w:jc w:val="both"/>
        <w:rPr>
          <w:bCs/>
        </w:rPr>
      </w:pPr>
      <w:r w:rsidRPr="005A14CF">
        <w:rPr>
          <w:bCs/>
        </w:rPr>
        <w:lastRenderedPageBreak/>
        <w:t xml:space="preserve">Bu toplantıda aşağıdaki hususlar </w:t>
      </w:r>
      <w:r w:rsidRPr="005A14CF">
        <w:rPr>
          <w:bCs/>
          <w:u w:val="single"/>
        </w:rPr>
        <w:t>özellikle</w:t>
      </w:r>
      <w:r w:rsidR="00E631F0">
        <w:rPr>
          <w:bCs/>
        </w:rPr>
        <w:t xml:space="preserve"> ele alınır;</w:t>
      </w:r>
      <w:r w:rsidRPr="005A14CF">
        <w:rPr>
          <w:bCs/>
        </w:rPr>
        <w:t xml:space="preserve"> </w:t>
      </w:r>
    </w:p>
    <w:p w:rsidR="007A2B2A" w:rsidRDefault="007A2B2A" w:rsidP="00932935">
      <w:pPr>
        <w:pStyle w:val="T2"/>
        <w:numPr>
          <w:ilvl w:val="0"/>
          <w:numId w:val="40"/>
        </w:numPr>
        <w:spacing w:after="0"/>
        <w:ind w:left="714" w:hanging="357"/>
      </w:pPr>
      <w:r w:rsidRPr="00BE5EC7">
        <w:t xml:space="preserve">Denetimin </w:t>
      </w:r>
      <w:r w:rsidR="008E554C">
        <w:t xml:space="preserve">amacı ve </w:t>
      </w:r>
      <w:r w:rsidRPr="00BE5EC7">
        <w:t>kapsamı,</w:t>
      </w:r>
    </w:p>
    <w:p w:rsidR="008E554C" w:rsidRPr="005F35A1" w:rsidRDefault="008E554C" w:rsidP="00932935">
      <w:pPr>
        <w:pStyle w:val="ListeParagraf"/>
        <w:numPr>
          <w:ilvl w:val="0"/>
          <w:numId w:val="40"/>
        </w:numPr>
        <w:spacing w:after="0"/>
        <w:rPr>
          <w:rFonts w:eastAsiaTheme="minorEastAsia" w:cs="Times New Roman"/>
          <w:noProof/>
          <w:sz w:val="24"/>
          <w:szCs w:val="24"/>
          <w:lang w:eastAsia="tr-TR"/>
        </w:rPr>
      </w:pPr>
      <w:r w:rsidRPr="005F35A1">
        <w:rPr>
          <w:rFonts w:eastAsiaTheme="minorEastAsia" w:cs="Times New Roman"/>
          <w:noProof/>
          <w:sz w:val="24"/>
          <w:szCs w:val="24"/>
          <w:lang w:eastAsia="tr-TR"/>
        </w:rPr>
        <w:t>Denetim yöntemi</w:t>
      </w:r>
      <w:r w:rsidR="00425330">
        <w:rPr>
          <w:rFonts w:eastAsiaTheme="minorEastAsia" w:cs="Times New Roman"/>
          <w:noProof/>
          <w:sz w:val="24"/>
          <w:szCs w:val="24"/>
          <w:lang w:eastAsia="tr-TR"/>
        </w:rPr>
        <w:t>,</w:t>
      </w:r>
    </w:p>
    <w:p w:rsidR="005F35A1" w:rsidRPr="005F35A1" w:rsidRDefault="005F35A1" w:rsidP="00932935">
      <w:pPr>
        <w:pStyle w:val="ListeParagraf"/>
        <w:numPr>
          <w:ilvl w:val="0"/>
          <w:numId w:val="40"/>
        </w:numPr>
        <w:spacing w:after="0"/>
        <w:rPr>
          <w:rFonts w:eastAsiaTheme="minorEastAsia" w:cs="Times New Roman"/>
          <w:noProof/>
          <w:sz w:val="24"/>
          <w:szCs w:val="24"/>
          <w:lang w:eastAsia="tr-TR"/>
        </w:rPr>
      </w:pPr>
      <w:r w:rsidRPr="005F35A1">
        <w:rPr>
          <w:rFonts w:eastAsiaTheme="minorEastAsia" w:cs="Times New Roman"/>
          <w:noProof/>
          <w:sz w:val="24"/>
          <w:szCs w:val="24"/>
          <w:lang w:eastAsia="tr-TR"/>
        </w:rPr>
        <w:t xml:space="preserve">Denetim sonuçlarının </w:t>
      </w:r>
      <w:r w:rsidR="00E85564">
        <w:rPr>
          <w:rFonts w:eastAsiaTheme="minorEastAsia" w:cs="Times New Roman"/>
          <w:noProof/>
          <w:sz w:val="24"/>
          <w:szCs w:val="24"/>
          <w:lang w:eastAsia="tr-TR"/>
        </w:rPr>
        <w:t xml:space="preserve">ne şekilde </w:t>
      </w:r>
      <w:r w:rsidR="00525A13">
        <w:rPr>
          <w:rFonts w:eastAsiaTheme="minorEastAsia" w:cs="Times New Roman"/>
          <w:noProof/>
          <w:sz w:val="24"/>
          <w:szCs w:val="24"/>
          <w:lang w:eastAsia="tr-TR"/>
        </w:rPr>
        <w:t>paylaşıla</w:t>
      </w:r>
      <w:r w:rsidR="00E85564">
        <w:rPr>
          <w:rFonts w:eastAsiaTheme="minorEastAsia" w:cs="Times New Roman"/>
          <w:noProof/>
          <w:sz w:val="24"/>
          <w:szCs w:val="24"/>
          <w:lang w:eastAsia="tr-TR"/>
        </w:rPr>
        <w:t>cağı</w:t>
      </w:r>
      <w:r w:rsidRPr="005F35A1">
        <w:rPr>
          <w:rFonts w:eastAsiaTheme="minorEastAsia" w:cs="Times New Roman"/>
          <w:noProof/>
          <w:sz w:val="24"/>
          <w:szCs w:val="24"/>
          <w:lang w:eastAsia="tr-TR"/>
        </w:rPr>
        <w:t>,</w:t>
      </w:r>
    </w:p>
    <w:p w:rsidR="007A2B2A" w:rsidRPr="00BE5EC7" w:rsidRDefault="007A2B2A" w:rsidP="00932935">
      <w:pPr>
        <w:pStyle w:val="T2"/>
        <w:numPr>
          <w:ilvl w:val="0"/>
          <w:numId w:val="40"/>
        </w:numPr>
        <w:spacing w:after="0"/>
        <w:ind w:left="714" w:hanging="357"/>
      </w:pPr>
      <w:r w:rsidRPr="00BE5EC7">
        <w:t xml:space="preserve">Denetimin tahmini süresi, </w:t>
      </w:r>
    </w:p>
    <w:p w:rsidR="007A2B2A" w:rsidRPr="00BE5EC7" w:rsidRDefault="007A2B2A" w:rsidP="00932935">
      <w:pPr>
        <w:pStyle w:val="T2"/>
        <w:numPr>
          <w:ilvl w:val="0"/>
          <w:numId w:val="40"/>
        </w:numPr>
        <w:spacing w:after="0"/>
        <w:ind w:left="714" w:hanging="357"/>
      </w:pPr>
      <w:r w:rsidRPr="00BE5EC7">
        <w:t>De</w:t>
      </w:r>
      <w:r w:rsidR="008E554C">
        <w:t xml:space="preserve">netime yardımcı olacak personel ve </w:t>
      </w:r>
      <w:r w:rsidRPr="00BE5EC7">
        <w:t xml:space="preserve">çalışanlardan beklentiler, </w:t>
      </w:r>
    </w:p>
    <w:p w:rsidR="007A2B2A" w:rsidRPr="00BE5EC7" w:rsidRDefault="005F35A1" w:rsidP="00932935">
      <w:pPr>
        <w:pStyle w:val="T2"/>
        <w:numPr>
          <w:ilvl w:val="0"/>
          <w:numId w:val="40"/>
        </w:numPr>
        <w:spacing w:after="0"/>
        <w:ind w:left="714" w:hanging="357"/>
      </w:pPr>
      <w:r>
        <w:t>Birimin</w:t>
      </w:r>
      <w:r w:rsidR="007A2B2A" w:rsidRPr="00BE5EC7">
        <w:t xml:space="preserve"> denetimden beklentileri, </w:t>
      </w:r>
    </w:p>
    <w:p w:rsidR="007A2B2A" w:rsidRPr="00BE5EC7" w:rsidRDefault="007A2B2A" w:rsidP="00932935">
      <w:pPr>
        <w:pStyle w:val="T2"/>
        <w:numPr>
          <w:ilvl w:val="0"/>
          <w:numId w:val="40"/>
        </w:numPr>
        <w:spacing w:after="0"/>
        <w:ind w:left="714" w:hanging="357"/>
      </w:pPr>
      <w:r w:rsidRPr="00BE5EC7">
        <w:t>Denet</w:t>
      </w:r>
      <w:r w:rsidR="00CF5FFC" w:rsidRPr="00BE5EC7">
        <w:t>im ekibi</w:t>
      </w:r>
      <w:r w:rsidRPr="00BE5EC7">
        <w:t xml:space="preserve"> </w:t>
      </w:r>
      <w:r w:rsidR="00CF5FFC" w:rsidRPr="00BE5EC7">
        <w:t>il</w:t>
      </w:r>
      <w:r w:rsidRPr="00BE5EC7">
        <w:t>e birim arasındaki iletişimin nasıl gerçekleştirileceği,</w:t>
      </w:r>
    </w:p>
    <w:p w:rsidR="007A2B2A" w:rsidRPr="00BE5EC7" w:rsidRDefault="007A2B2A" w:rsidP="00932935">
      <w:pPr>
        <w:pStyle w:val="T2"/>
        <w:numPr>
          <w:ilvl w:val="0"/>
          <w:numId w:val="40"/>
        </w:numPr>
        <w:spacing w:after="240"/>
        <w:ind w:left="714" w:hanging="357"/>
      </w:pPr>
      <w:r w:rsidRPr="00BE5EC7">
        <w:t>Denetimin sağlayacağı faydalar.</w:t>
      </w:r>
    </w:p>
    <w:p w:rsidR="007A2B2A" w:rsidRDefault="00E47544" w:rsidP="00E37CC5">
      <w:pPr>
        <w:spacing w:after="240"/>
        <w:ind w:right="1"/>
        <w:jc w:val="both"/>
        <w:rPr>
          <w:bCs/>
          <w:szCs w:val="28"/>
        </w:rPr>
      </w:pPr>
      <w:r>
        <w:rPr>
          <w:bCs/>
          <w:szCs w:val="28"/>
        </w:rPr>
        <w:t>Toplantıda a</w:t>
      </w:r>
      <w:r w:rsidR="007A2B2A" w:rsidRPr="00A84DF0">
        <w:rPr>
          <w:bCs/>
          <w:szCs w:val="28"/>
        </w:rPr>
        <w:t xml:space="preserve">yrıca denetim </w:t>
      </w:r>
      <w:r w:rsidR="007A2B2A">
        <w:rPr>
          <w:bCs/>
          <w:szCs w:val="28"/>
        </w:rPr>
        <w:t>süreci</w:t>
      </w:r>
      <w:r w:rsidR="00CC36FD">
        <w:rPr>
          <w:rStyle w:val="DipnotBavurusu"/>
          <w:bCs/>
          <w:szCs w:val="28"/>
        </w:rPr>
        <w:footnoteReference w:id="17"/>
      </w:r>
      <w:r w:rsidR="007A2B2A">
        <w:rPr>
          <w:bCs/>
          <w:szCs w:val="28"/>
        </w:rPr>
        <w:t xml:space="preserve"> hakkınd</w:t>
      </w:r>
      <w:r w:rsidR="00022BAA">
        <w:rPr>
          <w:bCs/>
          <w:szCs w:val="28"/>
        </w:rPr>
        <w:t>a genel bilgi verilir. Toplantı</w:t>
      </w:r>
      <w:r w:rsidR="007A2B2A">
        <w:rPr>
          <w:bCs/>
          <w:szCs w:val="28"/>
        </w:rPr>
        <w:t>da ele alınan konular</w:t>
      </w:r>
      <w:r w:rsidR="00EC1CC3">
        <w:rPr>
          <w:bCs/>
          <w:szCs w:val="28"/>
        </w:rPr>
        <w:t>,</w:t>
      </w:r>
      <w:r w:rsidR="007A2B2A">
        <w:rPr>
          <w:bCs/>
          <w:szCs w:val="28"/>
        </w:rPr>
        <w:t xml:space="preserve"> </w:t>
      </w:r>
      <w:r w:rsidR="00D678E5">
        <w:rPr>
          <w:bCs/>
          <w:szCs w:val="28"/>
        </w:rPr>
        <w:t xml:space="preserve">bir </w:t>
      </w:r>
      <w:r w:rsidR="007A2B2A">
        <w:rPr>
          <w:bCs/>
          <w:szCs w:val="28"/>
        </w:rPr>
        <w:t xml:space="preserve">çalışma kâğıdıyla </w:t>
      </w:r>
      <w:r w:rsidR="007A2B2A" w:rsidRPr="008E026B">
        <w:rPr>
          <w:bCs/>
          <w:szCs w:val="28"/>
        </w:rPr>
        <w:t>kay</w:t>
      </w:r>
      <w:r w:rsidR="00EC1CC3">
        <w:rPr>
          <w:bCs/>
          <w:szCs w:val="28"/>
        </w:rPr>
        <w:t>ıt altına alınır</w:t>
      </w:r>
      <w:r w:rsidR="007A2B2A">
        <w:rPr>
          <w:bCs/>
          <w:szCs w:val="28"/>
        </w:rPr>
        <w:t>.</w:t>
      </w:r>
    </w:p>
    <w:p w:rsidR="007A2B2A" w:rsidRPr="000752BD" w:rsidRDefault="007A2B2A" w:rsidP="003515C6">
      <w:pPr>
        <w:pStyle w:val="Balk4"/>
        <w:spacing w:before="360"/>
      </w:pPr>
      <w:r w:rsidRPr="000752BD">
        <w:rPr>
          <w:bCs w:val="0"/>
        </w:rPr>
        <w:t>5.1.</w:t>
      </w:r>
      <w:r w:rsidR="00232DAA" w:rsidRPr="000752BD">
        <w:rPr>
          <w:bCs w:val="0"/>
        </w:rPr>
        <w:t>4</w:t>
      </w:r>
      <w:r w:rsidRPr="000752BD">
        <w:rPr>
          <w:bCs w:val="0"/>
        </w:rPr>
        <w:t>.</w:t>
      </w:r>
      <w:r w:rsidR="00DF6491" w:rsidRPr="000752BD">
        <w:rPr>
          <w:bCs w:val="0"/>
        </w:rPr>
        <w:t>5</w:t>
      </w:r>
      <w:r w:rsidRPr="000752BD">
        <w:rPr>
          <w:bCs w:val="0"/>
        </w:rPr>
        <w:t>. Risklerin Belirlenmesi ve Değerlendirilmesi</w:t>
      </w:r>
    </w:p>
    <w:p w:rsidR="007A2B2A" w:rsidRPr="003F2064" w:rsidRDefault="007A2B2A" w:rsidP="003515C6">
      <w:pPr>
        <w:pStyle w:val="Balk5"/>
        <w:spacing w:before="240" w:after="120"/>
        <w:rPr>
          <w:rFonts w:ascii="Cambria" w:hAnsi="Cambria"/>
          <w:b/>
        </w:rPr>
      </w:pPr>
      <w:r w:rsidRPr="000752BD">
        <w:rPr>
          <w:b/>
        </w:rPr>
        <w:t>5.1.</w:t>
      </w:r>
      <w:r w:rsidR="00232DAA" w:rsidRPr="000752BD">
        <w:rPr>
          <w:b/>
        </w:rPr>
        <w:t>4</w:t>
      </w:r>
      <w:r w:rsidRPr="000752BD">
        <w:rPr>
          <w:b/>
        </w:rPr>
        <w:t>.</w:t>
      </w:r>
      <w:r w:rsidR="00DF6491" w:rsidRPr="000752BD">
        <w:rPr>
          <w:b/>
        </w:rPr>
        <w:t>5</w:t>
      </w:r>
      <w:r w:rsidRPr="000752BD">
        <w:rPr>
          <w:b/>
        </w:rPr>
        <w:t>.1. Risklerin Belirlenmesi</w:t>
      </w:r>
    </w:p>
    <w:p w:rsidR="007A2B2A" w:rsidRDefault="007A2B2A" w:rsidP="00923A00">
      <w:pPr>
        <w:spacing w:before="240" w:after="120"/>
        <w:ind w:right="1"/>
        <w:jc w:val="both"/>
      </w:pPr>
      <w:r w:rsidRPr="008E026B">
        <w:t>İç denetçiler</w:t>
      </w:r>
      <w:r w:rsidR="005B5FF0">
        <w:t>,</w:t>
      </w:r>
      <w:r w:rsidRPr="008E026B">
        <w:t xml:space="preserve"> </w:t>
      </w:r>
      <w:r w:rsidR="005B5FF0">
        <w:t>kurumlarının</w:t>
      </w:r>
      <w:r w:rsidRPr="008E026B">
        <w:t xml:space="preserve">  yönetim ve kontrol yapılarına ilişkin değerlendirmelerini risk analizine dayalı olarak gerçekleştirir. Yapılan risk değerlendirmeleri sonrasında </w:t>
      </w:r>
      <w:r w:rsidR="005B5FF0">
        <w:t>kurumları</w:t>
      </w:r>
      <w:r w:rsidRPr="008E026B">
        <w:t>n en riskli alanlarına odaklanıl</w:t>
      </w:r>
      <w:r w:rsidR="00756492">
        <w:t>ı</w:t>
      </w:r>
      <w:r w:rsidRPr="008E026B">
        <w:t xml:space="preserve">r. Denetim görevleri yerine getirilirken denetim kaynağının imkân </w:t>
      </w:r>
      <w:r w:rsidR="00756492">
        <w:t>verdiği</w:t>
      </w:r>
      <w:r w:rsidRPr="008E026B">
        <w:t xml:space="preserve"> ölçüde yüksek risk</w:t>
      </w:r>
      <w:r w:rsidR="00E47544">
        <w:t>li</w:t>
      </w:r>
      <w:r w:rsidRPr="008E026B">
        <w:t xml:space="preserve"> alanlara öncelik verilerek denetim testleri gerçekleştirilir. Bu doğrultuda risklerin belirlenmesi ve değerlendirilmesi için aşağıdaki aşamalar takip edilir.</w:t>
      </w:r>
    </w:p>
    <w:p w:rsidR="007A2B2A" w:rsidRPr="000752BD" w:rsidRDefault="00B84E10" w:rsidP="003515C6">
      <w:pPr>
        <w:pStyle w:val="Balk4"/>
        <w:spacing w:before="360" w:after="120"/>
        <w:jc w:val="both"/>
        <w:rPr>
          <w:bCs w:val="0"/>
        </w:rPr>
      </w:pPr>
      <w:bookmarkStart w:id="103" w:name="_Toc360648501"/>
      <w:r w:rsidRPr="000752BD">
        <w:rPr>
          <w:bCs w:val="0"/>
        </w:rPr>
        <w:t>5.1.</w:t>
      </w:r>
      <w:r w:rsidR="00232DAA" w:rsidRPr="000752BD">
        <w:rPr>
          <w:bCs w:val="0"/>
        </w:rPr>
        <w:t>4</w:t>
      </w:r>
      <w:r w:rsidRPr="000752BD">
        <w:rPr>
          <w:bCs w:val="0"/>
        </w:rPr>
        <w:t>.</w:t>
      </w:r>
      <w:r w:rsidR="00DF6491" w:rsidRPr="000752BD">
        <w:rPr>
          <w:bCs w:val="0"/>
        </w:rPr>
        <w:t>5</w:t>
      </w:r>
      <w:r w:rsidRPr="000752BD">
        <w:rPr>
          <w:bCs w:val="0"/>
        </w:rPr>
        <w:t xml:space="preserve">.1.1. </w:t>
      </w:r>
      <w:r w:rsidR="007A2B2A" w:rsidRPr="000752BD">
        <w:rPr>
          <w:bCs w:val="0"/>
        </w:rPr>
        <w:t>Denetim Konusunun Anlaşılması ve Faaliyet Amaçlarının Belirlenmesi</w:t>
      </w:r>
      <w:bookmarkEnd w:id="103"/>
    </w:p>
    <w:p w:rsidR="007A2B2A" w:rsidRDefault="007A2B2A" w:rsidP="007A2B2A">
      <w:pPr>
        <w:spacing w:before="120"/>
        <w:ind w:right="1"/>
        <w:jc w:val="both"/>
      </w:pPr>
      <w:r>
        <w:t>Ön araştırma</w:t>
      </w:r>
      <w:r w:rsidR="00756492">
        <w:t>lardan</w:t>
      </w:r>
      <w:r>
        <w:t xml:space="preserve"> elde edilen bilgiler doğrultusunda</w:t>
      </w:r>
      <w:r w:rsidR="00756492">
        <w:t>,</w:t>
      </w:r>
      <w:r>
        <w:t xml:space="preserve"> denetlenen alanla ilgili temel süreçlerin belirlenmesi ve bu süreçler arasındaki ilişkilerin tam olarak anlaşılması gerekmektedir. Bu ama</w:t>
      </w:r>
      <w:r w:rsidR="00756492">
        <w:t>ca hizmet etmek üzere,</w:t>
      </w:r>
      <w:r>
        <w:t xml:space="preserve"> iş süreçlerini görsel hale getirmeye yarayan iş akış şemaları kullanılabil</w:t>
      </w:r>
      <w:r w:rsidR="00756492">
        <w:t>ir veya</w:t>
      </w:r>
      <w:r>
        <w:t xml:space="preserve"> süreç aşamaların</w:t>
      </w:r>
      <w:r w:rsidR="00E47544">
        <w:t>ın</w:t>
      </w:r>
      <w:r>
        <w:t xml:space="preserve"> yazılı olarak gösterildiği tablolardan faydalanılabilir. </w:t>
      </w:r>
    </w:p>
    <w:p w:rsidR="007A2B2A" w:rsidRPr="00ED79BA" w:rsidRDefault="007A2B2A" w:rsidP="007A2B2A">
      <w:pPr>
        <w:spacing w:before="120"/>
        <w:ind w:right="1"/>
        <w:jc w:val="both"/>
        <w:rPr>
          <w:strike/>
        </w:rPr>
      </w:pPr>
      <w:r>
        <w:t>İş akış şemaları hazırlanırken</w:t>
      </w:r>
      <w:r w:rsidR="00166AFC">
        <w:t>;</w:t>
      </w:r>
      <w:r>
        <w:t xml:space="preserve"> </w:t>
      </w:r>
      <w:r w:rsidR="00166AFC">
        <w:t>kolay</w:t>
      </w:r>
      <w:r>
        <w:t xml:space="preserve"> anlaşılabilir olmasına ve mümkün olduğunca aşırı detaylardan kaçınılmasına dikkat edilmesi</w:t>
      </w:r>
      <w:r w:rsidR="00E47544">
        <w:t>,</w:t>
      </w:r>
      <w:r>
        <w:t xml:space="preserve"> denetim sırasında önemli hususlara odaklanılması açısından faydalı olmaktadır</w:t>
      </w:r>
      <w:r w:rsidRPr="00ED79BA">
        <w:t>. Şemaların oluşturulmasında birim içinde standart sembollerin ku</w:t>
      </w:r>
      <w:r w:rsidR="002A72C0">
        <w:t>llanılmasına dikkat edilmelidir</w:t>
      </w:r>
      <w:r w:rsidRPr="00ED79BA">
        <w:t xml:space="preserve"> </w:t>
      </w:r>
      <w:r w:rsidRPr="00DB4644">
        <w:rPr>
          <w:b/>
        </w:rPr>
        <w:t>(</w:t>
      </w:r>
      <w:r w:rsidR="00800D7C" w:rsidRPr="00DB4644">
        <w:rPr>
          <w:b/>
        </w:rPr>
        <w:t>E</w:t>
      </w:r>
      <w:r w:rsidR="0009253D">
        <w:rPr>
          <w:b/>
        </w:rPr>
        <w:t>K</w:t>
      </w:r>
      <w:r w:rsidR="00800D7C" w:rsidRPr="00DB4644">
        <w:rPr>
          <w:b/>
        </w:rPr>
        <w:t>-1</w:t>
      </w:r>
      <w:r w:rsidR="0009253D">
        <w:rPr>
          <w:b/>
        </w:rPr>
        <w:t>1</w:t>
      </w:r>
      <w:r w:rsidR="00E47544" w:rsidRPr="00DB4644">
        <w:rPr>
          <w:b/>
        </w:rPr>
        <w:t xml:space="preserve">: </w:t>
      </w:r>
      <w:r w:rsidRPr="00DB4644">
        <w:rPr>
          <w:b/>
        </w:rPr>
        <w:t>Standart İş Akış Sembolleri)</w:t>
      </w:r>
      <w:r w:rsidR="002A72C0">
        <w:t>.</w:t>
      </w:r>
      <w:r w:rsidRPr="00ED79BA">
        <w:t xml:space="preserve"> </w:t>
      </w:r>
    </w:p>
    <w:p w:rsidR="007A2B2A" w:rsidRPr="00000C28" w:rsidRDefault="00A324D9" w:rsidP="007A2B2A">
      <w:pPr>
        <w:spacing w:before="120"/>
        <w:ind w:right="1"/>
        <w:jc w:val="both"/>
      </w:pPr>
      <w:r w:rsidRPr="00ED79BA">
        <w:t>S</w:t>
      </w:r>
      <w:r w:rsidR="007A2B2A" w:rsidRPr="00ED79BA">
        <w:t>üreç değerlendirilirken; süreç içinde rol alan kişi ve birimlerin rol ve sorumluluklarının açıkça belirlenip belirlenmediği, süre</w:t>
      </w:r>
      <w:r w:rsidRPr="00ED79BA">
        <w:t>c</w:t>
      </w:r>
      <w:r w:rsidR="007A2B2A" w:rsidRPr="00ED79BA">
        <w:t>in diğer süreçlerle ilişkileri, sürecin hangi amaca ne gibi bir katkısı olduğu, sürdürülebilir olup olmadığı, sürecin çıktılarının hangi faaliyete girdi ol</w:t>
      </w:r>
      <w:r w:rsidR="00166AFC">
        <w:t>arak</w:t>
      </w:r>
      <w:r w:rsidR="007A2B2A" w:rsidRPr="00ED79BA">
        <w:t xml:space="preserve"> </w:t>
      </w:r>
      <w:r w:rsidR="00166AFC">
        <w:t xml:space="preserve">katıldığının </w:t>
      </w:r>
      <w:r w:rsidR="007A2B2A" w:rsidRPr="00ED79BA">
        <w:t>incelenmesi yararlı olacaktır. Ayrıca</w:t>
      </w:r>
      <w:r w:rsidR="004C5688">
        <w:t>,</w:t>
      </w:r>
      <w:r w:rsidR="007A2B2A" w:rsidRPr="00ED79BA">
        <w:t xml:space="preserve"> sürecin sistematik olarak uygulanıp </w:t>
      </w:r>
      <w:r w:rsidR="007A2B2A" w:rsidRPr="00ED79BA">
        <w:lastRenderedPageBreak/>
        <w:t>uygulanmadığı</w:t>
      </w:r>
      <w:r w:rsidR="004F0DEC">
        <w:t>nın</w:t>
      </w:r>
      <w:r w:rsidR="007A2B2A" w:rsidRPr="00ED79BA">
        <w:t xml:space="preserve">, süreçte istisnai durumların </w:t>
      </w:r>
      <w:r w:rsidR="004F0DEC">
        <w:t>bulunup bulunmadığının araştırılması</w:t>
      </w:r>
      <w:r w:rsidR="007A2B2A" w:rsidRPr="00ED79BA">
        <w:t xml:space="preserve"> </w:t>
      </w:r>
      <w:r w:rsidR="008A348C">
        <w:t xml:space="preserve">da </w:t>
      </w:r>
      <w:r w:rsidR="007A2B2A" w:rsidRPr="00ED79BA">
        <w:t>uygun olacaktır</w:t>
      </w:r>
      <w:r w:rsidR="008551E9">
        <w:t xml:space="preserve"> </w:t>
      </w:r>
      <w:r w:rsidR="007A2B2A" w:rsidRPr="00ED79BA">
        <w:t xml:space="preserve"> </w:t>
      </w:r>
      <w:r w:rsidR="007A2B2A" w:rsidRPr="00923A00">
        <w:rPr>
          <w:b/>
        </w:rPr>
        <w:t>(</w:t>
      </w:r>
      <w:r w:rsidR="0009253D">
        <w:rPr>
          <w:b/>
        </w:rPr>
        <w:t>EK</w:t>
      </w:r>
      <w:r w:rsidR="00800D7C" w:rsidRPr="00923A00">
        <w:rPr>
          <w:b/>
        </w:rPr>
        <w:t>-</w:t>
      </w:r>
      <w:r w:rsidR="007A2B2A" w:rsidRPr="00923A00">
        <w:rPr>
          <w:b/>
        </w:rPr>
        <w:t>1</w:t>
      </w:r>
      <w:r w:rsidR="0009253D">
        <w:rPr>
          <w:b/>
        </w:rPr>
        <w:t>2</w:t>
      </w:r>
      <w:r w:rsidR="007A2B2A" w:rsidRPr="00923A00">
        <w:rPr>
          <w:b/>
        </w:rPr>
        <w:t>: Bilgi Toplama Formu)</w:t>
      </w:r>
      <w:r w:rsidR="00166AFC">
        <w:t>.</w:t>
      </w:r>
      <w:r w:rsidR="007A2B2A" w:rsidRPr="00000C28">
        <w:t xml:space="preserve">  </w:t>
      </w:r>
    </w:p>
    <w:p w:rsidR="007A2B2A" w:rsidRPr="00A11400" w:rsidRDefault="008A348C" w:rsidP="007A2B2A">
      <w:pPr>
        <w:spacing w:before="120"/>
        <w:ind w:right="1"/>
        <w:jc w:val="both"/>
        <w:rPr>
          <w:strike/>
        </w:rPr>
      </w:pPr>
      <w:r>
        <w:t>Bununla birlikte,</w:t>
      </w:r>
      <w:r w:rsidR="007A2B2A">
        <w:t xml:space="preserve"> süreç ve alt süreçlerin amaç ve hedeflerinin </w:t>
      </w:r>
      <w:r>
        <w:t xml:space="preserve">de </w:t>
      </w:r>
      <w:r w:rsidR="007A2B2A">
        <w:t>tam olarak tespit edilmesi gerekmektedir. Risklerin belirlenebilmesi, değerlendirilebilmesi ve öncelik sırasına konulabilmesi</w:t>
      </w:r>
      <w:r w:rsidR="00A2640A">
        <w:t>,</w:t>
      </w:r>
      <w:r w:rsidR="007A2B2A">
        <w:t xml:space="preserve"> mutlak surette amaç ve hedefler ile ilişkilendirilebilmesine bağlıdır. Denetlenecek sürecin/birimin amaçları tam olarak ortaya konulmadan </w:t>
      </w:r>
      <w:r w:rsidR="007A2B2A" w:rsidRPr="00000C28">
        <w:t xml:space="preserve">yapılacak risk değerlendirmesi yanlış sonuçlar verecektir. Bu amaçların </w:t>
      </w:r>
      <w:r w:rsidR="008A28E3">
        <w:t>kurum</w:t>
      </w:r>
      <w:r w:rsidR="007A2B2A" w:rsidRPr="00000C28">
        <w:t xml:space="preserve"> tarafından daha önceden belirlenmem</w:t>
      </w:r>
      <w:r w:rsidR="00D75704">
        <w:t>iş olması</w:t>
      </w:r>
      <w:r w:rsidR="007A2B2A" w:rsidRPr="00000C28">
        <w:t xml:space="preserve"> halinde</w:t>
      </w:r>
      <w:r w:rsidR="00D75704">
        <w:t>,</w:t>
      </w:r>
      <w:r w:rsidR="007A2B2A" w:rsidRPr="00000C28">
        <w:t xml:space="preserve"> yönetim ile birlikte çalışılarak amaçların belirlenmesi gerekmektedir.  </w:t>
      </w:r>
      <w:r w:rsidR="00D75704">
        <w:t>A</w:t>
      </w:r>
      <w:r w:rsidR="007A2B2A" w:rsidRPr="00000C28">
        <w:t xml:space="preserve">maç ve hedeflerin belirlenmesi sırasında </w:t>
      </w:r>
      <w:r w:rsidR="008A28E3">
        <w:t>kurumun</w:t>
      </w:r>
      <w:r w:rsidR="007A2B2A" w:rsidRPr="00000C28">
        <w:t xml:space="preserve"> stratejik plan ve performans programları </w:t>
      </w:r>
      <w:r w:rsidR="00203669">
        <w:t xml:space="preserve">da </w:t>
      </w:r>
      <w:r w:rsidR="007A2B2A" w:rsidRPr="00000C28">
        <w:t>göz önünde bulundurulur.</w:t>
      </w:r>
      <w:r w:rsidR="007A2B2A">
        <w:t xml:space="preserve"> </w:t>
      </w:r>
    </w:p>
    <w:p w:rsidR="007A2B2A" w:rsidRDefault="007A2B2A" w:rsidP="007A2B2A">
      <w:pPr>
        <w:ind w:right="1"/>
        <w:jc w:val="both"/>
      </w:pPr>
      <w:r w:rsidRPr="00000C28">
        <w:t xml:space="preserve">Bu aşamada </w:t>
      </w:r>
      <w:r w:rsidR="00203669" w:rsidRPr="00000C28">
        <w:t xml:space="preserve">denetlenen süreç </w:t>
      </w:r>
      <w:r w:rsidR="000957AC" w:rsidRPr="00000C28">
        <w:t>ayrıca</w:t>
      </w:r>
      <w:r w:rsidR="000957AC">
        <w:t xml:space="preserve"> </w:t>
      </w:r>
      <w:r w:rsidR="008A28E3">
        <w:t>KİKS</w:t>
      </w:r>
      <w:r>
        <w:t xml:space="preserve"> </w:t>
      </w:r>
      <w:r w:rsidRPr="00000C28">
        <w:t xml:space="preserve">açısından </w:t>
      </w:r>
      <w:r w:rsidR="00722446">
        <w:t xml:space="preserve">da </w:t>
      </w:r>
      <w:r w:rsidRPr="00000C28">
        <w:t xml:space="preserve">değerlendirilerek, </w:t>
      </w:r>
      <w:proofErr w:type="spellStart"/>
      <w:r>
        <w:t>KİKS’te</w:t>
      </w:r>
      <w:proofErr w:type="spellEnd"/>
      <w:r w:rsidRPr="00000C28">
        <w:t xml:space="preserve"> mevcut olan</w:t>
      </w:r>
      <w:r w:rsidR="00722446">
        <w:t>,</w:t>
      </w:r>
      <w:r w:rsidRPr="00000C28">
        <w:t xml:space="preserve"> ancak denetlenen süreçte var olmayan kontrol standartları tespit edilir. Var olmayan kontrol standartlarının ilgili süreç açısından önemli bir risk oluşturup oluşturmadığı değerlendirilir ve ayrıca oluşturulacak risk kontrol matrisinde bu durumun etkileri göz önünde bulundurulur.</w:t>
      </w:r>
    </w:p>
    <w:p w:rsidR="00BE5EC7" w:rsidRDefault="00BE5EC7" w:rsidP="007A2B2A">
      <w:pPr>
        <w:ind w:right="1"/>
        <w:jc w:val="both"/>
        <w:rPr>
          <w:sz w:val="16"/>
          <w:szCs w:val="16"/>
        </w:rPr>
      </w:pPr>
    </w:p>
    <w:tbl>
      <w:tblPr>
        <w:tblW w:w="8789" w:type="dxa"/>
        <w:jc w:val="center"/>
        <w:tblLook w:val="04A0" w:firstRow="1" w:lastRow="0" w:firstColumn="1" w:lastColumn="0" w:noHBand="0" w:noVBand="1"/>
      </w:tblPr>
      <w:tblGrid>
        <w:gridCol w:w="2016"/>
        <w:gridCol w:w="6773"/>
      </w:tblGrid>
      <w:tr w:rsidR="00853825" w:rsidTr="00952CF2">
        <w:trPr>
          <w:trHeight w:val="310"/>
          <w:jc w:val="center"/>
        </w:trPr>
        <w:tc>
          <w:tcPr>
            <w:tcW w:w="2016" w:type="dxa"/>
            <w:tcBorders>
              <w:bottom w:val="single" w:sz="18" w:space="0" w:color="C00000"/>
            </w:tcBorders>
            <w:shd w:val="clear" w:color="auto" w:fill="A6A6A6" w:themeFill="background1" w:themeFillShade="A6"/>
            <w:vAlign w:val="center"/>
          </w:tcPr>
          <w:p w:rsidR="00853825" w:rsidRPr="00952CF2" w:rsidRDefault="00853825" w:rsidP="00952CF2">
            <w:pPr>
              <w:spacing w:after="0"/>
              <w:jc w:val="both"/>
              <w:rPr>
                <w:rFonts w:ascii="Cambria" w:hAnsi="Cambria"/>
                <w:b/>
                <w:color w:val="FFFFFF" w:themeColor="background1"/>
              </w:rPr>
            </w:pPr>
            <w:r w:rsidRPr="00952CF2">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853825" w:rsidRPr="00415432" w:rsidRDefault="00853825" w:rsidP="00252D1E">
            <w:pPr>
              <w:ind w:right="1"/>
              <w:jc w:val="both"/>
            </w:pPr>
          </w:p>
        </w:tc>
      </w:tr>
      <w:tr w:rsidR="00055262" w:rsidTr="004069FF">
        <w:trPr>
          <w:trHeight w:val="2891"/>
          <w:jc w:val="center"/>
        </w:trPr>
        <w:tc>
          <w:tcPr>
            <w:tcW w:w="8789" w:type="dxa"/>
            <w:gridSpan w:val="2"/>
            <w:tcBorders>
              <w:top w:val="single" w:sz="18" w:space="0" w:color="C00000"/>
              <w:bottom w:val="single" w:sz="18" w:space="0" w:color="C00000"/>
            </w:tcBorders>
          </w:tcPr>
          <w:p w:rsidR="00055262" w:rsidRPr="00055262" w:rsidRDefault="00055262" w:rsidP="00952CF2">
            <w:pPr>
              <w:spacing w:after="120"/>
              <w:jc w:val="both"/>
              <w:rPr>
                <w:sz w:val="22"/>
              </w:rPr>
            </w:pPr>
            <w:r w:rsidRPr="00055262">
              <w:rPr>
                <w:sz w:val="22"/>
              </w:rPr>
              <w:t xml:space="preserve">Satın alma sürecinde hassas pozisyon analizinin yapılmaması (KİKS - </w:t>
            </w:r>
            <w:proofErr w:type="gramStart"/>
            <w:r w:rsidRPr="00055262">
              <w:rPr>
                <w:sz w:val="22"/>
              </w:rPr>
              <w:t>2.6</w:t>
            </w:r>
            <w:proofErr w:type="gramEnd"/>
            <w:r w:rsidRPr="00055262">
              <w:rPr>
                <w:sz w:val="22"/>
              </w:rPr>
              <w:t>) ve bunun sonucunda satın alma birimi bünyesinde uzun yıllar görev alanların yerlerinin değiştirilmemesi, söz konusu personelin firmalarla uygunsuz ilişkilere girmesine neden olabilir. Bu durumda yıllar içinde aynı firmalardan yapılan alımlar özel olarak denetim testlerine tabi tutulacağı gibi, belirlenen risklerin gerçekleşme olasılığının daha fazla olduğu değerlendirmesi de yapılabilir.</w:t>
            </w:r>
          </w:p>
          <w:p w:rsidR="00055262" w:rsidRPr="00055262" w:rsidRDefault="00055262" w:rsidP="00D07646">
            <w:pPr>
              <w:spacing w:after="0"/>
              <w:jc w:val="both"/>
              <w:rPr>
                <w:sz w:val="22"/>
                <w:highlight w:val="yellow"/>
              </w:rPr>
            </w:pPr>
            <w:r w:rsidRPr="00055262">
              <w:rPr>
                <w:sz w:val="22"/>
              </w:rPr>
              <w:t xml:space="preserve">Bu karşılaştırma yapılırken </w:t>
            </w:r>
            <w:proofErr w:type="spellStart"/>
            <w:r w:rsidRPr="00055262">
              <w:rPr>
                <w:sz w:val="22"/>
              </w:rPr>
              <w:t>KİKS’in</w:t>
            </w:r>
            <w:proofErr w:type="spellEnd"/>
            <w:r w:rsidRPr="00055262">
              <w:rPr>
                <w:sz w:val="22"/>
              </w:rPr>
              <w:t xml:space="preserve"> tamamının her bir süreçte aynı ölçüde geçerli olmadığı hususu göz önünde bulundurulmalıdır. Örneğin denetlenen bir süreç tamamen evrak üzerinden yürüyorsa bilgi sistemleri kontrollerine ilişkin 12 no.lu Standart ile ilgili hiçbir değerlendirme yapılmasına gerek yoktur.</w:t>
            </w:r>
          </w:p>
        </w:tc>
      </w:tr>
    </w:tbl>
    <w:p w:rsidR="007A2B2A" w:rsidRPr="000752BD" w:rsidRDefault="00853825" w:rsidP="001568B2">
      <w:pPr>
        <w:pStyle w:val="Balk5"/>
        <w:spacing w:before="360"/>
        <w:rPr>
          <w:b/>
        </w:rPr>
      </w:pPr>
      <w:r w:rsidRPr="000752BD">
        <w:rPr>
          <w:b/>
        </w:rPr>
        <w:t>5.1.</w:t>
      </w:r>
      <w:r w:rsidR="00232DAA" w:rsidRPr="000752BD">
        <w:rPr>
          <w:b/>
        </w:rPr>
        <w:t>4</w:t>
      </w:r>
      <w:r w:rsidRPr="000752BD">
        <w:rPr>
          <w:b/>
        </w:rPr>
        <w:t>.</w:t>
      </w:r>
      <w:r w:rsidR="00DF6491" w:rsidRPr="000752BD">
        <w:rPr>
          <w:b/>
        </w:rPr>
        <w:t>5</w:t>
      </w:r>
      <w:r w:rsidRPr="000752BD">
        <w:rPr>
          <w:b/>
        </w:rPr>
        <w:t xml:space="preserve">.1.2. </w:t>
      </w:r>
      <w:r w:rsidR="007A2B2A" w:rsidRPr="000752BD">
        <w:rPr>
          <w:b/>
        </w:rPr>
        <w:t>Riskli Alanların Tespit Edilmesi</w:t>
      </w:r>
    </w:p>
    <w:p w:rsidR="007A2B2A" w:rsidRDefault="007A2B2A" w:rsidP="001568B2">
      <w:pPr>
        <w:spacing w:after="360"/>
        <w:jc w:val="both"/>
      </w:pPr>
      <w:r w:rsidRPr="00181E69">
        <w:t>Denetlenen bir süreçte veya denetim yapılan bir birimde birden fazla alt</w:t>
      </w:r>
      <w:r w:rsidR="00C5767C">
        <w:t xml:space="preserve"> </w:t>
      </w:r>
      <w:r w:rsidRPr="00181E69">
        <w:t xml:space="preserve">süreç bulunabilir. Bu alt süreçlerin tamamının denetim kaynağı </w:t>
      </w:r>
      <w:r w:rsidR="00DF75DC">
        <w:t>yetersizliği</w:t>
      </w:r>
      <w:r w:rsidRPr="00181E69">
        <w:t xml:space="preserve"> nedeniyle kapsanmasının mümkün olmadığı durumlarda, denetim yapılacak alt süreçlerin belirlenmesi için</w:t>
      </w:r>
      <w:r w:rsidR="00C5767C">
        <w:t xml:space="preserve"> </w:t>
      </w:r>
      <w:r w:rsidRPr="00181E69">
        <w:t xml:space="preserve">de risk değerlendirmesi yapılmalıdır. Bu kapsamda yapılacak </w:t>
      </w:r>
      <w:r w:rsidR="006B016B">
        <w:t xml:space="preserve">risk </w:t>
      </w:r>
      <w:r w:rsidRPr="00181E69">
        <w:t>değerlendirme</w:t>
      </w:r>
      <w:r w:rsidR="006B016B">
        <w:t>sin</w:t>
      </w:r>
      <w:r w:rsidRPr="00181E69">
        <w:t>de</w:t>
      </w:r>
      <w:r w:rsidR="006B016B">
        <w:t>,</w:t>
      </w:r>
      <w:r w:rsidRPr="00181E69">
        <w:t xml:space="preserve"> </w:t>
      </w:r>
      <w:r w:rsidR="00C5767C">
        <w:t>makro risk değerlendirmesinde</w:t>
      </w:r>
      <w:r w:rsidRPr="00181E69">
        <w:t xml:space="preserve"> kullanılan risk faktörleri kullanılabileceği gibi</w:t>
      </w:r>
      <w:r w:rsidR="00046CB0">
        <w:t>,</w:t>
      </w:r>
      <w:r w:rsidRPr="00181E69">
        <w:t xml:space="preserve"> alt süreçlerin hangilerinin daha fazla risk barındırdığına ilişkin daha özel risk faktörleri </w:t>
      </w:r>
      <w:r w:rsidR="00046CB0">
        <w:t xml:space="preserve">belirlenerek </w:t>
      </w:r>
      <w:r w:rsidR="006B016B">
        <w:t xml:space="preserve">bunlar </w:t>
      </w:r>
      <w:r w:rsidRPr="00181E69">
        <w:t xml:space="preserve">kullanılabilir veya analitik inceleme </w:t>
      </w:r>
      <w:proofErr w:type="gramStart"/>
      <w:r w:rsidRPr="00181E69">
        <w:t>prosedürlerinden</w:t>
      </w:r>
      <w:proofErr w:type="gramEnd"/>
      <w:r w:rsidRPr="00181E69">
        <w:t xml:space="preserve"> faydalanılabilir.</w:t>
      </w:r>
    </w:p>
    <w:p w:rsidR="00D942AA" w:rsidRDefault="00D942AA" w:rsidP="001568B2">
      <w:pPr>
        <w:spacing w:after="360"/>
        <w:jc w:val="both"/>
      </w:pPr>
    </w:p>
    <w:p w:rsidR="00D942AA" w:rsidRDefault="00D942AA" w:rsidP="001568B2">
      <w:pPr>
        <w:spacing w:after="360"/>
        <w:jc w:val="both"/>
      </w:pPr>
    </w:p>
    <w:tbl>
      <w:tblPr>
        <w:tblW w:w="8789" w:type="dxa"/>
        <w:jc w:val="center"/>
        <w:tblLayout w:type="fixed"/>
        <w:tblLook w:val="04A0" w:firstRow="1" w:lastRow="0" w:firstColumn="1" w:lastColumn="0" w:noHBand="0" w:noVBand="1"/>
      </w:tblPr>
      <w:tblGrid>
        <w:gridCol w:w="2016"/>
        <w:gridCol w:w="6773"/>
      </w:tblGrid>
      <w:tr w:rsidR="00853825" w:rsidTr="00952CF2">
        <w:trPr>
          <w:trHeight w:val="310"/>
          <w:jc w:val="center"/>
        </w:trPr>
        <w:tc>
          <w:tcPr>
            <w:tcW w:w="2016" w:type="dxa"/>
            <w:tcBorders>
              <w:bottom w:val="single" w:sz="18" w:space="0" w:color="C00000"/>
            </w:tcBorders>
            <w:shd w:val="clear" w:color="auto" w:fill="A6A6A6" w:themeFill="background1" w:themeFillShade="A6"/>
            <w:vAlign w:val="center"/>
          </w:tcPr>
          <w:p w:rsidR="00853825" w:rsidRPr="00952CF2" w:rsidRDefault="00853825" w:rsidP="00952CF2">
            <w:pPr>
              <w:spacing w:after="0"/>
              <w:jc w:val="both"/>
              <w:rPr>
                <w:rFonts w:ascii="Cambria" w:hAnsi="Cambria"/>
                <w:b/>
                <w:color w:val="FFFFFF" w:themeColor="background1"/>
              </w:rPr>
            </w:pPr>
            <w:r w:rsidRPr="00952CF2">
              <w:rPr>
                <w:rFonts w:ascii="Cambria" w:hAnsi="Cambria"/>
                <w:b/>
                <w:color w:val="FFFFFF" w:themeColor="background1"/>
              </w:rPr>
              <w:lastRenderedPageBreak/>
              <w:t>ÖRNEK</w:t>
            </w:r>
          </w:p>
        </w:tc>
        <w:tc>
          <w:tcPr>
            <w:tcW w:w="6773" w:type="dxa"/>
            <w:tcBorders>
              <w:bottom w:val="single" w:sz="18" w:space="0" w:color="C00000"/>
            </w:tcBorders>
            <w:shd w:val="clear" w:color="auto" w:fill="auto"/>
            <w:vAlign w:val="center"/>
          </w:tcPr>
          <w:p w:rsidR="00853825" w:rsidRPr="00415432" w:rsidRDefault="00853825" w:rsidP="00252D1E">
            <w:pPr>
              <w:ind w:right="1"/>
              <w:jc w:val="both"/>
            </w:pPr>
          </w:p>
        </w:tc>
      </w:tr>
      <w:tr w:rsidR="00055262" w:rsidTr="00055262">
        <w:trPr>
          <w:trHeight w:val="6151"/>
          <w:jc w:val="center"/>
        </w:trPr>
        <w:tc>
          <w:tcPr>
            <w:tcW w:w="8789" w:type="dxa"/>
            <w:gridSpan w:val="2"/>
            <w:tcBorders>
              <w:top w:val="single" w:sz="18" w:space="0" w:color="C00000"/>
              <w:bottom w:val="single" w:sz="18" w:space="0" w:color="C00000"/>
            </w:tcBorders>
          </w:tcPr>
          <w:p w:rsidR="00055262" w:rsidRPr="00055262" w:rsidRDefault="00055262" w:rsidP="00853825">
            <w:pPr>
              <w:ind w:right="1"/>
              <w:jc w:val="both"/>
              <w:rPr>
                <w:sz w:val="22"/>
              </w:rPr>
            </w:pPr>
            <w:r w:rsidRPr="00055262">
              <w:rPr>
                <w:sz w:val="22"/>
              </w:rPr>
              <w:t>Örneğin bir ay gibi kısa bir süre içinde satın alma sürecinin denetimi görevi verilen bir iç denetçi, satın alma sürecini üç alt sürece ayırarak bunlarla ilgili</w:t>
            </w:r>
            <w:r w:rsidR="00FD67D4">
              <w:rPr>
                <w:sz w:val="22"/>
              </w:rPr>
              <w:t xml:space="preserve"> bir risk değerlendirmesi yapar ve</w:t>
            </w:r>
            <w:r w:rsidRPr="00055262">
              <w:rPr>
                <w:sz w:val="22"/>
              </w:rPr>
              <w:t xml:space="preserve"> bu değerlendirme sonrasında en riskli bulunan alanlarda denetim testlerini uygula</w:t>
            </w:r>
            <w:r w:rsidR="00FD67D4">
              <w:rPr>
                <w:sz w:val="22"/>
              </w:rPr>
              <w:t>ya</w:t>
            </w:r>
            <w:r w:rsidRPr="00055262">
              <w:rPr>
                <w:sz w:val="22"/>
              </w:rPr>
              <w:t>r</w:t>
            </w:r>
            <w:r w:rsidR="00FD67D4">
              <w:rPr>
                <w:sz w:val="22"/>
              </w:rPr>
              <w:t>ak</w:t>
            </w:r>
            <w:r w:rsidR="007B3B26">
              <w:rPr>
                <w:sz w:val="22"/>
              </w:rPr>
              <w:t>,</w:t>
            </w:r>
            <w:r w:rsidR="00FD67D4">
              <w:rPr>
                <w:sz w:val="22"/>
              </w:rPr>
              <w:t xml:space="preserve"> denetimi </w:t>
            </w:r>
            <w:r w:rsidR="00C9744C">
              <w:rPr>
                <w:sz w:val="22"/>
              </w:rPr>
              <w:t xml:space="preserve">kendisine tahsis edilen </w:t>
            </w:r>
            <w:r w:rsidR="00FD67D4">
              <w:rPr>
                <w:sz w:val="22"/>
              </w:rPr>
              <w:t>sürede tamamlar</w:t>
            </w:r>
            <w:r w:rsidRPr="00055262">
              <w:rPr>
                <w:sz w:val="22"/>
              </w:rPr>
              <w:t>.</w:t>
            </w:r>
          </w:p>
          <w:p w:rsidR="00055262" w:rsidRPr="00055262" w:rsidRDefault="00055262" w:rsidP="00853825">
            <w:pPr>
              <w:ind w:right="1"/>
              <w:jc w:val="both"/>
              <w:rPr>
                <w:sz w:val="22"/>
              </w:rPr>
            </w:pPr>
            <w:r w:rsidRPr="00055262">
              <w:rPr>
                <w:sz w:val="22"/>
              </w:rPr>
              <w:t xml:space="preserve">Burada iç denetçi, harcama ve işlemlerin karmaşıklığı gibi risk faktörlerini kullanarak yapım işlerinin daha riskli olduğuna karar verebilir ve bu işlere yoğunlaşabilir. </w:t>
            </w:r>
            <w:r w:rsidR="008E1C59">
              <w:rPr>
                <w:sz w:val="22"/>
              </w:rPr>
              <w:t>Diğer yandan</w:t>
            </w:r>
            <w:r w:rsidRPr="00055262">
              <w:rPr>
                <w:sz w:val="22"/>
              </w:rPr>
              <w:t xml:space="preserve"> sürece özel risk faktörleri uygulayarak (iptal/şikâyet oranı) mal alımı işlemlerinin daha riskli olduğunu değerlendirip bu işlemlere de yoğunlaşabilir. Hangi yöntemin en uygun olduğuna iç denetçi ve DGS birlikte karar vereceklerdir.  İkinci yöntemin tercih edildiği durumda iç denetçiler, Kamu İhale Kurumunun doğru ve sağlıklı bir şekilde karar verdiğini varsaymaktadırlar.</w:t>
            </w:r>
          </w:p>
          <w:tbl>
            <w:tblPr>
              <w:tblStyle w:val="TabloKlavuzu"/>
              <w:tblpPr w:leftFromText="141" w:rightFromText="141" w:vertAnchor="text" w:horzAnchor="margin" w:tblpXSpec="center" w:tblpY="79"/>
              <w:tblW w:w="0" w:type="auto"/>
              <w:tblLayout w:type="fixed"/>
              <w:tblLook w:val="04A0" w:firstRow="1" w:lastRow="0" w:firstColumn="1" w:lastColumn="0" w:noHBand="0" w:noVBand="1"/>
            </w:tblPr>
            <w:tblGrid>
              <w:gridCol w:w="1702"/>
              <w:gridCol w:w="1559"/>
              <w:gridCol w:w="1134"/>
              <w:gridCol w:w="1134"/>
              <w:gridCol w:w="1270"/>
            </w:tblGrid>
            <w:tr w:rsidR="00055262" w:rsidRPr="00853825" w:rsidTr="00203D4D">
              <w:trPr>
                <w:cantSplit/>
                <w:trHeight w:val="1698"/>
              </w:trPr>
              <w:tc>
                <w:tcPr>
                  <w:tcW w:w="1702" w:type="dxa"/>
                  <w:vAlign w:val="center"/>
                </w:tcPr>
                <w:p w:rsidR="00055262" w:rsidRPr="00853825" w:rsidRDefault="00055262" w:rsidP="00853825">
                  <w:pPr>
                    <w:spacing w:before="120"/>
                    <w:ind w:right="1"/>
                    <w:jc w:val="center"/>
                    <w:rPr>
                      <w:sz w:val="20"/>
                      <w:szCs w:val="20"/>
                      <w:lang w:val="en-US"/>
                    </w:rPr>
                  </w:pPr>
                  <w:r>
                    <w:rPr>
                      <w:sz w:val="20"/>
                      <w:szCs w:val="20"/>
                      <w:lang w:val="en-US"/>
                    </w:rPr>
                    <w:t xml:space="preserve">Alt </w:t>
                  </w:r>
                  <w:proofErr w:type="spellStart"/>
                  <w:r>
                    <w:rPr>
                      <w:sz w:val="20"/>
                      <w:szCs w:val="20"/>
                      <w:lang w:val="en-US"/>
                    </w:rPr>
                    <w:t>S</w:t>
                  </w:r>
                  <w:r w:rsidRPr="00853825">
                    <w:rPr>
                      <w:sz w:val="20"/>
                      <w:szCs w:val="20"/>
                      <w:lang w:val="en-US"/>
                    </w:rPr>
                    <w:t>üreç</w:t>
                  </w:r>
                  <w:proofErr w:type="spellEnd"/>
                </w:p>
              </w:tc>
              <w:tc>
                <w:tcPr>
                  <w:tcW w:w="1559" w:type="dxa"/>
                  <w:vAlign w:val="center"/>
                </w:tcPr>
                <w:p w:rsidR="00055262" w:rsidRPr="00853825" w:rsidRDefault="00055262" w:rsidP="00853825">
                  <w:pPr>
                    <w:spacing w:before="120"/>
                    <w:ind w:right="1"/>
                    <w:jc w:val="center"/>
                    <w:rPr>
                      <w:sz w:val="20"/>
                      <w:szCs w:val="20"/>
                      <w:lang w:val="en-US"/>
                    </w:rPr>
                  </w:pPr>
                  <w:proofErr w:type="spellStart"/>
                  <w:r w:rsidRPr="00853825">
                    <w:rPr>
                      <w:sz w:val="20"/>
                      <w:szCs w:val="20"/>
                      <w:lang w:val="en-US"/>
                    </w:rPr>
                    <w:t>Harcama</w:t>
                  </w:r>
                  <w:proofErr w:type="spellEnd"/>
                  <w:r>
                    <w:rPr>
                      <w:sz w:val="20"/>
                      <w:szCs w:val="20"/>
                      <w:lang w:val="en-US"/>
                    </w:rPr>
                    <w:t xml:space="preserve"> </w:t>
                  </w:r>
                  <w:r w:rsidRPr="00853825">
                    <w:rPr>
                      <w:sz w:val="20"/>
                      <w:szCs w:val="20"/>
                      <w:lang w:val="en-US"/>
                    </w:rPr>
                    <w:t>(TL)</w:t>
                  </w:r>
                </w:p>
              </w:tc>
              <w:tc>
                <w:tcPr>
                  <w:tcW w:w="1134" w:type="dxa"/>
                  <w:textDirection w:val="btLr"/>
                  <w:vAlign w:val="center"/>
                </w:tcPr>
                <w:p w:rsidR="00055262" w:rsidRPr="00C74804" w:rsidRDefault="00055262" w:rsidP="00853825">
                  <w:pPr>
                    <w:spacing w:before="120"/>
                    <w:ind w:left="113" w:right="1"/>
                    <w:jc w:val="center"/>
                    <w:rPr>
                      <w:sz w:val="16"/>
                      <w:szCs w:val="20"/>
                      <w:lang w:val="en-US"/>
                    </w:rPr>
                  </w:pPr>
                  <w:proofErr w:type="spellStart"/>
                  <w:r w:rsidRPr="00C74804">
                    <w:rPr>
                      <w:sz w:val="16"/>
                      <w:szCs w:val="20"/>
                      <w:lang w:val="en-US"/>
                    </w:rPr>
                    <w:t>Toplam</w:t>
                  </w:r>
                  <w:proofErr w:type="spellEnd"/>
                  <w:r w:rsidRPr="00C74804">
                    <w:rPr>
                      <w:sz w:val="16"/>
                      <w:szCs w:val="20"/>
                      <w:lang w:val="en-US"/>
                    </w:rPr>
                    <w:t xml:space="preserve"> </w:t>
                  </w:r>
                  <w:proofErr w:type="spellStart"/>
                  <w:r w:rsidRPr="00C74804">
                    <w:rPr>
                      <w:sz w:val="16"/>
                      <w:szCs w:val="20"/>
                      <w:lang w:val="en-US"/>
                    </w:rPr>
                    <w:t>İhale</w:t>
                  </w:r>
                  <w:proofErr w:type="spellEnd"/>
                  <w:r w:rsidRPr="00C74804">
                    <w:rPr>
                      <w:sz w:val="16"/>
                      <w:szCs w:val="20"/>
                      <w:lang w:val="en-US"/>
                    </w:rPr>
                    <w:t xml:space="preserve"> </w:t>
                  </w:r>
                  <w:proofErr w:type="spellStart"/>
                  <w:r w:rsidRPr="00C74804">
                    <w:rPr>
                      <w:sz w:val="16"/>
                      <w:szCs w:val="20"/>
                      <w:lang w:val="en-US"/>
                    </w:rPr>
                    <w:t>Sayısı</w:t>
                  </w:r>
                  <w:proofErr w:type="spellEnd"/>
                  <w:r w:rsidRPr="00C74804">
                    <w:rPr>
                      <w:sz w:val="16"/>
                      <w:szCs w:val="20"/>
                      <w:lang w:val="en-US"/>
                    </w:rPr>
                    <w:t xml:space="preserve"> (20xx)</w:t>
                  </w:r>
                </w:p>
              </w:tc>
              <w:tc>
                <w:tcPr>
                  <w:tcW w:w="1134" w:type="dxa"/>
                  <w:textDirection w:val="btLr"/>
                  <w:vAlign w:val="center"/>
                </w:tcPr>
                <w:p w:rsidR="00055262" w:rsidRPr="00C74804" w:rsidRDefault="00055262" w:rsidP="00853825">
                  <w:pPr>
                    <w:spacing w:before="120"/>
                    <w:ind w:left="113" w:right="1"/>
                    <w:jc w:val="center"/>
                    <w:rPr>
                      <w:sz w:val="16"/>
                      <w:szCs w:val="20"/>
                      <w:lang w:val="en-US"/>
                    </w:rPr>
                  </w:pPr>
                  <w:proofErr w:type="spellStart"/>
                  <w:r w:rsidRPr="00C74804">
                    <w:rPr>
                      <w:sz w:val="16"/>
                      <w:szCs w:val="20"/>
                      <w:lang w:val="en-US"/>
                    </w:rPr>
                    <w:t>Şikayet</w:t>
                  </w:r>
                  <w:proofErr w:type="spellEnd"/>
                  <w:r w:rsidRPr="00C74804">
                    <w:rPr>
                      <w:sz w:val="16"/>
                      <w:szCs w:val="20"/>
                      <w:lang w:val="en-US"/>
                    </w:rPr>
                    <w:t xml:space="preserve"> </w:t>
                  </w:r>
                  <w:proofErr w:type="spellStart"/>
                  <w:r w:rsidRPr="00C74804">
                    <w:rPr>
                      <w:sz w:val="16"/>
                      <w:szCs w:val="20"/>
                      <w:lang w:val="en-US"/>
                    </w:rPr>
                    <w:t>Edilen</w:t>
                  </w:r>
                  <w:proofErr w:type="spellEnd"/>
                  <w:r w:rsidRPr="00C74804">
                    <w:rPr>
                      <w:sz w:val="16"/>
                      <w:szCs w:val="20"/>
                      <w:lang w:val="en-US"/>
                    </w:rPr>
                    <w:t xml:space="preserve"> </w:t>
                  </w:r>
                  <w:proofErr w:type="spellStart"/>
                  <w:r w:rsidRPr="00C74804">
                    <w:rPr>
                      <w:sz w:val="16"/>
                      <w:szCs w:val="20"/>
                      <w:lang w:val="en-US"/>
                    </w:rPr>
                    <w:t>İhale</w:t>
                  </w:r>
                  <w:proofErr w:type="spellEnd"/>
                  <w:r w:rsidRPr="00C74804">
                    <w:rPr>
                      <w:sz w:val="16"/>
                      <w:szCs w:val="20"/>
                      <w:lang w:val="en-US"/>
                    </w:rPr>
                    <w:t xml:space="preserve"> </w:t>
                  </w:r>
                  <w:proofErr w:type="spellStart"/>
                  <w:r w:rsidRPr="00C74804">
                    <w:rPr>
                      <w:sz w:val="16"/>
                      <w:szCs w:val="20"/>
                      <w:lang w:val="en-US"/>
                    </w:rPr>
                    <w:t>Sayısı</w:t>
                  </w:r>
                  <w:proofErr w:type="spellEnd"/>
                  <w:r w:rsidRPr="00C74804">
                    <w:rPr>
                      <w:sz w:val="16"/>
                      <w:szCs w:val="20"/>
                      <w:lang w:val="en-US"/>
                    </w:rPr>
                    <w:t xml:space="preserve"> (20xx)</w:t>
                  </w:r>
                </w:p>
              </w:tc>
              <w:tc>
                <w:tcPr>
                  <w:tcW w:w="1270" w:type="dxa"/>
                  <w:textDirection w:val="btLr"/>
                  <w:vAlign w:val="center"/>
                </w:tcPr>
                <w:p w:rsidR="00055262" w:rsidRPr="00C74804" w:rsidRDefault="00055262" w:rsidP="00853825">
                  <w:pPr>
                    <w:spacing w:before="120"/>
                    <w:ind w:left="113" w:right="1"/>
                    <w:jc w:val="center"/>
                    <w:rPr>
                      <w:sz w:val="16"/>
                      <w:szCs w:val="20"/>
                      <w:lang w:val="en-US"/>
                    </w:rPr>
                  </w:pPr>
                  <w:proofErr w:type="spellStart"/>
                  <w:r w:rsidRPr="00C74804">
                    <w:rPr>
                      <w:sz w:val="16"/>
                      <w:szCs w:val="20"/>
                      <w:lang w:val="en-US"/>
                    </w:rPr>
                    <w:t>Kamu</w:t>
                  </w:r>
                  <w:proofErr w:type="spellEnd"/>
                  <w:r w:rsidRPr="00C74804">
                    <w:rPr>
                      <w:sz w:val="16"/>
                      <w:szCs w:val="20"/>
                      <w:lang w:val="en-US"/>
                    </w:rPr>
                    <w:t xml:space="preserve"> </w:t>
                  </w:r>
                  <w:proofErr w:type="spellStart"/>
                  <w:r w:rsidRPr="00C74804">
                    <w:rPr>
                      <w:sz w:val="16"/>
                      <w:szCs w:val="20"/>
                      <w:lang w:val="en-US"/>
                    </w:rPr>
                    <w:t>İhale</w:t>
                  </w:r>
                  <w:proofErr w:type="spellEnd"/>
                  <w:r w:rsidRPr="00C74804">
                    <w:rPr>
                      <w:sz w:val="16"/>
                      <w:szCs w:val="20"/>
                      <w:lang w:val="en-US"/>
                    </w:rPr>
                    <w:t xml:space="preserve"> </w:t>
                  </w:r>
                  <w:proofErr w:type="spellStart"/>
                  <w:r w:rsidRPr="00C74804">
                    <w:rPr>
                      <w:sz w:val="16"/>
                      <w:szCs w:val="20"/>
                      <w:lang w:val="en-US"/>
                    </w:rPr>
                    <w:t>Kurum</w:t>
                  </w:r>
                  <w:r>
                    <w:rPr>
                      <w:sz w:val="16"/>
                      <w:szCs w:val="20"/>
                      <w:lang w:val="en-US"/>
                    </w:rPr>
                    <w:t>u</w:t>
                  </w:r>
                  <w:proofErr w:type="spellEnd"/>
                  <w:r w:rsidRPr="00C74804">
                    <w:rPr>
                      <w:sz w:val="16"/>
                      <w:szCs w:val="20"/>
                      <w:lang w:val="en-US"/>
                    </w:rPr>
                    <w:t xml:space="preserve"> </w:t>
                  </w:r>
                  <w:proofErr w:type="spellStart"/>
                  <w:r w:rsidRPr="00C74804">
                    <w:rPr>
                      <w:sz w:val="16"/>
                      <w:szCs w:val="20"/>
                      <w:lang w:val="en-US"/>
                    </w:rPr>
                    <w:t>Tarafından</w:t>
                  </w:r>
                  <w:proofErr w:type="spellEnd"/>
                  <w:r w:rsidRPr="00C74804">
                    <w:rPr>
                      <w:sz w:val="16"/>
                      <w:szCs w:val="20"/>
                      <w:lang w:val="en-US"/>
                    </w:rPr>
                    <w:t xml:space="preserve"> </w:t>
                  </w:r>
                  <w:proofErr w:type="spellStart"/>
                  <w:r w:rsidRPr="00C74804">
                    <w:rPr>
                      <w:sz w:val="16"/>
                      <w:szCs w:val="20"/>
                      <w:lang w:val="en-US"/>
                    </w:rPr>
                    <w:t>İptal</w:t>
                  </w:r>
                  <w:proofErr w:type="spellEnd"/>
                  <w:r w:rsidRPr="00C74804">
                    <w:rPr>
                      <w:sz w:val="16"/>
                      <w:szCs w:val="20"/>
                      <w:lang w:val="en-US"/>
                    </w:rPr>
                    <w:t xml:space="preserve"> </w:t>
                  </w:r>
                  <w:proofErr w:type="spellStart"/>
                  <w:r w:rsidRPr="00C74804">
                    <w:rPr>
                      <w:sz w:val="16"/>
                      <w:szCs w:val="20"/>
                      <w:lang w:val="en-US"/>
                    </w:rPr>
                    <w:t>Edilen</w:t>
                  </w:r>
                  <w:proofErr w:type="spellEnd"/>
                  <w:r w:rsidRPr="00C74804">
                    <w:rPr>
                      <w:sz w:val="16"/>
                      <w:szCs w:val="20"/>
                      <w:lang w:val="en-US"/>
                    </w:rPr>
                    <w:t xml:space="preserve"> </w:t>
                  </w:r>
                  <w:proofErr w:type="spellStart"/>
                  <w:r w:rsidRPr="00C74804">
                    <w:rPr>
                      <w:sz w:val="16"/>
                      <w:szCs w:val="20"/>
                      <w:lang w:val="en-US"/>
                    </w:rPr>
                    <w:t>İhale</w:t>
                  </w:r>
                  <w:proofErr w:type="spellEnd"/>
                  <w:r w:rsidRPr="00C74804">
                    <w:rPr>
                      <w:sz w:val="16"/>
                      <w:szCs w:val="20"/>
                      <w:lang w:val="en-US"/>
                    </w:rPr>
                    <w:t xml:space="preserve"> </w:t>
                  </w:r>
                  <w:proofErr w:type="spellStart"/>
                  <w:r w:rsidRPr="00C74804">
                    <w:rPr>
                      <w:sz w:val="16"/>
                      <w:szCs w:val="20"/>
                      <w:lang w:val="en-US"/>
                    </w:rPr>
                    <w:t>Sayısı</w:t>
                  </w:r>
                  <w:proofErr w:type="spellEnd"/>
                  <w:r w:rsidR="00121945">
                    <w:rPr>
                      <w:sz w:val="16"/>
                      <w:szCs w:val="20"/>
                      <w:lang w:val="en-US"/>
                    </w:rPr>
                    <w:t xml:space="preserve"> </w:t>
                  </w:r>
                  <w:r w:rsidRPr="00C74804">
                    <w:rPr>
                      <w:sz w:val="16"/>
                      <w:szCs w:val="20"/>
                      <w:lang w:val="en-US"/>
                    </w:rPr>
                    <w:t>(20xx)</w:t>
                  </w:r>
                </w:p>
              </w:tc>
            </w:tr>
            <w:tr w:rsidR="00055262" w:rsidRPr="00C74804" w:rsidTr="00203D4D">
              <w:tc>
                <w:tcPr>
                  <w:tcW w:w="1702" w:type="dxa"/>
                  <w:vAlign w:val="center"/>
                </w:tcPr>
                <w:p w:rsidR="00055262" w:rsidRPr="00C74804" w:rsidRDefault="00055262" w:rsidP="00853825">
                  <w:pPr>
                    <w:spacing w:before="120"/>
                    <w:ind w:right="1"/>
                    <w:jc w:val="center"/>
                    <w:rPr>
                      <w:b/>
                      <w:sz w:val="20"/>
                      <w:szCs w:val="20"/>
                      <w:lang w:val="en-US"/>
                    </w:rPr>
                  </w:pPr>
                  <w:proofErr w:type="spellStart"/>
                  <w:r w:rsidRPr="00C74804">
                    <w:rPr>
                      <w:b/>
                      <w:sz w:val="20"/>
                      <w:szCs w:val="20"/>
                      <w:lang w:val="en-US"/>
                    </w:rPr>
                    <w:t>Yapım</w:t>
                  </w:r>
                  <w:proofErr w:type="spellEnd"/>
                  <w:r w:rsidRPr="00C74804">
                    <w:rPr>
                      <w:b/>
                      <w:sz w:val="20"/>
                      <w:szCs w:val="20"/>
                      <w:lang w:val="en-US"/>
                    </w:rPr>
                    <w:t xml:space="preserve"> </w:t>
                  </w:r>
                  <w:proofErr w:type="spellStart"/>
                  <w:r w:rsidRPr="00C74804">
                    <w:rPr>
                      <w:b/>
                      <w:sz w:val="20"/>
                      <w:szCs w:val="20"/>
                      <w:lang w:val="en-US"/>
                    </w:rPr>
                    <w:t>İşleri</w:t>
                  </w:r>
                  <w:proofErr w:type="spellEnd"/>
                </w:p>
              </w:tc>
              <w:tc>
                <w:tcPr>
                  <w:tcW w:w="1559" w:type="dxa"/>
                  <w:vAlign w:val="center"/>
                </w:tcPr>
                <w:p w:rsidR="00055262" w:rsidRPr="00C74804" w:rsidRDefault="00055262" w:rsidP="00853825">
                  <w:pPr>
                    <w:spacing w:before="120"/>
                    <w:ind w:right="1"/>
                    <w:jc w:val="center"/>
                    <w:rPr>
                      <w:sz w:val="20"/>
                      <w:szCs w:val="20"/>
                      <w:lang w:val="en-US"/>
                    </w:rPr>
                  </w:pPr>
                  <w:r w:rsidRPr="00C74804">
                    <w:rPr>
                      <w:sz w:val="20"/>
                      <w:szCs w:val="20"/>
                      <w:lang w:val="en-US"/>
                    </w:rPr>
                    <w:t>257.234.560</w:t>
                  </w:r>
                </w:p>
              </w:tc>
              <w:tc>
                <w:tcPr>
                  <w:tcW w:w="1134" w:type="dxa"/>
                  <w:vAlign w:val="center"/>
                </w:tcPr>
                <w:p w:rsidR="00055262" w:rsidRPr="00C74804" w:rsidRDefault="00055262" w:rsidP="00853825">
                  <w:pPr>
                    <w:spacing w:before="120"/>
                    <w:ind w:right="1"/>
                    <w:jc w:val="center"/>
                    <w:rPr>
                      <w:sz w:val="20"/>
                      <w:szCs w:val="20"/>
                      <w:lang w:val="en-US"/>
                    </w:rPr>
                  </w:pPr>
                  <w:r w:rsidRPr="00C74804">
                    <w:rPr>
                      <w:sz w:val="20"/>
                      <w:szCs w:val="20"/>
                      <w:lang w:val="en-US"/>
                    </w:rPr>
                    <w:t>21</w:t>
                  </w:r>
                </w:p>
              </w:tc>
              <w:tc>
                <w:tcPr>
                  <w:tcW w:w="1134" w:type="dxa"/>
                  <w:vAlign w:val="center"/>
                </w:tcPr>
                <w:p w:rsidR="00055262" w:rsidRPr="00C74804" w:rsidRDefault="00055262" w:rsidP="00853825">
                  <w:pPr>
                    <w:spacing w:before="120"/>
                    <w:ind w:right="1"/>
                    <w:jc w:val="center"/>
                    <w:rPr>
                      <w:sz w:val="20"/>
                      <w:szCs w:val="20"/>
                      <w:lang w:val="en-US"/>
                    </w:rPr>
                  </w:pPr>
                  <w:r w:rsidRPr="00C74804">
                    <w:rPr>
                      <w:sz w:val="20"/>
                      <w:szCs w:val="20"/>
                      <w:lang w:val="en-US"/>
                    </w:rPr>
                    <w:t>5</w:t>
                  </w:r>
                </w:p>
              </w:tc>
              <w:tc>
                <w:tcPr>
                  <w:tcW w:w="1270" w:type="dxa"/>
                  <w:vAlign w:val="center"/>
                </w:tcPr>
                <w:p w:rsidR="00055262" w:rsidRPr="00C74804" w:rsidRDefault="00055262" w:rsidP="00853825">
                  <w:pPr>
                    <w:spacing w:before="120"/>
                    <w:ind w:right="1"/>
                    <w:jc w:val="center"/>
                    <w:rPr>
                      <w:sz w:val="20"/>
                      <w:szCs w:val="20"/>
                      <w:lang w:val="en-US"/>
                    </w:rPr>
                  </w:pPr>
                  <w:r w:rsidRPr="00C74804">
                    <w:rPr>
                      <w:sz w:val="20"/>
                      <w:szCs w:val="20"/>
                      <w:lang w:val="en-US"/>
                    </w:rPr>
                    <w:t>0</w:t>
                  </w:r>
                </w:p>
              </w:tc>
            </w:tr>
            <w:tr w:rsidR="00055262" w:rsidRPr="00C74804" w:rsidTr="00203D4D">
              <w:tc>
                <w:tcPr>
                  <w:tcW w:w="1702" w:type="dxa"/>
                  <w:vAlign w:val="center"/>
                </w:tcPr>
                <w:p w:rsidR="00055262" w:rsidRPr="00C74804" w:rsidRDefault="00055262" w:rsidP="00853825">
                  <w:pPr>
                    <w:spacing w:before="120"/>
                    <w:ind w:right="1"/>
                    <w:jc w:val="center"/>
                    <w:rPr>
                      <w:b/>
                      <w:sz w:val="20"/>
                      <w:szCs w:val="20"/>
                      <w:lang w:val="en-US"/>
                    </w:rPr>
                  </w:pPr>
                  <w:proofErr w:type="spellStart"/>
                  <w:r w:rsidRPr="00C74804">
                    <w:rPr>
                      <w:b/>
                      <w:sz w:val="20"/>
                      <w:szCs w:val="20"/>
                      <w:lang w:val="en-US"/>
                    </w:rPr>
                    <w:t>Hizmet</w:t>
                  </w:r>
                  <w:proofErr w:type="spellEnd"/>
                  <w:r w:rsidRPr="00C74804">
                    <w:rPr>
                      <w:b/>
                      <w:sz w:val="20"/>
                      <w:szCs w:val="20"/>
                      <w:lang w:val="en-US"/>
                    </w:rPr>
                    <w:t xml:space="preserve"> </w:t>
                  </w:r>
                  <w:proofErr w:type="spellStart"/>
                  <w:r w:rsidRPr="00C74804">
                    <w:rPr>
                      <w:b/>
                      <w:sz w:val="20"/>
                      <w:szCs w:val="20"/>
                      <w:lang w:val="en-US"/>
                    </w:rPr>
                    <w:t>Alımları</w:t>
                  </w:r>
                  <w:proofErr w:type="spellEnd"/>
                </w:p>
              </w:tc>
              <w:tc>
                <w:tcPr>
                  <w:tcW w:w="1559" w:type="dxa"/>
                  <w:vAlign w:val="center"/>
                </w:tcPr>
                <w:p w:rsidR="00055262" w:rsidRPr="00C74804" w:rsidRDefault="00055262" w:rsidP="00853825">
                  <w:pPr>
                    <w:spacing w:before="120"/>
                    <w:ind w:right="1"/>
                    <w:jc w:val="center"/>
                    <w:rPr>
                      <w:sz w:val="20"/>
                      <w:szCs w:val="20"/>
                      <w:lang w:val="en-US"/>
                    </w:rPr>
                  </w:pPr>
                  <w:r w:rsidRPr="00C74804">
                    <w:rPr>
                      <w:sz w:val="20"/>
                      <w:szCs w:val="20"/>
                      <w:lang w:val="en-US"/>
                    </w:rPr>
                    <w:t>43.123.000</w:t>
                  </w:r>
                </w:p>
              </w:tc>
              <w:tc>
                <w:tcPr>
                  <w:tcW w:w="1134" w:type="dxa"/>
                  <w:vAlign w:val="center"/>
                </w:tcPr>
                <w:p w:rsidR="00055262" w:rsidRPr="00C74804" w:rsidRDefault="00055262" w:rsidP="00853825">
                  <w:pPr>
                    <w:spacing w:before="120"/>
                    <w:ind w:right="1"/>
                    <w:jc w:val="center"/>
                    <w:rPr>
                      <w:sz w:val="20"/>
                      <w:szCs w:val="20"/>
                      <w:lang w:val="en-US"/>
                    </w:rPr>
                  </w:pPr>
                  <w:r w:rsidRPr="00C74804">
                    <w:rPr>
                      <w:sz w:val="20"/>
                      <w:szCs w:val="20"/>
                      <w:lang w:val="en-US"/>
                    </w:rPr>
                    <w:t>38</w:t>
                  </w:r>
                </w:p>
              </w:tc>
              <w:tc>
                <w:tcPr>
                  <w:tcW w:w="1134" w:type="dxa"/>
                  <w:vAlign w:val="center"/>
                </w:tcPr>
                <w:p w:rsidR="00055262" w:rsidRPr="00C74804" w:rsidRDefault="00055262" w:rsidP="00853825">
                  <w:pPr>
                    <w:spacing w:before="120"/>
                    <w:ind w:right="1"/>
                    <w:jc w:val="center"/>
                    <w:rPr>
                      <w:sz w:val="20"/>
                      <w:szCs w:val="20"/>
                      <w:lang w:val="en-US"/>
                    </w:rPr>
                  </w:pPr>
                  <w:r w:rsidRPr="00C74804">
                    <w:rPr>
                      <w:sz w:val="20"/>
                      <w:szCs w:val="20"/>
                      <w:lang w:val="en-US"/>
                    </w:rPr>
                    <w:t>3</w:t>
                  </w:r>
                </w:p>
              </w:tc>
              <w:tc>
                <w:tcPr>
                  <w:tcW w:w="1270" w:type="dxa"/>
                  <w:vAlign w:val="center"/>
                </w:tcPr>
                <w:p w:rsidR="00055262" w:rsidRPr="00C74804" w:rsidRDefault="00055262" w:rsidP="00853825">
                  <w:pPr>
                    <w:spacing w:before="120"/>
                    <w:ind w:right="1"/>
                    <w:jc w:val="center"/>
                    <w:rPr>
                      <w:sz w:val="20"/>
                      <w:szCs w:val="20"/>
                      <w:lang w:val="en-US"/>
                    </w:rPr>
                  </w:pPr>
                  <w:r w:rsidRPr="00C74804">
                    <w:rPr>
                      <w:sz w:val="20"/>
                      <w:szCs w:val="20"/>
                      <w:lang w:val="en-US"/>
                    </w:rPr>
                    <w:t>1</w:t>
                  </w:r>
                </w:p>
              </w:tc>
            </w:tr>
            <w:tr w:rsidR="00055262" w:rsidRPr="00C74804" w:rsidTr="00203D4D">
              <w:tc>
                <w:tcPr>
                  <w:tcW w:w="1702" w:type="dxa"/>
                  <w:vAlign w:val="center"/>
                </w:tcPr>
                <w:p w:rsidR="00055262" w:rsidRPr="00C74804" w:rsidRDefault="00055262" w:rsidP="00853825">
                  <w:pPr>
                    <w:spacing w:before="120"/>
                    <w:ind w:right="1"/>
                    <w:jc w:val="center"/>
                    <w:rPr>
                      <w:b/>
                      <w:sz w:val="20"/>
                      <w:szCs w:val="20"/>
                      <w:lang w:val="en-US"/>
                    </w:rPr>
                  </w:pPr>
                  <w:r w:rsidRPr="00C74804">
                    <w:rPr>
                      <w:b/>
                      <w:sz w:val="20"/>
                      <w:szCs w:val="20"/>
                      <w:lang w:val="en-US"/>
                    </w:rPr>
                    <w:t xml:space="preserve">Mal </w:t>
                  </w:r>
                  <w:proofErr w:type="spellStart"/>
                  <w:r w:rsidRPr="00C74804">
                    <w:rPr>
                      <w:b/>
                      <w:sz w:val="20"/>
                      <w:szCs w:val="20"/>
                      <w:lang w:val="en-US"/>
                    </w:rPr>
                    <w:t>Alımları</w:t>
                  </w:r>
                  <w:proofErr w:type="spellEnd"/>
                </w:p>
              </w:tc>
              <w:tc>
                <w:tcPr>
                  <w:tcW w:w="1559" w:type="dxa"/>
                  <w:vAlign w:val="center"/>
                </w:tcPr>
                <w:p w:rsidR="00055262" w:rsidRPr="00C74804" w:rsidRDefault="00055262" w:rsidP="00853825">
                  <w:pPr>
                    <w:spacing w:before="120"/>
                    <w:ind w:right="1"/>
                    <w:jc w:val="center"/>
                    <w:rPr>
                      <w:sz w:val="20"/>
                      <w:szCs w:val="20"/>
                      <w:lang w:val="en-US"/>
                    </w:rPr>
                  </w:pPr>
                  <w:r w:rsidRPr="00C74804">
                    <w:rPr>
                      <w:sz w:val="20"/>
                      <w:szCs w:val="20"/>
                      <w:lang w:val="en-US"/>
                    </w:rPr>
                    <w:t>108.567.000</w:t>
                  </w:r>
                </w:p>
              </w:tc>
              <w:tc>
                <w:tcPr>
                  <w:tcW w:w="1134" w:type="dxa"/>
                  <w:vAlign w:val="center"/>
                </w:tcPr>
                <w:p w:rsidR="00055262" w:rsidRPr="00C74804" w:rsidRDefault="00055262" w:rsidP="00853825">
                  <w:pPr>
                    <w:spacing w:before="120"/>
                    <w:ind w:right="1"/>
                    <w:jc w:val="center"/>
                    <w:rPr>
                      <w:sz w:val="20"/>
                      <w:szCs w:val="20"/>
                      <w:lang w:val="en-US"/>
                    </w:rPr>
                  </w:pPr>
                  <w:r w:rsidRPr="00C74804">
                    <w:rPr>
                      <w:sz w:val="20"/>
                      <w:szCs w:val="20"/>
                      <w:lang w:val="en-US"/>
                    </w:rPr>
                    <w:t>153</w:t>
                  </w:r>
                </w:p>
              </w:tc>
              <w:tc>
                <w:tcPr>
                  <w:tcW w:w="1134" w:type="dxa"/>
                  <w:vAlign w:val="center"/>
                </w:tcPr>
                <w:p w:rsidR="00055262" w:rsidRPr="00C74804" w:rsidRDefault="00055262" w:rsidP="00853825">
                  <w:pPr>
                    <w:spacing w:before="120"/>
                    <w:ind w:right="1"/>
                    <w:jc w:val="center"/>
                    <w:rPr>
                      <w:sz w:val="20"/>
                      <w:szCs w:val="20"/>
                      <w:lang w:val="en-US"/>
                    </w:rPr>
                  </w:pPr>
                  <w:r w:rsidRPr="00C74804">
                    <w:rPr>
                      <w:sz w:val="20"/>
                      <w:szCs w:val="20"/>
                      <w:lang w:val="en-US"/>
                    </w:rPr>
                    <w:t>19</w:t>
                  </w:r>
                </w:p>
              </w:tc>
              <w:tc>
                <w:tcPr>
                  <w:tcW w:w="1270" w:type="dxa"/>
                  <w:vAlign w:val="center"/>
                </w:tcPr>
                <w:p w:rsidR="00055262" w:rsidRPr="00C74804" w:rsidRDefault="00055262" w:rsidP="00853825">
                  <w:pPr>
                    <w:spacing w:before="120"/>
                    <w:ind w:right="1"/>
                    <w:jc w:val="center"/>
                    <w:rPr>
                      <w:sz w:val="20"/>
                      <w:szCs w:val="20"/>
                      <w:lang w:val="en-US"/>
                    </w:rPr>
                  </w:pPr>
                  <w:r w:rsidRPr="00C74804">
                    <w:rPr>
                      <w:sz w:val="20"/>
                      <w:szCs w:val="20"/>
                      <w:lang w:val="en-US"/>
                    </w:rPr>
                    <w:t>12</w:t>
                  </w:r>
                </w:p>
              </w:tc>
            </w:tr>
          </w:tbl>
          <w:p w:rsidR="00055262" w:rsidRPr="00853825" w:rsidRDefault="00055262" w:rsidP="00853825">
            <w:pPr>
              <w:ind w:right="1"/>
              <w:jc w:val="both"/>
              <w:rPr>
                <w:sz w:val="20"/>
                <w:highlight w:val="yellow"/>
              </w:rPr>
            </w:pPr>
          </w:p>
        </w:tc>
      </w:tr>
    </w:tbl>
    <w:p w:rsidR="00853825" w:rsidRPr="001C2C9C" w:rsidRDefault="00853825" w:rsidP="007A2B2A">
      <w:pPr>
        <w:ind w:right="1"/>
        <w:jc w:val="both"/>
      </w:pPr>
    </w:p>
    <w:p w:rsidR="007A2B2A" w:rsidRDefault="007A2B2A" w:rsidP="007A2B2A">
      <w:pPr>
        <w:ind w:right="1"/>
        <w:jc w:val="both"/>
        <w:rPr>
          <w:lang w:val="en-US"/>
        </w:rPr>
      </w:pPr>
      <w:r w:rsidRPr="001C2C9C">
        <w:t>Bir</w:t>
      </w:r>
      <w:r w:rsidRPr="00181E69">
        <w:rPr>
          <w:lang w:val="en-US"/>
        </w:rPr>
        <w:t xml:space="preserve"> </w:t>
      </w:r>
      <w:proofErr w:type="spellStart"/>
      <w:r w:rsidR="00B669B4">
        <w:rPr>
          <w:lang w:val="en-US"/>
        </w:rPr>
        <w:t>süre</w:t>
      </w:r>
      <w:r w:rsidRPr="00181E69">
        <w:rPr>
          <w:lang w:val="en-US"/>
        </w:rPr>
        <w:t>cin</w:t>
      </w:r>
      <w:proofErr w:type="spellEnd"/>
      <w:r w:rsidRPr="00181E69">
        <w:rPr>
          <w:lang w:val="en-US"/>
        </w:rPr>
        <w:t xml:space="preserve"> </w:t>
      </w:r>
      <w:proofErr w:type="spellStart"/>
      <w:r w:rsidRPr="00181E69">
        <w:rPr>
          <w:lang w:val="en-US"/>
        </w:rPr>
        <w:t>birden</w:t>
      </w:r>
      <w:proofErr w:type="spellEnd"/>
      <w:r w:rsidRPr="00181E69">
        <w:rPr>
          <w:lang w:val="en-US"/>
        </w:rPr>
        <w:t xml:space="preserve"> </w:t>
      </w:r>
      <w:proofErr w:type="spellStart"/>
      <w:r w:rsidRPr="00181E69">
        <w:rPr>
          <w:lang w:val="en-US"/>
        </w:rPr>
        <w:t>fazla</w:t>
      </w:r>
      <w:proofErr w:type="spellEnd"/>
      <w:r w:rsidRPr="00181E69">
        <w:rPr>
          <w:lang w:val="en-US"/>
        </w:rPr>
        <w:t xml:space="preserve"> </w:t>
      </w:r>
      <w:proofErr w:type="spellStart"/>
      <w:r w:rsidRPr="00181E69">
        <w:rPr>
          <w:lang w:val="en-US"/>
        </w:rPr>
        <w:t>taşra</w:t>
      </w:r>
      <w:proofErr w:type="spellEnd"/>
      <w:r w:rsidRPr="00181E69">
        <w:rPr>
          <w:lang w:val="en-US"/>
        </w:rPr>
        <w:t xml:space="preserve"> </w:t>
      </w:r>
      <w:proofErr w:type="spellStart"/>
      <w:r w:rsidRPr="00181E69">
        <w:rPr>
          <w:lang w:val="en-US"/>
        </w:rPr>
        <w:t>biriminde</w:t>
      </w:r>
      <w:proofErr w:type="spellEnd"/>
      <w:r w:rsidRPr="00181E69">
        <w:rPr>
          <w:lang w:val="en-US"/>
        </w:rPr>
        <w:t xml:space="preserve"> </w:t>
      </w:r>
      <w:proofErr w:type="spellStart"/>
      <w:r w:rsidRPr="00181E69">
        <w:rPr>
          <w:lang w:val="en-US"/>
        </w:rPr>
        <w:t>yürütüldüğü</w:t>
      </w:r>
      <w:proofErr w:type="spellEnd"/>
      <w:r w:rsidRPr="00181E69">
        <w:rPr>
          <w:lang w:val="en-US"/>
        </w:rPr>
        <w:t xml:space="preserve"> </w:t>
      </w:r>
      <w:proofErr w:type="spellStart"/>
      <w:r w:rsidRPr="00181E69">
        <w:rPr>
          <w:lang w:val="en-US"/>
        </w:rPr>
        <w:t>ve</w:t>
      </w:r>
      <w:proofErr w:type="spellEnd"/>
      <w:r w:rsidRPr="00181E69">
        <w:rPr>
          <w:lang w:val="en-US"/>
        </w:rPr>
        <w:t xml:space="preserve"> </w:t>
      </w:r>
      <w:proofErr w:type="spellStart"/>
      <w:r w:rsidRPr="00181E69">
        <w:rPr>
          <w:lang w:val="en-US"/>
        </w:rPr>
        <w:t>bu</w:t>
      </w:r>
      <w:proofErr w:type="spellEnd"/>
      <w:r w:rsidRPr="00181E69">
        <w:rPr>
          <w:lang w:val="en-US"/>
        </w:rPr>
        <w:t xml:space="preserve"> </w:t>
      </w:r>
      <w:proofErr w:type="spellStart"/>
      <w:r w:rsidRPr="00181E69">
        <w:rPr>
          <w:lang w:val="en-US"/>
        </w:rPr>
        <w:t>birimlerin</w:t>
      </w:r>
      <w:proofErr w:type="spellEnd"/>
      <w:r w:rsidRPr="00181E69">
        <w:rPr>
          <w:lang w:val="en-US"/>
        </w:rPr>
        <w:t xml:space="preserve"> </w:t>
      </w:r>
      <w:proofErr w:type="spellStart"/>
      <w:r w:rsidRPr="00181E69">
        <w:rPr>
          <w:lang w:val="en-US"/>
        </w:rPr>
        <w:t>tamamının</w:t>
      </w:r>
      <w:proofErr w:type="spellEnd"/>
      <w:r w:rsidRPr="00181E69">
        <w:rPr>
          <w:lang w:val="en-US"/>
        </w:rPr>
        <w:t xml:space="preserve"> </w:t>
      </w:r>
      <w:proofErr w:type="spellStart"/>
      <w:r w:rsidR="009216D1">
        <w:rPr>
          <w:lang w:val="en-US"/>
        </w:rPr>
        <w:t>yerinde</w:t>
      </w:r>
      <w:proofErr w:type="spellEnd"/>
      <w:r w:rsidR="009216D1">
        <w:rPr>
          <w:lang w:val="en-US"/>
        </w:rPr>
        <w:t xml:space="preserve"> </w:t>
      </w:r>
      <w:proofErr w:type="spellStart"/>
      <w:r w:rsidR="009216D1">
        <w:rPr>
          <w:lang w:val="en-US"/>
        </w:rPr>
        <w:t>incelenmesinin</w:t>
      </w:r>
      <w:proofErr w:type="spellEnd"/>
      <w:r w:rsidRPr="00181E69">
        <w:rPr>
          <w:lang w:val="en-US"/>
        </w:rPr>
        <w:t xml:space="preserve"> </w:t>
      </w:r>
      <w:proofErr w:type="spellStart"/>
      <w:r w:rsidRPr="00181E69">
        <w:rPr>
          <w:lang w:val="en-US"/>
        </w:rPr>
        <w:t>mümkün</w:t>
      </w:r>
      <w:proofErr w:type="spellEnd"/>
      <w:r w:rsidRPr="00181E69">
        <w:rPr>
          <w:lang w:val="en-US"/>
        </w:rPr>
        <w:t xml:space="preserve"> </w:t>
      </w:r>
      <w:proofErr w:type="spellStart"/>
      <w:r w:rsidRPr="00181E69">
        <w:rPr>
          <w:lang w:val="en-US"/>
        </w:rPr>
        <w:t>olmadığı</w:t>
      </w:r>
      <w:proofErr w:type="spellEnd"/>
      <w:r w:rsidRPr="00181E69">
        <w:rPr>
          <w:lang w:val="en-US"/>
        </w:rPr>
        <w:t xml:space="preserve"> </w:t>
      </w:r>
      <w:proofErr w:type="spellStart"/>
      <w:r w:rsidRPr="00181E69">
        <w:rPr>
          <w:lang w:val="en-US"/>
        </w:rPr>
        <w:t>durumlarda</w:t>
      </w:r>
      <w:proofErr w:type="spellEnd"/>
      <w:r w:rsidRPr="00181E69">
        <w:rPr>
          <w:lang w:val="en-US"/>
        </w:rPr>
        <w:t xml:space="preserve"> da </w:t>
      </w:r>
      <w:proofErr w:type="spellStart"/>
      <w:r w:rsidRPr="00181E69">
        <w:rPr>
          <w:lang w:val="en-US"/>
        </w:rPr>
        <w:t>benzer</w:t>
      </w:r>
      <w:proofErr w:type="spellEnd"/>
      <w:r w:rsidRPr="00181E69">
        <w:rPr>
          <w:lang w:val="en-US"/>
        </w:rPr>
        <w:t xml:space="preserve"> </w:t>
      </w:r>
      <w:proofErr w:type="spellStart"/>
      <w:r w:rsidRPr="00181E69">
        <w:rPr>
          <w:lang w:val="en-US"/>
        </w:rPr>
        <w:t>analizler</w:t>
      </w:r>
      <w:proofErr w:type="spellEnd"/>
      <w:r w:rsidRPr="00181E69">
        <w:rPr>
          <w:lang w:val="en-US"/>
        </w:rPr>
        <w:t xml:space="preserve"> </w:t>
      </w:r>
      <w:proofErr w:type="spellStart"/>
      <w:r w:rsidRPr="00181E69">
        <w:rPr>
          <w:lang w:val="en-US"/>
        </w:rPr>
        <w:t>yapılarak</w:t>
      </w:r>
      <w:proofErr w:type="spellEnd"/>
      <w:r w:rsidRPr="00181E69">
        <w:rPr>
          <w:lang w:val="en-US"/>
        </w:rPr>
        <w:t xml:space="preserve"> </w:t>
      </w:r>
      <w:proofErr w:type="spellStart"/>
      <w:r w:rsidRPr="00181E69">
        <w:rPr>
          <w:lang w:val="en-US"/>
        </w:rPr>
        <w:t>daha</w:t>
      </w:r>
      <w:proofErr w:type="spellEnd"/>
      <w:r w:rsidRPr="00181E69">
        <w:rPr>
          <w:lang w:val="en-US"/>
        </w:rPr>
        <w:t xml:space="preserve"> </w:t>
      </w:r>
      <w:proofErr w:type="spellStart"/>
      <w:r w:rsidRPr="00181E69">
        <w:rPr>
          <w:lang w:val="en-US"/>
        </w:rPr>
        <w:t>riskli</w:t>
      </w:r>
      <w:proofErr w:type="spellEnd"/>
      <w:r w:rsidRPr="00181E69">
        <w:rPr>
          <w:lang w:val="en-US"/>
        </w:rPr>
        <w:t xml:space="preserve"> </w:t>
      </w:r>
      <w:proofErr w:type="spellStart"/>
      <w:r w:rsidRPr="00181E69">
        <w:rPr>
          <w:lang w:val="en-US"/>
        </w:rPr>
        <w:t>olduğu</w:t>
      </w:r>
      <w:proofErr w:type="spellEnd"/>
      <w:r w:rsidRPr="00181E69">
        <w:rPr>
          <w:lang w:val="en-US"/>
        </w:rPr>
        <w:t xml:space="preserve"> </w:t>
      </w:r>
      <w:proofErr w:type="spellStart"/>
      <w:r w:rsidRPr="00181E69">
        <w:rPr>
          <w:lang w:val="en-US"/>
        </w:rPr>
        <w:t>düşünülen</w:t>
      </w:r>
      <w:proofErr w:type="spellEnd"/>
      <w:r w:rsidRPr="00181E69">
        <w:rPr>
          <w:lang w:val="en-US"/>
        </w:rPr>
        <w:t xml:space="preserve"> </w:t>
      </w:r>
      <w:proofErr w:type="spellStart"/>
      <w:r w:rsidR="009216D1">
        <w:rPr>
          <w:lang w:val="en-US"/>
        </w:rPr>
        <w:t>taşra</w:t>
      </w:r>
      <w:proofErr w:type="spellEnd"/>
      <w:r w:rsidR="009216D1">
        <w:rPr>
          <w:lang w:val="en-US"/>
        </w:rPr>
        <w:t xml:space="preserve"> </w:t>
      </w:r>
      <w:proofErr w:type="spellStart"/>
      <w:r w:rsidRPr="00181E69">
        <w:rPr>
          <w:lang w:val="en-US"/>
        </w:rPr>
        <w:t>birimler</w:t>
      </w:r>
      <w:r w:rsidR="009216D1">
        <w:rPr>
          <w:lang w:val="en-US"/>
        </w:rPr>
        <w:t>inde</w:t>
      </w:r>
      <w:proofErr w:type="spellEnd"/>
      <w:r w:rsidR="009216D1">
        <w:rPr>
          <w:lang w:val="en-US"/>
        </w:rPr>
        <w:t xml:space="preserve"> </w:t>
      </w:r>
      <w:proofErr w:type="spellStart"/>
      <w:r w:rsidR="009216D1">
        <w:rPr>
          <w:lang w:val="en-US"/>
        </w:rPr>
        <w:t>yerinde</w:t>
      </w:r>
      <w:proofErr w:type="spellEnd"/>
      <w:r w:rsidR="009216D1">
        <w:rPr>
          <w:lang w:val="en-US"/>
        </w:rPr>
        <w:t xml:space="preserve"> </w:t>
      </w:r>
      <w:proofErr w:type="spellStart"/>
      <w:r w:rsidR="009216D1">
        <w:rPr>
          <w:lang w:val="en-US"/>
        </w:rPr>
        <w:t>incelemeler</w:t>
      </w:r>
      <w:proofErr w:type="spellEnd"/>
      <w:r w:rsidR="009216D1">
        <w:rPr>
          <w:lang w:val="en-US"/>
        </w:rPr>
        <w:t xml:space="preserve"> </w:t>
      </w:r>
      <w:proofErr w:type="spellStart"/>
      <w:r w:rsidR="009216D1">
        <w:rPr>
          <w:lang w:val="en-US"/>
        </w:rPr>
        <w:t>yapılabilir</w:t>
      </w:r>
      <w:proofErr w:type="spellEnd"/>
      <w:r w:rsidRPr="00181E69">
        <w:rPr>
          <w:lang w:val="en-US"/>
        </w:rPr>
        <w:t>.</w:t>
      </w:r>
    </w:p>
    <w:p w:rsidR="00146551" w:rsidRDefault="007A2B2A" w:rsidP="00C96FC0">
      <w:pPr>
        <w:ind w:right="1"/>
        <w:jc w:val="both"/>
      </w:pPr>
      <w:r w:rsidRPr="00181E69">
        <w:t xml:space="preserve">Denetim kaynağı </w:t>
      </w:r>
      <w:r w:rsidR="007B3B26">
        <w:t>yetersizliği</w:t>
      </w:r>
      <w:r w:rsidRPr="00181E69">
        <w:t xml:space="preserve"> nedeniyle denetim </w:t>
      </w:r>
      <w:r w:rsidR="00332D44">
        <w:t xml:space="preserve">görevi </w:t>
      </w:r>
      <w:r w:rsidRPr="00181E69">
        <w:t xml:space="preserve">kapsamına alınmayan alt süreçlerle ilgili </w:t>
      </w:r>
      <w:r w:rsidR="00911B7F">
        <w:t>olarak</w:t>
      </w:r>
      <w:r w:rsidR="00D8670A">
        <w:t xml:space="preserve"> </w:t>
      </w:r>
      <w:r w:rsidRPr="00181E69">
        <w:t xml:space="preserve">denetim raporunun kapsam bölümünde bilgi verilmeli, bu durumun gerekçeleri ise çalışma kâğıtlarında </w:t>
      </w:r>
      <w:r w:rsidR="00AA08B9">
        <w:t>açıklanmalıdır</w:t>
      </w:r>
      <w:r w:rsidRPr="00181E69">
        <w:t>. Bunun yanında makro risk analizinin güncellenmesi için</w:t>
      </w:r>
      <w:r w:rsidR="00E13C73">
        <w:t>,</w:t>
      </w:r>
      <w:r w:rsidRPr="00181E69">
        <w:t xml:space="preserve"> </w:t>
      </w:r>
      <w:r w:rsidR="00E13C73">
        <w:t xml:space="preserve">denetim görevi sırasında </w:t>
      </w:r>
      <w:r w:rsidRPr="00181E69">
        <w:t>ilgili denetim alanından çıkartılan (denetim kapsamına alınmayan) alt</w:t>
      </w:r>
      <w:r w:rsidR="00145CFB">
        <w:t xml:space="preserve"> </w:t>
      </w:r>
      <w:r w:rsidRPr="00181E69">
        <w:t xml:space="preserve">süreçler için </w:t>
      </w:r>
      <w:r w:rsidR="008802DC">
        <w:t xml:space="preserve">ayrı </w:t>
      </w:r>
      <w:r w:rsidRPr="00181E69">
        <w:t xml:space="preserve">bir denetim alanı oluşturulmalı ve </w:t>
      </w:r>
      <w:r w:rsidR="00363A93">
        <w:t>bu kapsamda</w:t>
      </w:r>
      <w:r w:rsidRPr="00181E69">
        <w:t xml:space="preserve"> </w:t>
      </w:r>
      <w:r>
        <w:t>denetim evreni güncellenmelidir.</w:t>
      </w:r>
    </w:p>
    <w:p w:rsidR="00146551" w:rsidRDefault="00146551" w:rsidP="00C96FC0">
      <w:pPr>
        <w:ind w:right="1"/>
        <w:jc w:val="both"/>
      </w:pPr>
    </w:p>
    <w:p w:rsidR="00D942AA" w:rsidRDefault="00D942AA" w:rsidP="00C96FC0">
      <w:pPr>
        <w:ind w:right="1"/>
        <w:jc w:val="both"/>
      </w:pPr>
    </w:p>
    <w:p w:rsidR="00D942AA" w:rsidRDefault="00D942AA" w:rsidP="00C96FC0">
      <w:pPr>
        <w:ind w:right="1"/>
        <w:jc w:val="both"/>
      </w:pPr>
    </w:p>
    <w:p w:rsidR="00D942AA" w:rsidRDefault="00D942AA" w:rsidP="00C96FC0">
      <w:pPr>
        <w:ind w:right="1"/>
        <w:jc w:val="both"/>
      </w:pPr>
    </w:p>
    <w:p w:rsidR="00D942AA" w:rsidRDefault="00D942AA" w:rsidP="00C96FC0">
      <w:pPr>
        <w:ind w:right="1"/>
        <w:jc w:val="both"/>
      </w:pPr>
    </w:p>
    <w:p w:rsidR="00D942AA" w:rsidRDefault="00D942AA" w:rsidP="00C96FC0">
      <w:pPr>
        <w:ind w:right="1"/>
        <w:jc w:val="both"/>
      </w:pPr>
    </w:p>
    <w:p w:rsidR="00D942AA" w:rsidRDefault="00D942AA" w:rsidP="00C96FC0">
      <w:pPr>
        <w:ind w:right="1"/>
        <w:jc w:val="both"/>
      </w:pPr>
    </w:p>
    <w:tbl>
      <w:tblPr>
        <w:tblW w:w="0" w:type="auto"/>
        <w:jc w:val="center"/>
        <w:tblLook w:val="04A0" w:firstRow="1" w:lastRow="0" w:firstColumn="1" w:lastColumn="0" w:noHBand="0" w:noVBand="1"/>
      </w:tblPr>
      <w:tblGrid>
        <w:gridCol w:w="9070"/>
      </w:tblGrid>
      <w:tr w:rsidR="00C74804" w:rsidTr="00252D1E">
        <w:trPr>
          <w:trHeight w:val="482"/>
          <w:jc w:val="center"/>
        </w:trPr>
        <w:tc>
          <w:tcPr>
            <w:tcW w:w="9070" w:type="dxa"/>
            <w:tcBorders>
              <w:bottom w:val="single" w:sz="18" w:space="0" w:color="C00000"/>
            </w:tcBorders>
            <w:shd w:val="clear" w:color="auto" w:fill="auto"/>
            <w:vAlign w:val="center"/>
          </w:tcPr>
          <w:p w:rsidR="00C74804" w:rsidRPr="001C2C9C" w:rsidRDefault="00DB4644" w:rsidP="00252D1E">
            <w:pPr>
              <w:ind w:right="1"/>
              <w:jc w:val="both"/>
              <w:rPr>
                <w:b/>
              </w:rPr>
            </w:pPr>
            <w:r>
              <w:rPr>
                <w:rFonts w:ascii="Cambria" w:hAnsi="Cambria"/>
                <w:b/>
              </w:rPr>
              <w:lastRenderedPageBreak/>
              <w:t xml:space="preserve">DENETİM </w:t>
            </w:r>
            <w:r w:rsidR="00C74804" w:rsidRPr="001C2C9C">
              <w:rPr>
                <w:rFonts w:ascii="Cambria" w:hAnsi="Cambria"/>
                <w:b/>
              </w:rPr>
              <w:t>GÖREV</w:t>
            </w:r>
            <w:r>
              <w:rPr>
                <w:rFonts w:ascii="Cambria" w:hAnsi="Cambria"/>
                <w:b/>
              </w:rPr>
              <w:t>İ</w:t>
            </w:r>
            <w:r w:rsidR="00C74804" w:rsidRPr="001C2C9C">
              <w:rPr>
                <w:rFonts w:ascii="Cambria" w:hAnsi="Cambria"/>
                <w:b/>
              </w:rPr>
              <w:t xml:space="preserve"> KAPSAMI</w:t>
            </w:r>
          </w:p>
        </w:tc>
      </w:tr>
      <w:tr w:rsidR="00C74804" w:rsidTr="00252D1E">
        <w:trPr>
          <w:trHeight w:val="3175"/>
          <w:jc w:val="center"/>
        </w:trPr>
        <w:tc>
          <w:tcPr>
            <w:tcW w:w="9070" w:type="dxa"/>
            <w:tcBorders>
              <w:top w:val="single" w:sz="18" w:space="0" w:color="C00000"/>
              <w:bottom w:val="single" w:sz="18" w:space="0" w:color="C00000"/>
            </w:tcBorders>
            <w:shd w:val="clear" w:color="auto" w:fill="auto"/>
            <w:vAlign w:val="center"/>
          </w:tcPr>
          <w:p w:rsidR="00C74804" w:rsidRPr="00DB4644" w:rsidRDefault="00C74804" w:rsidP="00C74804">
            <w:pPr>
              <w:spacing w:after="120"/>
              <w:ind w:right="1"/>
              <w:jc w:val="both"/>
              <w:rPr>
                <w:sz w:val="22"/>
              </w:rPr>
            </w:pPr>
            <w:r w:rsidRPr="00DB4644">
              <w:rPr>
                <w:sz w:val="22"/>
              </w:rPr>
              <w:t>Denetim kapsamının, denetim amaçlarına ulaşmayı sağlayacak şekilde belirlenmesi gereklidir. Kapsam belirlenerek süreç içerisinde denetlenecek faaliyetler ile denetlenmeyecek faaliyetler tam olarak ortaya kon</w:t>
            </w:r>
            <w:r w:rsidR="00486F27">
              <w:rPr>
                <w:sz w:val="22"/>
              </w:rPr>
              <w:t>ul</w:t>
            </w:r>
            <w:r w:rsidRPr="00DB4644">
              <w:rPr>
                <w:sz w:val="22"/>
              </w:rPr>
              <w:t>maya çalışılma</w:t>
            </w:r>
            <w:r w:rsidR="00EA6A98">
              <w:rPr>
                <w:sz w:val="22"/>
              </w:rPr>
              <w:t>lı</w:t>
            </w:r>
            <w:r w:rsidRPr="00DB4644">
              <w:rPr>
                <w:sz w:val="22"/>
              </w:rPr>
              <w:t xml:space="preserve">dır. </w:t>
            </w:r>
            <w:r w:rsidR="007A02E0" w:rsidRPr="00DB4644">
              <w:rPr>
                <w:sz w:val="22"/>
              </w:rPr>
              <w:t>İç</w:t>
            </w:r>
            <w:r w:rsidRPr="00DB4644">
              <w:rPr>
                <w:sz w:val="22"/>
              </w:rPr>
              <w:t xml:space="preserve"> denetim programı sırasında denetim </w:t>
            </w:r>
            <w:r w:rsidR="00486F27">
              <w:rPr>
                <w:sz w:val="22"/>
              </w:rPr>
              <w:t xml:space="preserve">alanı </w:t>
            </w:r>
            <w:r w:rsidRPr="00DB4644">
              <w:rPr>
                <w:sz w:val="22"/>
              </w:rPr>
              <w:t>kapsamı içerisinde yer alan faaliyetler, ön çalışma sırasındaki risk değerlendirmeleri doğrultusunda netlik kazanarak nihai ha</w:t>
            </w:r>
            <w:r w:rsidR="00EA6A98">
              <w:rPr>
                <w:sz w:val="22"/>
              </w:rPr>
              <w:t>l</w:t>
            </w:r>
            <w:r w:rsidRPr="00DB4644">
              <w:rPr>
                <w:sz w:val="22"/>
              </w:rPr>
              <w:t>ini almaktadır. Denetim kapsamı; denetlenecek birim, faaliyet ve işlemlerin tarih aralığı olarak belirlenir.</w:t>
            </w:r>
          </w:p>
          <w:p w:rsidR="00C74804" w:rsidRPr="00DB4644" w:rsidRDefault="00C74804" w:rsidP="00C74804">
            <w:pPr>
              <w:spacing w:after="120"/>
              <w:ind w:right="1"/>
              <w:jc w:val="both"/>
              <w:rPr>
                <w:sz w:val="22"/>
              </w:rPr>
            </w:pPr>
            <w:r w:rsidRPr="00DB4644">
              <w:rPr>
                <w:sz w:val="22"/>
              </w:rPr>
              <w:t>Bu tarih aralığının belirlenmesinde denetimin gerçekleştirildiği tarihe mümkün olduğunca yakın dönemlerin seçilmesi</w:t>
            </w:r>
            <w:r w:rsidR="00EA6A98">
              <w:rPr>
                <w:sz w:val="22"/>
              </w:rPr>
              <w:t>,</w:t>
            </w:r>
            <w:r w:rsidRPr="00DB4644">
              <w:rPr>
                <w:sz w:val="22"/>
              </w:rPr>
              <w:t xml:space="preserve"> iç denetim</w:t>
            </w:r>
            <w:r w:rsidR="007A02E0" w:rsidRPr="00DB4644">
              <w:rPr>
                <w:sz w:val="22"/>
              </w:rPr>
              <w:t>in</w:t>
            </w:r>
            <w:r w:rsidRPr="00DB4644">
              <w:rPr>
                <w:sz w:val="22"/>
              </w:rPr>
              <w:t xml:space="preserve"> sağlayacağı katkı açısından önem arz etmektedir. Eğer farklı bir tarih aralığı seçilmişse, bu durumun gerekçeleri çalışma kâğıtlarında açıklanır ve kapsanan dönem raporda belirtilir.</w:t>
            </w:r>
          </w:p>
          <w:p w:rsidR="00C74804" w:rsidRPr="00DB4644" w:rsidRDefault="00C74804" w:rsidP="00C74804">
            <w:pPr>
              <w:spacing w:after="120"/>
              <w:ind w:right="1"/>
              <w:jc w:val="both"/>
              <w:rPr>
                <w:sz w:val="22"/>
              </w:rPr>
            </w:pPr>
            <w:r w:rsidRPr="00DB4644">
              <w:rPr>
                <w:sz w:val="22"/>
              </w:rPr>
              <w:t>Denetim kapsamı belirlenirken dikkat edilmesi gereken bir husus</w:t>
            </w:r>
            <w:r w:rsidR="007A02E0" w:rsidRPr="00DB4644">
              <w:rPr>
                <w:sz w:val="22"/>
              </w:rPr>
              <w:t xml:space="preserve"> </w:t>
            </w:r>
            <w:r w:rsidR="000E46D5" w:rsidRPr="00DB4644">
              <w:rPr>
                <w:sz w:val="22"/>
              </w:rPr>
              <w:t>d</w:t>
            </w:r>
            <w:r w:rsidRPr="00DB4644">
              <w:rPr>
                <w:sz w:val="22"/>
              </w:rPr>
              <w:t>a</w:t>
            </w:r>
            <w:r w:rsidR="000E46D5" w:rsidRPr="00DB4644">
              <w:rPr>
                <w:sz w:val="22"/>
              </w:rPr>
              <w:t>,</w:t>
            </w:r>
            <w:r w:rsidRPr="00DB4644">
              <w:rPr>
                <w:sz w:val="22"/>
              </w:rPr>
              <w:t xml:space="preserve"> denetlenen alanla ilgili olarak makul bir görüş oluşturmaya yetecek düzeyde önemli (kilit) kontrollerin </w:t>
            </w:r>
            <w:r w:rsidR="00CA17A2">
              <w:rPr>
                <w:sz w:val="22"/>
              </w:rPr>
              <w:t>belirlen</w:t>
            </w:r>
            <w:r w:rsidRPr="00DB4644">
              <w:rPr>
                <w:sz w:val="22"/>
              </w:rPr>
              <w:t>miş olması</w:t>
            </w:r>
            <w:r w:rsidR="000E46D5" w:rsidRPr="00DB4644">
              <w:rPr>
                <w:sz w:val="22"/>
              </w:rPr>
              <w:t xml:space="preserve">dır. </w:t>
            </w:r>
            <w:r w:rsidR="00D8308C" w:rsidRPr="00DB4644">
              <w:rPr>
                <w:sz w:val="22"/>
              </w:rPr>
              <w:t>Çalışma planı</w:t>
            </w:r>
            <w:r w:rsidR="00AD3558" w:rsidRPr="00DB4644">
              <w:rPr>
                <w:sz w:val="22"/>
              </w:rPr>
              <w:t xml:space="preserve"> hazırlanırken,</w:t>
            </w:r>
            <w:r w:rsidR="00D8308C" w:rsidRPr="00DB4644">
              <w:rPr>
                <w:sz w:val="22"/>
              </w:rPr>
              <w:t xml:space="preserve"> denetim kapsamı</w:t>
            </w:r>
            <w:r w:rsidR="00404F7D" w:rsidRPr="00DB4644">
              <w:rPr>
                <w:sz w:val="22"/>
              </w:rPr>
              <w:t xml:space="preserve"> ve görev iş programı kapsamı</w:t>
            </w:r>
            <w:r w:rsidR="00AD3558" w:rsidRPr="00DB4644">
              <w:rPr>
                <w:sz w:val="22"/>
              </w:rPr>
              <w:t>nın</w:t>
            </w:r>
            <w:r w:rsidR="00404F7D" w:rsidRPr="00DB4644">
              <w:rPr>
                <w:sz w:val="22"/>
              </w:rPr>
              <w:t>,</w:t>
            </w:r>
            <w:r w:rsidRPr="00DB4644">
              <w:rPr>
                <w:sz w:val="22"/>
              </w:rPr>
              <w:t xml:space="preserve"> </w:t>
            </w:r>
            <w:r w:rsidR="00D8308C" w:rsidRPr="00DB4644">
              <w:rPr>
                <w:sz w:val="22"/>
              </w:rPr>
              <w:t>b</w:t>
            </w:r>
            <w:r w:rsidRPr="00DB4644">
              <w:rPr>
                <w:sz w:val="22"/>
              </w:rPr>
              <w:t xml:space="preserve">u tip kontrolleri dışarıda bırakmayacak şekilde belirlenmesi </w:t>
            </w:r>
            <w:r w:rsidR="00F26C1F">
              <w:rPr>
                <w:sz w:val="22"/>
              </w:rPr>
              <w:t>gerekmektedir</w:t>
            </w:r>
            <w:r w:rsidRPr="00DB4644">
              <w:rPr>
                <w:sz w:val="22"/>
              </w:rPr>
              <w:t xml:space="preserve">. </w:t>
            </w:r>
          </w:p>
          <w:p w:rsidR="00C74804" w:rsidRPr="00C76E9C" w:rsidRDefault="00C74804" w:rsidP="00075FA6">
            <w:pPr>
              <w:spacing w:after="120"/>
              <w:ind w:right="1"/>
              <w:jc w:val="both"/>
              <w:rPr>
                <w:rFonts w:asciiTheme="majorHAnsi" w:hAnsiTheme="majorHAnsi"/>
                <w:sz w:val="20"/>
              </w:rPr>
            </w:pPr>
            <w:r w:rsidRPr="00DB4644">
              <w:rPr>
                <w:sz w:val="22"/>
              </w:rPr>
              <w:t xml:space="preserve">Denetim kapsamına ilişkin önemli sınırlandırmaların kayıt altına alınması ve </w:t>
            </w:r>
            <w:r w:rsidR="007A02E0" w:rsidRPr="00DB4644">
              <w:rPr>
                <w:sz w:val="22"/>
              </w:rPr>
              <w:t xml:space="preserve">denetim </w:t>
            </w:r>
            <w:r w:rsidRPr="00DB4644">
              <w:rPr>
                <w:sz w:val="22"/>
              </w:rPr>
              <w:t>rapor</w:t>
            </w:r>
            <w:r w:rsidR="007A02E0" w:rsidRPr="00DB4644">
              <w:rPr>
                <w:sz w:val="22"/>
              </w:rPr>
              <w:t>un</w:t>
            </w:r>
            <w:r w:rsidRPr="00DB4644">
              <w:rPr>
                <w:sz w:val="22"/>
              </w:rPr>
              <w:t xml:space="preserve">da bu sınırlamalara yer verilmesi </w:t>
            </w:r>
            <w:r w:rsidR="00075FA6" w:rsidRPr="00DB4644">
              <w:rPr>
                <w:sz w:val="22"/>
              </w:rPr>
              <w:t>zorunludur</w:t>
            </w:r>
            <w:r w:rsidRPr="00DB4644">
              <w:rPr>
                <w:sz w:val="22"/>
              </w:rPr>
              <w:t xml:space="preserve">. </w:t>
            </w:r>
            <w:r w:rsidRPr="00DB4644">
              <w:rPr>
                <w:i/>
                <w:sz w:val="22"/>
              </w:rPr>
              <w:t>Örneğin, sürecin tamamen bilgi sistemleri üzerinde yürütüldüğü bir faaliyete ilişkin denetimde söz konusu sisteme ilişkin kontroller denetlenmemişse, bu durum kapsam metninde ifade edilmelidir.</w:t>
            </w:r>
          </w:p>
        </w:tc>
      </w:tr>
    </w:tbl>
    <w:p w:rsidR="00F93603" w:rsidRPr="000752BD" w:rsidRDefault="00F93603" w:rsidP="007A02E0">
      <w:pPr>
        <w:pStyle w:val="Balk5"/>
        <w:rPr>
          <w:b/>
        </w:rPr>
      </w:pPr>
      <w:r w:rsidRPr="000752BD">
        <w:rPr>
          <w:b/>
        </w:rPr>
        <w:t>5.1.</w:t>
      </w:r>
      <w:r w:rsidR="00232DAA" w:rsidRPr="000752BD">
        <w:rPr>
          <w:b/>
        </w:rPr>
        <w:t>4</w:t>
      </w:r>
      <w:r w:rsidRPr="000752BD">
        <w:rPr>
          <w:b/>
        </w:rPr>
        <w:t>.4.1.3. Risklerin Belirlenmesi ve Değerlendirilmesi</w:t>
      </w:r>
    </w:p>
    <w:p w:rsidR="00F93603" w:rsidRDefault="00F93603" w:rsidP="00F93603">
      <w:pPr>
        <w:spacing w:before="120"/>
        <w:ind w:right="1"/>
        <w:jc w:val="both"/>
        <w:rPr>
          <w:color w:val="000000"/>
        </w:rPr>
      </w:pPr>
      <w:r>
        <w:rPr>
          <w:color w:val="000000"/>
        </w:rPr>
        <w:t>Riskin en temel özelliği</w:t>
      </w:r>
      <w:r w:rsidR="007A02E0">
        <w:rPr>
          <w:color w:val="000000"/>
        </w:rPr>
        <w:t>,</w:t>
      </w:r>
      <w:r>
        <w:rPr>
          <w:color w:val="000000"/>
        </w:rPr>
        <w:t xml:space="preserve"> geleceğe dönük olarak olasılık ve etkilerinin bir belirsizlik içermesidir. Risk faktörleri bu belirsizliği arttırırken</w:t>
      </w:r>
      <w:r w:rsidR="005875B7">
        <w:rPr>
          <w:color w:val="000000"/>
        </w:rPr>
        <w:t>,</w:t>
      </w:r>
      <w:r>
        <w:rPr>
          <w:color w:val="000000"/>
        </w:rPr>
        <w:t xml:space="preserve"> </w:t>
      </w:r>
      <w:r w:rsidR="007A02E0">
        <w:rPr>
          <w:color w:val="000000"/>
        </w:rPr>
        <w:t>kurumun</w:t>
      </w:r>
      <w:r>
        <w:rPr>
          <w:color w:val="000000"/>
        </w:rPr>
        <w:t xml:space="preserve"> uygulamış oldu</w:t>
      </w:r>
      <w:r w:rsidR="007A02E0">
        <w:rPr>
          <w:color w:val="000000"/>
        </w:rPr>
        <w:t>ğu</w:t>
      </w:r>
      <w:r>
        <w:rPr>
          <w:color w:val="000000"/>
        </w:rPr>
        <w:t xml:space="preserve"> kontroller</w:t>
      </w:r>
      <w:r w:rsidR="0078456E">
        <w:rPr>
          <w:color w:val="000000"/>
        </w:rPr>
        <w:t>,</w:t>
      </w:r>
      <w:r>
        <w:rPr>
          <w:color w:val="000000"/>
        </w:rPr>
        <w:t xml:space="preserve"> riskin gerçekleşme</w:t>
      </w:r>
      <w:r w:rsidR="009978AA">
        <w:rPr>
          <w:color w:val="000000"/>
        </w:rPr>
        <w:t xml:space="preserve"> olasılığını ya da gerçekleşmesi halinde ortaya çıkabilecek etkileri</w:t>
      </w:r>
      <w:r>
        <w:rPr>
          <w:color w:val="000000"/>
        </w:rPr>
        <w:t xml:space="preserve">ni </w:t>
      </w:r>
      <w:r w:rsidR="009978AA">
        <w:rPr>
          <w:color w:val="000000"/>
        </w:rPr>
        <w:t xml:space="preserve">en aza indirmeye </w:t>
      </w:r>
      <w:r>
        <w:rPr>
          <w:color w:val="000000"/>
        </w:rPr>
        <w:t xml:space="preserve">çalışmaktadır. İç denetçilerin bu sistematik içerisinde riskleri belirlemesi gerekmektedir. </w:t>
      </w:r>
    </w:p>
    <w:p w:rsidR="00F93603" w:rsidRDefault="00F93603" w:rsidP="00F93603">
      <w:pPr>
        <w:spacing w:before="120"/>
        <w:ind w:right="1"/>
        <w:jc w:val="both"/>
        <w:rPr>
          <w:color w:val="000000"/>
        </w:rPr>
      </w:pPr>
      <w:r>
        <w:rPr>
          <w:color w:val="000000"/>
        </w:rPr>
        <w:t xml:space="preserve">Riskler, denetlenen birim çalışanlarının </w:t>
      </w:r>
      <w:r w:rsidR="007A02E0">
        <w:rPr>
          <w:color w:val="000000"/>
        </w:rPr>
        <w:t xml:space="preserve">da </w:t>
      </w:r>
      <w:r>
        <w:rPr>
          <w:color w:val="000000"/>
        </w:rPr>
        <w:t>riskin olasılık ve etkilerini anlayabilecekleri şekilde açık ve anlaşılabilir bir dille ifade edilmelidir. Riski ortaya çıkaran olay ve etkileri</w:t>
      </w:r>
      <w:r w:rsidR="005875B7">
        <w:rPr>
          <w:color w:val="000000"/>
        </w:rPr>
        <w:t>,</w:t>
      </w:r>
      <w:r>
        <w:rPr>
          <w:color w:val="000000"/>
        </w:rPr>
        <w:t xml:space="preserve"> neden-sonuç ilişkisi içerisinde ortaya konmalıdır. </w:t>
      </w:r>
    </w:p>
    <w:p w:rsidR="00F93603" w:rsidRPr="00871E3F" w:rsidRDefault="00F93603" w:rsidP="00F93603">
      <w:pPr>
        <w:spacing w:before="120"/>
        <w:ind w:right="1"/>
        <w:jc w:val="both"/>
      </w:pPr>
      <w:r w:rsidRPr="00871E3F">
        <w:t>Riskler belirlenirken “</w:t>
      </w:r>
      <w:r w:rsidRPr="000C61CE">
        <w:rPr>
          <w:i/>
        </w:rPr>
        <w:t>süre</w:t>
      </w:r>
      <w:r w:rsidR="00AD3747" w:rsidRPr="000C61CE">
        <w:rPr>
          <w:i/>
        </w:rPr>
        <w:t>çte</w:t>
      </w:r>
      <w:r w:rsidRPr="000C61CE">
        <w:rPr>
          <w:i/>
        </w:rPr>
        <w:t xml:space="preserve"> amaca ulaşmayı engelleyecek hususlar nelerdir</w:t>
      </w:r>
      <w:r w:rsidRPr="00871E3F">
        <w:t>?”, “</w:t>
      </w:r>
      <w:r w:rsidRPr="000C61CE">
        <w:rPr>
          <w:i/>
        </w:rPr>
        <w:t>Hata ve suiistimale açık alanlar hangileridir</w:t>
      </w:r>
      <w:r w:rsidRPr="00871E3F">
        <w:t>?” soruları cevaplandırılmaya çalışılır. Bu aşamada faaliyetin yürütüldüğü ortama özgü sorunlar ile bu faaliyeti yürüten birimlerin maruz kaldığı problemler de göz önünde bulundurulur. Denetim ekibi tarafından tüm bu hususlar ortaya konduktan sonra</w:t>
      </w:r>
      <w:r w:rsidR="007A02E0">
        <w:t>,</w:t>
      </w:r>
      <w:r w:rsidRPr="00871E3F">
        <w:t xml:space="preserve"> ortak yürütülen çalışmalarla (beyin fırtınası şeklindeki toplantılar) daha kapsamlı ve tutarlı olarak dokümante edilmeye çalışılır.</w:t>
      </w:r>
      <w:r w:rsidR="007A02E0">
        <w:t xml:space="preserve"> </w:t>
      </w:r>
      <w:r w:rsidRPr="00871E3F">
        <w:t xml:space="preserve">Bu çalışmalara, denetim ekibinin tamamının katılması ve üzerinde mutabık kalınan risklerin risk kütüğüne </w:t>
      </w:r>
      <w:r w:rsidR="00F14423" w:rsidRPr="00F14423">
        <w:rPr>
          <w:b/>
        </w:rPr>
        <w:t>(Örnek-</w:t>
      </w:r>
      <w:r w:rsidR="009406F9">
        <w:rPr>
          <w:b/>
        </w:rPr>
        <w:t>7</w:t>
      </w:r>
      <w:r w:rsidR="00F14423" w:rsidRPr="00F14423">
        <w:rPr>
          <w:b/>
        </w:rPr>
        <w:t>: Risk Kütüğü)</w:t>
      </w:r>
      <w:r w:rsidR="00F14423" w:rsidRPr="00ED79BA">
        <w:t xml:space="preserve"> </w:t>
      </w:r>
      <w:r w:rsidRPr="00871E3F">
        <w:t xml:space="preserve">tek bir elden kaydedilmesi, çalışmalardaki uyumu arttıracağı gibi ortak tecrübenin daha sonraki denetimlere sağlıklı bir şekilde aktarılmasını </w:t>
      </w:r>
      <w:r w:rsidR="00622EE5">
        <w:t xml:space="preserve">da </w:t>
      </w:r>
      <w:r w:rsidRPr="00871E3F">
        <w:t xml:space="preserve">sağlayacaktır. </w:t>
      </w:r>
    </w:p>
    <w:p w:rsidR="00F93603" w:rsidRDefault="00F93603" w:rsidP="00F93603">
      <w:pPr>
        <w:ind w:right="1"/>
        <w:jc w:val="both"/>
      </w:pPr>
      <w:r w:rsidRPr="00871E3F">
        <w:t>İlk defa denetlenen alanlarda oldukça uzun süren bu çalışmalar</w:t>
      </w:r>
      <w:r w:rsidR="00037C1B">
        <w:t>,</w:t>
      </w:r>
      <w:r w:rsidRPr="00871E3F">
        <w:t xml:space="preserve"> sonraki denetimlerde daha kısa sürede tamamlanabilmektedir. Ancak </w:t>
      </w:r>
      <w:r w:rsidR="007A02E0">
        <w:t>sonraki</w:t>
      </w:r>
      <w:r w:rsidRPr="00871E3F">
        <w:t xml:space="preserve"> denetimlerde yalnızca önceki </w:t>
      </w:r>
      <w:r w:rsidRPr="00871E3F">
        <w:lastRenderedPageBreak/>
        <w:t xml:space="preserve">denetimlerde kaydedilen risklere odaklanılmamalı, zaman içerisinde ortaya çıkan değişikliklere ilişkin </w:t>
      </w:r>
      <w:r w:rsidR="00AD3747">
        <w:t xml:space="preserve">güncel </w:t>
      </w:r>
      <w:r w:rsidRPr="00871E3F">
        <w:t xml:space="preserve">riskler de dikkate alınmalıdır. Risklerin belirlenmesi aşamasında denetlenen birimin de sürece </w:t>
      </w:r>
      <w:r w:rsidR="00AD3747" w:rsidRPr="00871E3F">
        <w:t>dâhil</w:t>
      </w:r>
      <w:r w:rsidRPr="00871E3F">
        <w:t xml:space="preserve"> edilmesi</w:t>
      </w:r>
      <w:r w:rsidR="00037C1B">
        <w:t>,</w:t>
      </w:r>
      <w:r w:rsidRPr="00871E3F">
        <w:t xml:space="preserve"> denetim sonuçlarının denetlenen birim tarafından da benimsenmesine ve ayrıca risklerin daha kapsamlı şekilde belirlenmesine katkıda bulunacaktır. </w:t>
      </w:r>
      <w:r w:rsidR="00AD3747">
        <w:t>D</w:t>
      </w:r>
      <w:r w:rsidRPr="00871E3F">
        <w:t xml:space="preserve">enetlenen birim tarafından gerçekleştirilmiş olan risk yönetimi faaliyetleri sonuçlarından </w:t>
      </w:r>
      <w:r w:rsidR="009F6FF8">
        <w:t>ve</w:t>
      </w:r>
      <w:r w:rsidRPr="00871E3F">
        <w:t xml:space="preserve"> risk değerlendirme çalışmalarında</w:t>
      </w:r>
      <w:r w:rsidR="009F6FF8">
        <w:t xml:space="preserve">n </w:t>
      </w:r>
      <w:r w:rsidRPr="00871E3F">
        <w:t>faydalanılabilir, ancak bu durum iç denetçilerin mesleki sorumluluklarını ortadan kaldırmaz.</w:t>
      </w:r>
    </w:p>
    <w:p w:rsidR="001C2C9C" w:rsidRDefault="001C2C9C" w:rsidP="00F93603">
      <w:pPr>
        <w:ind w:right="1"/>
        <w:jc w:val="both"/>
      </w:pPr>
    </w:p>
    <w:tbl>
      <w:tblPr>
        <w:tblW w:w="8789" w:type="dxa"/>
        <w:jc w:val="center"/>
        <w:tblLayout w:type="fixed"/>
        <w:tblLook w:val="04A0" w:firstRow="1" w:lastRow="0" w:firstColumn="1" w:lastColumn="0" w:noHBand="0" w:noVBand="1"/>
      </w:tblPr>
      <w:tblGrid>
        <w:gridCol w:w="1985"/>
        <w:gridCol w:w="6804"/>
      </w:tblGrid>
      <w:tr w:rsidR="00121B7F" w:rsidTr="001C2C9C">
        <w:trPr>
          <w:trHeight w:val="310"/>
          <w:jc w:val="center"/>
        </w:trPr>
        <w:tc>
          <w:tcPr>
            <w:tcW w:w="1985" w:type="dxa"/>
            <w:tcBorders>
              <w:bottom w:val="single" w:sz="18" w:space="0" w:color="C00000"/>
            </w:tcBorders>
            <w:shd w:val="clear" w:color="auto" w:fill="000000" w:themeFill="text1"/>
            <w:vAlign w:val="center"/>
          </w:tcPr>
          <w:p w:rsidR="00121B7F" w:rsidRPr="001C2C9C" w:rsidRDefault="00121B7F" w:rsidP="001C2C9C">
            <w:pPr>
              <w:spacing w:after="0"/>
              <w:jc w:val="both"/>
              <w:rPr>
                <w:rFonts w:ascii="Cambria" w:hAnsi="Cambria"/>
                <w:b/>
              </w:rPr>
            </w:pPr>
            <w:r w:rsidRPr="001C2C9C">
              <w:rPr>
                <w:rFonts w:ascii="Cambria" w:hAnsi="Cambria"/>
                <w:b/>
              </w:rPr>
              <w:t>DİKKAT</w:t>
            </w:r>
          </w:p>
        </w:tc>
        <w:tc>
          <w:tcPr>
            <w:tcW w:w="6804" w:type="dxa"/>
            <w:tcBorders>
              <w:bottom w:val="single" w:sz="18" w:space="0" w:color="C00000"/>
            </w:tcBorders>
            <w:shd w:val="clear" w:color="auto" w:fill="auto"/>
            <w:vAlign w:val="center"/>
          </w:tcPr>
          <w:p w:rsidR="00121B7F" w:rsidRPr="00415432" w:rsidRDefault="00121B7F" w:rsidP="00121B7F">
            <w:pPr>
              <w:ind w:right="1"/>
              <w:jc w:val="both"/>
            </w:pPr>
          </w:p>
        </w:tc>
      </w:tr>
      <w:tr w:rsidR="00B62127" w:rsidTr="00B62127">
        <w:trPr>
          <w:trHeight w:val="1456"/>
          <w:jc w:val="center"/>
        </w:trPr>
        <w:tc>
          <w:tcPr>
            <w:tcW w:w="8789" w:type="dxa"/>
            <w:gridSpan w:val="2"/>
            <w:tcBorders>
              <w:top w:val="single" w:sz="18" w:space="0" w:color="C00000"/>
              <w:bottom w:val="single" w:sz="18" w:space="0" w:color="C00000"/>
            </w:tcBorders>
          </w:tcPr>
          <w:p w:rsidR="00B62127" w:rsidRPr="00B62127" w:rsidRDefault="00B62127" w:rsidP="00830145">
            <w:pPr>
              <w:ind w:right="1"/>
              <w:jc w:val="both"/>
              <w:rPr>
                <w:sz w:val="22"/>
                <w:highlight w:val="yellow"/>
              </w:rPr>
            </w:pPr>
            <w:r w:rsidRPr="00B62127">
              <w:rPr>
                <w:sz w:val="22"/>
              </w:rPr>
              <w:t xml:space="preserve">Risklerin belirlenmesi ve değerlendirilmesi aşamasına ilişkin önemli bir başka konu da, denetim konusu süreç/birimde yaşanması olası usulsüzlük ve suiistimal risklerinin belirlenmesi ve değerlendirilmesidir. Denetim ekibinin bu usulsüzlük ve suiistimal risklerini göz ardı etmesi </w:t>
            </w:r>
            <w:proofErr w:type="spellStart"/>
            <w:r w:rsidRPr="00B62127">
              <w:rPr>
                <w:sz w:val="22"/>
              </w:rPr>
              <w:t>KİDS’e</w:t>
            </w:r>
            <w:proofErr w:type="spellEnd"/>
            <w:r w:rsidRPr="00B62127">
              <w:rPr>
                <w:sz w:val="22"/>
              </w:rPr>
              <w:t xml:space="preserve"> aykırılık teşkil edecektir.</w:t>
            </w:r>
          </w:p>
        </w:tc>
      </w:tr>
    </w:tbl>
    <w:p w:rsidR="00121B7F" w:rsidRDefault="00121B7F" w:rsidP="00F93603">
      <w:pPr>
        <w:ind w:right="1"/>
        <w:jc w:val="both"/>
        <w:rPr>
          <w:rFonts w:eastAsia="Times New Roman" w:cstheme="minorHAnsi"/>
          <w:szCs w:val="24"/>
          <w:u w:val="single"/>
          <w:lang w:eastAsia="tr-TR"/>
        </w:rPr>
      </w:pPr>
    </w:p>
    <w:tbl>
      <w:tblPr>
        <w:tblW w:w="8789" w:type="dxa"/>
        <w:jc w:val="center"/>
        <w:tblLook w:val="04A0" w:firstRow="1" w:lastRow="0" w:firstColumn="1" w:lastColumn="0" w:noHBand="0" w:noVBand="1"/>
      </w:tblPr>
      <w:tblGrid>
        <w:gridCol w:w="2016"/>
        <w:gridCol w:w="6773"/>
      </w:tblGrid>
      <w:tr w:rsidR="00121B7F" w:rsidTr="001C2C9C">
        <w:trPr>
          <w:trHeight w:val="310"/>
          <w:jc w:val="center"/>
        </w:trPr>
        <w:tc>
          <w:tcPr>
            <w:tcW w:w="2016" w:type="dxa"/>
            <w:tcBorders>
              <w:bottom w:val="single" w:sz="18" w:space="0" w:color="C00000"/>
            </w:tcBorders>
            <w:shd w:val="clear" w:color="auto" w:fill="A6A6A6" w:themeFill="background1" w:themeFillShade="A6"/>
            <w:vAlign w:val="center"/>
          </w:tcPr>
          <w:p w:rsidR="00121B7F" w:rsidRPr="001C2C9C" w:rsidRDefault="00121B7F" w:rsidP="001C2C9C">
            <w:pPr>
              <w:spacing w:after="0"/>
              <w:jc w:val="both"/>
              <w:rPr>
                <w:rFonts w:ascii="Cambria" w:hAnsi="Cambria"/>
                <w:b/>
                <w:color w:val="FFFFFF" w:themeColor="background1"/>
              </w:rPr>
            </w:pPr>
            <w:r w:rsidRPr="001C2C9C">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121B7F" w:rsidRPr="00415432" w:rsidRDefault="00121B7F" w:rsidP="00252D1E">
            <w:pPr>
              <w:ind w:right="1"/>
              <w:jc w:val="both"/>
            </w:pPr>
          </w:p>
        </w:tc>
      </w:tr>
      <w:tr w:rsidR="00B62127" w:rsidTr="00B62127">
        <w:trPr>
          <w:trHeight w:val="1789"/>
          <w:jc w:val="center"/>
        </w:trPr>
        <w:tc>
          <w:tcPr>
            <w:tcW w:w="8789" w:type="dxa"/>
            <w:gridSpan w:val="2"/>
            <w:tcBorders>
              <w:top w:val="single" w:sz="18" w:space="0" w:color="C00000"/>
              <w:bottom w:val="single" w:sz="18" w:space="0" w:color="C00000"/>
            </w:tcBorders>
          </w:tcPr>
          <w:p w:rsidR="00B62127" w:rsidRPr="00B62127" w:rsidRDefault="00B62127" w:rsidP="00AD3747">
            <w:pPr>
              <w:ind w:right="1"/>
              <w:jc w:val="both"/>
              <w:rPr>
                <w:sz w:val="22"/>
                <w:highlight w:val="yellow"/>
              </w:rPr>
            </w:pPr>
            <w:proofErr w:type="gramStart"/>
            <w:r w:rsidRPr="00B62127">
              <w:rPr>
                <w:sz w:val="22"/>
              </w:rPr>
              <w:t>Maaş ödemeleri i</w:t>
            </w:r>
            <w:r w:rsidR="002D4B02">
              <w:rPr>
                <w:sz w:val="22"/>
              </w:rPr>
              <w:t>le ilgili riskler belirlenirken;</w:t>
            </w:r>
            <w:r w:rsidRPr="00B62127">
              <w:rPr>
                <w:sz w:val="22"/>
              </w:rPr>
              <w:t xml:space="preserve"> çift bordro hazırlanması veya sistem çıktıları ile banka</w:t>
            </w:r>
            <w:r w:rsidR="00AD3747">
              <w:rPr>
                <w:sz w:val="22"/>
              </w:rPr>
              <w:t xml:space="preserve"> için</w:t>
            </w:r>
            <w:r w:rsidRPr="00B62127">
              <w:rPr>
                <w:sz w:val="22"/>
              </w:rPr>
              <w:t xml:space="preserve"> elektronik ortamda hazırlanan maaş</w:t>
            </w:r>
            <w:r w:rsidR="002145EF">
              <w:rPr>
                <w:sz w:val="22"/>
              </w:rPr>
              <w:t xml:space="preserve"> listesinin farklı düzenlenmesi,</w:t>
            </w:r>
            <w:r w:rsidRPr="00B62127">
              <w:rPr>
                <w:sz w:val="22"/>
              </w:rPr>
              <w:t xml:space="preserve"> harcırah ödemeleri ile ilgili gerçeğe aykırı beyanda bulun</w:t>
            </w:r>
            <w:r w:rsidR="00AA08B9">
              <w:rPr>
                <w:sz w:val="22"/>
              </w:rPr>
              <w:t>ul</w:t>
            </w:r>
            <w:r w:rsidRPr="00B62127">
              <w:rPr>
                <w:sz w:val="22"/>
              </w:rPr>
              <w:t>ma</w:t>
            </w:r>
            <w:r w:rsidR="00AA08B9">
              <w:rPr>
                <w:sz w:val="22"/>
              </w:rPr>
              <w:t>sı</w:t>
            </w:r>
            <w:r w:rsidR="002145EF">
              <w:rPr>
                <w:sz w:val="22"/>
              </w:rPr>
              <w:t>,</w:t>
            </w:r>
            <w:r w:rsidRPr="00B62127">
              <w:rPr>
                <w:sz w:val="22"/>
              </w:rPr>
              <w:t xml:space="preserve"> eğitim faaliyetlerine katıldığı halde denetim harcırahı almak için ilgili dene</w:t>
            </w:r>
            <w:r w:rsidR="002145EF">
              <w:rPr>
                <w:sz w:val="22"/>
              </w:rPr>
              <w:t>tçinin yanlış beyanda bulunması,</w:t>
            </w:r>
            <w:r w:rsidRPr="00B62127">
              <w:rPr>
                <w:sz w:val="22"/>
              </w:rPr>
              <w:t xml:space="preserve"> ihale süreci ile ilgili belirli yüklenicilere ayrıcalık tanınması gibi </w:t>
            </w:r>
            <w:r w:rsidR="00AD3747">
              <w:rPr>
                <w:sz w:val="22"/>
              </w:rPr>
              <w:t xml:space="preserve">suiistimal </w:t>
            </w:r>
            <w:r w:rsidRPr="00B62127">
              <w:rPr>
                <w:sz w:val="22"/>
              </w:rPr>
              <w:t>risklerin</w:t>
            </w:r>
            <w:r w:rsidR="00AD3747">
              <w:rPr>
                <w:sz w:val="22"/>
              </w:rPr>
              <w:t>in</w:t>
            </w:r>
            <w:r w:rsidRPr="00B62127">
              <w:rPr>
                <w:sz w:val="22"/>
              </w:rPr>
              <w:t xml:space="preserve"> göz ardı edilmemesi gerekir.</w:t>
            </w:r>
            <w:proofErr w:type="gramEnd"/>
          </w:p>
        </w:tc>
      </w:tr>
    </w:tbl>
    <w:p w:rsidR="00121B7F" w:rsidRDefault="00121B7F" w:rsidP="00F93603">
      <w:pPr>
        <w:ind w:right="1"/>
        <w:jc w:val="both"/>
        <w:rPr>
          <w:rFonts w:eastAsia="Times New Roman" w:cstheme="minorHAnsi"/>
          <w:szCs w:val="24"/>
          <w:u w:val="single"/>
          <w:lang w:eastAsia="tr-TR"/>
        </w:rPr>
      </w:pPr>
    </w:p>
    <w:p w:rsidR="002C59DB" w:rsidRDefault="00F93603" w:rsidP="00F93603">
      <w:pPr>
        <w:ind w:right="1"/>
        <w:jc w:val="both"/>
        <w:rPr>
          <w:rFonts w:eastAsia="Times New Roman" w:cstheme="minorHAnsi"/>
          <w:szCs w:val="24"/>
          <w:lang w:eastAsia="tr-TR"/>
        </w:rPr>
      </w:pPr>
      <w:r w:rsidRPr="00581A61">
        <w:rPr>
          <w:rFonts w:eastAsia="Times New Roman" w:cstheme="minorHAnsi"/>
          <w:szCs w:val="24"/>
          <w:lang w:eastAsia="tr-TR"/>
        </w:rPr>
        <w:t>Riskler</w:t>
      </w:r>
      <w:r w:rsidR="007D40EF">
        <w:rPr>
          <w:rFonts w:eastAsia="Times New Roman" w:cstheme="minorHAnsi"/>
          <w:szCs w:val="24"/>
          <w:lang w:eastAsia="tr-TR"/>
        </w:rPr>
        <w:t>in</w:t>
      </w:r>
      <w:r w:rsidRPr="00581A61">
        <w:rPr>
          <w:rFonts w:eastAsia="Times New Roman" w:cstheme="minorHAnsi"/>
          <w:szCs w:val="24"/>
          <w:lang w:eastAsia="tr-TR"/>
        </w:rPr>
        <w:t xml:space="preserve"> belirlenmesi aşamasında bazı risklerin birden fazla amaç veya hedef ile ilişkili olduğu tespit edilebilir.  Ancak </w:t>
      </w:r>
      <w:r w:rsidR="0079340F">
        <w:rPr>
          <w:rFonts w:eastAsia="Times New Roman" w:cstheme="minorHAnsi"/>
          <w:szCs w:val="24"/>
          <w:lang w:eastAsia="tr-TR"/>
        </w:rPr>
        <w:t>söz konusu</w:t>
      </w:r>
      <w:r w:rsidRPr="00581A61">
        <w:rPr>
          <w:rFonts w:eastAsia="Times New Roman" w:cstheme="minorHAnsi"/>
          <w:szCs w:val="24"/>
          <w:lang w:eastAsia="tr-TR"/>
        </w:rPr>
        <w:t xml:space="preserve"> risklerin her bir amaç veya hedefe </w:t>
      </w:r>
      <w:r w:rsidR="00160B79">
        <w:rPr>
          <w:rFonts w:eastAsia="Times New Roman" w:cstheme="minorHAnsi"/>
          <w:szCs w:val="24"/>
          <w:lang w:eastAsia="tr-TR"/>
        </w:rPr>
        <w:t>yönelik</w:t>
      </w:r>
      <w:r w:rsidRPr="00581A61">
        <w:rPr>
          <w:rFonts w:eastAsia="Times New Roman" w:cstheme="minorHAnsi"/>
          <w:szCs w:val="24"/>
          <w:lang w:eastAsia="tr-TR"/>
        </w:rPr>
        <w:t xml:space="preserve"> olarak ayrı ayrı değerlendirmeye tabi tutulması yerinde olacaktır</w:t>
      </w:r>
      <w:r w:rsidR="00160B79">
        <w:rPr>
          <w:rFonts w:eastAsia="Times New Roman" w:cstheme="minorHAnsi"/>
          <w:szCs w:val="24"/>
          <w:lang w:eastAsia="tr-TR"/>
        </w:rPr>
        <w:t>.</w:t>
      </w:r>
      <w:r w:rsidRPr="00581A61">
        <w:rPr>
          <w:rFonts w:eastAsia="Times New Roman" w:cstheme="minorHAnsi"/>
          <w:szCs w:val="24"/>
          <w:lang w:eastAsia="tr-TR"/>
        </w:rPr>
        <w:t xml:space="preserve"> </w:t>
      </w:r>
      <w:r w:rsidR="00160B79">
        <w:rPr>
          <w:rFonts w:eastAsia="Times New Roman" w:cstheme="minorHAnsi"/>
          <w:szCs w:val="24"/>
          <w:lang w:eastAsia="tr-TR"/>
        </w:rPr>
        <w:t>Ç</w:t>
      </w:r>
      <w:r w:rsidRPr="00581A61">
        <w:rPr>
          <w:rFonts w:eastAsia="Times New Roman" w:cstheme="minorHAnsi"/>
          <w:szCs w:val="24"/>
          <w:lang w:eastAsia="tr-TR"/>
        </w:rPr>
        <w:t>ünkü aynı riskin farklı amaç</w:t>
      </w:r>
      <w:r w:rsidR="00160B79">
        <w:rPr>
          <w:rFonts w:eastAsia="Times New Roman" w:cstheme="minorHAnsi"/>
          <w:szCs w:val="24"/>
          <w:lang w:eastAsia="tr-TR"/>
        </w:rPr>
        <w:t xml:space="preserve"> veya hedeflere</w:t>
      </w:r>
      <w:r w:rsidRPr="00581A61">
        <w:rPr>
          <w:rFonts w:eastAsia="Times New Roman" w:cstheme="minorHAnsi"/>
          <w:szCs w:val="24"/>
          <w:lang w:eastAsia="tr-TR"/>
        </w:rPr>
        <w:t xml:space="preserve"> ulaşılmasını etkileme düzeyleri farklı olabilmektedir.</w:t>
      </w:r>
      <w:r w:rsidR="00E50686">
        <w:rPr>
          <w:rFonts w:eastAsia="Times New Roman" w:cstheme="minorHAnsi"/>
          <w:szCs w:val="24"/>
          <w:lang w:eastAsia="tr-TR"/>
        </w:rPr>
        <w:t xml:space="preserve"> </w:t>
      </w:r>
    </w:p>
    <w:p w:rsidR="00160B79" w:rsidRDefault="00160B79" w:rsidP="00F93603">
      <w:pPr>
        <w:ind w:right="1"/>
        <w:jc w:val="both"/>
        <w:rPr>
          <w:rFonts w:eastAsia="Times New Roman" w:cstheme="minorHAnsi"/>
          <w:szCs w:val="24"/>
          <w:lang w:eastAsia="tr-TR"/>
        </w:rPr>
      </w:pPr>
    </w:p>
    <w:tbl>
      <w:tblPr>
        <w:tblW w:w="8789" w:type="dxa"/>
        <w:jc w:val="center"/>
        <w:tblLook w:val="04A0" w:firstRow="1" w:lastRow="0" w:firstColumn="1" w:lastColumn="0" w:noHBand="0" w:noVBand="1"/>
      </w:tblPr>
      <w:tblGrid>
        <w:gridCol w:w="2016"/>
        <w:gridCol w:w="6773"/>
      </w:tblGrid>
      <w:tr w:rsidR="00174D89" w:rsidTr="001C2C9C">
        <w:trPr>
          <w:trHeight w:val="310"/>
          <w:jc w:val="center"/>
        </w:trPr>
        <w:tc>
          <w:tcPr>
            <w:tcW w:w="2016" w:type="dxa"/>
            <w:tcBorders>
              <w:bottom w:val="single" w:sz="18" w:space="0" w:color="C00000"/>
            </w:tcBorders>
            <w:shd w:val="clear" w:color="auto" w:fill="A6A6A6" w:themeFill="background1" w:themeFillShade="A6"/>
            <w:vAlign w:val="center"/>
          </w:tcPr>
          <w:p w:rsidR="00174D89" w:rsidRPr="001C2C9C" w:rsidRDefault="00174D89" w:rsidP="001C2C9C">
            <w:pPr>
              <w:spacing w:after="0"/>
              <w:jc w:val="both"/>
              <w:rPr>
                <w:rFonts w:ascii="Cambria" w:hAnsi="Cambria"/>
                <w:b/>
                <w:color w:val="FFFFFF" w:themeColor="background1"/>
              </w:rPr>
            </w:pPr>
            <w:r w:rsidRPr="001C2C9C">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174D89" w:rsidRPr="00415432" w:rsidRDefault="00174D89" w:rsidP="00252D1E">
            <w:pPr>
              <w:ind w:right="1"/>
              <w:jc w:val="both"/>
            </w:pPr>
          </w:p>
        </w:tc>
      </w:tr>
      <w:tr w:rsidR="00B62127" w:rsidTr="009C4359">
        <w:trPr>
          <w:trHeight w:val="906"/>
          <w:jc w:val="center"/>
        </w:trPr>
        <w:tc>
          <w:tcPr>
            <w:tcW w:w="8789" w:type="dxa"/>
            <w:gridSpan w:val="2"/>
            <w:tcBorders>
              <w:top w:val="single" w:sz="18" w:space="0" w:color="C00000"/>
              <w:bottom w:val="single" w:sz="18" w:space="0" w:color="C00000"/>
            </w:tcBorders>
          </w:tcPr>
          <w:p w:rsidR="00B62127" w:rsidRPr="00B62127" w:rsidRDefault="00B62127" w:rsidP="003639CF">
            <w:pPr>
              <w:ind w:right="1"/>
              <w:jc w:val="both"/>
              <w:rPr>
                <w:sz w:val="22"/>
                <w:highlight w:val="yellow"/>
              </w:rPr>
            </w:pPr>
            <w:r w:rsidRPr="00B62127">
              <w:rPr>
                <w:sz w:val="22"/>
              </w:rPr>
              <w:t>Muhasebe kayıtlarının yetkisiz kişiler tarafından değiştirilmesi; varlıkların korunması açısından düşük bir risk iken, üretilen bilgilerin doğruluğu açısından daha yüksek düzeyde öneme sahip olabilir.</w:t>
            </w:r>
          </w:p>
        </w:tc>
      </w:tr>
    </w:tbl>
    <w:p w:rsidR="001A4BF5" w:rsidRDefault="001A4BF5" w:rsidP="00F93603">
      <w:pPr>
        <w:ind w:right="1"/>
        <w:jc w:val="both"/>
        <w:rPr>
          <w:rFonts w:eastAsia="Times New Roman" w:cstheme="minorHAnsi"/>
          <w:szCs w:val="24"/>
          <w:lang w:eastAsia="tr-TR"/>
        </w:rPr>
      </w:pPr>
    </w:p>
    <w:p w:rsidR="00F93603" w:rsidRDefault="00F93603" w:rsidP="009C4359">
      <w:pPr>
        <w:spacing w:after="360"/>
        <w:jc w:val="both"/>
      </w:pPr>
      <w:r w:rsidRPr="00581A61">
        <w:rPr>
          <w:rFonts w:eastAsia="Times New Roman" w:cstheme="minorHAnsi"/>
          <w:szCs w:val="24"/>
          <w:lang w:eastAsia="tr-TR"/>
        </w:rPr>
        <w:t>Riskler ifade</w:t>
      </w:r>
      <w:r>
        <w:t xml:space="preserve"> edilirken</w:t>
      </w:r>
      <w:r w:rsidR="00037C1B">
        <w:t>,</w:t>
      </w:r>
      <w:r>
        <w:t xml:space="preserve"> öncelikle genel ifadelerin kullanılmasından kaçınılması gerekmektedir.</w:t>
      </w:r>
    </w:p>
    <w:p w:rsidR="00D942AA" w:rsidRDefault="00D942AA" w:rsidP="009C4359">
      <w:pPr>
        <w:spacing w:after="360"/>
        <w:jc w:val="both"/>
      </w:pPr>
    </w:p>
    <w:tbl>
      <w:tblPr>
        <w:tblW w:w="8789" w:type="dxa"/>
        <w:jc w:val="center"/>
        <w:tblLook w:val="04A0" w:firstRow="1" w:lastRow="0" w:firstColumn="1" w:lastColumn="0" w:noHBand="0" w:noVBand="1"/>
      </w:tblPr>
      <w:tblGrid>
        <w:gridCol w:w="2016"/>
        <w:gridCol w:w="6773"/>
      </w:tblGrid>
      <w:tr w:rsidR="00174D89" w:rsidTr="001C2C9C">
        <w:trPr>
          <w:trHeight w:val="310"/>
          <w:jc w:val="center"/>
        </w:trPr>
        <w:tc>
          <w:tcPr>
            <w:tcW w:w="2016" w:type="dxa"/>
            <w:tcBorders>
              <w:bottom w:val="single" w:sz="18" w:space="0" w:color="C00000"/>
            </w:tcBorders>
            <w:shd w:val="clear" w:color="auto" w:fill="A6A6A6" w:themeFill="background1" w:themeFillShade="A6"/>
            <w:vAlign w:val="center"/>
          </w:tcPr>
          <w:p w:rsidR="00174D89" w:rsidRPr="001C2C9C" w:rsidRDefault="00174D89" w:rsidP="001C2C9C">
            <w:pPr>
              <w:spacing w:after="0"/>
              <w:jc w:val="both"/>
              <w:rPr>
                <w:rFonts w:ascii="Cambria" w:hAnsi="Cambria"/>
                <w:b/>
                <w:color w:val="FFFFFF" w:themeColor="background1"/>
              </w:rPr>
            </w:pPr>
            <w:r w:rsidRPr="001C2C9C">
              <w:rPr>
                <w:rFonts w:ascii="Cambria" w:hAnsi="Cambria"/>
                <w:b/>
                <w:color w:val="FFFFFF" w:themeColor="background1"/>
              </w:rPr>
              <w:lastRenderedPageBreak/>
              <w:t>ÖRNEK</w:t>
            </w:r>
          </w:p>
        </w:tc>
        <w:tc>
          <w:tcPr>
            <w:tcW w:w="6773" w:type="dxa"/>
            <w:tcBorders>
              <w:bottom w:val="single" w:sz="18" w:space="0" w:color="C00000"/>
            </w:tcBorders>
            <w:shd w:val="clear" w:color="auto" w:fill="auto"/>
            <w:vAlign w:val="center"/>
          </w:tcPr>
          <w:p w:rsidR="00174D89" w:rsidRPr="00415432" w:rsidRDefault="00174D89" w:rsidP="00252D1E">
            <w:pPr>
              <w:ind w:right="1"/>
              <w:jc w:val="both"/>
            </w:pPr>
          </w:p>
        </w:tc>
      </w:tr>
      <w:tr w:rsidR="00B62127" w:rsidTr="009C4359">
        <w:trPr>
          <w:trHeight w:val="2093"/>
          <w:jc w:val="center"/>
        </w:trPr>
        <w:tc>
          <w:tcPr>
            <w:tcW w:w="8789" w:type="dxa"/>
            <w:gridSpan w:val="2"/>
            <w:tcBorders>
              <w:top w:val="single" w:sz="18" w:space="0" w:color="C00000"/>
              <w:bottom w:val="single" w:sz="18" w:space="0" w:color="C00000"/>
            </w:tcBorders>
          </w:tcPr>
          <w:p w:rsidR="00B62127" w:rsidRPr="00B62127" w:rsidRDefault="00B62127" w:rsidP="00252D1E">
            <w:pPr>
              <w:ind w:right="1"/>
              <w:jc w:val="both"/>
              <w:rPr>
                <w:sz w:val="22"/>
                <w:highlight w:val="yellow"/>
              </w:rPr>
            </w:pPr>
            <w:r w:rsidRPr="00B62127">
              <w:rPr>
                <w:sz w:val="22"/>
              </w:rPr>
              <w:t>Karayolları Genel Müdürlüğünün yürüttüğü bir projede “tünel riski” veya “hatalı ölçüm riski” gibi ifadelerin kullanılması riskin tam olarak anlaşılmasını zorlaştıracaktır. Bunun yerine “Yapılan hatalı ölçüm neticesinde tünelde çökme veya yıkılmaların yaşanması ve bunun sonucunda mevcut yolun ya da insanların zarar görmesi” gibi bir ifade kullanmak daha faydalı olacaktır. Burada riski ortaya çıkaran faktör –“hatalı ölçüm”, ortaya çıkan olay – “tünelin çökmesi”, bu olayın muhtemel sonuçları – “yolun ya da insanların zarar görmesi” şeklinde sistematik olarak ortaya konmuştur.</w:t>
            </w:r>
          </w:p>
        </w:tc>
      </w:tr>
    </w:tbl>
    <w:p w:rsidR="00F93603" w:rsidRPr="00AB7201" w:rsidRDefault="00F93603" w:rsidP="009C4359">
      <w:pPr>
        <w:spacing w:before="360"/>
        <w:jc w:val="both"/>
        <w:rPr>
          <w:u w:val="single"/>
          <w:lang w:val="en-US"/>
        </w:rPr>
      </w:pPr>
      <w:proofErr w:type="spellStart"/>
      <w:r w:rsidRPr="00AB7201">
        <w:rPr>
          <w:u w:val="single"/>
          <w:lang w:val="en-US"/>
        </w:rPr>
        <w:t>Risklerin</w:t>
      </w:r>
      <w:proofErr w:type="spellEnd"/>
      <w:r w:rsidRPr="00AB7201">
        <w:rPr>
          <w:u w:val="single"/>
          <w:lang w:val="en-US"/>
        </w:rPr>
        <w:t xml:space="preserve"> </w:t>
      </w:r>
      <w:proofErr w:type="spellStart"/>
      <w:r w:rsidRPr="00AB7201">
        <w:rPr>
          <w:u w:val="single"/>
          <w:lang w:val="en-US"/>
        </w:rPr>
        <w:t>belirlenmesinde</w:t>
      </w:r>
      <w:proofErr w:type="spellEnd"/>
      <w:r w:rsidRPr="00AB7201">
        <w:rPr>
          <w:u w:val="single"/>
          <w:lang w:val="en-US"/>
        </w:rPr>
        <w:t xml:space="preserve"> </w:t>
      </w:r>
      <w:proofErr w:type="spellStart"/>
      <w:r w:rsidRPr="00AB7201">
        <w:rPr>
          <w:u w:val="single"/>
          <w:lang w:val="en-US"/>
        </w:rPr>
        <w:t>sıkça</w:t>
      </w:r>
      <w:proofErr w:type="spellEnd"/>
      <w:r w:rsidRPr="00AB7201">
        <w:rPr>
          <w:u w:val="single"/>
          <w:lang w:val="en-US"/>
        </w:rPr>
        <w:t xml:space="preserve"> </w:t>
      </w:r>
      <w:proofErr w:type="spellStart"/>
      <w:r w:rsidRPr="00AB7201">
        <w:rPr>
          <w:u w:val="single"/>
          <w:lang w:val="en-US"/>
        </w:rPr>
        <w:t>karşılaşılan</w:t>
      </w:r>
      <w:proofErr w:type="spellEnd"/>
      <w:r w:rsidRPr="00AB7201">
        <w:rPr>
          <w:u w:val="single"/>
          <w:lang w:val="en-US"/>
        </w:rPr>
        <w:t xml:space="preserve"> </w:t>
      </w:r>
      <w:proofErr w:type="spellStart"/>
      <w:r w:rsidRPr="00AB7201">
        <w:rPr>
          <w:u w:val="single"/>
          <w:lang w:val="en-US"/>
        </w:rPr>
        <w:t>hatalar</w:t>
      </w:r>
      <w:proofErr w:type="spellEnd"/>
      <w:r w:rsidRPr="00AB7201">
        <w:rPr>
          <w:u w:val="single"/>
          <w:lang w:val="en-US"/>
        </w:rPr>
        <w:t>:</w:t>
      </w:r>
    </w:p>
    <w:tbl>
      <w:tblPr>
        <w:tblpPr w:leftFromText="141" w:rightFromText="141" w:vertAnchor="text" w:horzAnchor="margin" w:tblpXSpec="center" w:tblpY="108"/>
        <w:tblW w:w="0" w:type="auto"/>
        <w:tblLook w:val="04A0" w:firstRow="1" w:lastRow="0" w:firstColumn="1" w:lastColumn="0" w:noHBand="0" w:noVBand="1"/>
      </w:tblPr>
      <w:tblGrid>
        <w:gridCol w:w="958"/>
        <w:gridCol w:w="3686"/>
        <w:gridCol w:w="4565"/>
      </w:tblGrid>
      <w:tr w:rsidR="00F93603" w:rsidRPr="006B0868" w:rsidTr="00B17118">
        <w:trPr>
          <w:trHeight w:val="273"/>
        </w:trPr>
        <w:tc>
          <w:tcPr>
            <w:tcW w:w="958" w:type="dxa"/>
            <w:tcBorders>
              <w:top w:val="thinThickSmallGap" w:sz="24" w:space="0" w:color="7F7F7F" w:themeColor="text1" w:themeTint="80"/>
              <w:bottom w:val="thickThinSmallGap" w:sz="24" w:space="0" w:color="7F7F7F" w:themeColor="text1" w:themeTint="80"/>
            </w:tcBorders>
            <w:vAlign w:val="center"/>
          </w:tcPr>
          <w:p w:rsidR="00F93603" w:rsidRPr="001C2C9C" w:rsidRDefault="00F93603" w:rsidP="00252D1E">
            <w:pPr>
              <w:spacing w:before="120"/>
              <w:ind w:right="1"/>
              <w:jc w:val="both"/>
              <w:rPr>
                <w:b/>
                <w:sz w:val="20"/>
                <w:lang w:val="en-US"/>
              </w:rPr>
            </w:pPr>
            <w:r w:rsidRPr="001C2C9C">
              <w:rPr>
                <w:b/>
                <w:color w:val="C00000"/>
                <w:lang w:val="en-US"/>
              </w:rPr>
              <w:t>AMAÇ:</w:t>
            </w:r>
          </w:p>
        </w:tc>
        <w:tc>
          <w:tcPr>
            <w:tcW w:w="8251" w:type="dxa"/>
            <w:gridSpan w:val="2"/>
            <w:tcBorders>
              <w:top w:val="thinThickSmallGap" w:sz="24" w:space="0" w:color="7F7F7F" w:themeColor="text1" w:themeTint="80"/>
              <w:bottom w:val="thickThinSmallGap" w:sz="24" w:space="0" w:color="7F7F7F" w:themeColor="text1" w:themeTint="80"/>
            </w:tcBorders>
            <w:vAlign w:val="center"/>
          </w:tcPr>
          <w:p w:rsidR="00F93603" w:rsidRPr="00252D1E" w:rsidRDefault="00F93603" w:rsidP="00252D1E">
            <w:pPr>
              <w:spacing w:before="120"/>
              <w:ind w:right="1"/>
              <w:jc w:val="both"/>
              <w:rPr>
                <w:lang w:val="en-US"/>
              </w:rPr>
            </w:pPr>
            <w:r w:rsidRPr="00252D1E">
              <w:rPr>
                <w:lang w:val="en-US"/>
              </w:rPr>
              <w:t xml:space="preserve">Ankara-İzmir </w:t>
            </w:r>
            <w:proofErr w:type="spellStart"/>
            <w:r w:rsidRPr="00252D1E">
              <w:rPr>
                <w:lang w:val="en-US"/>
              </w:rPr>
              <w:t>Karayolunun</w:t>
            </w:r>
            <w:proofErr w:type="spellEnd"/>
            <w:r w:rsidRPr="00252D1E">
              <w:rPr>
                <w:lang w:val="en-US"/>
              </w:rPr>
              <w:t xml:space="preserve"> </w:t>
            </w:r>
            <w:proofErr w:type="spellStart"/>
            <w:r w:rsidRPr="00252D1E">
              <w:rPr>
                <w:lang w:val="en-US"/>
              </w:rPr>
              <w:t>maliyet</w:t>
            </w:r>
            <w:proofErr w:type="spellEnd"/>
            <w:r w:rsidRPr="00252D1E">
              <w:rPr>
                <w:lang w:val="en-US"/>
              </w:rPr>
              <w:t xml:space="preserve"> </w:t>
            </w:r>
            <w:proofErr w:type="spellStart"/>
            <w:r w:rsidRPr="00252D1E">
              <w:rPr>
                <w:lang w:val="en-US"/>
              </w:rPr>
              <w:t>etkin</w:t>
            </w:r>
            <w:proofErr w:type="spellEnd"/>
            <w:r w:rsidRPr="00252D1E">
              <w:rPr>
                <w:lang w:val="en-US"/>
              </w:rPr>
              <w:t xml:space="preserve"> </w:t>
            </w:r>
            <w:proofErr w:type="spellStart"/>
            <w:r w:rsidRPr="00252D1E">
              <w:rPr>
                <w:lang w:val="en-US"/>
              </w:rPr>
              <w:t>bir</w:t>
            </w:r>
            <w:proofErr w:type="spellEnd"/>
            <w:r w:rsidRPr="00252D1E">
              <w:rPr>
                <w:lang w:val="en-US"/>
              </w:rPr>
              <w:t xml:space="preserve"> </w:t>
            </w:r>
            <w:proofErr w:type="spellStart"/>
            <w:r w:rsidRPr="00252D1E">
              <w:rPr>
                <w:lang w:val="en-US"/>
              </w:rPr>
              <w:t>şekilde</w:t>
            </w:r>
            <w:proofErr w:type="spellEnd"/>
            <w:r w:rsidRPr="00252D1E">
              <w:rPr>
                <w:lang w:val="en-US"/>
              </w:rPr>
              <w:t xml:space="preserve"> </w:t>
            </w:r>
            <w:proofErr w:type="spellStart"/>
            <w:r w:rsidRPr="00252D1E">
              <w:rPr>
                <w:lang w:val="en-US"/>
              </w:rPr>
              <w:t>zamanında</w:t>
            </w:r>
            <w:proofErr w:type="spellEnd"/>
            <w:r w:rsidRPr="00252D1E">
              <w:rPr>
                <w:lang w:val="en-US"/>
              </w:rPr>
              <w:t xml:space="preserve"> </w:t>
            </w:r>
            <w:proofErr w:type="spellStart"/>
            <w:r w:rsidRPr="00252D1E">
              <w:rPr>
                <w:lang w:val="en-US"/>
              </w:rPr>
              <w:t>tamamlanması</w:t>
            </w:r>
            <w:proofErr w:type="spellEnd"/>
          </w:p>
        </w:tc>
      </w:tr>
      <w:tr w:rsidR="00F93603" w:rsidRPr="006B0868" w:rsidTr="001A4BF5">
        <w:trPr>
          <w:trHeight w:val="417"/>
        </w:trPr>
        <w:tc>
          <w:tcPr>
            <w:tcW w:w="4644" w:type="dxa"/>
            <w:gridSpan w:val="2"/>
            <w:tcBorders>
              <w:top w:val="thickThinSmallGap" w:sz="24" w:space="0" w:color="7F7F7F" w:themeColor="text1" w:themeTint="80"/>
              <w:bottom w:val="single" w:sz="4" w:space="0" w:color="auto"/>
            </w:tcBorders>
          </w:tcPr>
          <w:p w:rsidR="00F93603" w:rsidRPr="002E1B4B" w:rsidRDefault="00B17118" w:rsidP="00252D1E">
            <w:pPr>
              <w:spacing w:before="120"/>
              <w:ind w:right="1"/>
              <w:jc w:val="both"/>
              <w:rPr>
                <w:b/>
                <w:color w:val="2E74B5" w:themeColor="accent1" w:themeShade="BF"/>
                <w:szCs w:val="24"/>
                <w:lang w:val="en-US"/>
              </w:rPr>
            </w:pPr>
            <w:r w:rsidRPr="002E1B4B">
              <w:rPr>
                <w:b/>
                <w:color w:val="2E74B5" w:themeColor="accent1" w:themeShade="BF"/>
                <w:szCs w:val="24"/>
                <w:lang w:val="en-US"/>
              </w:rPr>
              <w:t>EKSİK VEYA HATALI RİSK</w:t>
            </w:r>
          </w:p>
        </w:tc>
        <w:tc>
          <w:tcPr>
            <w:tcW w:w="4565" w:type="dxa"/>
            <w:tcBorders>
              <w:top w:val="thickThinSmallGap" w:sz="24" w:space="0" w:color="7F7F7F" w:themeColor="text1" w:themeTint="80"/>
              <w:bottom w:val="single" w:sz="4" w:space="0" w:color="auto"/>
            </w:tcBorders>
          </w:tcPr>
          <w:p w:rsidR="00F93603" w:rsidRPr="002E1B4B" w:rsidRDefault="00C67F6E" w:rsidP="00252D1E">
            <w:pPr>
              <w:spacing w:before="120"/>
              <w:ind w:right="1"/>
              <w:jc w:val="both"/>
              <w:rPr>
                <w:b/>
                <w:color w:val="2E74B5" w:themeColor="accent1" w:themeShade="BF"/>
                <w:szCs w:val="24"/>
                <w:lang w:val="en-US"/>
              </w:rPr>
            </w:pPr>
            <w:r>
              <w:rPr>
                <w:b/>
                <w:color w:val="2E74B5" w:themeColor="accent1" w:themeShade="BF"/>
                <w:sz w:val="20"/>
                <w:lang w:val="en-US"/>
              </w:rPr>
              <w:t xml:space="preserve">                        </w:t>
            </w:r>
            <w:r w:rsidR="00B17118" w:rsidRPr="002E1B4B">
              <w:rPr>
                <w:b/>
                <w:color w:val="2E74B5" w:themeColor="accent1" w:themeShade="BF"/>
                <w:szCs w:val="24"/>
                <w:lang w:val="en-US"/>
              </w:rPr>
              <w:t>YAPILAN HATA</w:t>
            </w:r>
          </w:p>
        </w:tc>
      </w:tr>
      <w:tr w:rsidR="00F93603" w:rsidRPr="006B0868" w:rsidTr="001A4BF5">
        <w:trPr>
          <w:trHeight w:val="771"/>
        </w:trPr>
        <w:tc>
          <w:tcPr>
            <w:tcW w:w="4644" w:type="dxa"/>
            <w:gridSpan w:val="2"/>
            <w:tcBorders>
              <w:top w:val="single" w:sz="4" w:space="0" w:color="auto"/>
              <w:left w:val="single" w:sz="4" w:space="0" w:color="auto"/>
              <w:bottom w:val="single" w:sz="4" w:space="0" w:color="auto"/>
              <w:right w:val="single" w:sz="4" w:space="0" w:color="auto"/>
            </w:tcBorders>
            <w:vAlign w:val="center"/>
          </w:tcPr>
          <w:p w:rsidR="00F93603" w:rsidRPr="001004EA" w:rsidRDefault="00F93603" w:rsidP="00252D1E">
            <w:pPr>
              <w:spacing w:before="120"/>
              <w:ind w:right="1"/>
              <w:rPr>
                <w:b/>
                <w:sz w:val="22"/>
                <w:lang w:val="en-US"/>
              </w:rPr>
            </w:pPr>
            <w:r w:rsidRPr="001004EA">
              <w:rPr>
                <w:b/>
                <w:sz w:val="22"/>
                <w:lang w:val="en-US"/>
              </w:rPr>
              <w:t>“</w:t>
            </w:r>
            <w:proofErr w:type="spellStart"/>
            <w:r w:rsidRPr="001004EA">
              <w:rPr>
                <w:b/>
                <w:sz w:val="22"/>
                <w:lang w:val="en-US"/>
              </w:rPr>
              <w:t>Karayolunun</w:t>
            </w:r>
            <w:proofErr w:type="spellEnd"/>
            <w:r w:rsidRPr="001004EA">
              <w:rPr>
                <w:b/>
                <w:sz w:val="22"/>
                <w:lang w:val="en-US"/>
              </w:rPr>
              <w:t xml:space="preserve"> </w:t>
            </w:r>
            <w:proofErr w:type="spellStart"/>
            <w:r w:rsidRPr="001004EA">
              <w:rPr>
                <w:b/>
                <w:sz w:val="22"/>
                <w:lang w:val="en-US"/>
              </w:rPr>
              <w:t>zamanında</w:t>
            </w:r>
            <w:proofErr w:type="spellEnd"/>
            <w:r w:rsidRPr="001004EA">
              <w:rPr>
                <w:b/>
                <w:sz w:val="22"/>
                <w:lang w:val="en-US"/>
              </w:rPr>
              <w:t xml:space="preserve"> </w:t>
            </w:r>
            <w:proofErr w:type="spellStart"/>
            <w:r w:rsidRPr="001004EA">
              <w:rPr>
                <w:b/>
                <w:sz w:val="22"/>
                <w:lang w:val="en-US"/>
              </w:rPr>
              <w:t>tamamlanamaması</w:t>
            </w:r>
            <w:proofErr w:type="spellEnd"/>
            <w:r w:rsidRPr="001004EA">
              <w:rPr>
                <w:b/>
                <w:sz w:val="22"/>
                <w:lang w:val="en-US"/>
              </w:rPr>
              <w:t>”, “</w:t>
            </w:r>
            <w:proofErr w:type="spellStart"/>
            <w:r w:rsidRPr="001004EA">
              <w:rPr>
                <w:b/>
                <w:sz w:val="22"/>
                <w:lang w:val="en-US"/>
              </w:rPr>
              <w:t>Karayolunun</w:t>
            </w:r>
            <w:proofErr w:type="spellEnd"/>
            <w:r w:rsidRPr="001004EA">
              <w:rPr>
                <w:b/>
                <w:sz w:val="22"/>
                <w:lang w:val="en-US"/>
              </w:rPr>
              <w:t xml:space="preserve"> </w:t>
            </w:r>
            <w:proofErr w:type="spellStart"/>
            <w:r w:rsidRPr="001004EA">
              <w:rPr>
                <w:b/>
                <w:sz w:val="22"/>
                <w:lang w:val="en-US"/>
              </w:rPr>
              <w:t>yüksek</w:t>
            </w:r>
            <w:proofErr w:type="spellEnd"/>
            <w:r w:rsidRPr="001004EA">
              <w:rPr>
                <w:b/>
                <w:sz w:val="22"/>
                <w:lang w:val="en-US"/>
              </w:rPr>
              <w:t xml:space="preserve"> </w:t>
            </w:r>
            <w:proofErr w:type="spellStart"/>
            <w:r w:rsidRPr="001004EA">
              <w:rPr>
                <w:b/>
                <w:sz w:val="22"/>
                <w:lang w:val="en-US"/>
              </w:rPr>
              <w:t>maliyetle</w:t>
            </w:r>
            <w:proofErr w:type="spellEnd"/>
            <w:r w:rsidRPr="001004EA">
              <w:rPr>
                <w:b/>
                <w:sz w:val="22"/>
                <w:lang w:val="en-US"/>
              </w:rPr>
              <w:t xml:space="preserve"> </w:t>
            </w:r>
            <w:proofErr w:type="spellStart"/>
            <w:r w:rsidRPr="001004EA">
              <w:rPr>
                <w:b/>
                <w:sz w:val="22"/>
                <w:lang w:val="en-US"/>
              </w:rPr>
              <w:t>gerçekleştirilmesi</w:t>
            </w:r>
            <w:proofErr w:type="spellEnd"/>
            <w:r w:rsidRPr="001004EA">
              <w:rPr>
                <w:b/>
                <w:sz w:val="22"/>
                <w:lang w:val="en-US"/>
              </w:rPr>
              <w:t>”</w:t>
            </w:r>
          </w:p>
        </w:tc>
        <w:tc>
          <w:tcPr>
            <w:tcW w:w="4565" w:type="dxa"/>
            <w:tcBorders>
              <w:top w:val="single" w:sz="4" w:space="0" w:color="auto"/>
              <w:left w:val="single" w:sz="4" w:space="0" w:color="auto"/>
              <w:bottom w:val="single" w:sz="4" w:space="0" w:color="auto"/>
              <w:right w:val="single" w:sz="4" w:space="0" w:color="auto"/>
            </w:tcBorders>
            <w:vAlign w:val="center"/>
          </w:tcPr>
          <w:p w:rsidR="00F93603" w:rsidRPr="001004EA" w:rsidRDefault="00F93603" w:rsidP="000D5ED7">
            <w:pPr>
              <w:spacing w:before="120"/>
              <w:ind w:right="1"/>
              <w:jc w:val="both"/>
              <w:rPr>
                <w:sz w:val="22"/>
                <w:lang w:val="en-US"/>
              </w:rPr>
            </w:pPr>
            <w:proofErr w:type="spellStart"/>
            <w:r w:rsidRPr="001004EA">
              <w:rPr>
                <w:sz w:val="22"/>
                <w:lang w:val="en-US"/>
              </w:rPr>
              <w:t>Riskler</w:t>
            </w:r>
            <w:proofErr w:type="spellEnd"/>
            <w:r w:rsidR="000D5ED7" w:rsidRPr="001004EA">
              <w:rPr>
                <w:sz w:val="22"/>
                <w:lang w:val="en-US"/>
              </w:rPr>
              <w:t>,</w:t>
            </w:r>
            <w:r w:rsidRPr="001004EA">
              <w:rPr>
                <w:sz w:val="22"/>
                <w:lang w:val="en-US"/>
              </w:rPr>
              <w:t xml:space="preserve"> </w:t>
            </w:r>
            <w:proofErr w:type="spellStart"/>
            <w:r w:rsidRPr="001004EA">
              <w:rPr>
                <w:sz w:val="22"/>
                <w:lang w:val="en-US"/>
              </w:rPr>
              <w:t>genel</w:t>
            </w:r>
            <w:r w:rsidR="000D5ED7" w:rsidRPr="001004EA">
              <w:rPr>
                <w:sz w:val="22"/>
                <w:lang w:val="en-US"/>
              </w:rPr>
              <w:t>likle</w:t>
            </w:r>
            <w:proofErr w:type="spellEnd"/>
            <w:r w:rsidR="000D5ED7" w:rsidRPr="001004EA">
              <w:rPr>
                <w:sz w:val="22"/>
                <w:lang w:val="en-US"/>
              </w:rPr>
              <w:t>,</w:t>
            </w:r>
            <w:r w:rsidRPr="001004EA">
              <w:rPr>
                <w:sz w:val="22"/>
                <w:lang w:val="en-US"/>
              </w:rPr>
              <w:t xml:space="preserve"> </w:t>
            </w:r>
            <w:proofErr w:type="spellStart"/>
            <w:r w:rsidRPr="001004EA">
              <w:rPr>
                <w:sz w:val="22"/>
                <w:lang w:val="en-US"/>
              </w:rPr>
              <w:t>amaç</w:t>
            </w:r>
            <w:proofErr w:type="spellEnd"/>
            <w:r w:rsidRPr="001004EA">
              <w:rPr>
                <w:sz w:val="22"/>
                <w:lang w:val="en-US"/>
              </w:rPr>
              <w:t xml:space="preserve"> </w:t>
            </w:r>
            <w:proofErr w:type="spellStart"/>
            <w:r w:rsidRPr="001004EA">
              <w:rPr>
                <w:sz w:val="22"/>
                <w:lang w:val="en-US"/>
              </w:rPr>
              <w:t>veya</w:t>
            </w:r>
            <w:proofErr w:type="spellEnd"/>
            <w:r w:rsidRPr="001004EA">
              <w:rPr>
                <w:sz w:val="22"/>
                <w:lang w:val="en-US"/>
              </w:rPr>
              <w:t xml:space="preserve"> </w:t>
            </w:r>
            <w:proofErr w:type="spellStart"/>
            <w:r w:rsidRPr="001004EA">
              <w:rPr>
                <w:sz w:val="22"/>
                <w:lang w:val="en-US"/>
              </w:rPr>
              <w:t>hedeflerin</w:t>
            </w:r>
            <w:proofErr w:type="spellEnd"/>
            <w:r w:rsidRPr="001004EA">
              <w:rPr>
                <w:sz w:val="22"/>
                <w:lang w:val="en-US"/>
              </w:rPr>
              <w:t xml:space="preserve"> </w:t>
            </w:r>
            <w:proofErr w:type="spellStart"/>
            <w:r w:rsidRPr="001004EA">
              <w:rPr>
                <w:sz w:val="22"/>
                <w:lang w:val="en-US"/>
              </w:rPr>
              <w:t>olumsuz</w:t>
            </w:r>
            <w:proofErr w:type="spellEnd"/>
            <w:r w:rsidRPr="001004EA">
              <w:rPr>
                <w:sz w:val="22"/>
                <w:lang w:val="en-US"/>
              </w:rPr>
              <w:t xml:space="preserve"> </w:t>
            </w:r>
            <w:proofErr w:type="spellStart"/>
            <w:r w:rsidRPr="001004EA">
              <w:rPr>
                <w:sz w:val="22"/>
                <w:lang w:val="en-US"/>
              </w:rPr>
              <w:t>hali</w:t>
            </w:r>
            <w:proofErr w:type="spellEnd"/>
            <w:r w:rsidRPr="001004EA">
              <w:rPr>
                <w:sz w:val="22"/>
                <w:lang w:val="en-US"/>
              </w:rPr>
              <w:t xml:space="preserve"> </w:t>
            </w:r>
            <w:proofErr w:type="spellStart"/>
            <w:r w:rsidRPr="001004EA">
              <w:rPr>
                <w:sz w:val="22"/>
                <w:lang w:val="en-US"/>
              </w:rPr>
              <w:t>olarak</w:t>
            </w:r>
            <w:proofErr w:type="spellEnd"/>
            <w:r w:rsidRPr="001004EA">
              <w:rPr>
                <w:sz w:val="22"/>
                <w:lang w:val="en-US"/>
              </w:rPr>
              <w:t xml:space="preserve"> </w:t>
            </w:r>
            <w:proofErr w:type="spellStart"/>
            <w:r w:rsidRPr="001004EA">
              <w:rPr>
                <w:sz w:val="22"/>
                <w:lang w:val="en-US"/>
              </w:rPr>
              <w:t>tanımlanmaktadır</w:t>
            </w:r>
            <w:proofErr w:type="spellEnd"/>
            <w:r w:rsidRPr="001004EA">
              <w:rPr>
                <w:sz w:val="22"/>
                <w:lang w:val="en-US"/>
              </w:rPr>
              <w:t>.</w:t>
            </w:r>
          </w:p>
        </w:tc>
      </w:tr>
      <w:tr w:rsidR="00F93603" w:rsidRPr="006B0868" w:rsidTr="001A4BF5">
        <w:tc>
          <w:tcPr>
            <w:tcW w:w="4644" w:type="dxa"/>
            <w:gridSpan w:val="2"/>
            <w:tcBorders>
              <w:top w:val="single" w:sz="4" w:space="0" w:color="auto"/>
              <w:left w:val="single" w:sz="4" w:space="0" w:color="auto"/>
              <w:bottom w:val="single" w:sz="4" w:space="0" w:color="auto"/>
              <w:right w:val="single" w:sz="4" w:space="0" w:color="auto"/>
            </w:tcBorders>
            <w:vAlign w:val="center"/>
          </w:tcPr>
          <w:p w:rsidR="00F93603" w:rsidRPr="001004EA" w:rsidRDefault="00F93603" w:rsidP="00252D1E">
            <w:pPr>
              <w:spacing w:before="120"/>
              <w:ind w:right="1"/>
              <w:rPr>
                <w:b/>
                <w:sz w:val="22"/>
                <w:lang w:val="en-US"/>
              </w:rPr>
            </w:pPr>
            <w:r w:rsidRPr="001004EA">
              <w:rPr>
                <w:b/>
                <w:sz w:val="22"/>
                <w:lang w:val="en-US"/>
              </w:rPr>
              <w:t>“</w:t>
            </w:r>
            <w:proofErr w:type="spellStart"/>
            <w:r w:rsidRPr="001004EA">
              <w:rPr>
                <w:b/>
                <w:sz w:val="22"/>
                <w:lang w:val="en-US"/>
              </w:rPr>
              <w:t>Yılı</w:t>
            </w:r>
            <w:proofErr w:type="spellEnd"/>
            <w:r w:rsidRPr="001004EA">
              <w:rPr>
                <w:b/>
                <w:sz w:val="22"/>
                <w:lang w:val="en-US"/>
              </w:rPr>
              <w:t xml:space="preserve"> </w:t>
            </w:r>
            <w:proofErr w:type="spellStart"/>
            <w:r w:rsidRPr="001004EA">
              <w:rPr>
                <w:b/>
                <w:sz w:val="22"/>
                <w:lang w:val="en-US"/>
              </w:rPr>
              <w:t>içerisinde</w:t>
            </w:r>
            <w:proofErr w:type="spellEnd"/>
            <w:r w:rsidRPr="001004EA">
              <w:rPr>
                <w:b/>
                <w:sz w:val="22"/>
                <w:lang w:val="en-US"/>
              </w:rPr>
              <w:t xml:space="preserve"> </w:t>
            </w:r>
            <w:proofErr w:type="spellStart"/>
            <w:r w:rsidRPr="001004EA">
              <w:rPr>
                <w:b/>
                <w:sz w:val="22"/>
                <w:lang w:val="en-US"/>
              </w:rPr>
              <w:t>ödeneğin</w:t>
            </w:r>
            <w:proofErr w:type="spellEnd"/>
            <w:r w:rsidRPr="001004EA">
              <w:rPr>
                <w:b/>
                <w:sz w:val="22"/>
                <w:lang w:val="en-US"/>
              </w:rPr>
              <w:t xml:space="preserve"> </w:t>
            </w:r>
            <w:proofErr w:type="spellStart"/>
            <w:r w:rsidRPr="001004EA">
              <w:rPr>
                <w:b/>
                <w:sz w:val="22"/>
                <w:lang w:val="en-US"/>
              </w:rPr>
              <w:t>kullanılamaması</w:t>
            </w:r>
            <w:proofErr w:type="spellEnd"/>
            <w:r w:rsidRPr="001004EA">
              <w:rPr>
                <w:b/>
                <w:sz w:val="22"/>
                <w:lang w:val="en-US"/>
              </w:rPr>
              <w:t>”, “</w:t>
            </w:r>
            <w:proofErr w:type="spellStart"/>
            <w:r w:rsidRPr="001004EA">
              <w:rPr>
                <w:b/>
                <w:sz w:val="22"/>
                <w:lang w:val="en-US"/>
              </w:rPr>
              <w:t>Planlamalardan</w:t>
            </w:r>
            <w:proofErr w:type="spellEnd"/>
            <w:r w:rsidRPr="001004EA">
              <w:rPr>
                <w:b/>
                <w:sz w:val="22"/>
                <w:lang w:val="en-US"/>
              </w:rPr>
              <w:t xml:space="preserve"> </w:t>
            </w:r>
            <w:proofErr w:type="spellStart"/>
            <w:r w:rsidRPr="001004EA">
              <w:rPr>
                <w:b/>
                <w:sz w:val="22"/>
                <w:lang w:val="en-US"/>
              </w:rPr>
              <w:t>önemli</w:t>
            </w:r>
            <w:proofErr w:type="spellEnd"/>
            <w:r w:rsidRPr="001004EA">
              <w:rPr>
                <w:b/>
                <w:sz w:val="22"/>
                <w:lang w:val="en-US"/>
              </w:rPr>
              <w:t xml:space="preserve"> </w:t>
            </w:r>
            <w:proofErr w:type="spellStart"/>
            <w:r w:rsidRPr="001004EA">
              <w:rPr>
                <w:b/>
                <w:sz w:val="22"/>
                <w:lang w:val="en-US"/>
              </w:rPr>
              <w:t>sapmaların</w:t>
            </w:r>
            <w:proofErr w:type="spellEnd"/>
            <w:r w:rsidRPr="001004EA">
              <w:rPr>
                <w:b/>
                <w:sz w:val="22"/>
                <w:lang w:val="en-US"/>
              </w:rPr>
              <w:t xml:space="preserve"> </w:t>
            </w:r>
            <w:proofErr w:type="spellStart"/>
            <w:r w:rsidRPr="001004EA">
              <w:rPr>
                <w:b/>
                <w:sz w:val="22"/>
                <w:lang w:val="en-US"/>
              </w:rPr>
              <w:t>yaşanması</w:t>
            </w:r>
            <w:proofErr w:type="spellEnd"/>
            <w:r w:rsidRPr="001004EA">
              <w:rPr>
                <w:b/>
                <w:sz w:val="22"/>
                <w:lang w:val="en-US"/>
              </w:rPr>
              <w:t>”</w:t>
            </w:r>
          </w:p>
        </w:tc>
        <w:tc>
          <w:tcPr>
            <w:tcW w:w="4565" w:type="dxa"/>
            <w:tcBorders>
              <w:top w:val="single" w:sz="4" w:space="0" w:color="auto"/>
              <w:left w:val="single" w:sz="4" w:space="0" w:color="auto"/>
              <w:bottom w:val="single" w:sz="4" w:space="0" w:color="auto"/>
              <w:right w:val="single" w:sz="4" w:space="0" w:color="auto"/>
            </w:tcBorders>
            <w:vAlign w:val="center"/>
          </w:tcPr>
          <w:p w:rsidR="00F93603" w:rsidRPr="001004EA" w:rsidRDefault="00F93603" w:rsidP="00DA301F">
            <w:pPr>
              <w:spacing w:before="120"/>
              <w:ind w:right="1"/>
              <w:jc w:val="both"/>
              <w:rPr>
                <w:sz w:val="22"/>
                <w:lang w:val="en-US"/>
              </w:rPr>
            </w:pPr>
            <w:proofErr w:type="spellStart"/>
            <w:r w:rsidRPr="001004EA">
              <w:rPr>
                <w:sz w:val="22"/>
                <w:lang w:val="en-US"/>
              </w:rPr>
              <w:t>Riskler</w:t>
            </w:r>
            <w:proofErr w:type="spellEnd"/>
            <w:r w:rsidR="000D5ED7" w:rsidRPr="001004EA">
              <w:rPr>
                <w:sz w:val="22"/>
                <w:lang w:val="en-US"/>
              </w:rPr>
              <w:t>,</w:t>
            </w:r>
            <w:r w:rsidRPr="001004EA">
              <w:rPr>
                <w:sz w:val="22"/>
                <w:lang w:val="en-US"/>
              </w:rPr>
              <w:t xml:space="preserve"> </w:t>
            </w:r>
            <w:proofErr w:type="spellStart"/>
            <w:r w:rsidRPr="001004EA">
              <w:rPr>
                <w:sz w:val="22"/>
                <w:lang w:val="en-US"/>
              </w:rPr>
              <w:t>yalnızca</w:t>
            </w:r>
            <w:proofErr w:type="spellEnd"/>
            <w:r w:rsidRPr="001004EA">
              <w:rPr>
                <w:sz w:val="22"/>
                <w:lang w:val="en-US"/>
              </w:rPr>
              <w:t xml:space="preserve"> </w:t>
            </w:r>
            <w:proofErr w:type="spellStart"/>
            <w:r w:rsidRPr="001004EA">
              <w:rPr>
                <w:sz w:val="22"/>
                <w:lang w:val="en-US"/>
              </w:rPr>
              <w:t>ortaya</w:t>
            </w:r>
            <w:proofErr w:type="spellEnd"/>
            <w:r w:rsidRPr="001004EA">
              <w:rPr>
                <w:sz w:val="22"/>
                <w:lang w:val="en-US"/>
              </w:rPr>
              <w:t xml:space="preserve"> </w:t>
            </w:r>
            <w:proofErr w:type="spellStart"/>
            <w:r w:rsidRPr="001004EA">
              <w:rPr>
                <w:sz w:val="22"/>
                <w:lang w:val="en-US"/>
              </w:rPr>
              <w:t>çıkan</w:t>
            </w:r>
            <w:proofErr w:type="spellEnd"/>
            <w:r w:rsidRPr="001004EA">
              <w:rPr>
                <w:sz w:val="22"/>
                <w:lang w:val="en-US"/>
              </w:rPr>
              <w:t xml:space="preserve"> </w:t>
            </w:r>
            <w:proofErr w:type="spellStart"/>
            <w:r w:rsidRPr="001004EA">
              <w:rPr>
                <w:sz w:val="22"/>
                <w:lang w:val="en-US"/>
              </w:rPr>
              <w:t>sonuçlar</w:t>
            </w:r>
            <w:proofErr w:type="spellEnd"/>
            <w:r w:rsidRPr="001004EA">
              <w:rPr>
                <w:sz w:val="22"/>
                <w:lang w:val="en-US"/>
              </w:rPr>
              <w:t xml:space="preserve"> </w:t>
            </w:r>
            <w:proofErr w:type="spellStart"/>
            <w:r w:rsidRPr="001004EA">
              <w:rPr>
                <w:sz w:val="22"/>
                <w:lang w:val="en-US"/>
              </w:rPr>
              <w:t>olarak</w:t>
            </w:r>
            <w:proofErr w:type="spellEnd"/>
            <w:r w:rsidRPr="001004EA">
              <w:rPr>
                <w:sz w:val="22"/>
                <w:lang w:val="en-US"/>
              </w:rPr>
              <w:t xml:space="preserve"> </w:t>
            </w:r>
            <w:proofErr w:type="spellStart"/>
            <w:r w:rsidRPr="001004EA">
              <w:rPr>
                <w:sz w:val="22"/>
                <w:lang w:val="en-US"/>
              </w:rPr>
              <w:t>tanımlanmaktadır</w:t>
            </w:r>
            <w:proofErr w:type="spellEnd"/>
            <w:r w:rsidRPr="001004EA">
              <w:rPr>
                <w:sz w:val="22"/>
                <w:lang w:val="en-US"/>
              </w:rPr>
              <w:t>.</w:t>
            </w:r>
          </w:p>
        </w:tc>
      </w:tr>
      <w:tr w:rsidR="00F93603" w:rsidRPr="006B0868" w:rsidTr="001A4BF5">
        <w:tc>
          <w:tcPr>
            <w:tcW w:w="4644" w:type="dxa"/>
            <w:gridSpan w:val="2"/>
            <w:tcBorders>
              <w:top w:val="single" w:sz="4" w:space="0" w:color="auto"/>
              <w:left w:val="single" w:sz="4" w:space="0" w:color="auto"/>
              <w:bottom w:val="single" w:sz="4" w:space="0" w:color="auto"/>
              <w:right w:val="single" w:sz="4" w:space="0" w:color="auto"/>
            </w:tcBorders>
            <w:vAlign w:val="center"/>
          </w:tcPr>
          <w:p w:rsidR="00F93603" w:rsidRPr="001004EA" w:rsidRDefault="00F93603" w:rsidP="00252D1E">
            <w:pPr>
              <w:ind w:right="1"/>
              <w:rPr>
                <w:b/>
                <w:sz w:val="22"/>
                <w:lang w:val="en-US"/>
              </w:rPr>
            </w:pPr>
            <w:r w:rsidRPr="001004EA">
              <w:rPr>
                <w:b/>
                <w:sz w:val="22"/>
                <w:lang w:val="en-US"/>
              </w:rPr>
              <w:t>“</w:t>
            </w:r>
            <w:proofErr w:type="spellStart"/>
            <w:r w:rsidRPr="001004EA">
              <w:rPr>
                <w:b/>
                <w:sz w:val="22"/>
                <w:lang w:val="en-US"/>
              </w:rPr>
              <w:t>Yetersiz</w:t>
            </w:r>
            <w:proofErr w:type="spellEnd"/>
            <w:r w:rsidRPr="001004EA">
              <w:rPr>
                <w:b/>
                <w:sz w:val="22"/>
                <w:lang w:val="en-US"/>
              </w:rPr>
              <w:t xml:space="preserve"> </w:t>
            </w:r>
            <w:proofErr w:type="spellStart"/>
            <w:r w:rsidRPr="001004EA">
              <w:rPr>
                <w:b/>
                <w:sz w:val="22"/>
                <w:lang w:val="en-US"/>
              </w:rPr>
              <w:t>yol</w:t>
            </w:r>
            <w:proofErr w:type="spellEnd"/>
            <w:r w:rsidRPr="001004EA">
              <w:rPr>
                <w:b/>
                <w:sz w:val="22"/>
                <w:lang w:val="en-US"/>
              </w:rPr>
              <w:t xml:space="preserve"> </w:t>
            </w:r>
            <w:proofErr w:type="spellStart"/>
            <w:r w:rsidRPr="001004EA">
              <w:rPr>
                <w:b/>
                <w:sz w:val="22"/>
                <w:lang w:val="en-US"/>
              </w:rPr>
              <w:t>bakım</w:t>
            </w:r>
            <w:proofErr w:type="spellEnd"/>
            <w:r w:rsidRPr="001004EA">
              <w:rPr>
                <w:b/>
                <w:sz w:val="22"/>
                <w:lang w:val="en-US"/>
              </w:rPr>
              <w:t xml:space="preserve"> </w:t>
            </w:r>
            <w:proofErr w:type="spellStart"/>
            <w:r w:rsidRPr="001004EA">
              <w:rPr>
                <w:b/>
                <w:sz w:val="22"/>
                <w:lang w:val="en-US"/>
              </w:rPr>
              <w:t>hizmetleri</w:t>
            </w:r>
            <w:proofErr w:type="spellEnd"/>
            <w:r w:rsidRPr="001004EA">
              <w:rPr>
                <w:b/>
                <w:sz w:val="22"/>
                <w:lang w:val="en-US"/>
              </w:rPr>
              <w:t>”,</w:t>
            </w:r>
          </w:p>
          <w:p w:rsidR="00F93603" w:rsidRPr="001004EA" w:rsidRDefault="00F93603" w:rsidP="00252D1E">
            <w:pPr>
              <w:ind w:right="1"/>
              <w:rPr>
                <w:b/>
                <w:sz w:val="22"/>
                <w:lang w:val="en-US"/>
              </w:rPr>
            </w:pPr>
            <w:r w:rsidRPr="001004EA">
              <w:rPr>
                <w:b/>
                <w:sz w:val="22"/>
                <w:lang w:val="en-US"/>
              </w:rPr>
              <w:t>“</w:t>
            </w:r>
            <w:proofErr w:type="spellStart"/>
            <w:r w:rsidRPr="001004EA">
              <w:rPr>
                <w:b/>
                <w:sz w:val="22"/>
                <w:lang w:val="en-US"/>
              </w:rPr>
              <w:t>Dinlenme</w:t>
            </w:r>
            <w:proofErr w:type="spellEnd"/>
            <w:r w:rsidRPr="001004EA">
              <w:rPr>
                <w:b/>
                <w:sz w:val="22"/>
                <w:lang w:val="en-US"/>
              </w:rPr>
              <w:t xml:space="preserve"> </w:t>
            </w:r>
            <w:proofErr w:type="spellStart"/>
            <w:r w:rsidRPr="001004EA">
              <w:rPr>
                <w:b/>
                <w:sz w:val="22"/>
                <w:lang w:val="en-US"/>
              </w:rPr>
              <w:t>tesislerinin</w:t>
            </w:r>
            <w:proofErr w:type="spellEnd"/>
            <w:r w:rsidRPr="001004EA">
              <w:rPr>
                <w:b/>
                <w:sz w:val="22"/>
                <w:lang w:val="en-US"/>
              </w:rPr>
              <w:t xml:space="preserve"> </w:t>
            </w:r>
            <w:proofErr w:type="spellStart"/>
            <w:r w:rsidRPr="001004EA">
              <w:rPr>
                <w:b/>
                <w:sz w:val="22"/>
                <w:lang w:val="en-US"/>
              </w:rPr>
              <w:t>yetersizliği</w:t>
            </w:r>
            <w:proofErr w:type="spellEnd"/>
            <w:r w:rsidRPr="001004EA">
              <w:rPr>
                <w:b/>
                <w:sz w:val="22"/>
                <w:lang w:val="en-US"/>
              </w:rPr>
              <w:t>”</w:t>
            </w:r>
          </w:p>
        </w:tc>
        <w:tc>
          <w:tcPr>
            <w:tcW w:w="4565" w:type="dxa"/>
            <w:tcBorders>
              <w:top w:val="single" w:sz="4" w:space="0" w:color="auto"/>
              <w:left w:val="single" w:sz="4" w:space="0" w:color="auto"/>
              <w:bottom w:val="single" w:sz="4" w:space="0" w:color="auto"/>
              <w:right w:val="single" w:sz="4" w:space="0" w:color="auto"/>
            </w:tcBorders>
            <w:vAlign w:val="center"/>
          </w:tcPr>
          <w:p w:rsidR="00F93603" w:rsidRPr="001004EA" w:rsidRDefault="00F93603" w:rsidP="00DA301F">
            <w:pPr>
              <w:spacing w:before="120"/>
              <w:ind w:right="1"/>
              <w:jc w:val="both"/>
              <w:rPr>
                <w:sz w:val="22"/>
                <w:lang w:val="en-US"/>
              </w:rPr>
            </w:pPr>
            <w:proofErr w:type="spellStart"/>
            <w:r w:rsidRPr="001004EA">
              <w:rPr>
                <w:sz w:val="22"/>
                <w:lang w:val="en-US"/>
              </w:rPr>
              <w:t>Amaçla</w:t>
            </w:r>
            <w:proofErr w:type="spellEnd"/>
            <w:r w:rsidRPr="001004EA">
              <w:rPr>
                <w:sz w:val="22"/>
                <w:lang w:val="en-US"/>
              </w:rPr>
              <w:t xml:space="preserve"> </w:t>
            </w:r>
            <w:proofErr w:type="spellStart"/>
            <w:r w:rsidRPr="001004EA">
              <w:rPr>
                <w:sz w:val="22"/>
                <w:lang w:val="en-US"/>
              </w:rPr>
              <w:t>doğrudan</w:t>
            </w:r>
            <w:proofErr w:type="spellEnd"/>
            <w:r w:rsidRPr="001004EA">
              <w:rPr>
                <w:sz w:val="22"/>
                <w:lang w:val="en-US"/>
              </w:rPr>
              <w:t xml:space="preserve"> </w:t>
            </w:r>
            <w:proofErr w:type="spellStart"/>
            <w:r w:rsidRPr="001004EA">
              <w:rPr>
                <w:sz w:val="22"/>
                <w:lang w:val="en-US"/>
              </w:rPr>
              <w:t>ilgisi</w:t>
            </w:r>
            <w:proofErr w:type="spellEnd"/>
            <w:r w:rsidRPr="001004EA">
              <w:rPr>
                <w:sz w:val="22"/>
                <w:lang w:val="en-US"/>
              </w:rPr>
              <w:t xml:space="preserve"> </w:t>
            </w:r>
            <w:proofErr w:type="spellStart"/>
            <w:r w:rsidRPr="001004EA">
              <w:rPr>
                <w:sz w:val="22"/>
                <w:lang w:val="en-US"/>
              </w:rPr>
              <w:t>olmayan</w:t>
            </w:r>
            <w:proofErr w:type="spellEnd"/>
            <w:r w:rsidRPr="001004EA">
              <w:rPr>
                <w:sz w:val="22"/>
                <w:lang w:val="en-US"/>
              </w:rPr>
              <w:t xml:space="preserve"> </w:t>
            </w:r>
            <w:proofErr w:type="spellStart"/>
            <w:r w:rsidRPr="001004EA">
              <w:rPr>
                <w:sz w:val="22"/>
                <w:lang w:val="en-US"/>
              </w:rPr>
              <w:t>riskler</w:t>
            </w:r>
            <w:proofErr w:type="spellEnd"/>
            <w:r w:rsidRPr="001004EA">
              <w:rPr>
                <w:sz w:val="22"/>
                <w:lang w:val="en-US"/>
              </w:rPr>
              <w:t xml:space="preserve"> </w:t>
            </w:r>
            <w:proofErr w:type="spellStart"/>
            <w:r w:rsidRPr="001004EA">
              <w:rPr>
                <w:sz w:val="22"/>
                <w:lang w:val="en-US"/>
              </w:rPr>
              <w:t>tanımlanmaktadır</w:t>
            </w:r>
            <w:proofErr w:type="spellEnd"/>
            <w:r w:rsidRPr="001004EA">
              <w:rPr>
                <w:sz w:val="22"/>
                <w:lang w:val="en-US"/>
              </w:rPr>
              <w:t>.</w:t>
            </w:r>
          </w:p>
        </w:tc>
      </w:tr>
    </w:tbl>
    <w:p w:rsidR="00F93603" w:rsidRDefault="00F93603" w:rsidP="00F93603">
      <w:pPr>
        <w:ind w:right="1"/>
        <w:jc w:val="both"/>
        <w:rPr>
          <w:rFonts w:eastAsia="Times New Roman" w:cstheme="minorHAnsi"/>
          <w:szCs w:val="24"/>
          <w:lang w:eastAsia="tr-TR"/>
        </w:rPr>
      </w:pPr>
    </w:p>
    <w:p w:rsidR="00F93603" w:rsidRPr="00ED79BA" w:rsidRDefault="00F93603" w:rsidP="00F93603">
      <w:pPr>
        <w:spacing w:before="120"/>
        <w:ind w:right="1"/>
        <w:jc w:val="both"/>
      </w:pPr>
      <w:r w:rsidRPr="00F804FD">
        <w:t>Belirlenen bu risklerin</w:t>
      </w:r>
      <w:r w:rsidR="00A05AEA">
        <w:t>,</w:t>
      </w:r>
      <w:r w:rsidRPr="00F804FD">
        <w:t xml:space="preserve"> </w:t>
      </w:r>
      <w:r w:rsidR="000D5ED7">
        <w:t>R</w:t>
      </w:r>
      <w:r w:rsidRPr="00F804FD">
        <w:t xml:space="preserve">isk </w:t>
      </w:r>
      <w:r w:rsidR="000D5ED7" w:rsidRPr="00ED79BA">
        <w:t>S</w:t>
      </w:r>
      <w:r w:rsidRPr="00ED79BA">
        <w:t xml:space="preserve">ınıflandırma </w:t>
      </w:r>
      <w:r w:rsidR="000D5ED7" w:rsidRPr="00ED79BA">
        <w:t>T</w:t>
      </w:r>
      <w:r w:rsidRPr="00ED79BA">
        <w:t xml:space="preserve">ablosuna </w:t>
      </w:r>
      <w:r w:rsidRPr="003C253F">
        <w:rPr>
          <w:b/>
        </w:rPr>
        <w:t>(</w:t>
      </w:r>
      <w:r w:rsidR="0009253D">
        <w:rPr>
          <w:b/>
        </w:rPr>
        <w:t>EK</w:t>
      </w:r>
      <w:r w:rsidR="00D5571D" w:rsidRPr="003C253F">
        <w:rPr>
          <w:b/>
        </w:rPr>
        <w:t>-1</w:t>
      </w:r>
      <w:r w:rsidR="0009253D">
        <w:rPr>
          <w:b/>
        </w:rPr>
        <w:t>3</w:t>
      </w:r>
      <w:r w:rsidR="000D5ED7" w:rsidRPr="003C253F">
        <w:rPr>
          <w:b/>
        </w:rPr>
        <w:t xml:space="preserve">: </w:t>
      </w:r>
      <w:r w:rsidR="00D5571D" w:rsidRPr="003C253F">
        <w:rPr>
          <w:b/>
        </w:rPr>
        <w:t>Risk Sınıflandırma Tablosu</w:t>
      </w:r>
      <w:r w:rsidRPr="003C253F">
        <w:rPr>
          <w:b/>
        </w:rPr>
        <w:t>)</w:t>
      </w:r>
      <w:r w:rsidRPr="00ED79BA">
        <w:t xml:space="preserve"> uygun olarak tasnif edilmesi</w:t>
      </w:r>
      <w:r w:rsidR="00DE20BF">
        <w:t>;</w:t>
      </w:r>
      <w:r w:rsidRPr="00ED79BA">
        <w:t xml:space="preserve"> tüm risklerin sistematik ve etraflıca düşünülmesine yardımcı olmasının yanı sıra</w:t>
      </w:r>
      <w:r w:rsidR="00037C1B">
        <w:t>,</w:t>
      </w:r>
      <w:r w:rsidRPr="00ED79BA">
        <w:t xml:space="preserve"> risklerin toplulaştırılmış halde gösterilmesinde</w:t>
      </w:r>
      <w:r w:rsidR="001402A6">
        <w:t xml:space="preserve"> ve mukayeseli karşılaştırmaların yapılmasında</w:t>
      </w:r>
      <w:r w:rsidR="00DE20BF">
        <w:rPr>
          <w:rStyle w:val="DipnotBavurusu"/>
        </w:rPr>
        <w:footnoteReference w:id="18"/>
      </w:r>
      <w:r w:rsidR="001402A6">
        <w:t xml:space="preserve"> da</w:t>
      </w:r>
      <w:r w:rsidRPr="00ED79BA">
        <w:t xml:space="preserve"> kullanılabilecektir. </w:t>
      </w:r>
    </w:p>
    <w:p w:rsidR="00F93603" w:rsidRDefault="00F93603" w:rsidP="00F93603">
      <w:pPr>
        <w:spacing w:before="120"/>
        <w:ind w:right="1"/>
        <w:jc w:val="both"/>
      </w:pPr>
      <w:r w:rsidRPr="00ED79BA">
        <w:t xml:space="preserve">Risklerin belirlenmesinin ardından risklerin değerlendirilmesine başlanır. Her bir riskin olasılık ve etki değerlendirmesi yapılır. Olasılık bir riske ilişkin olayın ya da koşulların ortaya çıkması ihtimalini, etki düzeyi ise o olayın ya da şartların ortaya çıkması halinde karşılaşılacak sorunların büyüklüğünü ifade etmektedir. Olasılık ve etki düzeyleri 5’li bir sınıflandırma (Çok Yüksek, Yüksek, Orta, Düşük ve Çok Düşük) doğrultusunda değerlendirmeye tabi tutulur. Bu değerlendirmelerde </w:t>
      </w:r>
      <w:r w:rsidR="003A7756" w:rsidRPr="00ED79BA">
        <w:t>e</w:t>
      </w:r>
      <w:r w:rsidR="00CF2183" w:rsidRPr="00ED79BA">
        <w:t>k</w:t>
      </w:r>
      <w:r w:rsidR="003A7756" w:rsidRPr="00ED79BA">
        <w:t>t</w:t>
      </w:r>
      <w:r w:rsidRPr="00ED79BA">
        <w:t xml:space="preserve">e </w:t>
      </w:r>
      <w:r w:rsidR="00CF2183" w:rsidRPr="003C253F">
        <w:rPr>
          <w:b/>
        </w:rPr>
        <w:t>(</w:t>
      </w:r>
      <w:r w:rsidR="0009253D">
        <w:rPr>
          <w:b/>
        </w:rPr>
        <w:t>EK</w:t>
      </w:r>
      <w:r w:rsidR="003A7756" w:rsidRPr="003C253F">
        <w:rPr>
          <w:b/>
        </w:rPr>
        <w:t>-1</w:t>
      </w:r>
      <w:r w:rsidR="0009253D">
        <w:rPr>
          <w:b/>
        </w:rPr>
        <w:t>4</w:t>
      </w:r>
      <w:r w:rsidR="003A7756" w:rsidRPr="003C253F">
        <w:rPr>
          <w:b/>
        </w:rPr>
        <w:t>: Olasılık ve Etki Değerlendirme Skalası</w:t>
      </w:r>
      <w:r w:rsidR="002832FD" w:rsidRPr="003C253F">
        <w:rPr>
          <w:b/>
        </w:rPr>
        <w:t>)</w:t>
      </w:r>
      <w:r w:rsidR="002832FD" w:rsidRPr="00ED79BA">
        <w:t xml:space="preserve"> </w:t>
      </w:r>
      <w:r w:rsidRPr="00ED79BA">
        <w:t>yer</w:t>
      </w:r>
      <w:r>
        <w:t xml:space="preserve"> alan </w:t>
      </w:r>
      <w:hyperlink w:anchor="_EK_X_–" w:history="1">
        <w:proofErr w:type="gramStart"/>
        <w:r w:rsidRPr="007D081A">
          <w:t>skala</w:t>
        </w:r>
        <w:proofErr w:type="gramEnd"/>
      </w:hyperlink>
      <w:r>
        <w:t xml:space="preserve"> kullanılabilir.</w:t>
      </w:r>
    </w:p>
    <w:p w:rsidR="00C74804" w:rsidRDefault="00F93603" w:rsidP="00F93603">
      <w:pPr>
        <w:ind w:right="1"/>
        <w:jc w:val="both"/>
      </w:pPr>
      <w:r w:rsidRPr="00F804FD">
        <w:lastRenderedPageBreak/>
        <w:t>Risk değerlendirmesi yapılırken denetlen</w:t>
      </w:r>
      <w:r w:rsidR="005B65F0">
        <w:t>en</w:t>
      </w:r>
      <w:r w:rsidRPr="00F804FD">
        <w:t xml:space="preserve"> sürecin </w:t>
      </w:r>
      <w:r w:rsidR="0079340F">
        <w:t xml:space="preserve">kapsamındaki </w:t>
      </w:r>
      <w:r w:rsidRPr="00F804FD">
        <w:t>her bir alt sürecin de özel olarak değerlendirilmesi gerekmektedir.</w:t>
      </w:r>
    </w:p>
    <w:p w:rsidR="00703FEA" w:rsidRPr="000752BD" w:rsidRDefault="00703FEA" w:rsidP="00B84AC9">
      <w:pPr>
        <w:pStyle w:val="Balk5"/>
        <w:spacing w:before="360"/>
        <w:rPr>
          <w:b/>
        </w:rPr>
      </w:pPr>
      <w:r w:rsidRPr="000752BD">
        <w:rPr>
          <w:b/>
        </w:rPr>
        <w:t>5.1.</w:t>
      </w:r>
      <w:r w:rsidR="00232DAA" w:rsidRPr="000752BD">
        <w:rPr>
          <w:b/>
        </w:rPr>
        <w:t>4</w:t>
      </w:r>
      <w:r w:rsidRPr="000752BD">
        <w:rPr>
          <w:b/>
        </w:rPr>
        <w:t>.4.2. Kontrollerin Belirlenmesi ve Değerlendirilmesi</w:t>
      </w:r>
    </w:p>
    <w:p w:rsidR="00703FEA" w:rsidRDefault="00703FEA" w:rsidP="00A15CAA">
      <w:pPr>
        <w:spacing w:after="240"/>
        <w:jc w:val="both"/>
      </w:pPr>
      <w:r>
        <w:t>Risk değerlendirmesinin tamamlanmasının ardından</w:t>
      </w:r>
      <w:r w:rsidR="00D670E7">
        <w:t>,</w:t>
      </w:r>
      <w:r>
        <w:t xml:space="preserve"> bu risklere yönelik </w:t>
      </w:r>
      <w:r w:rsidRPr="00F502A7">
        <w:t>mevcut</w:t>
      </w:r>
      <w:r>
        <w:t xml:space="preserve"> kontrollerin belirlenmesi ve değerlendirilmesi aşamasına geçilir. Kontroller, risklerin gerçekleşme olasılığını ya da gerçekleşmesi halinde ortaya çıkabilecek etkileri en aza indirmeye yönelik alınan her türlü önlemlerdir. Bu önlemler </w:t>
      </w:r>
      <w:r w:rsidR="005B5FF0">
        <w:t>kurum</w:t>
      </w:r>
      <w:r>
        <w:t xml:space="preserve"> tarafından belirlenen alt düzey mevzuat olabileceği gibi</w:t>
      </w:r>
      <w:r w:rsidR="005B5FF0">
        <w:t>,</w:t>
      </w:r>
      <w:r>
        <w:t xml:space="preserve"> faaliyetle</w:t>
      </w:r>
      <w:r w:rsidR="007A0183">
        <w:t>rin yürütülmesinde</w:t>
      </w:r>
      <w:r>
        <w:t xml:space="preserve"> kullanılan bilişim teknolojileri de olabilir. Ancak burada dikkat edilmesi gereken bir husus; kontrollerin mevcut faaliyetleri yürütmek için tasarlanmış olan sürecin bir parçası olduğudur.</w:t>
      </w:r>
    </w:p>
    <w:tbl>
      <w:tblPr>
        <w:tblW w:w="0" w:type="auto"/>
        <w:jc w:val="center"/>
        <w:tblLook w:val="04A0" w:firstRow="1" w:lastRow="0" w:firstColumn="1" w:lastColumn="0" w:noHBand="0" w:noVBand="1"/>
      </w:tblPr>
      <w:tblGrid>
        <w:gridCol w:w="9070"/>
      </w:tblGrid>
      <w:tr w:rsidR="007038BA" w:rsidTr="00682B9A">
        <w:trPr>
          <w:trHeight w:val="482"/>
          <w:jc w:val="center"/>
        </w:trPr>
        <w:tc>
          <w:tcPr>
            <w:tcW w:w="9070" w:type="dxa"/>
            <w:tcBorders>
              <w:bottom w:val="single" w:sz="18" w:space="0" w:color="C00000"/>
            </w:tcBorders>
            <w:shd w:val="clear" w:color="auto" w:fill="auto"/>
            <w:vAlign w:val="center"/>
          </w:tcPr>
          <w:p w:rsidR="007038BA" w:rsidRPr="001C2C9C" w:rsidRDefault="007038BA" w:rsidP="00A15CAA">
            <w:pPr>
              <w:spacing w:after="240"/>
              <w:jc w:val="both"/>
              <w:rPr>
                <w:b/>
              </w:rPr>
            </w:pPr>
            <w:r w:rsidRPr="001C2C9C">
              <w:rPr>
                <w:rFonts w:ascii="Cambria" w:hAnsi="Cambria"/>
                <w:b/>
              </w:rPr>
              <w:t>KONTROLLER</w:t>
            </w:r>
          </w:p>
        </w:tc>
      </w:tr>
      <w:tr w:rsidR="007038BA" w:rsidTr="007038BA">
        <w:trPr>
          <w:trHeight w:val="2451"/>
          <w:jc w:val="center"/>
        </w:trPr>
        <w:tc>
          <w:tcPr>
            <w:tcW w:w="9070" w:type="dxa"/>
            <w:tcBorders>
              <w:top w:val="single" w:sz="18" w:space="0" w:color="C00000"/>
              <w:bottom w:val="single" w:sz="18" w:space="0" w:color="C00000"/>
            </w:tcBorders>
            <w:shd w:val="clear" w:color="auto" w:fill="auto"/>
            <w:vAlign w:val="center"/>
          </w:tcPr>
          <w:p w:rsidR="007038BA" w:rsidRPr="00173D54" w:rsidRDefault="007038BA" w:rsidP="007038BA">
            <w:pPr>
              <w:spacing w:after="120"/>
              <w:ind w:right="1"/>
              <w:jc w:val="both"/>
              <w:rPr>
                <w:sz w:val="22"/>
              </w:rPr>
            </w:pPr>
            <w:r w:rsidRPr="00173D54">
              <w:rPr>
                <w:sz w:val="22"/>
              </w:rPr>
              <w:t xml:space="preserve">Kontroller, </w:t>
            </w:r>
            <w:r w:rsidR="00C93EA6" w:rsidRPr="00173D54">
              <w:rPr>
                <w:sz w:val="22"/>
              </w:rPr>
              <w:t>kurumlara tanınan görev ve yetkileri sınırlandırma</w:t>
            </w:r>
            <w:r w:rsidR="00183F8C">
              <w:rPr>
                <w:sz w:val="22"/>
              </w:rPr>
              <w:t>k</w:t>
            </w:r>
            <w:r w:rsidR="00C93EA6" w:rsidRPr="00173D54">
              <w:rPr>
                <w:sz w:val="22"/>
              </w:rPr>
              <w:t xml:space="preserve"> ya da müdahale etme</w:t>
            </w:r>
            <w:r w:rsidR="00183F8C">
              <w:rPr>
                <w:sz w:val="22"/>
              </w:rPr>
              <w:t>k için</w:t>
            </w:r>
            <w:r w:rsidR="00C93EA6" w:rsidRPr="00173D54">
              <w:rPr>
                <w:sz w:val="22"/>
              </w:rPr>
              <w:t xml:space="preserve"> değil</w:t>
            </w:r>
            <w:r w:rsidR="00C93EA6">
              <w:rPr>
                <w:sz w:val="22"/>
              </w:rPr>
              <w:t xml:space="preserve">, </w:t>
            </w:r>
            <w:r w:rsidR="005B5FF0" w:rsidRPr="00173D54">
              <w:rPr>
                <w:sz w:val="22"/>
              </w:rPr>
              <w:t>kurumları</w:t>
            </w:r>
            <w:r w:rsidRPr="00173D54">
              <w:rPr>
                <w:sz w:val="22"/>
              </w:rPr>
              <w:t xml:space="preserve">n amaçlarına ulaşmasına yardımcı olmak amacıyla geliştirilir. Kontroller, ilgili kanun ve mevzuat uyarınca </w:t>
            </w:r>
            <w:r w:rsidR="005B5FF0" w:rsidRPr="00173D54">
              <w:rPr>
                <w:sz w:val="22"/>
              </w:rPr>
              <w:t>kurumlara</w:t>
            </w:r>
            <w:r w:rsidRPr="00173D54">
              <w:rPr>
                <w:sz w:val="22"/>
              </w:rPr>
              <w:t xml:space="preserve"> verilmiş olan yetkilerin yine ilgili mevzuat tarafından kendilerine çizilmiş olan çerçeve içerisinde kullanılmasını sağlar. Bu nedenle </w:t>
            </w:r>
            <w:r w:rsidR="00183F8C">
              <w:rPr>
                <w:sz w:val="22"/>
              </w:rPr>
              <w:t>iç denetçilerin</w:t>
            </w:r>
            <w:r w:rsidR="007052FF">
              <w:rPr>
                <w:sz w:val="22"/>
              </w:rPr>
              <w:t>,</w:t>
            </w:r>
            <w:r w:rsidR="00183F8C">
              <w:rPr>
                <w:sz w:val="22"/>
              </w:rPr>
              <w:t xml:space="preserve"> </w:t>
            </w:r>
            <w:r w:rsidR="005B5FF0" w:rsidRPr="00173D54">
              <w:rPr>
                <w:sz w:val="22"/>
              </w:rPr>
              <w:t>kuruma</w:t>
            </w:r>
            <w:r w:rsidRPr="00173D54">
              <w:rPr>
                <w:sz w:val="22"/>
              </w:rPr>
              <w:t xml:space="preserve"> tanınan bu yetkileri sınırlandırıcı kontrol önerilerin</w:t>
            </w:r>
            <w:r w:rsidR="00183F8C">
              <w:rPr>
                <w:sz w:val="22"/>
              </w:rPr>
              <w:t>de</w:t>
            </w:r>
            <w:r w:rsidRPr="00173D54">
              <w:rPr>
                <w:sz w:val="22"/>
              </w:rPr>
              <w:t xml:space="preserve"> </w:t>
            </w:r>
            <w:r w:rsidR="00183F8C">
              <w:rPr>
                <w:sz w:val="22"/>
              </w:rPr>
              <w:t>bulunmamaları</w:t>
            </w:r>
            <w:r w:rsidRPr="00173D54">
              <w:rPr>
                <w:sz w:val="22"/>
              </w:rPr>
              <w:t xml:space="preserve"> önemlidir. </w:t>
            </w:r>
          </w:p>
          <w:p w:rsidR="007038BA" w:rsidRPr="001C2C9C" w:rsidRDefault="007038BA" w:rsidP="007038BA">
            <w:pPr>
              <w:spacing w:after="120"/>
              <w:ind w:right="1"/>
              <w:jc w:val="both"/>
              <w:rPr>
                <w:sz w:val="20"/>
              </w:rPr>
            </w:pPr>
            <w:r w:rsidRPr="00173D54">
              <w:rPr>
                <w:sz w:val="22"/>
              </w:rPr>
              <w:t>Kontroller belirlenirken; dosyaların güvenli bir yerde saklanması, evrakların belirli bir sıra numarası içerisinde kaydedilmesi, hiyerarşik yönetim kademeleri gibi belli kontrol faaliyetleri ele alınabileceği gibi</w:t>
            </w:r>
            <w:r w:rsidR="00EB3C3C" w:rsidRPr="00173D54">
              <w:rPr>
                <w:sz w:val="22"/>
              </w:rPr>
              <w:t>,</w:t>
            </w:r>
            <w:r w:rsidRPr="00173D54">
              <w:rPr>
                <w:sz w:val="22"/>
              </w:rPr>
              <w:t xml:space="preserve"> usul ve esasların belirlendiği yönetmelik veya yönergelerin ilgili hükümleri de riskin içeriğine bağlı olarak kontrol gibi nitelendirilebilir.</w:t>
            </w:r>
          </w:p>
        </w:tc>
      </w:tr>
    </w:tbl>
    <w:p w:rsidR="007038BA" w:rsidRPr="001C2C9C" w:rsidRDefault="007038BA" w:rsidP="00B84AC9">
      <w:pPr>
        <w:spacing w:before="240"/>
        <w:ind w:left="374"/>
        <w:jc w:val="center"/>
        <w:rPr>
          <w:b/>
          <w:bCs/>
        </w:rPr>
      </w:pPr>
      <w:r w:rsidRPr="001C2C9C">
        <w:rPr>
          <w:b/>
          <w:bCs/>
        </w:rPr>
        <w:t xml:space="preserve">Şekil </w:t>
      </w:r>
      <w:proofErr w:type="gramStart"/>
      <w:r w:rsidRPr="001C2C9C">
        <w:rPr>
          <w:b/>
          <w:bCs/>
        </w:rPr>
        <w:t>5.1</w:t>
      </w:r>
      <w:proofErr w:type="gramEnd"/>
      <w:r w:rsidRPr="001C2C9C">
        <w:rPr>
          <w:b/>
          <w:bCs/>
        </w:rPr>
        <w:t>. Risk ve Kontrollerin Belirlenmesi Süreci</w:t>
      </w:r>
    </w:p>
    <w:p w:rsidR="007038BA" w:rsidRDefault="007038BA" w:rsidP="007038BA">
      <w:pPr>
        <w:ind w:right="1"/>
        <w:jc w:val="center"/>
        <w:rPr>
          <w:rFonts w:eastAsia="Times New Roman" w:cstheme="minorHAnsi"/>
          <w:szCs w:val="24"/>
          <w:lang w:eastAsia="tr-TR"/>
        </w:rPr>
      </w:pPr>
      <w:r w:rsidRPr="0020390D">
        <w:rPr>
          <w:noProof/>
          <w:lang w:eastAsia="tr-TR"/>
        </w:rPr>
        <w:drawing>
          <wp:inline distT="0" distB="0" distL="0" distR="0" wp14:anchorId="000FC421" wp14:editId="77E3CD53">
            <wp:extent cx="5471769" cy="2618842"/>
            <wp:effectExtent l="19050" t="19050" r="15240" b="10160"/>
            <wp:docPr id="52" name="Resim 52" descr="C:\Users\Hasan\Downloads\RCM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descr="C:\Users\Hasan\Downloads\RCMProcess.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95810" cy="2678209"/>
                    </a:xfrm>
                    <a:prstGeom prst="rect">
                      <a:avLst/>
                    </a:prstGeom>
                    <a:noFill/>
                    <a:ln>
                      <a:solidFill>
                        <a:schemeClr val="accent1"/>
                      </a:solidFill>
                    </a:ln>
                  </pic:spPr>
                </pic:pic>
              </a:graphicData>
            </a:graphic>
          </wp:inline>
        </w:drawing>
      </w:r>
    </w:p>
    <w:p w:rsidR="007038BA" w:rsidRDefault="007038BA" w:rsidP="00A15CAA">
      <w:pPr>
        <w:spacing w:before="360"/>
        <w:jc w:val="both"/>
      </w:pPr>
      <w:r w:rsidRPr="00F502A7">
        <w:t>Kontrollerin tamamının tek tek gözden geçirilmesine gerek yoktur. Risk değerlendirmesi sonuçları bize hangi kontroller</w:t>
      </w:r>
      <w:r w:rsidR="007052FF">
        <w:t xml:space="preserve"> üzerind</w:t>
      </w:r>
      <w:r w:rsidRPr="00F502A7">
        <w:t>e yoğunlaşmamız gerektiği konusunda yardımcı olur. Özellikle olasılık ve etkisi yüksek risklere ilişkin kontrollere odaklanılması kaynakların etkin kullanımı açısından önemlidir. Daha sonra bu risklere ilişkin kontrollerin hangilerinin kilit</w:t>
      </w:r>
      <w:r w:rsidR="000D4F81">
        <w:t xml:space="preserve"> </w:t>
      </w:r>
      <w:r w:rsidRPr="00F502A7">
        <w:lastRenderedPageBreak/>
        <w:t xml:space="preserve">kontrol olduğu değerlendirilir. </w:t>
      </w:r>
      <w:r w:rsidR="007E5A55">
        <w:t>Ç</w:t>
      </w:r>
      <w:r w:rsidRPr="00F502A7">
        <w:t xml:space="preserve">alışmaması halinde yürütülen faaliyetin </w:t>
      </w:r>
      <w:r w:rsidR="007052FF">
        <w:t>aksa</w:t>
      </w:r>
      <w:r w:rsidRPr="00F502A7">
        <w:t xml:space="preserve">ması, mali kayıpların ortaya çıkması gibi </w:t>
      </w:r>
      <w:r w:rsidR="007E5A55">
        <w:t>önemli sonuçlar doğurabilecek</w:t>
      </w:r>
      <w:r w:rsidRPr="00F502A7">
        <w:t xml:space="preserve"> kontroller</w:t>
      </w:r>
      <w:r w:rsidR="007E5A55">
        <w:t>,</w:t>
      </w:r>
      <w:r w:rsidRPr="00F502A7">
        <w:t xml:space="preserve"> kilit kontrollerdir. Saha çalışması aşamasında</w:t>
      </w:r>
      <w:r w:rsidR="007052FF">
        <w:t>,</w:t>
      </w:r>
      <w:r w:rsidRPr="00F502A7">
        <w:t xml:space="preserve"> kilit kontrol olarak kabul edilen </w:t>
      </w:r>
      <w:r w:rsidR="007052FF">
        <w:t>bütün</w:t>
      </w:r>
      <w:r w:rsidRPr="00F502A7">
        <w:t xml:space="preserve"> kontroller denetim testlerine tabi tutulmalıdır.</w:t>
      </w:r>
    </w:p>
    <w:p w:rsidR="007038BA" w:rsidRPr="007038BA" w:rsidRDefault="007038BA" w:rsidP="007038BA">
      <w:pPr>
        <w:ind w:right="1"/>
        <w:jc w:val="center"/>
        <w:rPr>
          <w:b/>
        </w:rPr>
      </w:pPr>
      <w:r w:rsidRPr="007038BA">
        <w:rPr>
          <w:b/>
        </w:rPr>
        <w:t xml:space="preserve">Tablo </w:t>
      </w:r>
      <w:proofErr w:type="gramStart"/>
      <w:r w:rsidRPr="007038BA">
        <w:rPr>
          <w:b/>
        </w:rPr>
        <w:t>5.1</w:t>
      </w:r>
      <w:proofErr w:type="gramEnd"/>
      <w:r w:rsidRPr="007038BA">
        <w:rPr>
          <w:b/>
        </w:rPr>
        <w:t>. Kontrollerin Testi</w:t>
      </w:r>
    </w:p>
    <w:tbl>
      <w:tblPr>
        <w:tblStyle w:val="KlavuzuTablo4-Vurgu61"/>
        <w:tblW w:w="0" w:type="auto"/>
        <w:jc w:val="center"/>
        <w:tblLook w:val="04A0" w:firstRow="1" w:lastRow="0" w:firstColumn="1" w:lastColumn="0" w:noHBand="0" w:noVBand="1"/>
      </w:tblPr>
      <w:tblGrid>
        <w:gridCol w:w="1555"/>
        <w:gridCol w:w="1559"/>
        <w:gridCol w:w="1848"/>
        <w:gridCol w:w="3685"/>
      </w:tblGrid>
      <w:tr w:rsidR="007038BA" w:rsidRPr="001C2C9C" w:rsidTr="001465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7038BA" w:rsidRPr="001C2C9C" w:rsidRDefault="007038BA" w:rsidP="00146551">
            <w:pPr>
              <w:ind w:right="1"/>
              <w:jc w:val="center"/>
              <w:rPr>
                <w:b w:val="0"/>
              </w:rPr>
            </w:pPr>
            <w:r w:rsidRPr="001C2C9C">
              <w:t>ETKİ</w:t>
            </w:r>
          </w:p>
        </w:tc>
        <w:tc>
          <w:tcPr>
            <w:tcW w:w="1559" w:type="dxa"/>
            <w:vAlign w:val="center"/>
          </w:tcPr>
          <w:p w:rsidR="007038BA" w:rsidRPr="001C2C9C" w:rsidRDefault="007038BA" w:rsidP="00146551">
            <w:pPr>
              <w:ind w:right="1"/>
              <w:jc w:val="center"/>
              <w:cnfStyle w:val="100000000000" w:firstRow="1" w:lastRow="0" w:firstColumn="0" w:lastColumn="0" w:oddVBand="0" w:evenVBand="0" w:oddHBand="0" w:evenHBand="0" w:firstRowFirstColumn="0" w:firstRowLastColumn="0" w:lastRowFirstColumn="0" w:lastRowLastColumn="0"/>
              <w:rPr>
                <w:b w:val="0"/>
              </w:rPr>
            </w:pPr>
            <w:r w:rsidRPr="001C2C9C">
              <w:t>OLASILIK</w:t>
            </w:r>
          </w:p>
        </w:tc>
        <w:tc>
          <w:tcPr>
            <w:tcW w:w="1848" w:type="dxa"/>
            <w:vAlign w:val="center"/>
          </w:tcPr>
          <w:p w:rsidR="007038BA" w:rsidRPr="001C2C9C" w:rsidRDefault="007038BA" w:rsidP="00146551">
            <w:pPr>
              <w:ind w:right="1"/>
              <w:jc w:val="center"/>
              <w:cnfStyle w:val="100000000000" w:firstRow="1" w:lastRow="0" w:firstColumn="0" w:lastColumn="0" w:oddVBand="0" w:evenVBand="0" w:oddHBand="0" w:evenHBand="0" w:firstRowFirstColumn="0" w:firstRowLastColumn="0" w:lastRowFirstColumn="0" w:lastRowLastColumn="0"/>
              <w:rPr>
                <w:b w:val="0"/>
              </w:rPr>
            </w:pPr>
            <w:r w:rsidRPr="001C2C9C">
              <w:t>RİSK PUANI</w:t>
            </w:r>
          </w:p>
        </w:tc>
        <w:tc>
          <w:tcPr>
            <w:tcW w:w="3685" w:type="dxa"/>
            <w:vAlign w:val="center"/>
          </w:tcPr>
          <w:p w:rsidR="007038BA" w:rsidRPr="001C2C9C" w:rsidRDefault="007038BA" w:rsidP="00146551">
            <w:pPr>
              <w:ind w:right="1"/>
              <w:jc w:val="center"/>
              <w:cnfStyle w:val="100000000000" w:firstRow="1" w:lastRow="0" w:firstColumn="0" w:lastColumn="0" w:oddVBand="0" w:evenVBand="0" w:oddHBand="0" w:evenHBand="0" w:firstRowFirstColumn="0" w:firstRowLastColumn="0" w:lastRowFirstColumn="0" w:lastRowLastColumn="0"/>
              <w:rPr>
                <w:b w:val="0"/>
              </w:rPr>
            </w:pPr>
            <w:r w:rsidRPr="001C2C9C">
              <w:t>İlgili Kontrollerin Test Edilip Edilmeyeceği</w:t>
            </w:r>
          </w:p>
        </w:tc>
      </w:tr>
      <w:tr w:rsidR="007038BA" w:rsidRPr="001C2C9C" w:rsidTr="001C2C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Çok Düşük</w:t>
            </w:r>
          </w:p>
        </w:tc>
        <w:tc>
          <w:tcPr>
            <w:tcW w:w="1559"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Çok Düşük</w:t>
            </w:r>
          </w:p>
        </w:tc>
        <w:tc>
          <w:tcPr>
            <w:tcW w:w="1848"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1</w:t>
            </w:r>
          </w:p>
        </w:tc>
        <w:tc>
          <w:tcPr>
            <w:tcW w:w="3685" w:type="dxa"/>
          </w:tcPr>
          <w:p w:rsidR="007038BA" w:rsidRPr="001C2C9C" w:rsidRDefault="00553A32" w:rsidP="001C2C9C">
            <w:pPr>
              <w:ind w:right="1"/>
              <w:jc w:val="center"/>
              <w:cnfStyle w:val="000000100000" w:firstRow="0" w:lastRow="0" w:firstColumn="0" w:lastColumn="0" w:oddVBand="0" w:evenVBand="0" w:oddHBand="1" w:evenHBand="0" w:firstRowFirstColumn="0" w:firstRowLastColumn="0" w:lastRowFirstColumn="0" w:lastRowLastColumn="0"/>
            </w:pPr>
            <w:r>
              <w:t xml:space="preserve">Genel Olarak </w:t>
            </w:r>
            <w:r w:rsidR="007038BA" w:rsidRPr="001C2C9C">
              <w:t>Hayır</w:t>
            </w:r>
          </w:p>
        </w:tc>
      </w:tr>
      <w:tr w:rsidR="007038BA" w:rsidRPr="001C2C9C" w:rsidTr="001C2C9C">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Çok Düşük</w:t>
            </w:r>
          </w:p>
        </w:tc>
        <w:tc>
          <w:tcPr>
            <w:tcW w:w="1559"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Düşük</w:t>
            </w:r>
          </w:p>
        </w:tc>
        <w:tc>
          <w:tcPr>
            <w:tcW w:w="1848"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2</w:t>
            </w:r>
          </w:p>
        </w:tc>
        <w:tc>
          <w:tcPr>
            <w:tcW w:w="3685" w:type="dxa"/>
          </w:tcPr>
          <w:p w:rsidR="007038BA" w:rsidRPr="001C2C9C" w:rsidRDefault="00553A32" w:rsidP="001C2C9C">
            <w:pPr>
              <w:ind w:right="1"/>
              <w:jc w:val="center"/>
              <w:cnfStyle w:val="000000000000" w:firstRow="0" w:lastRow="0" w:firstColumn="0" w:lastColumn="0" w:oddVBand="0" w:evenVBand="0" w:oddHBand="0" w:evenHBand="0" w:firstRowFirstColumn="0" w:firstRowLastColumn="0" w:lastRowFirstColumn="0" w:lastRowLastColumn="0"/>
            </w:pPr>
            <w:r>
              <w:t xml:space="preserve">Genel Olarak </w:t>
            </w:r>
            <w:r w:rsidR="007038BA" w:rsidRPr="001C2C9C">
              <w:t>Hayır</w:t>
            </w:r>
          </w:p>
        </w:tc>
      </w:tr>
      <w:tr w:rsidR="007038BA" w:rsidRPr="001C2C9C" w:rsidTr="001C2C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Çok Düşük</w:t>
            </w:r>
          </w:p>
        </w:tc>
        <w:tc>
          <w:tcPr>
            <w:tcW w:w="1559"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Orta</w:t>
            </w:r>
          </w:p>
        </w:tc>
        <w:tc>
          <w:tcPr>
            <w:tcW w:w="1848"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4</w:t>
            </w:r>
          </w:p>
        </w:tc>
        <w:tc>
          <w:tcPr>
            <w:tcW w:w="3685" w:type="dxa"/>
          </w:tcPr>
          <w:p w:rsidR="007038BA" w:rsidRPr="001C2C9C" w:rsidRDefault="00553A32" w:rsidP="001C2C9C">
            <w:pPr>
              <w:ind w:right="1"/>
              <w:jc w:val="center"/>
              <w:cnfStyle w:val="000000100000" w:firstRow="0" w:lastRow="0" w:firstColumn="0" w:lastColumn="0" w:oddVBand="0" w:evenVBand="0" w:oddHBand="1" w:evenHBand="0" w:firstRowFirstColumn="0" w:firstRowLastColumn="0" w:lastRowFirstColumn="0" w:lastRowLastColumn="0"/>
            </w:pPr>
            <w:r>
              <w:t xml:space="preserve">Genel Olarak </w:t>
            </w:r>
            <w:r w:rsidR="007038BA" w:rsidRPr="001C2C9C">
              <w:t>Hayır</w:t>
            </w:r>
          </w:p>
        </w:tc>
      </w:tr>
      <w:tr w:rsidR="007038BA" w:rsidRPr="001C2C9C" w:rsidTr="001C2C9C">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Çok Düşük</w:t>
            </w:r>
          </w:p>
        </w:tc>
        <w:tc>
          <w:tcPr>
            <w:tcW w:w="1559"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Yüksek</w:t>
            </w:r>
          </w:p>
        </w:tc>
        <w:tc>
          <w:tcPr>
            <w:tcW w:w="1848"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7</w:t>
            </w:r>
          </w:p>
        </w:tc>
        <w:tc>
          <w:tcPr>
            <w:tcW w:w="3685" w:type="dxa"/>
          </w:tcPr>
          <w:p w:rsidR="007038BA" w:rsidRPr="001C2C9C" w:rsidRDefault="00553A32" w:rsidP="001C2C9C">
            <w:pPr>
              <w:ind w:right="1"/>
              <w:jc w:val="center"/>
              <w:cnfStyle w:val="000000000000" w:firstRow="0" w:lastRow="0" w:firstColumn="0" w:lastColumn="0" w:oddVBand="0" w:evenVBand="0" w:oddHBand="0" w:evenHBand="0" w:firstRowFirstColumn="0" w:firstRowLastColumn="0" w:lastRowFirstColumn="0" w:lastRowLastColumn="0"/>
            </w:pPr>
            <w:r>
              <w:t xml:space="preserve">Genel Olarak </w:t>
            </w:r>
            <w:r w:rsidR="007038BA" w:rsidRPr="001C2C9C">
              <w:t>Hayır</w:t>
            </w:r>
          </w:p>
        </w:tc>
      </w:tr>
      <w:tr w:rsidR="007038BA" w:rsidRPr="001C2C9C" w:rsidTr="001C2C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Çok Düşük</w:t>
            </w:r>
          </w:p>
        </w:tc>
        <w:tc>
          <w:tcPr>
            <w:tcW w:w="1559"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Çok Yüksek</w:t>
            </w:r>
          </w:p>
        </w:tc>
        <w:tc>
          <w:tcPr>
            <w:tcW w:w="1848"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11</w:t>
            </w:r>
          </w:p>
        </w:tc>
        <w:tc>
          <w:tcPr>
            <w:tcW w:w="3685"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Yeterli Kaynak Varsa</w:t>
            </w:r>
          </w:p>
        </w:tc>
      </w:tr>
      <w:tr w:rsidR="007038BA" w:rsidRPr="001C2C9C" w:rsidTr="001C2C9C">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Düşük</w:t>
            </w:r>
          </w:p>
        </w:tc>
        <w:tc>
          <w:tcPr>
            <w:tcW w:w="1559"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Çok Düşük</w:t>
            </w:r>
          </w:p>
        </w:tc>
        <w:tc>
          <w:tcPr>
            <w:tcW w:w="1848"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2</w:t>
            </w:r>
          </w:p>
        </w:tc>
        <w:tc>
          <w:tcPr>
            <w:tcW w:w="3685" w:type="dxa"/>
          </w:tcPr>
          <w:p w:rsidR="007038BA" w:rsidRPr="001C2C9C" w:rsidRDefault="00553A32" w:rsidP="001C2C9C">
            <w:pPr>
              <w:ind w:right="1"/>
              <w:jc w:val="center"/>
              <w:cnfStyle w:val="000000000000" w:firstRow="0" w:lastRow="0" w:firstColumn="0" w:lastColumn="0" w:oddVBand="0" w:evenVBand="0" w:oddHBand="0" w:evenHBand="0" w:firstRowFirstColumn="0" w:firstRowLastColumn="0" w:lastRowFirstColumn="0" w:lastRowLastColumn="0"/>
            </w:pPr>
            <w:r>
              <w:t xml:space="preserve">Genel Olarak </w:t>
            </w:r>
            <w:r w:rsidR="007038BA" w:rsidRPr="001C2C9C">
              <w:t>Hayır</w:t>
            </w:r>
          </w:p>
        </w:tc>
      </w:tr>
      <w:tr w:rsidR="007038BA" w:rsidRPr="001C2C9C" w:rsidTr="001C2C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Düşük</w:t>
            </w:r>
          </w:p>
        </w:tc>
        <w:tc>
          <w:tcPr>
            <w:tcW w:w="1559"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Düşük</w:t>
            </w:r>
          </w:p>
        </w:tc>
        <w:tc>
          <w:tcPr>
            <w:tcW w:w="1848"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5</w:t>
            </w:r>
          </w:p>
        </w:tc>
        <w:tc>
          <w:tcPr>
            <w:tcW w:w="3685" w:type="dxa"/>
          </w:tcPr>
          <w:p w:rsidR="007038BA" w:rsidRPr="001C2C9C" w:rsidRDefault="00553A32" w:rsidP="001C2C9C">
            <w:pPr>
              <w:ind w:right="1"/>
              <w:jc w:val="center"/>
              <w:cnfStyle w:val="000000100000" w:firstRow="0" w:lastRow="0" w:firstColumn="0" w:lastColumn="0" w:oddVBand="0" w:evenVBand="0" w:oddHBand="1" w:evenHBand="0" w:firstRowFirstColumn="0" w:firstRowLastColumn="0" w:lastRowFirstColumn="0" w:lastRowLastColumn="0"/>
            </w:pPr>
            <w:r>
              <w:t xml:space="preserve">Genel Olarak </w:t>
            </w:r>
            <w:r w:rsidR="007038BA" w:rsidRPr="001C2C9C">
              <w:t>Hayır</w:t>
            </w:r>
          </w:p>
        </w:tc>
      </w:tr>
      <w:tr w:rsidR="007038BA" w:rsidRPr="001C2C9C" w:rsidTr="001C2C9C">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Düşük</w:t>
            </w:r>
          </w:p>
        </w:tc>
        <w:tc>
          <w:tcPr>
            <w:tcW w:w="1559"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Orta</w:t>
            </w:r>
          </w:p>
        </w:tc>
        <w:tc>
          <w:tcPr>
            <w:tcW w:w="1848"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8</w:t>
            </w:r>
          </w:p>
        </w:tc>
        <w:tc>
          <w:tcPr>
            <w:tcW w:w="3685" w:type="dxa"/>
          </w:tcPr>
          <w:p w:rsidR="007038BA" w:rsidRPr="001C2C9C" w:rsidRDefault="00553A32" w:rsidP="001C2C9C">
            <w:pPr>
              <w:ind w:right="1"/>
              <w:jc w:val="center"/>
              <w:cnfStyle w:val="000000000000" w:firstRow="0" w:lastRow="0" w:firstColumn="0" w:lastColumn="0" w:oddVBand="0" w:evenVBand="0" w:oddHBand="0" w:evenHBand="0" w:firstRowFirstColumn="0" w:firstRowLastColumn="0" w:lastRowFirstColumn="0" w:lastRowLastColumn="0"/>
            </w:pPr>
            <w:r>
              <w:t xml:space="preserve">Genel Olarak </w:t>
            </w:r>
            <w:r w:rsidR="007038BA" w:rsidRPr="001C2C9C">
              <w:t>Hayır</w:t>
            </w:r>
          </w:p>
        </w:tc>
      </w:tr>
      <w:tr w:rsidR="007038BA" w:rsidRPr="001C2C9C" w:rsidTr="001C2C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Düşük</w:t>
            </w:r>
          </w:p>
        </w:tc>
        <w:tc>
          <w:tcPr>
            <w:tcW w:w="1559"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Yüksek</w:t>
            </w:r>
          </w:p>
        </w:tc>
        <w:tc>
          <w:tcPr>
            <w:tcW w:w="1848"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12</w:t>
            </w:r>
          </w:p>
        </w:tc>
        <w:tc>
          <w:tcPr>
            <w:tcW w:w="3685"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Yeterli Kaynak Varsa</w:t>
            </w:r>
          </w:p>
        </w:tc>
      </w:tr>
      <w:tr w:rsidR="007038BA" w:rsidRPr="001C2C9C" w:rsidTr="001C2C9C">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Düşük</w:t>
            </w:r>
          </w:p>
        </w:tc>
        <w:tc>
          <w:tcPr>
            <w:tcW w:w="1559"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Çok Yüksek</w:t>
            </w:r>
          </w:p>
        </w:tc>
        <w:tc>
          <w:tcPr>
            <w:tcW w:w="1848"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16</w:t>
            </w:r>
          </w:p>
        </w:tc>
        <w:tc>
          <w:tcPr>
            <w:tcW w:w="3685"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Yeterli Kaynak Varsa</w:t>
            </w:r>
          </w:p>
        </w:tc>
      </w:tr>
      <w:tr w:rsidR="007038BA" w:rsidRPr="001C2C9C" w:rsidTr="001C2C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proofErr w:type="gramStart"/>
            <w:r w:rsidRPr="001C2C9C">
              <w:t>….</w:t>
            </w:r>
            <w:proofErr w:type="gramEnd"/>
          </w:p>
        </w:tc>
        <w:tc>
          <w:tcPr>
            <w:tcW w:w="1559"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proofErr w:type="gramStart"/>
            <w:r w:rsidRPr="001C2C9C">
              <w:t>….</w:t>
            </w:r>
            <w:proofErr w:type="gramEnd"/>
          </w:p>
        </w:tc>
        <w:tc>
          <w:tcPr>
            <w:tcW w:w="1848"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proofErr w:type="gramStart"/>
            <w:r w:rsidRPr="001C2C9C">
              <w:t>….</w:t>
            </w:r>
            <w:proofErr w:type="gramEnd"/>
          </w:p>
        </w:tc>
        <w:tc>
          <w:tcPr>
            <w:tcW w:w="3685"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proofErr w:type="gramStart"/>
            <w:r w:rsidRPr="001C2C9C">
              <w:t>….</w:t>
            </w:r>
            <w:proofErr w:type="gramEnd"/>
          </w:p>
        </w:tc>
      </w:tr>
      <w:tr w:rsidR="007038BA" w:rsidRPr="001C2C9C" w:rsidTr="001C2C9C">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Orta</w:t>
            </w:r>
          </w:p>
        </w:tc>
        <w:tc>
          <w:tcPr>
            <w:tcW w:w="1559"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Çok Yüksek</w:t>
            </w:r>
          </w:p>
        </w:tc>
        <w:tc>
          <w:tcPr>
            <w:tcW w:w="1848"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20</w:t>
            </w:r>
          </w:p>
        </w:tc>
        <w:tc>
          <w:tcPr>
            <w:tcW w:w="3685"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Evet</w:t>
            </w:r>
          </w:p>
        </w:tc>
      </w:tr>
      <w:tr w:rsidR="007038BA" w:rsidRPr="001C2C9C" w:rsidTr="001C2C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w:t>
            </w:r>
          </w:p>
        </w:tc>
        <w:tc>
          <w:tcPr>
            <w:tcW w:w="1559"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w:t>
            </w:r>
          </w:p>
        </w:tc>
        <w:tc>
          <w:tcPr>
            <w:tcW w:w="1848"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w:t>
            </w:r>
          </w:p>
        </w:tc>
        <w:tc>
          <w:tcPr>
            <w:tcW w:w="3685"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w:t>
            </w:r>
          </w:p>
        </w:tc>
      </w:tr>
      <w:tr w:rsidR="007038BA" w:rsidRPr="001C2C9C" w:rsidTr="001C2C9C">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Yüksek</w:t>
            </w:r>
          </w:p>
        </w:tc>
        <w:tc>
          <w:tcPr>
            <w:tcW w:w="1559"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Yüksek</w:t>
            </w:r>
          </w:p>
        </w:tc>
        <w:tc>
          <w:tcPr>
            <w:tcW w:w="1848"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21</w:t>
            </w:r>
          </w:p>
        </w:tc>
        <w:tc>
          <w:tcPr>
            <w:tcW w:w="3685"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Evet</w:t>
            </w:r>
          </w:p>
        </w:tc>
      </w:tr>
      <w:tr w:rsidR="007038BA" w:rsidRPr="001C2C9C" w:rsidTr="001C2C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Yüksek</w:t>
            </w:r>
          </w:p>
        </w:tc>
        <w:tc>
          <w:tcPr>
            <w:tcW w:w="1559"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Çok Yüksek</w:t>
            </w:r>
          </w:p>
        </w:tc>
        <w:tc>
          <w:tcPr>
            <w:tcW w:w="1848"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23</w:t>
            </w:r>
          </w:p>
        </w:tc>
        <w:tc>
          <w:tcPr>
            <w:tcW w:w="3685"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Evet</w:t>
            </w:r>
          </w:p>
        </w:tc>
      </w:tr>
      <w:tr w:rsidR="007038BA" w:rsidRPr="001C2C9C" w:rsidTr="001C2C9C">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Çok Yüksek</w:t>
            </w:r>
          </w:p>
        </w:tc>
        <w:tc>
          <w:tcPr>
            <w:tcW w:w="1559"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Çok Düşük</w:t>
            </w:r>
          </w:p>
        </w:tc>
        <w:tc>
          <w:tcPr>
            <w:tcW w:w="1848"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15</w:t>
            </w:r>
          </w:p>
        </w:tc>
        <w:tc>
          <w:tcPr>
            <w:tcW w:w="3685"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Yeterli Kaynak Varsa</w:t>
            </w:r>
          </w:p>
        </w:tc>
      </w:tr>
      <w:tr w:rsidR="007038BA" w:rsidRPr="001C2C9C" w:rsidTr="001C2C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Çok Yüksek</w:t>
            </w:r>
          </w:p>
        </w:tc>
        <w:tc>
          <w:tcPr>
            <w:tcW w:w="1559"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Düşük</w:t>
            </w:r>
          </w:p>
        </w:tc>
        <w:tc>
          <w:tcPr>
            <w:tcW w:w="1848"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19</w:t>
            </w:r>
          </w:p>
        </w:tc>
        <w:tc>
          <w:tcPr>
            <w:tcW w:w="3685"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Evet</w:t>
            </w:r>
          </w:p>
        </w:tc>
      </w:tr>
      <w:tr w:rsidR="007038BA" w:rsidRPr="001C2C9C" w:rsidTr="001C2C9C">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Çok Yüksek</w:t>
            </w:r>
          </w:p>
        </w:tc>
        <w:tc>
          <w:tcPr>
            <w:tcW w:w="1559"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Orta</w:t>
            </w:r>
          </w:p>
        </w:tc>
        <w:tc>
          <w:tcPr>
            <w:tcW w:w="1848"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22</w:t>
            </w:r>
          </w:p>
        </w:tc>
        <w:tc>
          <w:tcPr>
            <w:tcW w:w="3685"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Evet</w:t>
            </w:r>
          </w:p>
        </w:tc>
      </w:tr>
      <w:tr w:rsidR="007038BA" w:rsidRPr="001C2C9C" w:rsidTr="001C2C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Çok Yüksek</w:t>
            </w:r>
          </w:p>
        </w:tc>
        <w:tc>
          <w:tcPr>
            <w:tcW w:w="1559"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Yüksek</w:t>
            </w:r>
          </w:p>
        </w:tc>
        <w:tc>
          <w:tcPr>
            <w:tcW w:w="1848"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24</w:t>
            </w:r>
          </w:p>
        </w:tc>
        <w:tc>
          <w:tcPr>
            <w:tcW w:w="3685" w:type="dxa"/>
          </w:tcPr>
          <w:p w:rsidR="007038BA" w:rsidRPr="001C2C9C" w:rsidRDefault="007038BA" w:rsidP="001C2C9C">
            <w:pPr>
              <w:ind w:right="1"/>
              <w:jc w:val="center"/>
              <w:cnfStyle w:val="000000100000" w:firstRow="0" w:lastRow="0" w:firstColumn="0" w:lastColumn="0" w:oddVBand="0" w:evenVBand="0" w:oddHBand="1" w:evenHBand="0" w:firstRowFirstColumn="0" w:firstRowLastColumn="0" w:lastRowFirstColumn="0" w:lastRowLastColumn="0"/>
            </w:pPr>
            <w:r w:rsidRPr="001C2C9C">
              <w:t>Evet</w:t>
            </w:r>
          </w:p>
        </w:tc>
      </w:tr>
      <w:tr w:rsidR="007038BA" w:rsidRPr="001C2C9C" w:rsidTr="001C2C9C">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7038BA" w:rsidRPr="001C2C9C" w:rsidRDefault="007038BA" w:rsidP="001C2C9C">
            <w:pPr>
              <w:ind w:right="1"/>
              <w:jc w:val="center"/>
            </w:pPr>
            <w:r w:rsidRPr="001C2C9C">
              <w:t>Çok Yüksek</w:t>
            </w:r>
          </w:p>
        </w:tc>
        <w:tc>
          <w:tcPr>
            <w:tcW w:w="1559"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Çok Yüksek</w:t>
            </w:r>
          </w:p>
        </w:tc>
        <w:tc>
          <w:tcPr>
            <w:tcW w:w="1848"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25</w:t>
            </w:r>
          </w:p>
        </w:tc>
        <w:tc>
          <w:tcPr>
            <w:tcW w:w="3685" w:type="dxa"/>
          </w:tcPr>
          <w:p w:rsidR="007038BA" w:rsidRPr="001C2C9C" w:rsidRDefault="007038BA" w:rsidP="001C2C9C">
            <w:pPr>
              <w:ind w:right="1"/>
              <w:jc w:val="center"/>
              <w:cnfStyle w:val="000000000000" w:firstRow="0" w:lastRow="0" w:firstColumn="0" w:lastColumn="0" w:oddVBand="0" w:evenVBand="0" w:oddHBand="0" w:evenHBand="0" w:firstRowFirstColumn="0" w:firstRowLastColumn="0" w:lastRowFirstColumn="0" w:lastRowLastColumn="0"/>
            </w:pPr>
            <w:r w:rsidRPr="001C2C9C">
              <w:t>Evet</w:t>
            </w:r>
          </w:p>
        </w:tc>
      </w:tr>
    </w:tbl>
    <w:p w:rsidR="007038BA" w:rsidRPr="000A3781" w:rsidRDefault="007038BA" w:rsidP="007038BA">
      <w:pPr>
        <w:ind w:left="284" w:right="429"/>
        <w:jc w:val="both"/>
        <w:rPr>
          <w:rFonts w:eastAsia="Times New Roman" w:cstheme="minorHAnsi"/>
          <w:b/>
          <w:i/>
          <w:sz w:val="2"/>
          <w:szCs w:val="24"/>
          <w:lang w:eastAsia="tr-TR"/>
        </w:rPr>
      </w:pPr>
    </w:p>
    <w:p w:rsidR="007038BA" w:rsidRPr="00CC0CB6" w:rsidRDefault="007038BA" w:rsidP="007038BA">
      <w:pPr>
        <w:ind w:left="284" w:right="429"/>
        <w:jc w:val="both"/>
        <w:rPr>
          <w:rFonts w:eastAsia="Times New Roman" w:cstheme="minorHAnsi"/>
          <w:i/>
          <w:szCs w:val="24"/>
          <w:lang w:eastAsia="tr-TR"/>
        </w:rPr>
      </w:pPr>
      <w:r w:rsidRPr="00CC0CB6">
        <w:rPr>
          <w:rFonts w:eastAsia="Times New Roman" w:cstheme="minorHAnsi"/>
          <w:b/>
          <w:i/>
          <w:sz w:val="20"/>
          <w:szCs w:val="24"/>
          <w:lang w:eastAsia="tr-TR"/>
        </w:rPr>
        <w:t xml:space="preserve">Not: </w:t>
      </w:r>
      <w:r>
        <w:rPr>
          <w:rFonts w:eastAsia="Times New Roman" w:cstheme="minorHAnsi"/>
          <w:i/>
          <w:sz w:val="20"/>
          <w:szCs w:val="24"/>
          <w:lang w:eastAsia="tr-TR"/>
        </w:rPr>
        <w:t xml:space="preserve">Bu </w:t>
      </w:r>
      <w:r w:rsidRPr="00CC0CB6">
        <w:rPr>
          <w:rFonts w:eastAsia="Times New Roman" w:cstheme="minorHAnsi"/>
          <w:i/>
          <w:sz w:val="20"/>
          <w:szCs w:val="24"/>
          <w:lang w:eastAsia="tr-TR"/>
        </w:rPr>
        <w:t>tabloda</w:t>
      </w:r>
      <w:r>
        <w:rPr>
          <w:rFonts w:eastAsia="Times New Roman" w:cstheme="minorHAnsi"/>
          <w:i/>
          <w:sz w:val="20"/>
          <w:szCs w:val="24"/>
          <w:lang w:eastAsia="tr-TR"/>
        </w:rPr>
        <w:t>ki</w:t>
      </w:r>
      <w:r w:rsidRPr="00CC0CB6">
        <w:rPr>
          <w:rFonts w:eastAsia="Times New Roman" w:cstheme="minorHAnsi"/>
          <w:i/>
          <w:sz w:val="20"/>
          <w:szCs w:val="24"/>
          <w:lang w:eastAsia="tr-TR"/>
        </w:rPr>
        <w:t xml:space="preserve"> risk puanlarının belirlenmesi</w:t>
      </w:r>
      <w:r w:rsidR="000E3709">
        <w:rPr>
          <w:rFonts w:eastAsia="Times New Roman" w:cstheme="minorHAnsi"/>
          <w:i/>
          <w:sz w:val="20"/>
          <w:szCs w:val="24"/>
          <w:lang w:eastAsia="tr-TR"/>
        </w:rPr>
        <w:t>nde</w:t>
      </w:r>
      <w:r w:rsidR="00AE0FBB">
        <w:rPr>
          <w:rFonts w:eastAsia="Times New Roman" w:cstheme="minorHAnsi"/>
          <w:i/>
          <w:sz w:val="20"/>
          <w:szCs w:val="24"/>
          <w:lang w:eastAsia="tr-TR"/>
        </w:rPr>
        <w:t>,</w:t>
      </w:r>
      <w:r w:rsidRPr="00CC0CB6">
        <w:rPr>
          <w:rFonts w:eastAsia="Times New Roman" w:cstheme="minorHAnsi"/>
          <w:i/>
          <w:sz w:val="20"/>
          <w:szCs w:val="24"/>
          <w:lang w:eastAsia="tr-TR"/>
        </w:rPr>
        <w:t xml:space="preserve"> Rehberin ekinde yer alan Risk Analiz</w:t>
      </w:r>
      <w:r w:rsidR="00A5149A">
        <w:rPr>
          <w:rFonts w:eastAsia="Times New Roman" w:cstheme="minorHAnsi"/>
          <w:i/>
          <w:sz w:val="20"/>
          <w:szCs w:val="24"/>
          <w:lang w:eastAsia="tr-TR"/>
        </w:rPr>
        <w:t>i</w:t>
      </w:r>
      <w:r w:rsidRPr="00CC0CB6">
        <w:rPr>
          <w:rFonts w:eastAsia="Times New Roman" w:cstheme="minorHAnsi"/>
          <w:i/>
          <w:sz w:val="20"/>
          <w:szCs w:val="24"/>
          <w:lang w:eastAsia="tr-TR"/>
        </w:rPr>
        <w:t xml:space="preserve"> Modeli </w:t>
      </w:r>
      <w:r w:rsidR="00885B72">
        <w:rPr>
          <w:rFonts w:eastAsia="Times New Roman" w:cstheme="minorHAnsi"/>
          <w:i/>
          <w:sz w:val="20"/>
          <w:szCs w:val="24"/>
          <w:lang w:eastAsia="tr-TR"/>
        </w:rPr>
        <w:t>esas alınmıştır</w:t>
      </w:r>
      <w:r w:rsidRPr="00CC0CB6">
        <w:rPr>
          <w:rFonts w:eastAsia="Times New Roman" w:cstheme="minorHAnsi"/>
          <w:i/>
          <w:sz w:val="20"/>
          <w:szCs w:val="24"/>
          <w:lang w:eastAsia="tr-TR"/>
        </w:rPr>
        <w:t xml:space="preserve">. </w:t>
      </w:r>
    </w:p>
    <w:p w:rsidR="00E835E0" w:rsidRPr="002367B8" w:rsidRDefault="007038BA" w:rsidP="00E835E0">
      <w:pPr>
        <w:jc w:val="both"/>
        <w:rPr>
          <w:szCs w:val="24"/>
        </w:rPr>
      </w:pPr>
      <w:r w:rsidRPr="00553A32">
        <w:rPr>
          <w:color w:val="000000"/>
        </w:rPr>
        <w:t>Bu aşamada ayrıca saha çalışması sırasında test edil</w:t>
      </w:r>
      <w:r w:rsidR="00DF286C" w:rsidRPr="00553A32">
        <w:rPr>
          <w:color w:val="000000"/>
        </w:rPr>
        <w:t>ecek</w:t>
      </w:r>
      <w:r w:rsidRPr="00553A32">
        <w:rPr>
          <w:color w:val="000000"/>
        </w:rPr>
        <w:t xml:space="preserve"> kontroller belirlenir. Örneğin orta </w:t>
      </w:r>
      <w:r w:rsidR="004D0023">
        <w:rPr>
          <w:color w:val="000000"/>
        </w:rPr>
        <w:t xml:space="preserve">düzeydeki </w:t>
      </w:r>
      <w:r w:rsidRPr="00553A32">
        <w:rPr>
          <w:color w:val="000000"/>
        </w:rPr>
        <w:t>riskl</w:t>
      </w:r>
      <w:r w:rsidR="004D0023">
        <w:rPr>
          <w:color w:val="000000"/>
        </w:rPr>
        <w:t>erle il</w:t>
      </w:r>
      <w:r w:rsidR="007F5021">
        <w:rPr>
          <w:color w:val="000000"/>
        </w:rPr>
        <w:t>gili</w:t>
      </w:r>
      <w:r w:rsidR="004D0023">
        <w:rPr>
          <w:color w:val="000000"/>
        </w:rPr>
        <w:t xml:space="preserve"> </w:t>
      </w:r>
      <w:r w:rsidR="00DB18F0">
        <w:rPr>
          <w:color w:val="000000"/>
        </w:rPr>
        <w:t>kontrollerden</w:t>
      </w:r>
      <w:r w:rsidR="007F5021">
        <w:rPr>
          <w:color w:val="000000"/>
        </w:rPr>
        <w:t>,</w:t>
      </w:r>
      <w:r w:rsidR="00DB18F0">
        <w:rPr>
          <w:color w:val="000000"/>
        </w:rPr>
        <w:t xml:space="preserve"> </w:t>
      </w:r>
      <w:r w:rsidRPr="00553A32">
        <w:rPr>
          <w:color w:val="000000"/>
        </w:rPr>
        <w:t>yalnızca kilit kontrollerin test edilmesine karar verilebilir.</w:t>
      </w:r>
      <w:r w:rsidRPr="00553A32">
        <w:rPr>
          <w:i/>
          <w:color w:val="000000"/>
        </w:rPr>
        <w:t xml:space="preserve"> </w:t>
      </w:r>
      <w:r w:rsidRPr="00553A32">
        <w:rPr>
          <w:color w:val="000000"/>
        </w:rPr>
        <w:t>İç denetçilerin, ön çalışma sırasında bazı risklerin etkilerinin ve/veya gerçekleşme olasılıklarının düşük olduğuna ka</w:t>
      </w:r>
      <w:r w:rsidR="00EF1105" w:rsidRPr="00553A32">
        <w:rPr>
          <w:color w:val="000000"/>
        </w:rPr>
        <w:t xml:space="preserve">naat getirmeleri </w:t>
      </w:r>
      <w:r w:rsidRPr="00553A32">
        <w:rPr>
          <w:color w:val="000000"/>
        </w:rPr>
        <w:t>halinde</w:t>
      </w:r>
      <w:r w:rsidR="0031436C" w:rsidRPr="00553A32">
        <w:rPr>
          <w:color w:val="000000"/>
        </w:rPr>
        <w:t>,</w:t>
      </w:r>
      <w:r w:rsidRPr="00553A32">
        <w:rPr>
          <w:color w:val="000000"/>
        </w:rPr>
        <w:t xml:space="preserve"> bu</w:t>
      </w:r>
      <w:r w:rsidR="003714EE">
        <w:rPr>
          <w:color w:val="000000"/>
        </w:rPr>
        <w:t>n</w:t>
      </w:r>
      <w:r w:rsidRPr="00553A32">
        <w:rPr>
          <w:color w:val="000000"/>
        </w:rPr>
        <w:t>ların test edilmesi</w:t>
      </w:r>
      <w:r w:rsidR="0031436C" w:rsidRPr="00553A32">
        <w:rPr>
          <w:color w:val="000000"/>
        </w:rPr>
        <w:t>nin</w:t>
      </w:r>
      <w:r w:rsidRPr="00553A32">
        <w:rPr>
          <w:color w:val="000000"/>
        </w:rPr>
        <w:t xml:space="preserve"> gerekmediğine karar verilerek bu</w:t>
      </w:r>
      <w:r w:rsidR="00014849">
        <w:rPr>
          <w:color w:val="000000"/>
        </w:rPr>
        <w:t>n</w:t>
      </w:r>
      <w:r w:rsidRPr="00553A32">
        <w:rPr>
          <w:color w:val="000000"/>
        </w:rPr>
        <w:t>larla ilgili testler belirle</w:t>
      </w:r>
      <w:r w:rsidR="0031436C" w:rsidRPr="00553A32">
        <w:rPr>
          <w:color w:val="000000"/>
        </w:rPr>
        <w:t>n</w:t>
      </w:r>
      <w:r w:rsidRPr="00553A32">
        <w:rPr>
          <w:color w:val="000000"/>
        </w:rPr>
        <w:t xml:space="preserve">meyebilir. Özellikle denetim kaynağı sınırlı </w:t>
      </w:r>
      <w:proofErr w:type="spellStart"/>
      <w:r w:rsidR="0031436C" w:rsidRPr="00553A32">
        <w:rPr>
          <w:color w:val="000000"/>
        </w:rPr>
        <w:t>İDB’lerde</w:t>
      </w:r>
      <w:proofErr w:type="spellEnd"/>
      <w:r w:rsidR="007209C8" w:rsidRPr="00553A32">
        <w:rPr>
          <w:color w:val="000000"/>
        </w:rPr>
        <w:t>,</w:t>
      </w:r>
      <w:r w:rsidRPr="00553A32">
        <w:rPr>
          <w:color w:val="000000"/>
        </w:rPr>
        <w:t xml:space="preserve"> düşük </w:t>
      </w:r>
      <w:r w:rsidR="00C7599B">
        <w:rPr>
          <w:color w:val="000000"/>
        </w:rPr>
        <w:t xml:space="preserve">düzeydeki </w:t>
      </w:r>
      <w:r w:rsidRPr="00553A32">
        <w:rPr>
          <w:color w:val="000000"/>
        </w:rPr>
        <w:t>riskl</w:t>
      </w:r>
      <w:r w:rsidR="00C7599B">
        <w:rPr>
          <w:color w:val="000000"/>
        </w:rPr>
        <w:t xml:space="preserve">erle </w:t>
      </w:r>
      <w:r w:rsidRPr="00553A32">
        <w:rPr>
          <w:color w:val="000000"/>
        </w:rPr>
        <w:t>ilgili test yapılmaması daha doğru bir yaklaşım</w:t>
      </w:r>
      <w:r w:rsidR="00FC1CC8">
        <w:rPr>
          <w:color w:val="000000"/>
        </w:rPr>
        <w:t>dır</w:t>
      </w:r>
      <w:r w:rsidRPr="00553A32">
        <w:rPr>
          <w:color w:val="000000"/>
        </w:rPr>
        <w:t>.</w:t>
      </w:r>
      <w:r w:rsidRPr="00A739F8">
        <w:rPr>
          <w:color w:val="000000"/>
        </w:rPr>
        <w:t xml:space="preserve"> </w:t>
      </w:r>
      <w:r w:rsidR="00E835E0" w:rsidRPr="002367B8">
        <w:rPr>
          <w:color w:val="000000"/>
          <w:szCs w:val="24"/>
        </w:rPr>
        <w:t>Diğer taraftan yüksek düzeydeki risklerle ilişkili kontrollerin test edilmesi için yeterli kaynağın (uzmanlık ve zaman gibi) bulunmaması halinde</w:t>
      </w:r>
      <w:r w:rsidR="007F5021">
        <w:rPr>
          <w:color w:val="000000"/>
          <w:szCs w:val="24"/>
        </w:rPr>
        <w:t>,</w:t>
      </w:r>
      <w:r w:rsidR="00E835E0" w:rsidRPr="002367B8">
        <w:rPr>
          <w:color w:val="000000"/>
          <w:szCs w:val="24"/>
        </w:rPr>
        <w:t xml:space="preserve"> ilave denetim kaynağının temin edilmesi için denetim ekibi tarafından girişimde bulunulmalıdır.</w:t>
      </w:r>
    </w:p>
    <w:p w:rsidR="007038BA" w:rsidRDefault="00B56F79" w:rsidP="007038BA">
      <w:pPr>
        <w:ind w:right="1"/>
        <w:jc w:val="both"/>
      </w:pPr>
      <w:r>
        <w:t>Daha sonra k</w:t>
      </w:r>
      <w:r w:rsidR="007038BA" w:rsidRPr="007D081A">
        <w:t xml:space="preserve">ontrolün </w:t>
      </w:r>
      <w:r w:rsidR="007038BA" w:rsidRPr="00F502A7">
        <w:t>ilgili olduğu riske ili</w:t>
      </w:r>
      <w:r w:rsidR="00650E77">
        <w:t>şkin</w:t>
      </w:r>
      <w:r w:rsidR="007038BA" w:rsidRPr="00F502A7">
        <w:t xml:space="preserve"> hangi işlevi (önleyici, tespit edici</w:t>
      </w:r>
      <w:r w:rsidR="006C5180">
        <w:t>, telafi edici</w:t>
      </w:r>
      <w:r w:rsidR="007038BA" w:rsidRPr="00F502A7">
        <w:t xml:space="preserve"> gibi)</w:t>
      </w:r>
      <w:r w:rsidR="007038BA">
        <w:t xml:space="preserve"> </w:t>
      </w:r>
      <w:r w:rsidR="007038BA" w:rsidRPr="00F502A7">
        <w:t>yerine getirdiği değerlendirilir. Burada amaç</w:t>
      </w:r>
      <w:r w:rsidR="00650E77">
        <w:t>,</w:t>
      </w:r>
      <w:r w:rsidR="007038BA" w:rsidRPr="00F502A7">
        <w:t xml:space="preserve"> kontrolün daha iyi anlaşılması</w:t>
      </w:r>
      <w:r w:rsidR="006C5180">
        <w:t xml:space="preserve">nı ve </w:t>
      </w:r>
      <w:r w:rsidR="007038BA" w:rsidRPr="00F502A7">
        <w:t>daha sağlıklı denetim önerilerinin yapılmasını sağlamaktır. Önleyici kontroller</w:t>
      </w:r>
      <w:r w:rsidR="0031436C">
        <w:t>,</w:t>
      </w:r>
      <w:r w:rsidR="007038BA" w:rsidRPr="00F502A7">
        <w:t xml:space="preserve"> hata ya da usulsüzlüklerin ortaya çıkmasını engellerken</w:t>
      </w:r>
      <w:r w:rsidR="0031436C">
        <w:t>;</w:t>
      </w:r>
      <w:r w:rsidR="007038BA" w:rsidRPr="00F502A7">
        <w:t xml:space="preserve"> tespit edici kontroller</w:t>
      </w:r>
      <w:r w:rsidR="0031436C">
        <w:t>,</w:t>
      </w:r>
      <w:r w:rsidR="007038BA" w:rsidRPr="00F502A7">
        <w:t xml:space="preserve"> gerçekleşmiş olan hata ya da usulsüzlüklerin belirlenmesini sağlayan kontrollerdir. Böylelikle tespit edilen hata ya da </w:t>
      </w:r>
      <w:r w:rsidR="007038BA" w:rsidRPr="00F502A7">
        <w:lastRenderedPageBreak/>
        <w:t>usulsüzlüklerin düzeltilmesi sağlanır. Ayrıca yönetimin bunların tekrar ortaya çıkmasını engelleyecek kontrolleri be</w:t>
      </w:r>
      <w:r w:rsidR="007038BA">
        <w:t>lirleyebilmesine olanak sağlar.</w:t>
      </w:r>
    </w:p>
    <w:p w:rsidR="007038BA" w:rsidRDefault="007038BA" w:rsidP="003C253F">
      <w:pPr>
        <w:spacing w:before="120" w:after="240"/>
        <w:ind w:right="1"/>
        <w:jc w:val="both"/>
      </w:pPr>
      <w:r>
        <w:t xml:space="preserve">Ayrıca </w:t>
      </w:r>
      <w:r w:rsidRPr="00F502A7">
        <w:t>kontrollerin otomatik olarak mı yoksa manuel olarak mı çalıştığı belirlenir. Otomatik kontroller</w:t>
      </w:r>
      <w:r w:rsidR="006C5180">
        <w:t>,</w:t>
      </w:r>
      <w:r w:rsidRPr="00F502A7">
        <w:t xml:space="preserve"> uygulama kontrolleri aracılığıyla insan hatalarını </w:t>
      </w:r>
      <w:r w:rsidR="006C5180">
        <w:t>en</w:t>
      </w:r>
      <w:r w:rsidRPr="00F502A7">
        <w:t xml:space="preserve"> aza indirmesi, zorunlu ve tutarlı bir şekilde tüm işlemlerde uygulanması ve detaylı raporların alınabilmesi </w:t>
      </w:r>
      <w:r w:rsidR="006C5180">
        <w:t xml:space="preserve">gibi </w:t>
      </w:r>
      <w:r w:rsidRPr="00F502A7">
        <w:t>avantajlarından ötürü daha güvenilir olarak değerlendirilmektedir. Ancak</w:t>
      </w:r>
      <w:r w:rsidR="006C5180">
        <w:t>,</w:t>
      </w:r>
      <w:r w:rsidRPr="00F502A7">
        <w:t xml:space="preserve"> </w:t>
      </w:r>
      <w:r w:rsidR="006C5180" w:rsidRPr="00F502A7">
        <w:t>yanlış tasarlanması halinde tüm işlemlerin yanlış bir şekilde işlemesine yol açabil</w:t>
      </w:r>
      <w:r w:rsidR="006C5180">
        <w:t xml:space="preserve">me riski taşıyan </w:t>
      </w:r>
      <w:r w:rsidRPr="00F502A7">
        <w:t>bu kontrollerin uygun bir şekilde çalışıp çalışmadığı mutlaka kontrol edilmelidir. Bu tip kontrollerin değerlendirilmesinde</w:t>
      </w:r>
      <w:r w:rsidR="003077DB">
        <w:t>,</w:t>
      </w:r>
      <w:r w:rsidRPr="00F502A7">
        <w:t xml:space="preserve"> bilgi teknolojileri denetimi konularında uzmanlaşmış iç denetçilerden faydalanılması yerinde olacaktır. </w:t>
      </w:r>
      <w:r w:rsidRPr="00957921">
        <w:t xml:space="preserve">Belirlenen kontrollerin kaydı yapılarak değerlendirme </w:t>
      </w:r>
      <w:r w:rsidR="003B3FB7">
        <w:t>aşamasına geçilir</w:t>
      </w:r>
      <w:r w:rsidRPr="00ED79BA">
        <w:t xml:space="preserve"> </w:t>
      </w:r>
      <w:r w:rsidRPr="003C253F">
        <w:rPr>
          <w:b/>
        </w:rPr>
        <w:t>(</w:t>
      </w:r>
      <w:r w:rsidR="0017377F">
        <w:rPr>
          <w:b/>
        </w:rPr>
        <w:t>Örne</w:t>
      </w:r>
      <w:r w:rsidR="006B7C16" w:rsidRPr="003C253F">
        <w:rPr>
          <w:b/>
        </w:rPr>
        <w:t>k-</w:t>
      </w:r>
      <w:r w:rsidR="003C39BB">
        <w:rPr>
          <w:b/>
        </w:rPr>
        <w:t>8</w:t>
      </w:r>
      <w:r w:rsidR="003077DB" w:rsidRPr="003C253F">
        <w:rPr>
          <w:b/>
        </w:rPr>
        <w:t xml:space="preserve">: </w:t>
      </w:r>
      <w:r w:rsidR="006B7C16" w:rsidRPr="003C253F">
        <w:rPr>
          <w:b/>
        </w:rPr>
        <w:t>Kontrol K</w:t>
      </w:r>
      <w:r w:rsidR="009A30A1">
        <w:rPr>
          <w:b/>
        </w:rPr>
        <w:t>ütüğü</w:t>
      </w:r>
      <w:r w:rsidR="006B7C16" w:rsidRPr="003C253F">
        <w:rPr>
          <w:b/>
        </w:rPr>
        <w:t>)</w:t>
      </w:r>
      <w:r w:rsidR="003B3FB7">
        <w:t>.</w:t>
      </w:r>
    </w:p>
    <w:p w:rsidR="00B42AED" w:rsidRPr="00173D54" w:rsidRDefault="00B42AED" w:rsidP="003C253F">
      <w:pPr>
        <w:spacing w:before="120" w:after="240"/>
        <w:ind w:right="1"/>
        <w:jc w:val="both"/>
      </w:pPr>
      <w:r w:rsidRPr="00173D54">
        <w:t>Kontrollerin değerlendirilmesi iki</w:t>
      </w:r>
      <w:r w:rsidR="00650E77" w:rsidRPr="00173D54">
        <w:t xml:space="preserve"> aşamada gerçekleştirilir:</w:t>
      </w:r>
      <w:r w:rsidRPr="00173D54">
        <w:t xml:space="preserve"> </w:t>
      </w:r>
    </w:p>
    <w:p w:rsidR="00B42AED" w:rsidRPr="004F098B" w:rsidRDefault="00B42AED" w:rsidP="003C253F">
      <w:pPr>
        <w:spacing w:before="120" w:after="240"/>
        <w:jc w:val="both"/>
        <w:rPr>
          <w:rFonts w:eastAsiaTheme="majorEastAsia" w:cstheme="majorBidi"/>
          <w:b/>
          <w:color w:val="2E74B5" w:themeColor="accent1" w:themeShade="BF"/>
          <w:u w:val="single"/>
        </w:rPr>
      </w:pPr>
      <w:r w:rsidRPr="004F098B">
        <w:rPr>
          <w:rFonts w:eastAsiaTheme="majorEastAsia" w:cstheme="majorBidi"/>
          <w:b/>
          <w:color w:val="2E74B5" w:themeColor="accent1" w:themeShade="BF"/>
          <w:u w:val="single"/>
        </w:rPr>
        <w:t>1. Tasarımın D</w:t>
      </w:r>
      <w:r w:rsidR="00650E77" w:rsidRPr="004F098B">
        <w:rPr>
          <w:rFonts w:eastAsiaTheme="majorEastAsia" w:cstheme="majorBidi"/>
          <w:b/>
          <w:color w:val="2E74B5" w:themeColor="accent1" w:themeShade="BF"/>
          <w:u w:val="single"/>
        </w:rPr>
        <w:t>eğerlendirilmesi</w:t>
      </w:r>
    </w:p>
    <w:p w:rsidR="00B42AED" w:rsidRDefault="00B42AED" w:rsidP="00B42AED">
      <w:pPr>
        <w:spacing w:before="120"/>
        <w:ind w:right="1"/>
        <w:jc w:val="both"/>
      </w:pPr>
      <w:r>
        <w:t>Öncelikle</w:t>
      </w:r>
      <w:r w:rsidR="00354476">
        <w:t>,</w:t>
      </w:r>
      <w:r>
        <w:t xml:space="preserve"> kontrol</w:t>
      </w:r>
      <w:r w:rsidR="0073442F">
        <w:t>leri</w:t>
      </w:r>
      <w:r>
        <w:t>n tasarımının ilgili oldu</w:t>
      </w:r>
      <w:r w:rsidR="00354476">
        <w:t>ğu</w:t>
      </w:r>
      <w:r>
        <w:t xml:space="preserve"> riskleri karşılayıp karşılamadığı değerlendirilir. Bu değerlendirmede aşağıd</w:t>
      </w:r>
      <w:r w:rsidR="00E37CC5">
        <w:t>aki sorulardan faydalanılabilir:</w:t>
      </w:r>
    </w:p>
    <w:p w:rsidR="00B42AED" w:rsidRPr="009D223C" w:rsidRDefault="00B42AED" w:rsidP="00932935">
      <w:pPr>
        <w:pStyle w:val="T2"/>
        <w:numPr>
          <w:ilvl w:val="0"/>
          <w:numId w:val="41"/>
        </w:numPr>
        <w:spacing w:after="0"/>
        <w:ind w:left="714" w:hanging="357"/>
      </w:pPr>
      <w:r w:rsidRPr="009D223C">
        <w:t>Kontrol</w:t>
      </w:r>
      <w:r w:rsidR="00B95D9E" w:rsidRPr="009D223C">
        <w:t>,</w:t>
      </w:r>
      <w:r w:rsidRPr="009D223C">
        <w:t xml:space="preserve"> hata veya usulsüzlüklerin ortaya </w:t>
      </w:r>
      <w:r w:rsidR="003077DB" w:rsidRPr="009D223C">
        <w:t xml:space="preserve">çıkma </w:t>
      </w:r>
      <w:r w:rsidRPr="009D223C">
        <w:t>olasılığını yeterli düzeyde azaltmakta mıdır?</w:t>
      </w:r>
    </w:p>
    <w:p w:rsidR="00B42AED" w:rsidRPr="009D223C" w:rsidRDefault="00B42AED" w:rsidP="00932935">
      <w:pPr>
        <w:pStyle w:val="T2"/>
        <w:numPr>
          <w:ilvl w:val="0"/>
          <w:numId w:val="41"/>
        </w:numPr>
        <w:spacing w:after="0"/>
        <w:ind w:left="714" w:hanging="357"/>
      </w:pPr>
      <w:r w:rsidRPr="009D223C">
        <w:t>Kontrol</w:t>
      </w:r>
      <w:r w:rsidR="00B95D9E" w:rsidRPr="009D223C">
        <w:t>,</w:t>
      </w:r>
      <w:r w:rsidRPr="009D223C">
        <w:t xml:space="preserve"> ilgili olduğu riskin gerçekleşmesi halinde etkilerini en aza indirmekte midir?</w:t>
      </w:r>
    </w:p>
    <w:p w:rsidR="00B42AED" w:rsidRPr="009D223C" w:rsidRDefault="00B42AED" w:rsidP="00932935">
      <w:pPr>
        <w:pStyle w:val="T2"/>
        <w:numPr>
          <w:ilvl w:val="0"/>
          <w:numId w:val="41"/>
        </w:numPr>
        <w:spacing w:after="0"/>
        <w:ind w:left="714" w:hanging="357"/>
      </w:pPr>
      <w:r w:rsidRPr="009D223C">
        <w:t>Kontrol</w:t>
      </w:r>
      <w:r w:rsidR="00B95D9E" w:rsidRPr="009D223C">
        <w:t>,</w:t>
      </w:r>
      <w:r w:rsidRPr="009D223C">
        <w:t xml:space="preserve"> hata veya usulsüzlüklerin ortaya çıkması halinde bunları tespit edebilmekte midir?</w:t>
      </w:r>
    </w:p>
    <w:p w:rsidR="00B42AED" w:rsidRPr="009D223C" w:rsidRDefault="00B42AED" w:rsidP="00932935">
      <w:pPr>
        <w:pStyle w:val="T2"/>
        <w:numPr>
          <w:ilvl w:val="0"/>
          <w:numId w:val="41"/>
        </w:numPr>
        <w:spacing w:after="0"/>
        <w:ind w:left="714" w:hanging="357"/>
      </w:pPr>
      <w:r w:rsidRPr="009D223C">
        <w:t>Kontrol</w:t>
      </w:r>
      <w:r w:rsidR="00B95D9E" w:rsidRPr="009D223C">
        <w:t>,</w:t>
      </w:r>
      <w:r w:rsidRPr="009D223C">
        <w:t xml:space="preserve"> süreç içerisinde doğru aşamada mı yer almaktadır?</w:t>
      </w:r>
    </w:p>
    <w:p w:rsidR="00B42AED" w:rsidRPr="009D223C" w:rsidRDefault="00B42AED" w:rsidP="00932935">
      <w:pPr>
        <w:pStyle w:val="T2"/>
        <w:numPr>
          <w:ilvl w:val="0"/>
          <w:numId w:val="41"/>
        </w:numPr>
        <w:spacing w:after="240"/>
        <w:ind w:left="714" w:hanging="357"/>
      </w:pPr>
      <w:r w:rsidRPr="009D223C">
        <w:t xml:space="preserve">Kontrolün uygulanma sıklığı doğru belirlenmiş midir? </w:t>
      </w:r>
    </w:p>
    <w:p w:rsidR="00B42AED" w:rsidRDefault="0073442F" w:rsidP="00E37CC5">
      <w:pPr>
        <w:spacing w:before="120" w:after="240"/>
        <w:ind w:right="1"/>
        <w:jc w:val="both"/>
      </w:pPr>
      <w:r>
        <w:t>Bu</w:t>
      </w:r>
      <w:r w:rsidR="00B42AED">
        <w:t xml:space="preserve"> soruların </w:t>
      </w:r>
      <w:r>
        <w:t xml:space="preserve">mümkün olduğunca </w:t>
      </w:r>
      <w:r w:rsidR="00B42AED">
        <w:t>ön çalışma sırasında cevaplandırılmaya çalışılması</w:t>
      </w:r>
      <w:r w:rsidR="0081082F">
        <w:t>,</w:t>
      </w:r>
      <w:r w:rsidR="00B42AED">
        <w:t xml:space="preserve"> risk – kontrol değerlendirmelerinin daha sağlıklı yapılmasına yardımcı olacak ve saha çalışmalarında yapılacak testlerin daha doğru belirlenmesini sağlayacaktır. Ancak ön çalışma sırasında bu sorulara olumlu ya da olumsuz cevap verilememesi halinde</w:t>
      </w:r>
      <w:r w:rsidR="003077DB">
        <w:t>,</w:t>
      </w:r>
      <w:r w:rsidR="00B42AED">
        <w:t xml:space="preserve"> </w:t>
      </w:r>
      <w:r w:rsidR="003077DB">
        <w:t xml:space="preserve">bu soruların </w:t>
      </w:r>
      <w:r w:rsidR="00B42AED">
        <w:t xml:space="preserve">saha çalışması sırasında cevaplandırılarak kontrol tasarımının değerlendirilmesi </w:t>
      </w:r>
      <w:r w:rsidR="006103A8">
        <w:t xml:space="preserve">de </w:t>
      </w:r>
      <w:r w:rsidR="00B42AED">
        <w:t>mümkündür. Saha çalışması sırasında</w:t>
      </w:r>
      <w:r w:rsidR="0081082F">
        <w:t>ki</w:t>
      </w:r>
      <w:r w:rsidR="00B42AED">
        <w:t xml:space="preserve"> test sonuçlarına göre</w:t>
      </w:r>
      <w:r w:rsidR="003077DB">
        <w:t>,</w:t>
      </w:r>
      <w:r w:rsidR="00B42AED">
        <w:t xml:space="preserve"> kontrol tasarımına ilişkin </w:t>
      </w:r>
      <w:r w:rsidR="0081082F">
        <w:t xml:space="preserve">olarak </w:t>
      </w:r>
      <w:r w:rsidR="00B42AED">
        <w:t xml:space="preserve">ön çalışma sırasında yapılan değerlendirmelerin güncellenmesi de mümkündür. </w:t>
      </w:r>
    </w:p>
    <w:p w:rsidR="00020D51" w:rsidRDefault="00B42AED" w:rsidP="00B42AED">
      <w:pPr>
        <w:spacing w:before="120"/>
        <w:ind w:right="1"/>
        <w:jc w:val="both"/>
      </w:pPr>
      <w:r w:rsidRPr="00787122">
        <w:t>Bir kontrolün tasarımın</w:t>
      </w:r>
      <w:r w:rsidR="00D47CBA">
        <w:t>ın</w:t>
      </w:r>
      <w:r w:rsidRPr="00787122">
        <w:t xml:space="preserve"> yetersiz </w:t>
      </w:r>
      <w:r w:rsidR="00D47CBA">
        <w:t>olduğu şeklinde bir değerlendirme yapılması</w:t>
      </w:r>
      <w:r w:rsidRPr="00787122">
        <w:t xml:space="preserve"> halinde</w:t>
      </w:r>
      <w:r w:rsidR="003077DB">
        <w:t>,</w:t>
      </w:r>
      <w:r w:rsidRPr="00787122">
        <w:t xml:space="preserve"> </w:t>
      </w:r>
      <w:r w:rsidR="00FD7FF9">
        <w:t>bu değerlendirme uygun</w:t>
      </w:r>
      <w:r w:rsidRPr="00787122">
        <w:t xml:space="preserve"> testler</w:t>
      </w:r>
      <w:r w:rsidR="00FD7FF9">
        <w:t>le desteklenmeli</w:t>
      </w:r>
      <w:r w:rsidRPr="00787122">
        <w:t xml:space="preserve"> ve bu tasarım eksikliğinin çıkardığı sorunlar ortaya konmalıdır. Geçmişte herhangi bir sorun yaşanma</w:t>
      </w:r>
      <w:r w:rsidR="00BA39A4">
        <w:t>dığının tespit edilmesi</w:t>
      </w:r>
      <w:r w:rsidRPr="00787122">
        <w:t xml:space="preserve"> halinde</w:t>
      </w:r>
      <w:r w:rsidR="003077DB">
        <w:t>,</w:t>
      </w:r>
      <w:r w:rsidRPr="00787122">
        <w:t xml:space="preserve"> </w:t>
      </w:r>
      <w:r w:rsidR="00CA5F1C">
        <w:t xml:space="preserve">konuya ilişkin </w:t>
      </w:r>
      <w:r w:rsidRPr="00787122">
        <w:t xml:space="preserve">telafi edici bir kontrolün </w:t>
      </w:r>
      <w:r w:rsidR="00CA5F1C">
        <w:t xml:space="preserve">var </w:t>
      </w:r>
      <w:r w:rsidRPr="00787122">
        <w:t xml:space="preserve">olup olmadığı araştırılmalıdır. </w:t>
      </w:r>
      <w:r w:rsidR="003061A5">
        <w:t xml:space="preserve">Telafi edici bir kontrol bulunuyorsa, bu kontrolün etkililiği değerlendirilmeli ve orta ve uzun </w:t>
      </w:r>
      <w:r w:rsidR="00020D51">
        <w:t>vadede</w:t>
      </w:r>
      <w:r w:rsidR="003061A5">
        <w:t xml:space="preserve"> bu kontrolün yeterli olacağı yönünde bir kanaate varılmışsa, </w:t>
      </w:r>
      <w:r w:rsidR="009361A4">
        <w:t xml:space="preserve">söz konusu </w:t>
      </w:r>
      <w:r w:rsidR="003061A5">
        <w:t>tasarım eksikliğiyle ilgili bulgu oluşturulması gerek</w:t>
      </w:r>
      <w:r w:rsidR="00020D51">
        <w:t>li olmayabilir</w:t>
      </w:r>
      <w:r w:rsidR="003061A5">
        <w:t xml:space="preserve">. </w:t>
      </w:r>
    </w:p>
    <w:p w:rsidR="00B42AED" w:rsidRDefault="00020D51" w:rsidP="00B42AED">
      <w:pPr>
        <w:spacing w:before="120"/>
        <w:ind w:right="1"/>
        <w:jc w:val="both"/>
      </w:pPr>
      <w:r>
        <w:lastRenderedPageBreak/>
        <w:t>Genel olarak i</w:t>
      </w:r>
      <w:r w:rsidR="00B42AED" w:rsidRPr="00787122">
        <w:t xml:space="preserve">dare açısından hiçbir sorun oluşturmamış kontrol tasarımındaki </w:t>
      </w:r>
      <w:proofErr w:type="spellStart"/>
      <w:r w:rsidR="00B42AED" w:rsidRPr="00787122">
        <w:t>za</w:t>
      </w:r>
      <w:r w:rsidR="00F71257">
        <w:t>a</w:t>
      </w:r>
      <w:r w:rsidR="00B42AED" w:rsidRPr="00787122">
        <w:t>fiyetler</w:t>
      </w:r>
      <w:proofErr w:type="spellEnd"/>
      <w:r w:rsidR="0016355A">
        <w:t>,</w:t>
      </w:r>
      <w:r w:rsidR="00B42AED" w:rsidRPr="00787122">
        <w:t xml:space="preserve"> önem düzeyi yüksek bulgu olarak değerlendirilmeme</w:t>
      </w:r>
      <w:r w:rsidR="004C5F12">
        <w:t>l</w:t>
      </w:r>
      <w:r w:rsidR="00B42AED" w:rsidRPr="00787122">
        <w:t xml:space="preserve">idir. Önerilen kontrollerin maliyet etkin olması için çaba gösterilmelidir.  </w:t>
      </w:r>
    </w:p>
    <w:p w:rsidR="00B42AED" w:rsidRPr="004F098B" w:rsidRDefault="00B42AED" w:rsidP="004F098B">
      <w:pPr>
        <w:spacing w:before="120" w:after="240"/>
        <w:jc w:val="both"/>
        <w:rPr>
          <w:rFonts w:eastAsiaTheme="majorEastAsia" w:cstheme="majorBidi"/>
          <w:b/>
          <w:color w:val="2E74B5" w:themeColor="accent1" w:themeShade="BF"/>
          <w:u w:val="single"/>
        </w:rPr>
      </w:pPr>
      <w:r w:rsidRPr="004F098B">
        <w:rPr>
          <w:rFonts w:eastAsiaTheme="majorEastAsia" w:cstheme="majorBidi"/>
          <w:b/>
          <w:color w:val="2E74B5" w:themeColor="accent1" w:themeShade="BF"/>
          <w:u w:val="single"/>
        </w:rPr>
        <w:t xml:space="preserve">2. Uygulamanın Değerlendirilmesi: </w:t>
      </w:r>
    </w:p>
    <w:p w:rsidR="00B42AED" w:rsidRDefault="00B42AED" w:rsidP="00B42AED">
      <w:pPr>
        <w:tabs>
          <w:tab w:val="left" w:pos="993"/>
        </w:tabs>
        <w:spacing w:before="120"/>
        <w:ind w:right="1"/>
        <w:jc w:val="both"/>
      </w:pPr>
      <w:r>
        <w:t xml:space="preserve">Daha sonra özellikle kritik kontrollerin istenilen şekilde çalışıp çalışmadığı veya </w:t>
      </w:r>
      <w:r w:rsidR="000B4467">
        <w:t xml:space="preserve">arzu edilenden </w:t>
      </w:r>
      <w:r>
        <w:t>ne kadar farklı çalıştığı iz sürme yöntemiyle ön bir değerlendirmeye tabi tutulur. Böylelikle kritik kontrollerin daha iyi anlaşılması ve testlerin tam ve doğru olarak belirlenmesi sağlanır. Bu amaçla denetlenen faaliyet veya süreçle ilgili en az bir işlem, olay veya bir başvuruyla ilgili dokümanlar rutin iş akış süreci içerisinde başından sonuna kadar tek tek gözden geçirilir ve kayıt altına alınır. Bu gözden geçirme sırasında ihtiyaç duyuldukça belge ve dokümanları hazırlayan kişilerle görüşülerek bilgi alınır. İlgililerin kontrolleri tam olarak anlayıp anlamadıkları ve herhangi bir sorun ile karşılaştıklarında ne yaptıkları öğrenilmelidir. Ayrıca</w:t>
      </w:r>
      <w:r w:rsidR="000B4467">
        <w:t>,</w:t>
      </w:r>
      <w:r>
        <w:t xml:space="preserve"> iş akış süreci içerisinde yer alan belgelerin içerdiği bilgiler</w:t>
      </w:r>
      <w:r w:rsidR="000B4467">
        <w:t>e</w:t>
      </w:r>
      <w:r>
        <w:t xml:space="preserve"> gerçekten ihtiyaç duyulup duyulmadığı, iş akışını etkileyip etkilemediği ya da mükerrerlik olup olmadığı gibi hususlar gözden geçirilmelidir. Elde edilen bu bilgiler doğrultusunda test stratejileri</w:t>
      </w:r>
      <w:r w:rsidR="006E2526">
        <w:t>nin</w:t>
      </w:r>
      <w:r>
        <w:t xml:space="preserve"> belirlenme</w:t>
      </w:r>
      <w:r w:rsidR="006E2526">
        <w:t>s</w:t>
      </w:r>
      <w:r>
        <w:t xml:space="preserve">i ve saha çalışması sırasında uygun ve yeterli denetim kanıtlarının toplanması gerekmektedir. Yalnızca </w:t>
      </w:r>
      <w:r w:rsidR="00073172">
        <w:t xml:space="preserve">tek </w:t>
      </w:r>
      <w:r>
        <w:t>bir iş akışının incelenmesi neticesinde denetim sonuçlarına ulaşılmamasına özen gösterilmelidir.</w:t>
      </w:r>
    </w:p>
    <w:p w:rsidR="00B42AED" w:rsidRPr="00AB196D" w:rsidRDefault="00B42AED" w:rsidP="00B42AED">
      <w:pPr>
        <w:spacing w:before="120"/>
        <w:ind w:right="1"/>
        <w:jc w:val="both"/>
      </w:pPr>
      <w:r>
        <w:t>Kontrollere ilişkin ilk değerlendirmelerde ve daha sonraki test aşamasındaki değerlendirmelerde</w:t>
      </w:r>
      <w:r w:rsidR="00BA51F9">
        <w:t>,</w:t>
      </w:r>
      <w:r>
        <w:t xml:space="preserve"> söz konusu kontrollerin uygulanmasının sağladığı faydanın maliyetinin üstünde olup olmadığı araştırılmalı; aşırı, mükerrer ya da riskin önem düzeyiyle uyumsuz kontrol faaliyetlerinin bulunup bulunmadığı incelenmelid</w:t>
      </w:r>
      <w:r w:rsidR="000B4467">
        <w:t>ir. Kötü tasarlanmış kontroller,</w:t>
      </w:r>
      <w:r>
        <w:t xml:space="preserve"> faaliyetleri </w:t>
      </w:r>
      <w:r w:rsidRPr="00AB196D">
        <w:t>aksatacağı gibi gereksiz iş yığılmalarına da sebebiyet vermekte</w:t>
      </w:r>
      <w:r w:rsidR="000B4467">
        <w:t xml:space="preserve"> ve </w:t>
      </w:r>
      <w:r w:rsidRPr="00AB196D">
        <w:t>yöneticiler</w:t>
      </w:r>
      <w:r w:rsidR="006A5045">
        <w:t>d</w:t>
      </w:r>
      <w:r w:rsidRPr="00AB196D">
        <w:t xml:space="preserve">e faaliyetlerin sorunsuz işleyeceği güveni uyandırarak yanlışların ortaya çıkmasına neden olabilmektedir. </w:t>
      </w:r>
    </w:p>
    <w:p w:rsidR="00B42AED" w:rsidRPr="00AB196D" w:rsidRDefault="00B42AED" w:rsidP="00B42AED">
      <w:pPr>
        <w:spacing w:before="120"/>
        <w:ind w:right="1"/>
        <w:jc w:val="both"/>
      </w:pPr>
      <w:r w:rsidRPr="00AB196D">
        <w:t>Kontrollerin değerlendirilmesinde gözden kaçırılmaması gereken önemli bir husus da</w:t>
      </w:r>
      <w:r w:rsidR="003077DB">
        <w:t>,</w:t>
      </w:r>
      <w:r w:rsidRPr="00AB196D">
        <w:t xml:space="preserve"> farklı büyüklükteki </w:t>
      </w:r>
      <w:r w:rsidR="005B5FF0">
        <w:t>kurumları</w:t>
      </w:r>
      <w:r w:rsidRPr="00AB196D">
        <w:t>n veya birimlerin benzer risklere yönelik farklı kontrol mekanizmaları geliştirebilecekleridir. Örneğin görevler ayrılığı ilkesine uyum</w:t>
      </w:r>
      <w:r w:rsidR="00894D3E">
        <w:t>un</w:t>
      </w:r>
      <w:r w:rsidRPr="00AB196D">
        <w:t xml:space="preserve"> </w:t>
      </w:r>
      <w:r w:rsidR="000B4467">
        <w:t xml:space="preserve">mümkün olamadığı </w:t>
      </w:r>
      <w:r w:rsidRPr="00AB196D">
        <w:t>küçük bir birim</w:t>
      </w:r>
      <w:r w:rsidR="000B4467">
        <w:t>de,</w:t>
      </w:r>
      <w:r w:rsidRPr="00AB196D">
        <w:t xml:space="preserve"> birim </w:t>
      </w:r>
      <w:r w:rsidR="00894D3E">
        <w:t>yöneticisinin</w:t>
      </w:r>
      <w:r w:rsidRPr="00AB196D">
        <w:t xml:space="preserve"> yürütülen faaliyetleri doğrudan izlemesi</w:t>
      </w:r>
      <w:r w:rsidR="00D57344">
        <w:t>,</w:t>
      </w:r>
      <w:r w:rsidRPr="00AB196D">
        <w:t xml:space="preserve"> yeterli bir kontrol faaliyeti olabilir. </w:t>
      </w:r>
    </w:p>
    <w:p w:rsidR="00653776" w:rsidRDefault="00B42AED" w:rsidP="00B42AED">
      <w:pPr>
        <w:ind w:right="1"/>
        <w:jc w:val="both"/>
      </w:pPr>
      <w:r w:rsidRPr="00AB196D">
        <w:t>Bir riske yönelik yalnızca</w:t>
      </w:r>
      <w:r>
        <w:t xml:space="preserve"> bir kontrol olabileceği gibi</w:t>
      </w:r>
      <w:r w:rsidR="003077DB">
        <w:t>,</w:t>
      </w:r>
      <w:r>
        <w:t xml:space="preserve"> birden fazla kontrolün söz konusu riskle ilişkili olması </w:t>
      </w:r>
      <w:r w:rsidR="003077DB">
        <w:t xml:space="preserve">da </w:t>
      </w:r>
      <w:r>
        <w:t>muhtemeldir. Ayrıca bir kontrolün de birden fazla riskle ilişkili olması mümkündür. Bu yüzden her bir kontrolün tasarımı ve uygulaması ayrı ayrı incelendikten sonra bir bütün olarak da ilişkili oldukları riskleri karşılamada yeterli olup olmadıkları değerlendirilmelidir. Bu amaçla kontrollerin ilgili oldukları kontrol standartlarının belirlenmesi</w:t>
      </w:r>
      <w:r w:rsidR="008D148F">
        <w:t>,</w:t>
      </w:r>
      <w:r>
        <w:t xml:space="preserve"> kontrol boşlukların</w:t>
      </w:r>
      <w:r w:rsidR="0041284E">
        <w:t>ın</w:t>
      </w:r>
      <w:r>
        <w:t xml:space="preserve"> tespit edilmesinde yararlı olabilecektir.</w:t>
      </w:r>
    </w:p>
    <w:p w:rsidR="0030677A" w:rsidRDefault="0030677A" w:rsidP="00B42AED">
      <w:pPr>
        <w:ind w:right="1"/>
        <w:jc w:val="both"/>
      </w:pPr>
    </w:p>
    <w:p w:rsidR="00E85CF7" w:rsidRDefault="00E85CF7" w:rsidP="00B42AED">
      <w:pPr>
        <w:ind w:right="1"/>
        <w:jc w:val="both"/>
      </w:pPr>
    </w:p>
    <w:p w:rsidR="00E85CF7" w:rsidRDefault="00E85CF7" w:rsidP="00B42AED">
      <w:pPr>
        <w:ind w:right="1"/>
        <w:jc w:val="both"/>
      </w:pPr>
    </w:p>
    <w:tbl>
      <w:tblPr>
        <w:tblW w:w="8789" w:type="dxa"/>
        <w:jc w:val="center"/>
        <w:tblLook w:val="04A0" w:firstRow="1" w:lastRow="0" w:firstColumn="1" w:lastColumn="0" w:noHBand="0" w:noVBand="1"/>
      </w:tblPr>
      <w:tblGrid>
        <w:gridCol w:w="2016"/>
        <w:gridCol w:w="6773"/>
      </w:tblGrid>
      <w:tr w:rsidR="00B42AED" w:rsidTr="00C50267">
        <w:trPr>
          <w:trHeight w:val="310"/>
          <w:jc w:val="center"/>
        </w:trPr>
        <w:tc>
          <w:tcPr>
            <w:tcW w:w="2016" w:type="dxa"/>
            <w:tcBorders>
              <w:bottom w:val="single" w:sz="18" w:space="0" w:color="C00000"/>
            </w:tcBorders>
            <w:shd w:val="clear" w:color="auto" w:fill="A6A6A6" w:themeFill="background1" w:themeFillShade="A6"/>
            <w:vAlign w:val="center"/>
          </w:tcPr>
          <w:p w:rsidR="00B42AED" w:rsidRPr="001C2C9C" w:rsidRDefault="00B42AED" w:rsidP="001C2C9C">
            <w:pPr>
              <w:spacing w:after="0"/>
              <w:jc w:val="both"/>
              <w:rPr>
                <w:rFonts w:ascii="Cambria" w:hAnsi="Cambria"/>
                <w:b/>
              </w:rPr>
            </w:pPr>
            <w:r w:rsidRPr="001C2C9C">
              <w:rPr>
                <w:rFonts w:ascii="Cambria" w:hAnsi="Cambria"/>
                <w:b/>
                <w:color w:val="FFFFFF" w:themeColor="background1"/>
              </w:rPr>
              <w:lastRenderedPageBreak/>
              <w:t>ÖRNEK</w:t>
            </w:r>
          </w:p>
        </w:tc>
        <w:tc>
          <w:tcPr>
            <w:tcW w:w="6773" w:type="dxa"/>
            <w:tcBorders>
              <w:bottom w:val="single" w:sz="18" w:space="0" w:color="C00000"/>
            </w:tcBorders>
            <w:shd w:val="clear" w:color="auto" w:fill="auto"/>
            <w:vAlign w:val="center"/>
          </w:tcPr>
          <w:p w:rsidR="00B42AED" w:rsidRPr="00415432" w:rsidRDefault="00B42AED" w:rsidP="00682B9A">
            <w:pPr>
              <w:ind w:right="1"/>
              <w:jc w:val="both"/>
            </w:pPr>
          </w:p>
        </w:tc>
      </w:tr>
      <w:tr w:rsidR="00D40E64" w:rsidRPr="00B42AED" w:rsidTr="00B04762">
        <w:trPr>
          <w:trHeight w:val="2143"/>
          <w:jc w:val="center"/>
        </w:trPr>
        <w:tc>
          <w:tcPr>
            <w:tcW w:w="8789" w:type="dxa"/>
            <w:gridSpan w:val="2"/>
            <w:tcBorders>
              <w:top w:val="single" w:sz="18" w:space="0" w:color="C00000"/>
            </w:tcBorders>
          </w:tcPr>
          <w:p w:rsidR="00D40E64" w:rsidRPr="00D40E64" w:rsidRDefault="00D40E64" w:rsidP="00682B9A">
            <w:pPr>
              <w:ind w:right="1"/>
              <w:jc w:val="both"/>
              <w:rPr>
                <w:sz w:val="22"/>
              </w:rPr>
            </w:pPr>
            <w:r w:rsidRPr="00D40E64">
              <w:rPr>
                <w:b/>
                <w:sz w:val="22"/>
              </w:rPr>
              <w:t xml:space="preserve">RİSK: </w:t>
            </w:r>
            <w:r w:rsidRPr="00D40E64">
              <w:rPr>
                <w:sz w:val="22"/>
              </w:rPr>
              <w:t>Taşınır</w:t>
            </w:r>
            <w:r w:rsidR="002D573D">
              <w:rPr>
                <w:sz w:val="22"/>
              </w:rPr>
              <w:t xml:space="preserve"> Mal</w:t>
            </w:r>
            <w:r w:rsidRPr="00D40E64">
              <w:rPr>
                <w:sz w:val="22"/>
              </w:rPr>
              <w:t>ların Çalınması/Kaybolması</w:t>
            </w:r>
          </w:p>
          <w:p w:rsidR="00D40E64" w:rsidRPr="00D40E64" w:rsidRDefault="00D40E64" w:rsidP="00C50267">
            <w:pPr>
              <w:spacing w:after="0"/>
              <w:ind w:right="1"/>
              <w:jc w:val="both"/>
              <w:rPr>
                <w:b/>
                <w:sz w:val="22"/>
              </w:rPr>
            </w:pPr>
            <w:r w:rsidRPr="00D40E64">
              <w:rPr>
                <w:b/>
                <w:sz w:val="22"/>
              </w:rPr>
              <w:t>KONTROL TEDBİRİ</w:t>
            </w:r>
          </w:p>
          <w:p w:rsidR="00D40E64" w:rsidRPr="00D40E64" w:rsidRDefault="00D40E64" w:rsidP="00932935">
            <w:pPr>
              <w:pStyle w:val="T2"/>
              <w:numPr>
                <w:ilvl w:val="0"/>
                <w:numId w:val="43"/>
              </w:numPr>
              <w:rPr>
                <w:sz w:val="22"/>
                <w:szCs w:val="22"/>
              </w:rPr>
            </w:pPr>
            <w:r w:rsidRPr="00D40E64">
              <w:rPr>
                <w:rFonts w:eastAsia="Times New Roman"/>
                <w:sz w:val="22"/>
                <w:szCs w:val="22"/>
              </w:rPr>
              <w:t>Her taşınır</w:t>
            </w:r>
            <w:r w:rsidR="002D573D">
              <w:rPr>
                <w:rFonts w:eastAsia="Times New Roman"/>
                <w:sz w:val="22"/>
                <w:szCs w:val="22"/>
              </w:rPr>
              <w:t xml:space="preserve"> mal</w:t>
            </w:r>
            <w:r w:rsidRPr="00D40E64">
              <w:rPr>
                <w:rFonts w:eastAsia="Times New Roman"/>
                <w:sz w:val="22"/>
                <w:szCs w:val="22"/>
              </w:rPr>
              <w:t xml:space="preserve">a bir sorumlu belirlenmesi </w:t>
            </w:r>
            <w:r w:rsidRPr="00D40E64">
              <w:rPr>
                <w:rFonts w:eastAsia="Times New Roman"/>
                <w:color w:val="C00000"/>
                <w:sz w:val="22"/>
                <w:szCs w:val="22"/>
              </w:rPr>
              <w:t>(ÖNLEYİCİ)</w:t>
            </w:r>
          </w:p>
          <w:p w:rsidR="00D40E64" w:rsidRPr="00D40E64" w:rsidRDefault="00D40E64" w:rsidP="00932935">
            <w:pPr>
              <w:pStyle w:val="T2"/>
              <w:numPr>
                <w:ilvl w:val="0"/>
                <w:numId w:val="43"/>
              </w:numPr>
              <w:rPr>
                <w:rFonts w:eastAsia="Times New Roman"/>
                <w:sz w:val="22"/>
                <w:szCs w:val="22"/>
              </w:rPr>
            </w:pPr>
            <w:r w:rsidRPr="00D40E64">
              <w:rPr>
                <w:rFonts w:eastAsia="Times New Roman"/>
                <w:sz w:val="22"/>
                <w:szCs w:val="22"/>
              </w:rPr>
              <w:t>Taşınır</w:t>
            </w:r>
            <w:r w:rsidR="002D573D">
              <w:rPr>
                <w:rFonts w:eastAsia="Times New Roman"/>
                <w:sz w:val="22"/>
                <w:szCs w:val="22"/>
              </w:rPr>
              <w:t xml:space="preserve"> mal</w:t>
            </w:r>
            <w:r w:rsidRPr="00D40E64">
              <w:rPr>
                <w:rFonts w:eastAsia="Times New Roman"/>
                <w:sz w:val="22"/>
                <w:szCs w:val="22"/>
              </w:rPr>
              <w:t xml:space="preserve">ların periyodik olarak sayılması </w:t>
            </w:r>
            <w:r w:rsidRPr="00D40E64">
              <w:rPr>
                <w:rFonts w:eastAsia="Times New Roman"/>
                <w:color w:val="C00000"/>
                <w:sz w:val="22"/>
                <w:szCs w:val="22"/>
              </w:rPr>
              <w:t>(TESPİT EDİCİ)</w:t>
            </w:r>
          </w:p>
          <w:p w:rsidR="00D40E64" w:rsidRPr="00D40E64" w:rsidRDefault="002D573D" w:rsidP="00932935">
            <w:pPr>
              <w:pStyle w:val="T2"/>
              <w:numPr>
                <w:ilvl w:val="0"/>
                <w:numId w:val="43"/>
              </w:numPr>
              <w:rPr>
                <w:sz w:val="22"/>
                <w:szCs w:val="22"/>
              </w:rPr>
            </w:pPr>
            <w:r>
              <w:rPr>
                <w:rFonts w:eastAsia="Times New Roman"/>
                <w:sz w:val="22"/>
                <w:szCs w:val="22"/>
              </w:rPr>
              <w:t>T</w:t>
            </w:r>
            <w:r w:rsidR="00D40E64" w:rsidRPr="00D40E64">
              <w:rPr>
                <w:rFonts w:eastAsia="Times New Roman"/>
                <w:sz w:val="22"/>
                <w:szCs w:val="22"/>
              </w:rPr>
              <w:t>aşınır</w:t>
            </w:r>
            <w:r>
              <w:rPr>
                <w:rFonts w:eastAsia="Times New Roman"/>
                <w:sz w:val="22"/>
                <w:szCs w:val="22"/>
              </w:rPr>
              <w:t xml:space="preserve"> mal</w:t>
            </w:r>
            <w:r w:rsidR="00D40E64" w:rsidRPr="00D40E64">
              <w:rPr>
                <w:rFonts w:eastAsia="Times New Roman"/>
                <w:sz w:val="22"/>
                <w:szCs w:val="22"/>
              </w:rPr>
              <w:t>ın kaybolması</w:t>
            </w:r>
            <w:r>
              <w:rPr>
                <w:rFonts w:eastAsia="Times New Roman"/>
                <w:sz w:val="22"/>
                <w:szCs w:val="22"/>
              </w:rPr>
              <w:t>ndan kaynaklanan</w:t>
            </w:r>
            <w:r w:rsidR="00D40E64" w:rsidRPr="00D40E64">
              <w:rPr>
                <w:rFonts w:eastAsia="Times New Roman"/>
                <w:sz w:val="22"/>
                <w:szCs w:val="22"/>
              </w:rPr>
              <w:t xml:space="preserve"> zararın ilgilisinden tazmin edilmesi </w:t>
            </w:r>
            <w:r w:rsidR="00D40E64" w:rsidRPr="00D40E64">
              <w:rPr>
                <w:rFonts w:eastAsia="Times New Roman"/>
                <w:color w:val="C00000"/>
                <w:sz w:val="22"/>
                <w:szCs w:val="22"/>
              </w:rPr>
              <w:t>(TELAFİ EDİCİ)</w:t>
            </w:r>
          </w:p>
        </w:tc>
      </w:tr>
      <w:tr w:rsidR="00D40E64" w:rsidRPr="00B42AED" w:rsidTr="00B04762">
        <w:trPr>
          <w:trHeight w:val="2143"/>
          <w:jc w:val="center"/>
        </w:trPr>
        <w:tc>
          <w:tcPr>
            <w:tcW w:w="8789" w:type="dxa"/>
            <w:gridSpan w:val="2"/>
            <w:tcBorders>
              <w:bottom w:val="single" w:sz="18" w:space="0" w:color="C00000"/>
            </w:tcBorders>
          </w:tcPr>
          <w:p w:rsidR="00D40E64" w:rsidRPr="00D40E64" w:rsidRDefault="00D40E64" w:rsidP="00C50267">
            <w:pPr>
              <w:spacing w:before="120"/>
              <w:jc w:val="both"/>
              <w:rPr>
                <w:sz w:val="22"/>
              </w:rPr>
            </w:pPr>
            <w:r w:rsidRPr="00D40E64">
              <w:rPr>
                <w:b/>
                <w:sz w:val="22"/>
              </w:rPr>
              <w:t xml:space="preserve">RİSK: </w:t>
            </w:r>
            <w:r w:rsidRPr="00D40E64">
              <w:rPr>
                <w:sz w:val="22"/>
              </w:rPr>
              <w:t>İhtiyacın gerçek olmaması nedeniyle gereksiz alımların yapılması</w:t>
            </w:r>
          </w:p>
          <w:p w:rsidR="00D40E64" w:rsidRPr="00D40E64" w:rsidRDefault="00D40E64" w:rsidP="00C50267">
            <w:pPr>
              <w:ind w:right="1"/>
              <w:jc w:val="both"/>
              <w:rPr>
                <w:b/>
                <w:sz w:val="22"/>
              </w:rPr>
            </w:pPr>
            <w:r w:rsidRPr="00D40E64">
              <w:rPr>
                <w:b/>
                <w:sz w:val="22"/>
              </w:rPr>
              <w:t>KONTROL TEDBİRİ</w:t>
            </w:r>
          </w:p>
          <w:p w:rsidR="00D40E64" w:rsidRPr="00D40E64" w:rsidRDefault="00D40E64" w:rsidP="00932935">
            <w:pPr>
              <w:pStyle w:val="T2"/>
              <w:numPr>
                <w:ilvl w:val="0"/>
                <w:numId w:val="42"/>
              </w:numPr>
              <w:rPr>
                <w:sz w:val="22"/>
                <w:szCs w:val="22"/>
              </w:rPr>
            </w:pPr>
            <w:r w:rsidRPr="00D40E64">
              <w:rPr>
                <w:rFonts w:eastAsia="Times New Roman"/>
                <w:sz w:val="22"/>
                <w:szCs w:val="22"/>
              </w:rPr>
              <w:t xml:space="preserve">Satın alma taleplerinin yalnızca yetkili personel tarafından yapılması </w:t>
            </w:r>
            <w:r w:rsidRPr="00D40E64">
              <w:rPr>
                <w:rFonts w:eastAsia="Times New Roman"/>
                <w:color w:val="C00000"/>
                <w:sz w:val="22"/>
                <w:szCs w:val="22"/>
              </w:rPr>
              <w:t>(ÖNLEYİCİ)</w:t>
            </w:r>
          </w:p>
          <w:p w:rsidR="00D40E64" w:rsidRPr="00D40E64" w:rsidRDefault="00D40E64" w:rsidP="00932935">
            <w:pPr>
              <w:pStyle w:val="T2"/>
              <w:numPr>
                <w:ilvl w:val="0"/>
                <w:numId w:val="42"/>
              </w:numPr>
              <w:rPr>
                <w:rFonts w:eastAsia="Times New Roman"/>
                <w:sz w:val="22"/>
                <w:szCs w:val="22"/>
              </w:rPr>
            </w:pPr>
            <w:r w:rsidRPr="00D40E64">
              <w:rPr>
                <w:rFonts w:eastAsia="Times New Roman"/>
                <w:sz w:val="22"/>
                <w:szCs w:val="22"/>
              </w:rPr>
              <w:t xml:space="preserve">Mal alımlarında talep ön şartı olarak stok eşik değerleri belirlenmesi </w:t>
            </w:r>
            <w:r w:rsidRPr="00D40E64">
              <w:rPr>
                <w:rFonts w:eastAsia="Times New Roman"/>
                <w:color w:val="C00000"/>
                <w:sz w:val="22"/>
                <w:szCs w:val="22"/>
              </w:rPr>
              <w:t>(ÖNLEYİCİ)</w:t>
            </w:r>
          </w:p>
          <w:p w:rsidR="00D40E64" w:rsidRPr="00D40E64" w:rsidRDefault="00D40E64" w:rsidP="00932935">
            <w:pPr>
              <w:pStyle w:val="T2"/>
              <w:numPr>
                <w:ilvl w:val="0"/>
                <w:numId w:val="42"/>
              </w:numPr>
              <w:rPr>
                <w:sz w:val="22"/>
                <w:szCs w:val="22"/>
              </w:rPr>
            </w:pPr>
            <w:r w:rsidRPr="00D40E64">
              <w:rPr>
                <w:rFonts w:eastAsia="Times New Roman"/>
                <w:sz w:val="22"/>
                <w:szCs w:val="22"/>
              </w:rPr>
              <w:t xml:space="preserve">Satın alımlara ait verilerin dönemsel olarak izlenmesi ve olağanüstü sapmaların araştırılması </w:t>
            </w:r>
            <w:r w:rsidRPr="00D40E64">
              <w:rPr>
                <w:rFonts w:eastAsia="Times New Roman"/>
                <w:color w:val="C00000"/>
                <w:sz w:val="22"/>
                <w:szCs w:val="22"/>
              </w:rPr>
              <w:t>(TESPİT EDİCİ)</w:t>
            </w:r>
          </w:p>
        </w:tc>
      </w:tr>
    </w:tbl>
    <w:p w:rsidR="00B42AED" w:rsidRDefault="00B42AED" w:rsidP="00CF4674">
      <w:pPr>
        <w:spacing w:before="120" w:after="120"/>
        <w:ind w:right="1"/>
        <w:jc w:val="both"/>
        <w:rPr>
          <w:lang w:val="en-US"/>
        </w:rPr>
      </w:pPr>
    </w:p>
    <w:p w:rsidR="00865DC4" w:rsidRPr="000752BD" w:rsidRDefault="00865DC4" w:rsidP="00CF4674">
      <w:pPr>
        <w:pStyle w:val="Balk5"/>
        <w:spacing w:before="120" w:after="120"/>
        <w:rPr>
          <w:b/>
        </w:rPr>
      </w:pPr>
      <w:r w:rsidRPr="000752BD">
        <w:rPr>
          <w:b/>
        </w:rPr>
        <w:t>5.1.</w:t>
      </w:r>
      <w:r w:rsidR="00232DAA" w:rsidRPr="000752BD">
        <w:rPr>
          <w:b/>
        </w:rPr>
        <w:t>4</w:t>
      </w:r>
      <w:r w:rsidRPr="000752BD">
        <w:rPr>
          <w:b/>
        </w:rPr>
        <w:t>.4.3. Denetim Testlerinin Belirlenmesi</w:t>
      </w:r>
    </w:p>
    <w:p w:rsidR="00865DC4" w:rsidRDefault="00865DC4" w:rsidP="007E3CE7">
      <w:pPr>
        <w:ind w:right="-2"/>
        <w:jc w:val="both"/>
        <w:rPr>
          <w:noProof/>
          <w:color w:val="000000"/>
          <w:lang w:val="en-US"/>
        </w:rPr>
      </w:pPr>
      <w:r>
        <w:rPr>
          <w:noProof/>
          <w:color w:val="000000"/>
          <w:lang w:val="en-US"/>
        </w:rPr>
        <w:t>Denetim testlerinin amacı</w:t>
      </w:r>
      <w:r w:rsidR="008D148F">
        <w:rPr>
          <w:noProof/>
          <w:color w:val="000000"/>
          <w:lang w:val="en-US"/>
        </w:rPr>
        <w:t>,</w:t>
      </w:r>
      <w:r>
        <w:rPr>
          <w:noProof/>
          <w:color w:val="000000"/>
          <w:lang w:val="en-US"/>
        </w:rPr>
        <w:t xml:space="preserve"> süreçlerde varolduğu </w:t>
      </w:r>
      <w:r w:rsidR="00D05F0E">
        <w:rPr>
          <w:noProof/>
          <w:color w:val="000000"/>
          <w:lang w:val="en-US"/>
        </w:rPr>
        <w:t>tespit edilen</w:t>
      </w:r>
      <w:r>
        <w:rPr>
          <w:noProof/>
          <w:color w:val="000000"/>
          <w:lang w:val="en-US"/>
        </w:rPr>
        <w:t xml:space="preserve"> kontrollerin öngörüldüğü şekilde çalışıp çalışmadıklarının anlaşılmasıdır. Bu aşamada </w:t>
      </w:r>
      <w:r w:rsidR="00FC1495">
        <w:rPr>
          <w:noProof/>
          <w:color w:val="000000"/>
          <w:lang w:val="en-US"/>
        </w:rPr>
        <w:t>iç denetçiler tarafından</w:t>
      </w:r>
      <w:r w:rsidR="0063432E">
        <w:rPr>
          <w:noProof/>
          <w:color w:val="000000"/>
          <w:lang w:val="en-US"/>
        </w:rPr>
        <w:t>,</w:t>
      </w:r>
      <w:r w:rsidR="00FC1495">
        <w:rPr>
          <w:noProof/>
          <w:color w:val="000000"/>
          <w:lang w:val="en-US"/>
        </w:rPr>
        <w:t xml:space="preserve"> </w:t>
      </w:r>
      <w:r>
        <w:rPr>
          <w:noProof/>
          <w:color w:val="000000"/>
          <w:lang w:val="en-US"/>
        </w:rPr>
        <w:t xml:space="preserve">hangi kontrollerin nasıl test edileceği belirlenir. </w:t>
      </w:r>
    </w:p>
    <w:p w:rsidR="00865DC4" w:rsidRPr="00BA1BF9" w:rsidRDefault="00401514" w:rsidP="007E3CE7">
      <w:pPr>
        <w:tabs>
          <w:tab w:val="left" w:pos="9070"/>
        </w:tabs>
        <w:ind w:right="-2"/>
        <w:jc w:val="both"/>
        <w:rPr>
          <w:u w:val="single"/>
        </w:rPr>
      </w:pPr>
      <w:r>
        <w:t>Belirlenecek test yöntemi</w:t>
      </w:r>
      <w:r w:rsidR="00610E46">
        <w:t>;</w:t>
      </w:r>
      <w:r>
        <w:t xml:space="preserve"> testin hedefine</w:t>
      </w:r>
      <w:r w:rsidR="00610E46">
        <w:t>, riske ve ihtiyaç duyulan kaynağa</w:t>
      </w:r>
      <w:r>
        <w:t xml:space="preserve"> bağlı olarak değişmektedir.</w:t>
      </w:r>
      <w:r w:rsidRPr="00BA1BF9">
        <w:rPr>
          <w:u w:val="single"/>
        </w:rPr>
        <w:t xml:space="preserve"> </w:t>
      </w:r>
    </w:p>
    <w:p w:rsidR="00865DC4" w:rsidRDefault="00DB3588" w:rsidP="00865DC4">
      <w:pPr>
        <w:spacing w:after="200" w:line="276" w:lineRule="auto"/>
        <w:ind w:right="1"/>
        <w:rPr>
          <w:b/>
          <w:bCs/>
        </w:rPr>
      </w:pPr>
      <w:r>
        <w:rPr>
          <w:b/>
          <w:bCs/>
        </w:rPr>
        <w:t>I.</w:t>
      </w:r>
      <w:r w:rsidR="00865DC4">
        <w:rPr>
          <w:b/>
          <w:bCs/>
        </w:rPr>
        <w:t xml:space="preserve"> </w:t>
      </w:r>
      <w:r w:rsidR="00865DC4" w:rsidRPr="00394FC2">
        <w:rPr>
          <w:b/>
          <w:bCs/>
        </w:rPr>
        <w:t xml:space="preserve">Testin Hedefi: </w:t>
      </w:r>
    </w:p>
    <w:p w:rsidR="00865DC4" w:rsidRPr="009D223C" w:rsidRDefault="00865DC4" w:rsidP="00932935">
      <w:pPr>
        <w:pStyle w:val="T2"/>
        <w:numPr>
          <w:ilvl w:val="0"/>
          <w:numId w:val="44"/>
        </w:numPr>
      </w:pPr>
      <w:r w:rsidRPr="009D223C">
        <w:t>Bir kontrolün etkili bir şekilde çalışıp çalışmadığı</w:t>
      </w:r>
      <w:r w:rsidR="003077DB" w:rsidRPr="009D223C">
        <w:t>nın</w:t>
      </w:r>
      <w:r w:rsidRPr="009D223C">
        <w:t xml:space="preserve"> belirlenmesi ise, uygulanacak test</w:t>
      </w:r>
      <w:r w:rsidR="005B587C" w:rsidRPr="009D223C">
        <w:t>,</w:t>
      </w:r>
      <w:r w:rsidRPr="009D223C">
        <w:t xml:space="preserve"> seçilen örnekler üzerinden söz konusu kontrolün her örnekte uygulanıp uygulanmadığının incelenmesidir. </w:t>
      </w:r>
    </w:p>
    <w:p w:rsidR="00865DC4" w:rsidRPr="009D223C" w:rsidRDefault="00865DC4" w:rsidP="00932935">
      <w:pPr>
        <w:pStyle w:val="T2"/>
        <w:numPr>
          <w:ilvl w:val="0"/>
          <w:numId w:val="44"/>
        </w:numPr>
      </w:pPr>
      <w:r w:rsidRPr="009D223C">
        <w:t>Bir taşınır</w:t>
      </w:r>
      <w:r w:rsidR="00D05F0E">
        <w:t xml:space="preserve"> mal</w:t>
      </w:r>
      <w:r w:rsidRPr="009D223C">
        <w:t xml:space="preserve">ın var olup olmadığının belirlenmesi (veya bir işin yapılıp yapılmadığının belirlenmesi) ise, </w:t>
      </w:r>
      <w:r w:rsidR="003077DB" w:rsidRPr="009D223C">
        <w:t>uygulanacak test</w:t>
      </w:r>
      <w:r w:rsidR="005B587C" w:rsidRPr="009D223C">
        <w:t>,</w:t>
      </w:r>
      <w:r w:rsidR="003077DB" w:rsidRPr="009D223C">
        <w:t xml:space="preserve"> </w:t>
      </w:r>
      <w:r w:rsidRPr="009D223C">
        <w:t>taşınır</w:t>
      </w:r>
      <w:r w:rsidR="00D05F0E">
        <w:t xml:space="preserve"> mal</w:t>
      </w:r>
      <w:r w:rsidRPr="009D223C">
        <w:t xml:space="preserve">ın var olup olmadığının </w:t>
      </w:r>
      <w:r w:rsidR="00D05F0E">
        <w:t xml:space="preserve">(veya işin yapılıp yapılmadığının) </w:t>
      </w:r>
      <w:r w:rsidRPr="009D223C">
        <w:t xml:space="preserve">gözlemlenmesidir. </w:t>
      </w:r>
    </w:p>
    <w:p w:rsidR="00865DC4" w:rsidRPr="009D223C" w:rsidRDefault="00865DC4" w:rsidP="00932935">
      <w:pPr>
        <w:pStyle w:val="T2"/>
        <w:numPr>
          <w:ilvl w:val="0"/>
          <w:numId w:val="44"/>
        </w:numPr>
      </w:pPr>
      <w:r w:rsidRPr="009D223C">
        <w:t xml:space="preserve">Bir rapordaki bilgilerin doğruluğunun araştırılması ise, </w:t>
      </w:r>
      <w:r w:rsidR="003077DB" w:rsidRPr="009D223C">
        <w:t>uygulanacak test</w:t>
      </w:r>
      <w:r w:rsidR="005B587C" w:rsidRPr="009D223C">
        <w:t>,</w:t>
      </w:r>
      <w:r w:rsidR="003077DB" w:rsidRPr="009D223C">
        <w:t xml:space="preserve"> </w:t>
      </w:r>
      <w:r w:rsidRPr="009D223C">
        <w:t>bu bilgilerin dayandığı kaynakların belirlenerek doğrulanmasıdır.</w:t>
      </w:r>
    </w:p>
    <w:p w:rsidR="00865DC4" w:rsidRPr="00394FC2" w:rsidRDefault="00DB3588" w:rsidP="00CF4674">
      <w:pPr>
        <w:spacing w:after="120" w:line="276" w:lineRule="auto"/>
      </w:pPr>
      <w:r>
        <w:rPr>
          <w:b/>
          <w:bCs/>
        </w:rPr>
        <w:t xml:space="preserve">II. </w:t>
      </w:r>
      <w:r w:rsidR="00865DC4" w:rsidRPr="00394FC2">
        <w:rPr>
          <w:b/>
          <w:bCs/>
        </w:rPr>
        <w:t>Risk:</w:t>
      </w:r>
    </w:p>
    <w:p w:rsidR="00606912" w:rsidRDefault="00865DC4" w:rsidP="00865DC4">
      <w:pPr>
        <w:spacing w:after="200" w:line="276" w:lineRule="auto"/>
        <w:ind w:right="1"/>
        <w:jc w:val="both"/>
      </w:pPr>
      <w:r>
        <w:t xml:space="preserve">Yüksek düzeyde </w:t>
      </w:r>
      <w:r w:rsidRPr="005C4DE0">
        <w:t>bir riskin gerçekleşme olasılığını azaltan bir kontrol</w:t>
      </w:r>
      <w:r w:rsidR="008D148F">
        <w:t>,</w:t>
      </w:r>
      <w:r w:rsidRPr="005C4DE0">
        <w:t xml:space="preserve"> daha fazla güvence veren test yöntemleri gerektirmektedir.</w:t>
      </w:r>
      <w:r>
        <w:t xml:space="preserve"> Dolayısıyla yüksek düzeydeki riskle ilişkili bir kontrolün testinde gözlem, belge inceleme gibi daha güçlü kanıtlara ulaşılmasına imkân verecek yöntemler kullanılmalıdır.</w:t>
      </w:r>
    </w:p>
    <w:p w:rsidR="00865DC4" w:rsidRDefault="00DB3588" w:rsidP="00AB4F4C">
      <w:pPr>
        <w:spacing w:after="200" w:line="276" w:lineRule="auto"/>
        <w:ind w:right="1"/>
        <w:jc w:val="both"/>
      </w:pPr>
      <w:r>
        <w:rPr>
          <w:b/>
          <w:bCs/>
        </w:rPr>
        <w:lastRenderedPageBreak/>
        <w:t xml:space="preserve">III. </w:t>
      </w:r>
      <w:r w:rsidR="00865DC4" w:rsidRPr="00394FC2">
        <w:rPr>
          <w:b/>
          <w:bCs/>
        </w:rPr>
        <w:t xml:space="preserve">Testin yapılması için ihtiyaç duyulan kaynaklar: </w:t>
      </w:r>
    </w:p>
    <w:p w:rsidR="00865DC4" w:rsidRDefault="00865DC4" w:rsidP="00865DC4">
      <w:pPr>
        <w:ind w:right="1"/>
        <w:jc w:val="both"/>
      </w:pPr>
      <w:r w:rsidRPr="005C4DE0">
        <w:t>Güçlü denetim kanıtlarının oluşturulmasına yardımcı olan test yöntemleri</w:t>
      </w:r>
      <w:r w:rsidR="008D148F">
        <w:t>,</w:t>
      </w:r>
      <w:r w:rsidRPr="005C4DE0">
        <w:t xml:space="preserve"> aynı zamanda daha fazla zaman (belli durumlarda uzman desteği) gerektirmektedir.  Konuyla ilgili risk bu kaynak kullanımını destekleyecek düzeyde değilse daha az maliyetli yöntemler tercih edilmelidir.</w:t>
      </w:r>
    </w:p>
    <w:p w:rsidR="00606912" w:rsidRDefault="00606912" w:rsidP="00865DC4">
      <w:pPr>
        <w:ind w:right="1"/>
        <w:jc w:val="both"/>
      </w:pPr>
    </w:p>
    <w:tbl>
      <w:tblPr>
        <w:tblW w:w="8789" w:type="dxa"/>
        <w:jc w:val="center"/>
        <w:tblLayout w:type="fixed"/>
        <w:tblLook w:val="04A0" w:firstRow="1" w:lastRow="0" w:firstColumn="1" w:lastColumn="0" w:noHBand="0" w:noVBand="1"/>
      </w:tblPr>
      <w:tblGrid>
        <w:gridCol w:w="1985"/>
        <w:gridCol w:w="6804"/>
      </w:tblGrid>
      <w:tr w:rsidR="00693D62" w:rsidTr="001C2C9C">
        <w:trPr>
          <w:trHeight w:val="310"/>
          <w:jc w:val="center"/>
        </w:trPr>
        <w:tc>
          <w:tcPr>
            <w:tcW w:w="1985" w:type="dxa"/>
            <w:tcBorders>
              <w:bottom w:val="single" w:sz="18" w:space="0" w:color="C00000"/>
            </w:tcBorders>
            <w:shd w:val="clear" w:color="auto" w:fill="000000" w:themeFill="text1"/>
            <w:vAlign w:val="center"/>
          </w:tcPr>
          <w:p w:rsidR="00693D62" w:rsidRPr="001C2C9C" w:rsidRDefault="00693D62" w:rsidP="001C2C9C">
            <w:pPr>
              <w:spacing w:after="0"/>
              <w:jc w:val="both"/>
              <w:rPr>
                <w:rFonts w:ascii="Cambria" w:hAnsi="Cambria"/>
                <w:b/>
              </w:rPr>
            </w:pPr>
            <w:r w:rsidRPr="001C2C9C">
              <w:rPr>
                <w:rFonts w:ascii="Cambria" w:hAnsi="Cambria"/>
                <w:b/>
              </w:rPr>
              <w:t>DİKKAT</w:t>
            </w:r>
          </w:p>
        </w:tc>
        <w:tc>
          <w:tcPr>
            <w:tcW w:w="6804" w:type="dxa"/>
            <w:tcBorders>
              <w:bottom w:val="single" w:sz="18" w:space="0" w:color="C00000"/>
            </w:tcBorders>
            <w:shd w:val="clear" w:color="auto" w:fill="auto"/>
            <w:vAlign w:val="center"/>
          </w:tcPr>
          <w:p w:rsidR="00693D62" w:rsidRPr="00415432" w:rsidRDefault="00693D62" w:rsidP="00682B9A">
            <w:pPr>
              <w:ind w:right="1"/>
              <w:jc w:val="both"/>
            </w:pPr>
          </w:p>
        </w:tc>
      </w:tr>
      <w:tr w:rsidR="009361A4" w:rsidTr="009361A4">
        <w:trPr>
          <w:trHeight w:val="958"/>
          <w:jc w:val="center"/>
        </w:trPr>
        <w:tc>
          <w:tcPr>
            <w:tcW w:w="8789" w:type="dxa"/>
            <w:gridSpan w:val="2"/>
            <w:tcBorders>
              <w:top w:val="single" w:sz="18" w:space="0" w:color="C00000"/>
              <w:bottom w:val="single" w:sz="18" w:space="0" w:color="C00000"/>
            </w:tcBorders>
          </w:tcPr>
          <w:p w:rsidR="009361A4" w:rsidRPr="00431AA7" w:rsidRDefault="009361A4" w:rsidP="00D05F0E">
            <w:pPr>
              <w:ind w:right="1"/>
              <w:jc w:val="both"/>
              <w:rPr>
                <w:sz w:val="22"/>
                <w:highlight w:val="yellow"/>
              </w:rPr>
            </w:pPr>
            <w:r w:rsidRPr="00431AA7">
              <w:rPr>
                <w:sz w:val="22"/>
              </w:rPr>
              <w:t>Denetim görüşü verilebilmesi için gerek ön çalışmalar gerekse saha çalışması sırasında, görüşün içeriğinde yer alan hususlarla ilgili olarak y</w:t>
            </w:r>
            <w:r w:rsidR="00D05F0E">
              <w:rPr>
                <w:sz w:val="22"/>
              </w:rPr>
              <w:t>apılması</w:t>
            </w:r>
            <w:r w:rsidRPr="00431AA7">
              <w:rPr>
                <w:sz w:val="22"/>
              </w:rPr>
              <w:t xml:space="preserve"> gereken testlerin mutlaka belirlenmesi gereklidir.</w:t>
            </w:r>
          </w:p>
        </w:tc>
      </w:tr>
    </w:tbl>
    <w:p w:rsidR="00693D62" w:rsidRDefault="00693D62" w:rsidP="00865DC4">
      <w:pPr>
        <w:ind w:right="1"/>
        <w:jc w:val="both"/>
        <w:rPr>
          <w:lang w:val="en-US"/>
        </w:rPr>
      </w:pPr>
    </w:p>
    <w:p w:rsidR="00693D62" w:rsidRDefault="009361A4" w:rsidP="00693D62">
      <w:pPr>
        <w:ind w:right="1"/>
        <w:jc w:val="both"/>
        <w:rPr>
          <w:color w:val="000000"/>
        </w:rPr>
      </w:pPr>
      <w:r>
        <w:rPr>
          <w:color w:val="000000"/>
        </w:rPr>
        <w:t xml:space="preserve">Görev iş programında belirlenen </w:t>
      </w:r>
      <w:r w:rsidR="00693D62">
        <w:rPr>
          <w:color w:val="000000"/>
        </w:rPr>
        <w:t>testler</w:t>
      </w:r>
      <w:r>
        <w:rPr>
          <w:color w:val="000000"/>
        </w:rPr>
        <w:t>in uygulanması</w:t>
      </w:r>
      <w:r w:rsidR="007B4E22">
        <w:rPr>
          <w:color w:val="000000"/>
        </w:rPr>
        <w:t>yla</w:t>
      </w:r>
      <w:r w:rsidR="006558F9">
        <w:rPr>
          <w:color w:val="000000"/>
        </w:rPr>
        <w:t>,</w:t>
      </w:r>
      <w:r w:rsidR="00693D62">
        <w:rPr>
          <w:color w:val="000000"/>
        </w:rPr>
        <w:t xml:space="preserve"> ilgili kontrollerin etkili ve etkin bir şekilde çalışıp çalışmadıklarına yönelik bilgi ve kanıtların toplanması amaçlanmaktadır.</w:t>
      </w:r>
      <w:r w:rsidR="00693D62" w:rsidRPr="00A739F8">
        <w:rPr>
          <w:color w:val="000000"/>
        </w:rPr>
        <w:t xml:space="preserve"> </w:t>
      </w:r>
      <w:bookmarkStart w:id="104" w:name="Sağlam_Kanıt"/>
      <w:bookmarkEnd w:id="104"/>
      <w:r w:rsidR="00693D62" w:rsidRPr="00A739F8">
        <w:rPr>
          <w:color w:val="000000"/>
        </w:rPr>
        <w:t xml:space="preserve">Bu </w:t>
      </w:r>
      <w:r w:rsidR="00693D62">
        <w:rPr>
          <w:color w:val="000000"/>
        </w:rPr>
        <w:t>kapsamda</w:t>
      </w:r>
      <w:r w:rsidR="00693D62" w:rsidRPr="00A739F8">
        <w:rPr>
          <w:color w:val="000000"/>
        </w:rPr>
        <w:t>, k</w:t>
      </w:r>
      <w:r w:rsidR="00693D62" w:rsidRPr="00A739F8">
        <w:rPr>
          <w:noProof/>
          <w:color w:val="000000"/>
          <w:lang w:val="en-US"/>
        </w:rPr>
        <w:t>anıt ve bilgi toplanmasında kullanılan yöntemlerden (</w:t>
      </w:r>
      <w:r w:rsidR="00693D62" w:rsidRPr="00EB64BE">
        <w:rPr>
          <w:i/>
          <w:noProof/>
          <w:color w:val="000000"/>
          <w:lang w:val="en-US"/>
        </w:rPr>
        <w:t>yeniden hesaplama, gözlem, doğrulama, görüşme, evrak inceleme, yerinde gözlem, anket, analitik inceleme ve araştırma gibi</w:t>
      </w:r>
      <w:r w:rsidR="00693D62" w:rsidRPr="00A739F8">
        <w:rPr>
          <w:noProof/>
          <w:color w:val="000000"/>
          <w:lang w:val="en-US"/>
        </w:rPr>
        <w:t xml:space="preserve">) </w:t>
      </w:r>
      <w:r w:rsidR="00693D62">
        <w:rPr>
          <w:noProof/>
          <w:color w:val="000000"/>
          <w:lang w:val="en-US"/>
        </w:rPr>
        <w:t>yukarıdaki ilkeler çerçevesinde</w:t>
      </w:r>
      <w:r w:rsidR="00693D62" w:rsidRPr="00A739F8">
        <w:rPr>
          <w:noProof/>
          <w:color w:val="000000"/>
          <w:lang w:val="en-US"/>
        </w:rPr>
        <w:t xml:space="preserve"> en </w:t>
      </w:r>
      <w:r w:rsidR="00CF4674">
        <w:rPr>
          <w:noProof/>
          <w:color w:val="000000"/>
          <w:lang w:val="en-US"/>
        </w:rPr>
        <w:t>uygun olanları kullanılır</w:t>
      </w:r>
      <w:r w:rsidR="00693D62" w:rsidRPr="00ED79BA">
        <w:rPr>
          <w:noProof/>
          <w:color w:val="000000"/>
          <w:lang w:val="en-US"/>
        </w:rPr>
        <w:t xml:space="preserve"> </w:t>
      </w:r>
      <w:r w:rsidR="00693D62" w:rsidRPr="00CF4674">
        <w:rPr>
          <w:b/>
          <w:noProof/>
          <w:color w:val="000000"/>
          <w:lang w:val="en-US"/>
        </w:rPr>
        <w:t>(</w:t>
      </w:r>
      <w:r w:rsidR="0017377F">
        <w:rPr>
          <w:b/>
          <w:noProof/>
          <w:color w:val="000000"/>
          <w:lang w:val="en-US"/>
        </w:rPr>
        <w:t>EK</w:t>
      </w:r>
      <w:r w:rsidR="001F7C82" w:rsidRPr="00CF4674">
        <w:rPr>
          <w:b/>
          <w:noProof/>
          <w:color w:val="000000"/>
          <w:lang w:val="en-US"/>
        </w:rPr>
        <w:t>-1</w:t>
      </w:r>
      <w:r w:rsidR="0017377F">
        <w:rPr>
          <w:b/>
          <w:noProof/>
          <w:color w:val="000000"/>
          <w:lang w:val="en-US"/>
        </w:rPr>
        <w:t>5</w:t>
      </w:r>
      <w:r w:rsidR="00693D62" w:rsidRPr="00CF4674">
        <w:rPr>
          <w:b/>
          <w:noProof/>
          <w:color w:val="000000"/>
          <w:lang w:val="en-US"/>
        </w:rPr>
        <w:t xml:space="preserve">: </w:t>
      </w:r>
      <w:hyperlink w:anchor="_EK_3_–" w:history="1">
        <w:r w:rsidR="00693D62" w:rsidRPr="00CF4674">
          <w:rPr>
            <w:b/>
            <w:noProof/>
            <w:color w:val="000000"/>
            <w:lang w:val="en-US"/>
          </w:rPr>
          <w:t>Kanıt ve Bilgi Toplama Teknikleri</w:t>
        </w:r>
      </w:hyperlink>
      <w:r w:rsidR="00693D62" w:rsidRPr="00CF4674">
        <w:rPr>
          <w:b/>
          <w:noProof/>
          <w:color w:val="000000"/>
          <w:lang w:val="en-US"/>
        </w:rPr>
        <w:t>)</w:t>
      </w:r>
      <w:r w:rsidR="00CF4674">
        <w:rPr>
          <w:noProof/>
          <w:color w:val="000000"/>
          <w:lang w:val="en-US"/>
        </w:rPr>
        <w:t>.</w:t>
      </w:r>
    </w:p>
    <w:p w:rsidR="00693D62" w:rsidRDefault="00693D62" w:rsidP="00693D62">
      <w:pPr>
        <w:ind w:right="1"/>
        <w:jc w:val="both"/>
        <w:rPr>
          <w:color w:val="000000"/>
        </w:rPr>
      </w:pPr>
      <w:r w:rsidRPr="007D081A">
        <w:rPr>
          <w:color w:val="000000"/>
        </w:rPr>
        <w:t>Uygunluk denetim</w:t>
      </w:r>
      <w:r w:rsidR="003D39B4">
        <w:rPr>
          <w:color w:val="000000"/>
        </w:rPr>
        <w:t>ler</w:t>
      </w:r>
      <w:r w:rsidRPr="007D081A">
        <w:rPr>
          <w:color w:val="000000"/>
        </w:rPr>
        <w:t>inde dikkat edilecek husus</w:t>
      </w:r>
      <w:r w:rsidR="006558F9">
        <w:rPr>
          <w:color w:val="000000"/>
        </w:rPr>
        <w:t>,</w:t>
      </w:r>
      <w:r w:rsidRPr="007D081A">
        <w:rPr>
          <w:color w:val="000000"/>
        </w:rPr>
        <w:t xml:space="preserve"> sistem yapısının ve kontrollerin tasarımının genel olarak mevzuatta düzenlenmiş olmasıdır. Bu</w:t>
      </w:r>
      <w:r w:rsidR="0048035A">
        <w:rPr>
          <w:color w:val="000000"/>
        </w:rPr>
        <w:t>ndan dolayı</w:t>
      </w:r>
      <w:r w:rsidRPr="007D081A">
        <w:rPr>
          <w:color w:val="000000"/>
        </w:rPr>
        <w:t xml:space="preserve"> uygunluk denetimlerinde kontrollerin test edilmesinde iç denetçiler, hazırlamış oldukları kontrol listelerinden yararlanabilir</w:t>
      </w:r>
      <w:r w:rsidR="00B54586">
        <w:rPr>
          <w:color w:val="000000"/>
        </w:rPr>
        <w:t>ler</w:t>
      </w:r>
      <w:r w:rsidRPr="007D081A">
        <w:rPr>
          <w:color w:val="000000"/>
        </w:rPr>
        <w:t>. Uygunluk denetim</w:t>
      </w:r>
      <w:r w:rsidR="0048035A">
        <w:rPr>
          <w:color w:val="000000"/>
        </w:rPr>
        <w:t>ler</w:t>
      </w:r>
      <w:r w:rsidRPr="007D081A">
        <w:rPr>
          <w:color w:val="000000"/>
        </w:rPr>
        <w:t>inde hedef</w:t>
      </w:r>
      <w:r w:rsidR="00B7696B">
        <w:rPr>
          <w:color w:val="000000"/>
        </w:rPr>
        <w:t>,</w:t>
      </w:r>
      <w:r w:rsidRPr="007D081A">
        <w:rPr>
          <w:color w:val="000000"/>
        </w:rPr>
        <w:t xml:space="preserve"> işlemlerin mevzuata uygunluğu</w:t>
      </w:r>
      <w:r w:rsidR="00B7696B">
        <w:rPr>
          <w:color w:val="000000"/>
        </w:rPr>
        <w:t>dur.</w:t>
      </w:r>
      <w:r w:rsidRPr="007D081A">
        <w:rPr>
          <w:color w:val="000000"/>
        </w:rPr>
        <w:t xml:space="preserve"> </w:t>
      </w:r>
      <w:r w:rsidR="00B7696B">
        <w:rPr>
          <w:color w:val="000000"/>
        </w:rPr>
        <w:t>Bu nedenle</w:t>
      </w:r>
      <w:r w:rsidR="006558F9">
        <w:rPr>
          <w:color w:val="000000"/>
        </w:rPr>
        <w:t>,</w:t>
      </w:r>
      <w:r w:rsidRPr="007D081A">
        <w:rPr>
          <w:color w:val="000000"/>
        </w:rPr>
        <w:t xml:space="preserve"> kontrolün çalışıp çalışmadığının yanı sıra</w:t>
      </w:r>
      <w:r w:rsidR="00D37A75">
        <w:rPr>
          <w:color w:val="000000"/>
        </w:rPr>
        <w:t>,</w:t>
      </w:r>
      <w:r w:rsidRPr="007D081A">
        <w:rPr>
          <w:color w:val="000000"/>
        </w:rPr>
        <w:t xml:space="preserve"> kontrolle güvence altına alınmış işlemin doğruluğunun </w:t>
      </w:r>
      <w:r w:rsidR="003D39B4">
        <w:rPr>
          <w:color w:val="000000"/>
        </w:rPr>
        <w:t>(</w:t>
      </w:r>
      <w:r w:rsidR="003D39B4" w:rsidRPr="00B54586">
        <w:rPr>
          <w:i/>
          <w:color w:val="000000"/>
        </w:rPr>
        <w:t xml:space="preserve">mevzuatta veya </w:t>
      </w:r>
      <w:r w:rsidR="00D25A70" w:rsidRPr="00B54586">
        <w:rPr>
          <w:i/>
          <w:color w:val="000000"/>
        </w:rPr>
        <w:t xml:space="preserve">belirlenmiş </w:t>
      </w:r>
      <w:proofErr w:type="gramStart"/>
      <w:r w:rsidR="003D39B4" w:rsidRPr="00B54586">
        <w:rPr>
          <w:i/>
          <w:color w:val="000000"/>
        </w:rPr>
        <w:t>prosedür</w:t>
      </w:r>
      <w:r w:rsidR="00D25A70" w:rsidRPr="00B54586">
        <w:rPr>
          <w:i/>
          <w:color w:val="000000"/>
        </w:rPr>
        <w:t>ler</w:t>
      </w:r>
      <w:r w:rsidR="003D39B4" w:rsidRPr="00B54586">
        <w:rPr>
          <w:i/>
          <w:color w:val="000000"/>
        </w:rPr>
        <w:t>de</w:t>
      </w:r>
      <w:proofErr w:type="gramEnd"/>
      <w:r w:rsidR="003D39B4" w:rsidRPr="00B54586">
        <w:rPr>
          <w:i/>
          <w:color w:val="000000"/>
        </w:rPr>
        <w:t xml:space="preserve"> öngörüldüğü şekilde uygulandığının</w:t>
      </w:r>
      <w:r w:rsidR="003D39B4">
        <w:rPr>
          <w:color w:val="000000"/>
        </w:rPr>
        <w:t xml:space="preserve">) </w:t>
      </w:r>
      <w:r w:rsidRPr="007D081A">
        <w:rPr>
          <w:color w:val="000000"/>
        </w:rPr>
        <w:t>da test edilmesi gerekir.</w:t>
      </w:r>
    </w:p>
    <w:p w:rsidR="00431AA7" w:rsidRDefault="00431AA7" w:rsidP="00693D62">
      <w:pPr>
        <w:ind w:right="1"/>
        <w:jc w:val="both"/>
        <w:rPr>
          <w:color w:val="000000"/>
        </w:rPr>
      </w:pPr>
    </w:p>
    <w:tbl>
      <w:tblPr>
        <w:tblW w:w="8789" w:type="dxa"/>
        <w:jc w:val="center"/>
        <w:tblLook w:val="04A0" w:firstRow="1" w:lastRow="0" w:firstColumn="1" w:lastColumn="0" w:noHBand="0" w:noVBand="1"/>
      </w:tblPr>
      <w:tblGrid>
        <w:gridCol w:w="2016"/>
        <w:gridCol w:w="6773"/>
      </w:tblGrid>
      <w:tr w:rsidR="00693D62" w:rsidTr="001C2C9C">
        <w:trPr>
          <w:trHeight w:val="310"/>
          <w:jc w:val="center"/>
        </w:trPr>
        <w:tc>
          <w:tcPr>
            <w:tcW w:w="2016" w:type="dxa"/>
            <w:tcBorders>
              <w:bottom w:val="single" w:sz="18" w:space="0" w:color="C00000"/>
            </w:tcBorders>
            <w:shd w:val="clear" w:color="auto" w:fill="A6A6A6" w:themeFill="background1" w:themeFillShade="A6"/>
            <w:vAlign w:val="center"/>
          </w:tcPr>
          <w:p w:rsidR="00693D62" w:rsidRPr="001C2C9C" w:rsidRDefault="00693D62" w:rsidP="001C2C9C">
            <w:pPr>
              <w:spacing w:after="0"/>
              <w:jc w:val="both"/>
              <w:rPr>
                <w:rFonts w:ascii="Cambria" w:hAnsi="Cambria"/>
                <w:b/>
                <w:color w:val="FFFFFF" w:themeColor="background1"/>
              </w:rPr>
            </w:pPr>
            <w:r w:rsidRPr="001C2C9C">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693D62" w:rsidRPr="00415432" w:rsidRDefault="00693D62" w:rsidP="00682B9A">
            <w:pPr>
              <w:ind w:right="1"/>
              <w:jc w:val="both"/>
            </w:pPr>
          </w:p>
        </w:tc>
      </w:tr>
      <w:tr w:rsidR="007B4E22" w:rsidRPr="00B42AED" w:rsidTr="007B4E22">
        <w:trPr>
          <w:trHeight w:val="2182"/>
          <w:jc w:val="center"/>
        </w:trPr>
        <w:tc>
          <w:tcPr>
            <w:tcW w:w="8789" w:type="dxa"/>
            <w:gridSpan w:val="2"/>
            <w:tcBorders>
              <w:top w:val="single" w:sz="18" w:space="0" w:color="C00000"/>
              <w:bottom w:val="single" w:sz="18" w:space="0" w:color="C00000"/>
            </w:tcBorders>
          </w:tcPr>
          <w:p w:rsidR="007B4E22" w:rsidRPr="00431AA7" w:rsidRDefault="007B4E22" w:rsidP="00693D62">
            <w:pPr>
              <w:ind w:right="1"/>
              <w:jc w:val="both"/>
              <w:rPr>
                <w:sz w:val="22"/>
              </w:rPr>
            </w:pPr>
            <w:r w:rsidRPr="00431AA7">
              <w:rPr>
                <w:sz w:val="22"/>
              </w:rPr>
              <w:t>İhale sürecinde yaklaşık maliyet tespit tutanağı, yaklaşık maliyetin ilgililerce düzenlendiğini gösteren bir kontroldür. Bu kontrolün çalışıp çalışmadığının tespiti için yaklaşık maliyet tespit tutanaklarında, ilgili yetkilinin onayının bulunup bulunmadığının (imzaları) test edilmesi gerekir. Bununla birlikte yapılan risk değerlendirmesi sonucunda, yaklaşık maliyetin tespitinde tecrübesiz personelin bulunması veya daha önce yaşanmış usulsüzlükler nedeniyle konunun yüksek riskli olarak değerlendirilmesi durumunda, yaklaşık maliyetin ihale mevzuatına uygun olarak tespit edildiğinin kanıtlanması için yaklaşık maliyetin doğru bir şekilde belirlenip belirlenmediğinin de ayrıca test edilmesi gerekmektedir.</w:t>
            </w:r>
          </w:p>
        </w:tc>
      </w:tr>
    </w:tbl>
    <w:p w:rsidR="00834D25" w:rsidRPr="000752BD" w:rsidRDefault="00834D25" w:rsidP="00834D25">
      <w:pPr>
        <w:pStyle w:val="Balk5"/>
        <w:rPr>
          <w:b/>
        </w:rPr>
      </w:pPr>
      <w:r w:rsidRPr="000752BD">
        <w:rPr>
          <w:b/>
        </w:rPr>
        <w:lastRenderedPageBreak/>
        <w:t>5.1.</w:t>
      </w:r>
      <w:r w:rsidR="00232DAA" w:rsidRPr="000752BD">
        <w:rPr>
          <w:b/>
        </w:rPr>
        <w:t>4</w:t>
      </w:r>
      <w:r w:rsidRPr="000752BD">
        <w:rPr>
          <w:b/>
        </w:rPr>
        <w:t>.4.4. Risk Kontrol Matrisinin Tamamlanması</w:t>
      </w:r>
    </w:p>
    <w:p w:rsidR="00834D25" w:rsidRDefault="00834D25" w:rsidP="00834D25">
      <w:pPr>
        <w:ind w:right="1"/>
        <w:jc w:val="both"/>
        <w:rPr>
          <w:rFonts w:eastAsia="Times New Roman" w:cstheme="minorHAnsi"/>
          <w:szCs w:val="24"/>
          <w:lang w:eastAsia="tr-TR"/>
        </w:rPr>
      </w:pPr>
      <w:r w:rsidRPr="00C126BC">
        <w:rPr>
          <w:rFonts w:eastAsia="Times New Roman" w:cstheme="minorHAnsi"/>
          <w:szCs w:val="24"/>
          <w:lang w:eastAsia="tr-TR"/>
        </w:rPr>
        <w:t>Risk ve kontrollere ilişkin değerlendirmeler sonucunda</w:t>
      </w:r>
      <w:r w:rsidR="00211E40">
        <w:rPr>
          <w:rFonts w:eastAsia="Times New Roman" w:cstheme="minorHAnsi"/>
          <w:szCs w:val="24"/>
          <w:lang w:eastAsia="tr-TR"/>
        </w:rPr>
        <w:t>,</w:t>
      </w:r>
      <w:r w:rsidRPr="00C126BC">
        <w:rPr>
          <w:rFonts w:eastAsia="Times New Roman" w:cstheme="minorHAnsi"/>
          <w:szCs w:val="24"/>
          <w:lang w:eastAsia="tr-TR"/>
        </w:rPr>
        <w:t xml:space="preserve"> “</w:t>
      </w:r>
      <w:r>
        <w:rPr>
          <w:rFonts w:eastAsia="Times New Roman" w:cstheme="minorHAnsi"/>
          <w:szCs w:val="24"/>
          <w:lang w:eastAsia="tr-TR"/>
        </w:rPr>
        <w:t xml:space="preserve">Risk Kontrol Matrisi” </w:t>
      </w:r>
      <w:r w:rsidRPr="00C126BC">
        <w:rPr>
          <w:rFonts w:eastAsia="Times New Roman" w:cstheme="minorHAnsi"/>
          <w:szCs w:val="24"/>
          <w:lang w:eastAsia="tr-TR"/>
        </w:rPr>
        <w:t xml:space="preserve">ortaya </w:t>
      </w:r>
      <w:r w:rsidR="00CF4674">
        <w:rPr>
          <w:rFonts w:eastAsia="Times New Roman" w:cstheme="minorHAnsi"/>
          <w:szCs w:val="24"/>
          <w:lang w:eastAsia="tr-TR"/>
        </w:rPr>
        <w:t>çıkmaktadır</w:t>
      </w:r>
      <w:r w:rsidRPr="00ED79BA">
        <w:rPr>
          <w:rFonts w:eastAsia="Times New Roman" w:cstheme="minorHAnsi"/>
          <w:szCs w:val="24"/>
          <w:lang w:eastAsia="tr-TR"/>
        </w:rPr>
        <w:t xml:space="preserve"> </w:t>
      </w:r>
      <w:r w:rsidR="006558F9" w:rsidRPr="00CF4674">
        <w:rPr>
          <w:rFonts w:eastAsia="Times New Roman" w:cstheme="minorHAnsi"/>
          <w:b/>
          <w:szCs w:val="24"/>
          <w:lang w:eastAsia="tr-TR"/>
        </w:rPr>
        <w:t>(</w:t>
      </w:r>
      <w:r w:rsidR="001B0291">
        <w:rPr>
          <w:rFonts w:eastAsia="Times New Roman" w:cstheme="minorHAnsi"/>
          <w:b/>
          <w:szCs w:val="24"/>
          <w:lang w:eastAsia="tr-TR"/>
        </w:rPr>
        <w:t>Örne</w:t>
      </w:r>
      <w:r w:rsidR="001F7C82" w:rsidRPr="00CF4674">
        <w:rPr>
          <w:rFonts w:eastAsia="Times New Roman" w:cstheme="minorHAnsi"/>
          <w:b/>
          <w:szCs w:val="24"/>
          <w:lang w:eastAsia="tr-TR"/>
        </w:rPr>
        <w:t>k-</w:t>
      </w:r>
      <w:r w:rsidR="00DB0635">
        <w:rPr>
          <w:rFonts w:eastAsia="Times New Roman" w:cstheme="minorHAnsi"/>
          <w:b/>
          <w:szCs w:val="24"/>
          <w:lang w:eastAsia="tr-TR"/>
        </w:rPr>
        <w:t>9</w:t>
      </w:r>
      <w:r w:rsidR="001B0291">
        <w:rPr>
          <w:rFonts w:eastAsia="Times New Roman" w:cstheme="minorHAnsi"/>
          <w:b/>
          <w:szCs w:val="24"/>
          <w:lang w:eastAsia="tr-TR"/>
        </w:rPr>
        <w:t>.1.2</w:t>
      </w:r>
      <w:r w:rsidR="001F7C82" w:rsidRPr="00CF4674">
        <w:rPr>
          <w:rFonts w:eastAsia="Times New Roman" w:cstheme="minorHAnsi"/>
          <w:b/>
          <w:szCs w:val="24"/>
          <w:lang w:eastAsia="tr-TR"/>
        </w:rPr>
        <w:t>: Risk Kontrol Matrisi</w:t>
      </w:r>
      <w:r w:rsidR="006558F9" w:rsidRPr="00CF4674">
        <w:rPr>
          <w:rFonts w:eastAsia="Times New Roman" w:cstheme="minorHAnsi"/>
          <w:b/>
          <w:szCs w:val="24"/>
          <w:lang w:eastAsia="tr-TR"/>
        </w:rPr>
        <w:t>)</w:t>
      </w:r>
      <w:r w:rsidR="00CF4674">
        <w:rPr>
          <w:rFonts w:eastAsia="Times New Roman" w:cstheme="minorHAnsi"/>
          <w:szCs w:val="24"/>
          <w:lang w:eastAsia="tr-TR"/>
        </w:rPr>
        <w:t>.</w:t>
      </w:r>
      <w:r w:rsidR="006558F9" w:rsidRPr="00ED79BA">
        <w:rPr>
          <w:rFonts w:eastAsia="Times New Roman" w:cstheme="minorHAnsi"/>
          <w:szCs w:val="24"/>
          <w:lang w:eastAsia="tr-TR"/>
        </w:rPr>
        <w:t xml:space="preserve"> </w:t>
      </w:r>
      <w:r w:rsidRPr="00ED79BA">
        <w:rPr>
          <w:rFonts w:eastAsia="Times New Roman" w:cstheme="minorHAnsi"/>
          <w:szCs w:val="24"/>
          <w:lang w:eastAsia="tr-TR"/>
        </w:rPr>
        <w:t>Bu matriste; (1) denetlenebilir alanlara/alt</w:t>
      </w:r>
      <w:r w:rsidRPr="00C126BC">
        <w:rPr>
          <w:rFonts w:eastAsia="Times New Roman" w:cstheme="minorHAnsi"/>
          <w:szCs w:val="24"/>
          <w:lang w:eastAsia="tr-TR"/>
        </w:rPr>
        <w:t xml:space="preserve"> </w:t>
      </w:r>
      <w:r w:rsidR="00211E40">
        <w:rPr>
          <w:rFonts w:eastAsia="Times New Roman" w:cstheme="minorHAnsi"/>
          <w:szCs w:val="24"/>
          <w:lang w:eastAsia="tr-TR"/>
        </w:rPr>
        <w:t xml:space="preserve">faaliyet veya </w:t>
      </w:r>
      <w:r w:rsidRPr="00C126BC">
        <w:rPr>
          <w:rFonts w:eastAsia="Times New Roman" w:cstheme="minorHAnsi"/>
          <w:szCs w:val="24"/>
          <w:lang w:eastAsia="tr-TR"/>
        </w:rPr>
        <w:t xml:space="preserve">süreçlere, </w:t>
      </w:r>
      <w:r w:rsidR="00835654">
        <w:rPr>
          <w:rFonts w:eastAsia="Times New Roman" w:cstheme="minorHAnsi"/>
          <w:szCs w:val="24"/>
          <w:lang w:eastAsia="tr-TR"/>
        </w:rPr>
        <w:t xml:space="preserve">(2) ilgili birimlere, </w:t>
      </w:r>
      <w:r w:rsidRPr="00C126BC">
        <w:rPr>
          <w:rFonts w:eastAsia="Times New Roman" w:cstheme="minorHAnsi"/>
          <w:szCs w:val="24"/>
          <w:lang w:eastAsia="tr-TR"/>
        </w:rPr>
        <w:t>(</w:t>
      </w:r>
      <w:r w:rsidR="00835654">
        <w:rPr>
          <w:rFonts w:eastAsia="Times New Roman" w:cstheme="minorHAnsi"/>
          <w:szCs w:val="24"/>
          <w:lang w:eastAsia="tr-TR"/>
        </w:rPr>
        <w:t>3</w:t>
      </w:r>
      <w:r w:rsidRPr="00C126BC">
        <w:rPr>
          <w:rFonts w:eastAsia="Times New Roman" w:cstheme="minorHAnsi"/>
          <w:szCs w:val="24"/>
          <w:lang w:eastAsia="tr-TR"/>
        </w:rPr>
        <w:t>) bu alanlara ilişkin risklere</w:t>
      </w:r>
      <w:r w:rsidR="009A61B4">
        <w:rPr>
          <w:rStyle w:val="DipnotBavurusu"/>
          <w:rFonts w:eastAsia="Times New Roman" w:cstheme="minorHAnsi"/>
          <w:szCs w:val="24"/>
          <w:lang w:eastAsia="tr-TR"/>
        </w:rPr>
        <w:footnoteReference w:id="19"/>
      </w:r>
      <w:r w:rsidR="00CD24E8">
        <w:rPr>
          <w:rFonts w:eastAsia="Times New Roman" w:cstheme="minorHAnsi"/>
          <w:szCs w:val="24"/>
          <w:lang w:eastAsia="tr-TR"/>
        </w:rPr>
        <w:t>,</w:t>
      </w:r>
      <w:r w:rsidRPr="00C126BC">
        <w:rPr>
          <w:rFonts w:eastAsia="Times New Roman" w:cstheme="minorHAnsi"/>
          <w:szCs w:val="24"/>
          <w:lang w:eastAsia="tr-TR"/>
        </w:rPr>
        <w:t xml:space="preserve"> (</w:t>
      </w:r>
      <w:r w:rsidR="00835654">
        <w:rPr>
          <w:rFonts w:eastAsia="Times New Roman" w:cstheme="minorHAnsi"/>
          <w:szCs w:val="24"/>
          <w:lang w:eastAsia="tr-TR"/>
        </w:rPr>
        <w:t>4</w:t>
      </w:r>
      <w:r w:rsidRPr="00C126BC">
        <w:rPr>
          <w:rFonts w:eastAsia="Times New Roman" w:cstheme="minorHAnsi"/>
          <w:szCs w:val="24"/>
          <w:lang w:eastAsia="tr-TR"/>
        </w:rPr>
        <w:t>) bu risklere yönelik kontrollere</w:t>
      </w:r>
      <w:r w:rsidR="00F50274">
        <w:rPr>
          <w:rStyle w:val="DipnotBavurusu"/>
          <w:rFonts w:eastAsia="Times New Roman" w:cstheme="minorHAnsi"/>
          <w:szCs w:val="24"/>
          <w:lang w:eastAsia="tr-TR"/>
        </w:rPr>
        <w:footnoteReference w:id="20"/>
      </w:r>
      <w:r w:rsidR="00835654">
        <w:rPr>
          <w:rFonts w:eastAsia="Times New Roman" w:cstheme="minorHAnsi"/>
          <w:szCs w:val="24"/>
          <w:lang w:eastAsia="tr-TR"/>
        </w:rPr>
        <w:t>, (5) risk düzeyine</w:t>
      </w:r>
      <w:r w:rsidRPr="00C126BC">
        <w:rPr>
          <w:rFonts w:eastAsia="Times New Roman" w:cstheme="minorHAnsi"/>
          <w:szCs w:val="24"/>
          <w:lang w:eastAsia="tr-TR"/>
        </w:rPr>
        <w:t xml:space="preserve"> </w:t>
      </w:r>
      <w:r w:rsidR="00CD24E8">
        <w:rPr>
          <w:rFonts w:eastAsia="Times New Roman" w:cstheme="minorHAnsi"/>
          <w:szCs w:val="24"/>
          <w:lang w:eastAsia="tr-TR"/>
        </w:rPr>
        <w:t>ve (</w:t>
      </w:r>
      <w:r w:rsidR="00835654">
        <w:rPr>
          <w:rFonts w:eastAsia="Times New Roman" w:cstheme="minorHAnsi"/>
          <w:szCs w:val="24"/>
          <w:lang w:eastAsia="tr-TR"/>
        </w:rPr>
        <w:t>6</w:t>
      </w:r>
      <w:r w:rsidR="00CD24E8">
        <w:rPr>
          <w:rFonts w:eastAsia="Times New Roman" w:cstheme="minorHAnsi"/>
          <w:szCs w:val="24"/>
          <w:lang w:eastAsia="tr-TR"/>
        </w:rPr>
        <w:t xml:space="preserve">) testlere </w:t>
      </w:r>
      <w:r w:rsidRPr="00C126BC">
        <w:rPr>
          <w:rFonts w:eastAsia="Times New Roman" w:cstheme="minorHAnsi"/>
          <w:szCs w:val="24"/>
          <w:lang w:eastAsia="tr-TR"/>
        </w:rPr>
        <w:t xml:space="preserve">ilişkin bilgilere yer verilmektedir. </w:t>
      </w:r>
      <w:proofErr w:type="spellStart"/>
      <w:r w:rsidRPr="00C126BC">
        <w:rPr>
          <w:rFonts w:eastAsia="Times New Roman" w:cstheme="minorHAnsi"/>
          <w:szCs w:val="24"/>
          <w:lang w:eastAsia="tr-TR"/>
        </w:rPr>
        <w:t>İ</w:t>
      </w:r>
      <w:r w:rsidR="00DF1D0A">
        <w:rPr>
          <w:rFonts w:eastAsia="Times New Roman" w:cstheme="minorHAnsi"/>
          <w:szCs w:val="24"/>
          <w:lang w:eastAsia="tr-TR"/>
        </w:rPr>
        <w:t>DB’ler</w:t>
      </w:r>
      <w:proofErr w:type="spellEnd"/>
      <w:r w:rsidR="000C7097">
        <w:rPr>
          <w:rFonts w:eastAsia="Times New Roman" w:cstheme="minorHAnsi"/>
          <w:szCs w:val="24"/>
          <w:lang w:eastAsia="tr-TR"/>
        </w:rPr>
        <w:t>,</w:t>
      </w:r>
      <w:r w:rsidRPr="00C126BC">
        <w:rPr>
          <w:rFonts w:eastAsia="Times New Roman" w:cstheme="minorHAnsi"/>
          <w:szCs w:val="24"/>
          <w:lang w:eastAsia="tr-TR"/>
        </w:rPr>
        <w:t xml:space="preserve"> risk kontrol matrisinde yer almasını istedikleri alanları aşağıdaki liste doğrultusunda </w:t>
      </w:r>
      <w:r w:rsidR="000C7097">
        <w:rPr>
          <w:rFonts w:eastAsia="Times New Roman" w:cstheme="minorHAnsi"/>
          <w:szCs w:val="24"/>
          <w:lang w:eastAsia="tr-TR"/>
        </w:rPr>
        <w:t>detaylandırabilirler</w:t>
      </w:r>
      <w:r w:rsidRPr="00C126BC">
        <w:rPr>
          <w:rFonts w:eastAsia="Times New Roman" w:cstheme="minorHAnsi"/>
          <w:szCs w:val="24"/>
          <w:lang w:eastAsia="tr-TR"/>
        </w:rPr>
        <w:t xml:space="preserve">. </w:t>
      </w:r>
      <w:r w:rsidR="00791F59" w:rsidRPr="00C126BC">
        <w:rPr>
          <w:rFonts w:eastAsia="Times New Roman" w:cstheme="minorHAnsi"/>
          <w:szCs w:val="24"/>
          <w:lang w:eastAsia="tr-TR"/>
        </w:rPr>
        <w:t xml:space="preserve">Bu aşamada </w:t>
      </w:r>
      <w:r w:rsidR="00791F59">
        <w:rPr>
          <w:rFonts w:eastAsia="Times New Roman" w:cstheme="minorHAnsi"/>
          <w:szCs w:val="24"/>
          <w:lang w:eastAsia="tr-TR"/>
        </w:rPr>
        <w:t>r</w:t>
      </w:r>
      <w:r w:rsidRPr="00C126BC">
        <w:rPr>
          <w:rFonts w:eastAsia="Times New Roman" w:cstheme="minorHAnsi"/>
          <w:szCs w:val="24"/>
          <w:lang w:eastAsia="tr-TR"/>
        </w:rPr>
        <w:t>isk kontrol matrisi</w:t>
      </w:r>
      <w:r w:rsidR="00DF0D2F">
        <w:rPr>
          <w:rFonts w:eastAsia="Times New Roman" w:cstheme="minorHAnsi"/>
          <w:szCs w:val="24"/>
          <w:lang w:eastAsia="tr-TR"/>
        </w:rPr>
        <w:t>nin</w:t>
      </w:r>
      <w:r w:rsidRPr="00C126BC">
        <w:rPr>
          <w:rFonts w:eastAsia="Times New Roman" w:cstheme="minorHAnsi"/>
          <w:szCs w:val="24"/>
          <w:lang w:eastAsia="tr-TR"/>
        </w:rPr>
        <w:t xml:space="preserve"> denetlenen birim yönetimiyle paylaşıl</w:t>
      </w:r>
      <w:r w:rsidR="00DF0D2F">
        <w:rPr>
          <w:rFonts w:eastAsia="Times New Roman" w:cstheme="minorHAnsi"/>
          <w:szCs w:val="24"/>
          <w:lang w:eastAsia="tr-TR"/>
        </w:rPr>
        <w:t>ması ve</w:t>
      </w:r>
      <w:r w:rsidRPr="00C126BC">
        <w:rPr>
          <w:rFonts w:eastAsia="Times New Roman" w:cstheme="minorHAnsi"/>
          <w:szCs w:val="24"/>
          <w:lang w:eastAsia="tr-TR"/>
        </w:rPr>
        <w:t xml:space="preserve"> </w:t>
      </w:r>
      <w:r w:rsidR="00D2567E">
        <w:rPr>
          <w:rFonts w:eastAsia="Times New Roman" w:cstheme="minorHAnsi"/>
          <w:szCs w:val="24"/>
          <w:lang w:eastAsia="tr-TR"/>
        </w:rPr>
        <w:t xml:space="preserve">birim </w:t>
      </w:r>
      <w:r w:rsidRPr="00C126BC">
        <w:rPr>
          <w:rFonts w:eastAsia="Times New Roman" w:cstheme="minorHAnsi"/>
          <w:szCs w:val="24"/>
          <w:lang w:eastAsia="tr-TR"/>
        </w:rPr>
        <w:t xml:space="preserve">görüşleri </w:t>
      </w:r>
      <w:r w:rsidR="00D2567E">
        <w:rPr>
          <w:rFonts w:eastAsia="Times New Roman" w:cstheme="minorHAnsi"/>
          <w:szCs w:val="24"/>
          <w:lang w:eastAsia="tr-TR"/>
        </w:rPr>
        <w:t xml:space="preserve">de dikkate </w:t>
      </w:r>
      <w:r w:rsidRPr="00C126BC">
        <w:rPr>
          <w:rFonts w:eastAsia="Times New Roman" w:cstheme="minorHAnsi"/>
          <w:szCs w:val="24"/>
          <w:lang w:eastAsia="tr-TR"/>
        </w:rPr>
        <w:t>alınarak gözden geçirilmesi iyi bir uygulamadır.</w:t>
      </w:r>
    </w:p>
    <w:p w:rsidR="00431AA7" w:rsidRDefault="00431AA7" w:rsidP="00834D25">
      <w:pPr>
        <w:ind w:right="1"/>
        <w:jc w:val="both"/>
        <w:rPr>
          <w:rFonts w:eastAsia="Times New Roman" w:cstheme="minorHAnsi"/>
          <w:szCs w:val="24"/>
          <w:lang w:eastAsia="tr-T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89"/>
        <w:gridCol w:w="1559"/>
        <w:gridCol w:w="3544"/>
        <w:gridCol w:w="1559"/>
      </w:tblGrid>
      <w:tr w:rsidR="00834D25" w:rsidRPr="0058085E" w:rsidTr="00834D25">
        <w:tc>
          <w:tcPr>
            <w:tcW w:w="9351" w:type="dxa"/>
            <w:gridSpan w:val="4"/>
            <w:shd w:val="clear" w:color="auto" w:fill="D9D9D9" w:themeFill="background1" w:themeFillShade="D9"/>
            <w:vAlign w:val="center"/>
          </w:tcPr>
          <w:p w:rsidR="00834D25" w:rsidRPr="0058085E" w:rsidRDefault="00834D25" w:rsidP="00834D25">
            <w:pPr>
              <w:spacing w:before="120" w:after="0" w:line="240" w:lineRule="auto"/>
              <w:ind w:right="1"/>
              <w:rPr>
                <w:b/>
                <w:bCs/>
                <w:sz w:val="20"/>
              </w:rPr>
            </w:pPr>
            <w:r w:rsidRPr="006B0868">
              <w:rPr>
                <w:b/>
                <w:bCs/>
              </w:rPr>
              <w:t>DENETLENEBİLİR ALAN</w:t>
            </w:r>
          </w:p>
        </w:tc>
      </w:tr>
      <w:tr w:rsidR="00834D25" w:rsidRPr="0058085E" w:rsidTr="00D1244D">
        <w:tc>
          <w:tcPr>
            <w:tcW w:w="2689" w:type="dxa"/>
            <w:shd w:val="clear" w:color="auto" w:fill="DEEAF6" w:themeFill="accent1" w:themeFillTint="33"/>
            <w:vAlign w:val="center"/>
          </w:tcPr>
          <w:p w:rsidR="00834D25" w:rsidRPr="007F0694" w:rsidRDefault="00834D25" w:rsidP="00682B9A">
            <w:pPr>
              <w:spacing w:before="120" w:after="0" w:line="240" w:lineRule="auto"/>
              <w:ind w:right="1"/>
              <w:jc w:val="center"/>
              <w:rPr>
                <w:b/>
                <w:bCs/>
              </w:rPr>
            </w:pPr>
            <w:r w:rsidRPr="007F0694">
              <w:rPr>
                <w:b/>
                <w:bCs/>
              </w:rPr>
              <w:t>SÜREÇ</w:t>
            </w:r>
          </w:p>
        </w:tc>
        <w:tc>
          <w:tcPr>
            <w:tcW w:w="1559" w:type="dxa"/>
            <w:shd w:val="clear" w:color="auto" w:fill="C00000"/>
            <w:vAlign w:val="center"/>
          </w:tcPr>
          <w:p w:rsidR="00834D25" w:rsidRPr="007F0694" w:rsidRDefault="00834D25" w:rsidP="00682B9A">
            <w:pPr>
              <w:spacing w:before="120" w:after="0" w:line="240" w:lineRule="auto"/>
              <w:ind w:right="1"/>
              <w:jc w:val="center"/>
              <w:rPr>
                <w:b/>
                <w:bCs/>
              </w:rPr>
            </w:pPr>
            <w:r w:rsidRPr="007F0694">
              <w:rPr>
                <w:b/>
                <w:bCs/>
              </w:rPr>
              <w:t>RİSK</w:t>
            </w:r>
          </w:p>
        </w:tc>
        <w:tc>
          <w:tcPr>
            <w:tcW w:w="3544" w:type="dxa"/>
            <w:shd w:val="clear" w:color="auto" w:fill="C5E0B3" w:themeFill="accent6" w:themeFillTint="66"/>
            <w:vAlign w:val="center"/>
          </w:tcPr>
          <w:p w:rsidR="00834D25" w:rsidRPr="007F0694" w:rsidRDefault="00834D25" w:rsidP="00682B9A">
            <w:pPr>
              <w:spacing w:before="120" w:after="0" w:line="240" w:lineRule="auto"/>
              <w:ind w:right="1"/>
              <w:jc w:val="center"/>
              <w:rPr>
                <w:b/>
                <w:bCs/>
              </w:rPr>
            </w:pPr>
            <w:r w:rsidRPr="007F0694">
              <w:rPr>
                <w:b/>
                <w:bCs/>
              </w:rPr>
              <w:t>KONTROL</w:t>
            </w:r>
          </w:p>
        </w:tc>
        <w:tc>
          <w:tcPr>
            <w:tcW w:w="1559" w:type="dxa"/>
            <w:shd w:val="clear" w:color="auto" w:fill="FFF2CC" w:themeFill="accent4" w:themeFillTint="33"/>
            <w:vAlign w:val="center"/>
          </w:tcPr>
          <w:p w:rsidR="00834D25" w:rsidRPr="007F0694" w:rsidRDefault="00834D25" w:rsidP="00682B9A">
            <w:pPr>
              <w:spacing w:before="120" w:after="0" w:line="240" w:lineRule="auto"/>
              <w:ind w:right="1"/>
              <w:jc w:val="center"/>
              <w:rPr>
                <w:b/>
                <w:bCs/>
              </w:rPr>
            </w:pPr>
            <w:r w:rsidRPr="007F0694">
              <w:rPr>
                <w:b/>
                <w:bCs/>
              </w:rPr>
              <w:t>TEST</w:t>
            </w:r>
          </w:p>
        </w:tc>
      </w:tr>
      <w:tr w:rsidR="00834D25" w:rsidRPr="0058085E" w:rsidTr="00D1244D">
        <w:trPr>
          <w:trHeight w:val="1854"/>
        </w:trPr>
        <w:tc>
          <w:tcPr>
            <w:tcW w:w="2689" w:type="dxa"/>
            <w:shd w:val="clear" w:color="auto" w:fill="DEEAF6" w:themeFill="accent1" w:themeFillTint="33"/>
            <w:vAlign w:val="center"/>
          </w:tcPr>
          <w:p w:rsidR="00834D25" w:rsidRPr="007F0694" w:rsidRDefault="00834D25" w:rsidP="009B5EFD">
            <w:pPr>
              <w:pStyle w:val="T2"/>
            </w:pPr>
            <w:r w:rsidRPr="007F0694">
              <w:t>Alt-Süreç/Faaliyet/Proje Adı</w:t>
            </w:r>
          </w:p>
          <w:p w:rsidR="00834D25" w:rsidRPr="007F0694" w:rsidRDefault="00834D25" w:rsidP="009B5EFD">
            <w:pPr>
              <w:pStyle w:val="T2"/>
            </w:pPr>
            <w:r w:rsidRPr="002108EE">
              <w:t>Amaç</w:t>
            </w:r>
          </w:p>
        </w:tc>
        <w:tc>
          <w:tcPr>
            <w:tcW w:w="1559" w:type="dxa"/>
            <w:shd w:val="clear" w:color="auto" w:fill="C00000"/>
            <w:vAlign w:val="center"/>
          </w:tcPr>
          <w:p w:rsidR="00834D25" w:rsidRPr="007F0694" w:rsidRDefault="00834D25" w:rsidP="009B5EFD">
            <w:pPr>
              <w:pStyle w:val="T2"/>
            </w:pPr>
            <w:r w:rsidRPr="007F0694">
              <w:t>Adı</w:t>
            </w:r>
          </w:p>
          <w:p w:rsidR="00834D25" w:rsidRPr="007F0694" w:rsidRDefault="00834D25" w:rsidP="009B5EFD">
            <w:pPr>
              <w:pStyle w:val="T2"/>
            </w:pPr>
            <w:r w:rsidRPr="007F0694">
              <w:t xml:space="preserve">Risk </w:t>
            </w:r>
            <w:r w:rsidR="00F71EEF">
              <w:t>Sınıfı</w:t>
            </w:r>
          </w:p>
          <w:p w:rsidR="00834D25" w:rsidRPr="007F0694" w:rsidRDefault="00834D25" w:rsidP="009B5EFD">
            <w:pPr>
              <w:pStyle w:val="T2"/>
            </w:pPr>
            <w:r w:rsidRPr="007F0694">
              <w:t>Açıklama</w:t>
            </w:r>
          </w:p>
          <w:p w:rsidR="00834D25" w:rsidRPr="007F0694" w:rsidRDefault="00834D25" w:rsidP="009B5EFD">
            <w:pPr>
              <w:pStyle w:val="T2"/>
            </w:pPr>
            <w:r w:rsidRPr="007F0694">
              <w:t>Puanı</w:t>
            </w:r>
          </w:p>
        </w:tc>
        <w:tc>
          <w:tcPr>
            <w:tcW w:w="3544" w:type="dxa"/>
            <w:shd w:val="clear" w:color="auto" w:fill="C5E0B3" w:themeFill="accent6" w:themeFillTint="66"/>
            <w:vAlign w:val="center"/>
          </w:tcPr>
          <w:p w:rsidR="00834D25" w:rsidRPr="007F0694" w:rsidRDefault="00834D25" w:rsidP="009B5EFD">
            <w:pPr>
              <w:pStyle w:val="T2"/>
            </w:pPr>
            <w:r w:rsidRPr="007F0694">
              <w:t>Adı</w:t>
            </w:r>
          </w:p>
          <w:p w:rsidR="00834D25" w:rsidRPr="007F0694" w:rsidRDefault="00834D25" w:rsidP="009B5EFD">
            <w:pPr>
              <w:pStyle w:val="T2"/>
            </w:pPr>
            <w:r w:rsidRPr="007F0694">
              <w:t>Tür (Otomatik/Manuel)</w:t>
            </w:r>
          </w:p>
          <w:p w:rsidR="00834D25" w:rsidRPr="007F0694" w:rsidRDefault="00834D25" w:rsidP="009B5EFD">
            <w:pPr>
              <w:pStyle w:val="T2"/>
            </w:pPr>
            <w:r w:rsidRPr="007F0694">
              <w:t>Tür (Kilit / Telafi Edici)</w:t>
            </w:r>
          </w:p>
          <w:p w:rsidR="00834D25" w:rsidRPr="007F0694" w:rsidRDefault="00834D25" w:rsidP="009B5EFD">
            <w:pPr>
              <w:pStyle w:val="T2"/>
            </w:pPr>
            <w:r w:rsidRPr="007F0694">
              <w:t>Tür (Önleyici / Tespit Edici)</w:t>
            </w:r>
          </w:p>
          <w:p w:rsidR="00834D25" w:rsidRPr="007F0694" w:rsidRDefault="00834D25" w:rsidP="009B5EFD">
            <w:pPr>
              <w:pStyle w:val="T2"/>
            </w:pPr>
            <w:r w:rsidRPr="007F0694">
              <w:t xml:space="preserve">Düzeyi </w:t>
            </w:r>
            <w:r w:rsidR="00D1244D" w:rsidRPr="007F0694">
              <w:rPr>
                <w:rStyle w:val="DipnotBavurusu"/>
              </w:rPr>
              <w:footnoteReference w:id="21"/>
            </w:r>
            <w:r w:rsidRPr="007F0694">
              <w:t>(Kurumsal/Birim/Süreç</w:t>
            </w:r>
            <w:r w:rsidR="00AD6CEE">
              <w:t>)</w:t>
            </w:r>
          </w:p>
          <w:p w:rsidR="00834D25" w:rsidRPr="007F0694" w:rsidRDefault="00834D25" w:rsidP="009B5EFD">
            <w:pPr>
              <w:pStyle w:val="T2"/>
            </w:pPr>
            <w:r w:rsidRPr="007F0694">
              <w:t>Sıklığı</w:t>
            </w:r>
            <w:r w:rsidR="00D1244D" w:rsidRPr="007F0694">
              <w:rPr>
                <w:rStyle w:val="DipnotBavurusu"/>
              </w:rPr>
              <w:footnoteReference w:id="22"/>
            </w:r>
          </w:p>
          <w:p w:rsidR="00834D25" w:rsidRPr="007F0694" w:rsidRDefault="00834D25" w:rsidP="009B5EFD">
            <w:pPr>
              <w:pStyle w:val="T2"/>
            </w:pPr>
            <w:r w:rsidRPr="007F0694">
              <w:t>İlgili Kamu İç Kontrol Standardı</w:t>
            </w:r>
          </w:p>
        </w:tc>
        <w:tc>
          <w:tcPr>
            <w:tcW w:w="1559" w:type="dxa"/>
            <w:shd w:val="clear" w:color="auto" w:fill="FFF2CC" w:themeFill="accent4" w:themeFillTint="33"/>
            <w:vAlign w:val="center"/>
          </w:tcPr>
          <w:p w:rsidR="00834D25" w:rsidRPr="007F0694" w:rsidRDefault="00834D25" w:rsidP="009B5EFD">
            <w:pPr>
              <w:pStyle w:val="T2"/>
            </w:pPr>
            <w:r w:rsidRPr="007F0694">
              <w:t>Adı</w:t>
            </w:r>
          </w:p>
          <w:p w:rsidR="00834D25" w:rsidRPr="007F0694" w:rsidRDefault="00834D25" w:rsidP="009B5EFD">
            <w:pPr>
              <w:pStyle w:val="T2"/>
            </w:pPr>
            <w:r w:rsidRPr="007F0694">
              <w:t>Açıklama</w:t>
            </w:r>
          </w:p>
        </w:tc>
      </w:tr>
    </w:tbl>
    <w:p w:rsidR="00834D25" w:rsidRPr="000752BD" w:rsidRDefault="00834D25" w:rsidP="00497CE2">
      <w:pPr>
        <w:pStyle w:val="Balk4"/>
      </w:pPr>
      <w:r w:rsidRPr="000752BD">
        <w:t>5.</w:t>
      </w:r>
      <w:r w:rsidR="00497CE2" w:rsidRPr="000752BD">
        <w:t>1.</w:t>
      </w:r>
      <w:r w:rsidR="00232DAA" w:rsidRPr="000752BD">
        <w:t>4</w:t>
      </w:r>
      <w:r w:rsidRPr="000752BD">
        <w:t xml:space="preserve">.5. Çalışma Planı ve Görev İş Programının </w:t>
      </w:r>
      <w:r w:rsidR="00237E2C">
        <w:t xml:space="preserve">Hazırlanması ve </w:t>
      </w:r>
      <w:r w:rsidRPr="000752BD">
        <w:t>Onaylanması</w:t>
      </w:r>
    </w:p>
    <w:p w:rsidR="00834D25" w:rsidRDefault="00834D25" w:rsidP="00834D25">
      <w:pPr>
        <w:ind w:right="1"/>
        <w:jc w:val="both"/>
      </w:pPr>
      <w:r w:rsidRPr="00007EAC">
        <w:t>Çalışma planı</w:t>
      </w:r>
      <w:r w:rsidR="00F64F56">
        <w:t>;</w:t>
      </w:r>
      <w:r>
        <w:t xml:space="preserve"> denetimin amaç,  kapsam ve </w:t>
      </w:r>
      <w:r w:rsidRPr="008E1E59">
        <w:t>yöntemi</w:t>
      </w:r>
      <w:r w:rsidR="006F55FC">
        <w:t xml:space="preserve"> gibi</w:t>
      </w:r>
      <w:r>
        <w:t xml:space="preserve"> temel bilgilerin nihai hale getirildiği, denetim testlerinin ve gerçekleştirilecekleri tarihlerin </w:t>
      </w:r>
      <w:r w:rsidR="006F55FC">
        <w:t xml:space="preserve">görev </w:t>
      </w:r>
      <w:r>
        <w:t xml:space="preserve">iş programı ile belirlendiği aşamadır. Ön çalışma sırasında elde edilen bilgiler doğrultusunda denetim amaçları </w:t>
      </w:r>
      <w:r w:rsidR="00A74001">
        <w:t>v</w:t>
      </w:r>
      <w:r>
        <w:t>e kapsamı gerekiyorsa güncellenir.</w:t>
      </w:r>
      <w:r w:rsidR="00A53B71">
        <w:t xml:space="preserve"> Ö</w:t>
      </w:r>
      <w:r>
        <w:t xml:space="preserve">n çalışma neticesinde denetlenen birim ve faaliyetlerle ilgili </w:t>
      </w:r>
      <w:r w:rsidR="00D9189D">
        <w:t xml:space="preserve">elde edilen </w:t>
      </w:r>
      <w:r>
        <w:t>temel bilgiler</w:t>
      </w:r>
      <w:r w:rsidR="00A53B71">
        <w:t>,</w:t>
      </w:r>
      <w:r>
        <w:t xml:space="preserve"> raporda yer alacağı şek</w:t>
      </w:r>
      <w:r w:rsidR="00A74001">
        <w:t>liyle</w:t>
      </w:r>
      <w:r>
        <w:t xml:space="preserve"> </w:t>
      </w:r>
      <w:r w:rsidR="00A53B71">
        <w:t xml:space="preserve">çalışma planında </w:t>
      </w:r>
      <w:r>
        <w:t>kayıt altına alınmalıdır. Bu kısımda ayrıca</w:t>
      </w:r>
      <w:r w:rsidR="00D12661">
        <w:t>,</w:t>
      </w:r>
      <w:r>
        <w:t xml:space="preserve"> daha önceki denetim ve izleme </w:t>
      </w:r>
      <w:r w:rsidR="005F19FB">
        <w:t>faaliyetleri</w:t>
      </w:r>
      <w:r>
        <w:t xml:space="preserve"> sonucunda edinilen ve denetim ile ilgili olduğu düşünülen önemli bilgilere de yer verilebilir. </w:t>
      </w:r>
    </w:p>
    <w:p w:rsidR="00834D25" w:rsidRPr="007D081A" w:rsidRDefault="00583C5C" w:rsidP="00834D25">
      <w:pPr>
        <w:ind w:right="1"/>
        <w:jc w:val="both"/>
        <w:rPr>
          <w:color w:val="000000"/>
        </w:rPr>
      </w:pPr>
      <w:r>
        <w:rPr>
          <w:color w:val="000000"/>
        </w:rPr>
        <w:t>İDB Başkanı tarafından onaylanan ç</w:t>
      </w:r>
      <w:r w:rsidR="00834D25" w:rsidRPr="007D081A">
        <w:rPr>
          <w:color w:val="000000"/>
        </w:rPr>
        <w:t>alışma planının eki</w:t>
      </w:r>
      <w:r w:rsidR="00FD01D5">
        <w:rPr>
          <w:color w:val="000000"/>
        </w:rPr>
        <w:t>;</w:t>
      </w:r>
      <w:r w:rsidR="00834D25" w:rsidRPr="007D081A">
        <w:rPr>
          <w:color w:val="000000"/>
        </w:rPr>
        <w:t xml:space="preserve"> görev iş programı ve risk kontrol </w:t>
      </w:r>
      <w:r w:rsidR="002C4C89">
        <w:rPr>
          <w:color w:val="000000"/>
        </w:rPr>
        <w:t>matrisinden oluşmaktadır</w:t>
      </w:r>
      <w:r w:rsidR="00834D25" w:rsidRPr="00ED79BA">
        <w:rPr>
          <w:color w:val="000000"/>
        </w:rPr>
        <w:t xml:space="preserve"> </w:t>
      </w:r>
      <w:r w:rsidR="00834D25" w:rsidRPr="00CF4674">
        <w:rPr>
          <w:b/>
          <w:color w:val="000000"/>
        </w:rPr>
        <w:t>(</w:t>
      </w:r>
      <w:r w:rsidR="00652F8A">
        <w:rPr>
          <w:b/>
          <w:color w:val="000000"/>
        </w:rPr>
        <w:t>Örne</w:t>
      </w:r>
      <w:r w:rsidR="002F4ED6" w:rsidRPr="00CF4674">
        <w:rPr>
          <w:b/>
          <w:color w:val="000000"/>
        </w:rPr>
        <w:t>k-</w:t>
      </w:r>
      <w:r w:rsidR="00DB0635">
        <w:rPr>
          <w:b/>
          <w:color w:val="000000"/>
        </w:rPr>
        <w:t>9</w:t>
      </w:r>
      <w:r w:rsidR="002F4ED6" w:rsidRPr="00CF4674">
        <w:rPr>
          <w:b/>
          <w:color w:val="000000"/>
        </w:rPr>
        <w:t>: Çalışma Planı ve Eki GİP</w:t>
      </w:r>
      <w:r w:rsidR="00AA68AB">
        <w:rPr>
          <w:b/>
          <w:color w:val="000000"/>
        </w:rPr>
        <w:t xml:space="preserve"> ve RKM</w:t>
      </w:r>
      <w:r w:rsidR="00834D25" w:rsidRPr="00CF4674">
        <w:rPr>
          <w:b/>
          <w:color w:val="000000"/>
        </w:rPr>
        <w:t>)</w:t>
      </w:r>
      <w:r w:rsidR="002C4C89">
        <w:rPr>
          <w:color w:val="000000"/>
        </w:rPr>
        <w:t>.</w:t>
      </w:r>
      <w:r w:rsidR="00834D25" w:rsidRPr="007D081A">
        <w:rPr>
          <w:color w:val="000000"/>
        </w:rPr>
        <w:t xml:space="preserve"> </w:t>
      </w:r>
    </w:p>
    <w:p w:rsidR="00834D25" w:rsidRDefault="00834D25" w:rsidP="00E304F5">
      <w:pPr>
        <w:ind w:right="-2"/>
        <w:jc w:val="both"/>
      </w:pPr>
      <w:r>
        <w:t xml:space="preserve">Görev iş programında hangi denetim testlerinin kim tarafından, nerede, hangi tarihler arasında yapılacağı </w:t>
      </w:r>
      <w:r w:rsidR="00A92324">
        <w:t>belirti</w:t>
      </w:r>
      <w:r>
        <w:t xml:space="preserve">lir. </w:t>
      </w:r>
      <w:r w:rsidRPr="00C27BAF">
        <w:t xml:space="preserve">Testlere ilişkin görevlendirmelerin yapılmasında temel </w:t>
      </w:r>
      <w:proofErr w:type="gramStart"/>
      <w:r w:rsidRPr="00C27BAF">
        <w:t>kriter</w:t>
      </w:r>
      <w:proofErr w:type="gramEnd"/>
      <w:r w:rsidRPr="00C27BAF">
        <w:t xml:space="preserve">, </w:t>
      </w:r>
      <w:r w:rsidR="006230D1">
        <w:t xml:space="preserve">iç </w:t>
      </w:r>
      <w:r w:rsidRPr="00C27BAF">
        <w:lastRenderedPageBreak/>
        <w:t>denetçinin testi sağlıklı bir şekilde yerine getirebilecek yetkinliğe sahip olmasıdır. Her bir test</w:t>
      </w:r>
      <w:r w:rsidR="00C40426">
        <w:t>,</w:t>
      </w:r>
      <w:r w:rsidRPr="00C27BAF">
        <w:t xml:space="preserve"> içeriğine göre denetim ekibindeki farklı </w:t>
      </w:r>
      <w:r w:rsidR="0057648F">
        <w:t xml:space="preserve">iç </w:t>
      </w:r>
      <w:r w:rsidRPr="00C27BAF">
        <w:t xml:space="preserve">denetçilere atanabileceği/verilebileceği gibi, belli bir riske özgü testlerin ya da </w:t>
      </w:r>
      <w:r w:rsidR="00C40426">
        <w:t xml:space="preserve">belirli bir </w:t>
      </w:r>
      <w:r w:rsidRPr="00C27BAF">
        <w:t xml:space="preserve">birimdeki testlerin bir </w:t>
      </w:r>
      <w:r w:rsidR="0057648F">
        <w:t xml:space="preserve">iç </w:t>
      </w:r>
      <w:r w:rsidRPr="00C27BAF">
        <w:t xml:space="preserve">denetçiye atanması </w:t>
      </w:r>
      <w:r w:rsidR="00A92324">
        <w:t xml:space="preserve">da </w:t>
      </w:r>
      <w:r w:rsidRPr="00C27BAF">
        <w:t>mümkündür</w:t>
      </w:r>
      <w:r w:rsidR="00D1244D">
        <w:rPr>
          <w:rStyle w:val="DipnotBavurusu"/>
        </w:rPr>
        <w:footnoteReference w:id="23"/>
      </w:r>
      <w:r w:rsidRPr="00C27BAF">
        <w:t>. İç denetçilerin testlere atanmasında iç denetçi</w:t>
      </w:r>
      <w:r w:rsidR="00C40426">
        <w:t>ler</w:t>
      </w:r>
      <w:r w:rsidRPr="00C27BAF">
        <w:t>in niteliklerinin yanı sıra</w:t>
      </w:r>
      <w:r w:rsidR="00C40426">
        <w:t>,</w:t>
      </w:r>
      <w:r w:rsidRPr="00C27BAF">
        <w:t xml:space="preserve"> </w:t>
      </w:r>
      <w:r w:rsidR="00C40426">
        <w:t xml:space="preserve">denetim </w:t>
      </w:r>
      <w:r w:rsidRPr="00C27BAF">
        <w:t>kaynakların</w:t>
      </w:r>
      <w:r w:rsidR="00C40426">
        <w:t>ın</w:t>
      </w:r>
      <w:r w:rsidRPr="00C27BAF">
        <w:t xml:space="preserve"> en etkin nasıl kullanılabileceği de göz önünde bulundurulmalıdır. </w:t>
      </w:r>
    </w:p>
    <w:p w:rsidR="00834D25" w:rsidRDefault="00834D25" w:rsidP="00834D25">
      <w:pPr>
        <w:ind w:right="1"/>
        <w:jc w:val="both"/>
      </w:pPr>
      <w:r>
        <w:t xml:space="preserve">Risk ve kontrollerin değerlendirilerek denetim testlerinin belirlenmesi aşamaları, denetim görevi içerisinde ihtiyaç oldukça sürekli devam eden bir </w:t>
      </w:r>
      <w:r w:rsidRPr="00C27BAF">
        <w:t xml:space="preserve">faaliyet olarak </w:t>
      </w:r>
      <w:r w:rsidR="00C40426">
        <w:t>ele alınmalıdır. Çoğu denetimde</w:t>
      </w:r>
      <w:r w:rsidRPr="00C27BAF">
        <w:t xml:space="preserve"> denetim ekibi, çalışmaların %</w:t>
      </w:r>
      <w:r>
        <w:t xml:space="preserve"> </w:t>
      </w:r>
      <w:r w:rsidRPr="00C27BAF">
        <w:t>30</w:t>
      </w:r>
      <w:r>
        <w:t xml:space="preserve"> </w:t>
      </w:r>
      <w:r w:rsidRPr="00C27BAF">
        <w:t>-</w:t>
      </w:r>
      <w:r>
        <w:t xml:space="preserve"> </w:t>
      </w:r>
      <w:r w:rsidRPr="00C27BAF">
        <w:t>%</w:t>
      </w:r>
      <w:r>
        <w:t xml:space="preserve"> </w:t>
      </w:r>
      <w:r w:rsidRPr="00C27BAF">
        <w:t>40</w:t>
      </w:r>
      <w:r w:rsidR="00C40426">
        <w:t>’ı</w:t>
      </w:r>
      <w:r w:rsidRPr="00C27BAF">
        <w:t xml:space="preserve"> tamamlanmadan ne kadar test yapılması gerektiği konusunda </w:t>
      </w:r>
      <w:r w:rsidR="00C40426">
        <w:t xml:space="preserve">aslında </w:t>
      </w:r>
      <w:r w:rsidRPr="00C27BAF">
        <w:t xml:space="preserve">tam olarak emin olamamaktadır.  </w:t>
      </w:r>
      <w:r w:rsidR="00731733" w:rsidRPr="00731733">
        <w:rPr>
          <w:szCs w:val="24"/>
        </w:rPr>
        <w:t>Bu nedenle saha çalışmasına başlandıktan sonra yeni riskler tespit edildiğinde</w:t>
      </w:r>
      <w:r w:rsidR="00BA4FFA">
        <w:rPr>
          <w:szCs w:val="24"/>
        </w:rPr>
        <w:t>,</w:t>
      </w:r>
      <w:r w:rsidR="00731733" w:rsidRPr="00731733">
        <w:rPr>
          <w:szCs w:val="24"/>
        </w:rPr>
        <w:t xml:space="preserve"> bunlar da risk kontrol matrisine kaydedilmeli ve bu riskler ilgili kontrollerle karşılaştırılarak, </w:t>
      </w:r>
      <w:r w:rsidR="00731733" w:rsidRPr="00731733">
        <w:rPr>
          <w:i/>
          <w:szCs w:val="24"/>
        </w:rPr>
        <w:t>denetim kaynağının yeterli olması halinde</w:t>
      </w:r>
      <w:r w:rsidR="00731733" w:rsidRPr="00731733">
        <w:rPr>
          <w:szCs w:val="24"/>
        </w:rPr>
        <w:t>, bunlara yönelik de testler planlanmalıdır.</w:t>
      </w:r>
      <w:r w:rsidR="00731733">
        <w:rPr>
          <w:szCs w:val="24"/>
        </w:rPr>
        <w:t xml:space="preserve"> </w:t>
      </w:r>
      <w:r w:rsidR="00C40426" w:rsidRPr="00ED79BA">
        <w:t>Görev i</w:t>
      </w:r>
      <w:r w:rsidRPr="00ED79BA">
        <w:t>ş programı old</w:t>
      </w:r>
      <w:r w:rsidRPr="00C27BAF">
        <w:t>ukça dinamik yapıda olup</w:t>
      </w:r>
      <w:r w:rsidR="00C40426">
        <w:t>,</w:t>
      </w:r>
      <w:r w:rsidRPr="00C27BAF">
        <w:t xml:space="preserve"> saha çalışmaları sırasında ortaya</w:t>
      </w:r>
      <w:r>
        <w:t xml:space="preserve"> çıkan ihtiyaca göre güncellenebilir.</w:t>
      </w:r>
      <w:r w:rsidR="00003772">
        <w:t xml:space="preserve"> Her bir güncelleme de İDB Başkanı tarafından ayrıca onaylanır.</w:t>
      </w:r>
    </w:p>
    <w:p w:rsidR="00834D25" w:rsidRDefault="00E304F5" w:rsidP="00E85CF7">
      <w:pPr>
        <w:spacing w:after="360"/>
        <w:jc w:val="both"/>
      </w:pPr>
      <w:r w:rsidRPr="00C40426">
        <w:t xml:space="preserve">İDB Başkanı kendisine sunulan çalışma planı </w:t>
      </w:r>
      <w:r w:rsidR="007B1486">
        <w:t>v</w:t>
      </w:r>
      <w:r w:rsidRPr="00C40426">
        <w:t>e ek</w:t>
      </w:r>
      <w:r w:rsidR="007B1486">
        <w:t>leri</w:t>
      </w:r>
      <w:r w:rsidR="0031464D">
        <w:t>ni</w:t>
      </w:r>
      <w:r w:rsidR="005A486F">
        <w:t xml:space="preserve"> (görev iş programı ve risk kontrol matrisi)</w:t>
      </w:r>
      <w:r w:rsidR="007B1486">
        <w:t xml:space="preserve"> </w:t>
      </w:r>
      <w:r w:rsidR="00C67FED">
        <w:t xml:space="preserve">en geç </w:t>
      </w:r>
      <w:r w:rsidR="00B41188">
        <w:t>2</w:t>
      </w:r>
      <w:r w:rsidR="00834D25" w:rsidRPr="00C40426">
        <w:t xml:space="preserve"> iş günü içerisinde değerlendirir ve onaylar. Onaylanmasını uygun bulmadığı ç</w:t>
      </w:r>
      <w:r w:rsidRPr="00C40426">
        <w:t xml:space="preserve">alışma planını </w:t>
      </w:r>
      <w:r w:rsidR="00834D25" w:rsidRPr="00C40426">
        <w:t xml:space="preserve">düzeltilmesi için gerekçeli bir şekilde </w:t>
      </w:r>
      <w:r w:rsidR="005D4B23">
        <w:t xml:space="preserve">ilgili denetim </w:t>
      </w:r>
      <w:r w:rsidR="00834D25" w:rsidRPr="00C40426">
        <w:t>ekib</w:t>
      </w:r>
      <w:r w:rsidR="005D4B23">
        <w:t>in</w:t>
      </w:r>
      <w:r w:rsidR="00834D25" w:rsidRPr="00C40426">
        <w:t>e iletir.</w:t>
      </w:r>
      <w:r w:rsidRPr="00C40426">
        <w:t xml:space="preserve"> Çalışma planı onaylanmadan test çalışmalarına başlanamaz.</w:t>
      </w:r>
    </w:p>
    <w:tbl>
      <w:tblPr>
        <w:tblW w:w="0" w:type="auto"/>
        <w:jc w:val="center"/>
        <w:tblLook w:val="04A0" w:firstRow="1" w:lastRow="0" w:firstColumn="1" w:lastColumn="0" w:noHBand="0" w:noVBand="1"/>
      </w:tblPr>
      <w:tblGrid>
        <w:gridCol w:w="9070"/>
      </w:tblGrid>
      <w:tr w:rsidR="0033345F" w:rsidTr="00682B9A">
        <w:trPr>
          <w:trHeight w:val="482"/>
          <w:jc w:val="center"/>
        </w:trPr>
        <w:tc>
          <w:tcPr>
            <w:tcW w:w="9070" w:type="dxa"/>
            <w:tcBorders>
              <w:bottom w:val="single" w:sz="18" w:space="0" w:color="C00000"/>
            </w:tcBorders>
            <w:shd w:val="clear" w:color="auto" w:fill="auto"/>
            <w:vAlign w:val="center"/>
          </w:tcPr>
          <w:p w:rsidR="0033345F" w:rsidRPr="00D1244D" w:rsidRDefault="0033345F" w:rsidP="00E85CF7">
            <w:pPr>
              <w:spacing w:after="360"/>
              <w:jc w:val="both"/>
              <w:rPr>
                <w:b/>
              </w:rPr>
            </w:pPr>
            <w:r w:rsidRPr="00D1244D">
              <w:rPr>
                <w:rFonts w:ascii="Cambria" w:hAnsi="Cambria"/>
                <w:b/>
              </w:rPr>
              <w:t>KAYNAK TAHSİSİ</w:t>
            </w:r>
          </w:p>
        </w:tc>
      </w:tr>
      <w:tr w:rsidR="0033345F" w:rsidTr="00682B9A">
        <w:trPr>
          <w:trHeight w:val="2451"/>
          <w:jc w:val="center"/>
        </w:trPr>
        <w:tc>
          <w:tcPr>
            <w:tcW w:w="9070" w:type="dxa"/>
            <w:tcBorders>
              <w:top w:val="single" w:sz="18" w:space="0" w:color="C00000"/>
              <w:bottom w:val="single" w:sz="18" w:space="0" w:color="C00000"/>
            </w:tcBorders>
            <w:shd w:val="clear" w:color="auto" w:fill="auto"/>
            <w:vAlign w:val="center"/>
          </w:tcPr>
          <w:p w:rsidR="0033345F" w:rsidRPr="00D1244D" w:rsidRDefault="0033345F" w:rsidP="0033345F">
            <w:pPr>
              <w:spacing w:after="120"/>
              <w:ind w:right="1"/>
              <w:jc w:val="both"/>
              <w:rPr>
                <w:rFonts w:asciiTheme="majorHAnsi" w:hAnsiTheme="majorHAnsi"/>
                <w:b/>
                <w:sz w:val="20"/>
              </w:rPr>
            </w:pPr>
            <w:r w:rsidRPr="00D1244D">
              <w:rPr>
                <w:rFonts w:asciiTheme="majorHAnsi" w:hAnsiTheme="majorHAnsi"/>
                <w:b/>
                <w:sz w:val="20"/>
              </w:rPr>
              <w:t>İLGİLİ UYGUNLUK KRİTERLERİ</w:t>
            </w:r>
            <w:r w:rsidR="00D1244D" w:rsidRPr="00D1244D">
              <w:rPr>
                <w:rStyle w:val="DipnotBavurusu"/>
                <w:rFonts w:asciiTheme="majorHAnsi" w:hAnsiTheme="majorHAnsi"/>
                <w:b/>
                <w:sz w:val="20"/>
              </w:rPr>
              <w:footnoteReference w:id="24"/>
            </w:r>
          </w:p>
          <w:p w:rsidR="0033345F" w:rsidRPr="005C131D" w:rsidRDefault="0033345F" w:rsidP="00932935">
            <w:pPr>
              <w:pStyle w:val="T2"/>
              <w:numPr>
                <w:ilvl w:val="0"/>
                <w:numId w:val="45"/>
              </w:numPr>
              <w:spacing w:after="60"/>
              <w:ind w:left="714" w:hanging="357"/>
              <w:rPr>
                <w:sz w:val="22"/>
                <w:szCs w:val="22"/>
              </w:rPr>
            </w:pPr>
            <w:r w:rsidRPr="005C131D">
              <w:rPr>
                <w:sz w:val="22"/>
                <w:szCs w:val="22"/>
              </w:rPr>
              <w:t>Risk değerlendirmesi sonucunda yüksek risk içeren alanlarda denetim testi yapılması için yeterli süre bulunmadığı kanaatine varılmışsa, İDB Başkanı konu hakkında bilgilendirilmektedir</w:t>
            </w:r>
            <w:r w:rsidR="007B50F5">
              <w:rPr>
                <w:sz w:val="22"/>
                <w:szCs w:val="22"/>
              </w:rPr>
              <w:t>.</w:t>
            </w:r>
            <w:r w:rsidRPr="005C131D">
              <w:rPr>
                <w:sz w:val="22"/>
                <w:szCs w:val="22"/>
              </w:rPr>
              <w:t xml:space="preserve"> </w:t>
            </w:r>
          </w:p>
          <w:p w:rsidR="0033345F" w:rsidRPr="005C131D" w:rsidRDefault="0033345F" w:rsidP="00932935">
            <w:pPr>
              <w:pStyle w:val="T2"/>
              <w:numPr>
                <w:ilvl w:val="0"/>
                <w:numId w:val="45"/>
              </w:numPr>
              <w:spacing w:after="60"/>
              <w:ind w:left="714" w:hanging="357"/>
              <w:rPr>
                <w:sz w:val="22"/>
                <w:szCs w:val="22"/>
              </w:rPr>
            </w:pPr>
            <w:r w:rsidRPr="005C131D">
              <w:rPr>
                <w:sz w:val="22"/>
                <w:szCs w:val="22"/>
              </w:rPr>
              <w:t>Risk değerlendirmesi sonrasında iç denetçiler tarafından denetim görevi için uzman görevlendirilmesine ihtiyaç bulunduğuna karar verilmişse</w:t>
            </w:r>
            <w:r w:rsidR="007B50F5">
              <w:rPr>
                <w:sz w:val="22"/>
                <w:szCs w:val="22"/>
              </w:rPr>
              <w:t>,</w:t>
            </w:r>
            <w:r w:rsidRPr="005C131D">
              <w:rPr>
                <w:sz w:val="22"/>
                <w:szCs w:val="22"/>
              </w:rPr>
              <w:t xml:space="preserve"> İDB Başkanı konu hakkında bilgilendirilmektedir. </w:t>
            </w:r>
          </w:p>
          <w:p w:rsidR="0033345F" w:rsidRPr="0033345F" w:rsidRDefault="0033345F" w:rsidP="00932935">
            <w:pPr>
              <w:pStyle w:val="T2"/>
              <w:numPr>
                <w:ilvl w:val="0"/>
                <w:numId w:val="45"/>
              </w:numPr>
              <w:spacing w:after="60"/>
              <w:ind w:left="714" w:hanging="357"/>
            </w:pPr>
            <w:r w:rsidRPr="005C131D">
              <w:rPr>
                <w:sz w:val="22"/>
                <w:szCs w:val="22"/>
              </w:rPr>
              <w:t>İç denetim faaliyetlerine yönelik kaynak tahsisinde İDB Başkanının dengeli bir yaklaşım sergilemesi gereklidir. Başkan tarafından iç denetçiler üzerindeki iş yükünün ve iş türlerinin dağılımının dengeli olması sağlanmalıdır.</w:t>
            </w:r>
          </w:p>
        </w:tc>
      </w:tr>
    </w:tbl>
    <w:p w:rsidR="00D30B19" w:rsidRDefault="00D30B19" w:rsidP="00D30B19">
      <w:pPr>
        <w:pStyle w:val="Balk3"/>
        <w:spacing w:before="120" w:after="120"/>
      </w:pPr>
      <w:bookmarkStart w:id="105" w:name="_Toc362098044"/>
    </w:p>
    <w:p w:rsidR="00C67FED" w:rsidRDefault="00C67FED" w:rsidP="00C67FED"/>
    <w:p w:rsidR="00675C25" w:rsidRDefault="00675C25" w:rsidP="00C67FED"/>
    <w:p w:rsidR="004778DD" w:rsidRDefault="004778DD" w:rsidP="00C67FED"/>
    <w:p w:rsidR="00176347" w:rsidRPr="000752BD" w:rsidRDefault="00176347" w:rsidP="00D30B19">
      <w:pPr>
        <w:pStyle w:val="Balk3"/>
        <w:spacing w:before="120" w:after="120"/>
      </w:pPr>
      <w:bookmarkStart w:id="106" w:name="_Toc368635559"/>
      <w:r w:rsidRPr="000752BD">
        <w:lastRenderedPageBreak/>
        <w:t>5.1.</w:t>
      </w:r>
      <w:r w:rsidR="00232DAA" w:rsidRPr="000752BD">
        <w:t>5</w:t>
      </w:r>
      <w:r w:rsidRPr="000752BD">
        <w:t>. Denetim Testlerinin Uygulanması (Saha Çalışması)</w:t>
      </w:r>
      <w:bookmarkEnd w:id="105"/>
      <w:bookmarkEnd w:id="106"/>
    </w:p>
    <w:p w:rsidR="00176347" w:rsidRPr="000752BD" w:rsidRDefault="00176347" w:rsidP="00D30B19">
      <w:pPr>
        <w:pStyle w:val="Balk4"/>
        <w:spacing w:before="120" w:after="120"/>
      </w:pPr>
      <w:r w:rsidRPr="000752BD">
        <w:t>5.1.</w:t>
      </w:r>
      <w:r w:rsidR="00232DAA" w:rsidRPr="000752BD">
        <w:t>5</w:t>
      </w:r>
      <w:r w:rsidRPr="000752BD">
        <w:t>.1. Denetim Testlerinin Gerçekleştirilmesi</w:t>
      </w:r>
    </w:p>
    <w:p w:rsidR="00176347" w:rsidRDefault="00B7369F" w:rsidP="002C4C89">
      <w:pPr>
        <w:spacing w:after="120"/>
        <w:jc w:val="both"/>
      </w:pPr>
      <w:r>
        <w:t>Ç</w:t>
      </w:r>
      <w:r w:rsidR="00176347">
        <w:t xml:space="preserve">alışma planının onaylanmasının ardından denetimin saha çalışması aşamasına geçilir ve çalışma planı ekinde yer alan </w:t>
      </w:r>
      <w:r>
        <w:t xml:space="preserve">görev </w:t>
      </w:r>
      <w:r w:rsidR="00176347">
        <w:t>iş programında yer alan testler gerçekleştirilmeye başlanır. Denetim testlerinin gerçekleştirilmesi</w:t>
      </w:r>
      <w:r w:rsidR="00E62FE9">
        <w:t>,</w:t>
      </w:r>
      <w:r w:rsidR="00176347">
        <w:t xml:space="preserve"> risk kontrol matrisinin </w:t>
      </w:r>
      <w:r w:rsidR="001D5169">
        <w:t>“</w:t>
      </w:r>
      <w:r w:rsidR="00176347">
        <w:t xml:space="preserve">kontrol </w:t>
      </w:r>
      <w:r w:rsidR="001D5169">
        <w:t>faaliyeti”</w:t>
      </w:r>
      <w:r w:rsidR="00176347">
        <w:t xml:space="preserve"> sütununda yer alan kontrollerin var olduklarına ve etkin bir şekilde çalışıp çalışmadıklarına dair uygun </w:t>
      </w:r>
      <w:r w:rsidR="003536A4">
        <w:t>kanıtların</w:t>
      </w:r>
      <w:r w:rsidR="00176347">
        <w:t xml:space="preserve"> elde edilmesini kapsamaktadır. </w:t>
      </w:r>
      <w:r w:rsidR="00176347" w:rsidRPr="003553F6">
        <w:t xml:space="preserve">Her bir test tamamlandıkça elde edilen sonuçlar, ilgili kontrollerin nihai değerlendirilmesi için gerekli </w:t>
      </w:r>
      <w:r w:rsidR="003536A4">
        <w:t>kanıtları</w:t>
      </w:r>
      <w:r w:rsidR="00176347" w:rsidRPr="003553F6">
        <w:t xml:space="preserve"> sunacak, tüm </w:t>
      </w:r>
      <w:r w:rsidR="00174074">
        <w:t>kanıtların</w:t>
      </w:r>
      <w:r w:rsidR="00176347" w:rsidRPr="003553F6">
        <w:t xml:space="preserve"> değerlendirilmesi ise</w:t>
      </w:r>
      <w:r w:rsidR="004951B2">
        <w:t>,</w:t>
      </w:r>
      <w:r w:rsidR="00176347" w:rsidRPr="003553F6">
        <w:t xml:space="preserve"> sürecin geneline yönelik bir değerlendirmeye dayanak oluşturacaktır.</w:t>
      </w:r>
    </w:p>
    <w:p w:rsidR="0033345F" w:rsidRDefault="00176347" w:rsidP="002C4C89">
      <w:pPr>
        <w:spacing w:after="120"/>
        <w:jc w:val="both"/>
        <w:rPr>
          <w:noProof/>
          <w:lang w:val="en-US"/>
        </w:rPr>
      </w:pPr>
      <w:r>
        <w:t xml:space="preserve">Testlerin nasıl yapıldığı, ne tür bilgiler elde edildiği, uygulanan kanıt toplama teknikleri ve test sonucunda ulaşılan tespitler çalışma kâğıdına </w:t>
      </w:r>
      <w:r w:rsidR="006B26D9">
        <w:t>kaydedilir</w:t>
      </w:r>
      <w:r>
        <w:t xml:space="preserve">. </w:t>
      </w:r>
      <w:r>
        <w:rPr>
          <w:noProof/>
          <w:lang w:val="en-US"/>
        </w:rPr>
        <w:t>Testlerin uygulanması sonucunda elde edilen bilgilerin</w:t>
      </w:r>
      <w:r w:rsidR="006B26D9">
        <w:rPr>
          <w:noProof/>
          <w:lang w:val="en-US"/>
        </w:rPr>
        <w:t>;</w:t>
      </w:r>
      <w:r>
        <w:rPr>
          <w:noProof/>
          <w:lang w:val="en-US"/>
        </w:rPr>
        <w:t xml:space="preserve"> </w:t>
      </w:r>
      <w:r w:rsidR="006B26D9">
        <w:rPr>
          <w:noProof/>
          <w:lang w:val="en-US"/>
        </w:rPr>
        <w:t xml:space="preserve">yeterli, güvenilir, ilgili, faydalı </w:t>
      </w:r>
      <w:r>
        <w:rPr>
          <w:noProof/>
          <w:lang w:val="en-US"/>
        </w:rPr>
        <w:t>olması gerek</w:t>
      </w:r>
      <w:r w:rsidR="006B26D9">
        <w:rPr>
          <w:noProof/>
          <w:lang w:val="en-US"/>
        </w:rPr>
        <w:t>ir</w:t>
      </w:r>
      <w:r>
        <w:rPr>
          <w:noProof/>
          <w:lang w:val="en-US"/>
        </w:rPr>
        <w:t xml:space="preserve">: </w:t>
      </w:r>
    </w:p>
    <w:p w:rsidR="009D223C" w:rsidRDefault="009D223C" w:rsidP="002C4C89">
      <w:pPr>
        <w:spacing w:after="120"/>
        <w:jc w:val="both"/>
        <w:rPr>
          <w:noProof/>
          <w:lang w:val="en-US"/>
        </w:rPr>
      </w:pPr>
    </w:p>
    <w:tbl>
      <w:tblPr>
        <w:tblW w:w="0" w:type="auto"/>
        <w:jc w:val="center"/>
        <w:tblLook w:val="04A0" w:firstRow="1" w:lastRow="0" w:firstColumn="1" w:lastColumn="0" w:noHBand="0" w:noVBand="1"/>
      </w:tblPr>
      <w:tblGrid>
        <w:gridCol w:w="9070"/>
      </w:tblGrid>
      <w:tr w:rsidR="008D09A8" w:rsidTr="00682B9A">
        <w:trPr>
          <w:trHeight w:val="482"/>
          <w:jc w:val="center"/>
        </w:trPr>
        <w:tc>
          <w:tcPr>
            <w:tcW w:w="9070" w:type="dxa"/>
            <w:tcBorders>
              <w:bottom w:val="single" w:sz="18" w:space="0" w:color="C00000"/>
            </w:tcBorders>
            <w:shd w:val="clear" w:color="auto" w:fill="auto"/>
            <w:vAlign w:val="center"/>
          </w:tcPr>
          <w:p w:rsidR="008D09A8" w:rsidRPr="00D1244D" w:rsidRDefault="008D09A8" w:rsidP="00682B9A">
            <w:pPr>
              <w:ind w:right="1"/>
              <w:jc w:val="both"/>
              <w:rPr>
                <w:b/>
              </w:rPr>
            </w:pPr>
            <w:r w:rsidRPr="00D1244D">
              <w:rPr>
                <w:rFonts w:ascii="Cambria" w:hAnsi="Cambria"/>
                <w:b/>
              </w:rPr>
              <w:t>BİLGİNİN NİTELİKLERİ</w:t>
            </w:r>
          </w:p>
        </w:tc>
      </w:tr>
      <w:tr w:rsidR="008D09A8" w:rsidTr="008D09A8">
        <w:trPr>
          <w:trHeight w:val="1611"/>
          <w:jc w:val="center"/>
        </w:trPr>
        <w:tc>
          <w:tcPr>
            <w:tcW w:w="9070" w:type="dxa"/>
            <w:tcBorders>
              <w:top w:val="single" w:sz="18" w:space="0" w:color="C00000"/>
              <w:bottom w:val="single" w:sz="18" w:space="0" w:color="C00000"/>
            </w:tcBorders>
            <w:shd w:val="clear" w:color="auto" w:fill="auto"/>
            <w:vAlign w:val="center"/>
          </w:tcPr>
          <w:p w:rsidR="008D09A8" w:rsidRPr="005C131D" w:rsidRDefault="008D09A8" w:rsidP="009B5EFD">
            <w:pPr>
              <w:pStyle w:val="T2"/>
              <w:rPr>
                <w:sz w:val="22"/>
                <w:szCs w:val="22"/>
              </w:rPr>
            </w:pPr>
            <w:r w:rsidRPr="005C131D">
              <w:rPr>
                <w:b/>
                <w:sz w:val="22"/>
                <w:szCs w:val="22"/>
              </w:rPr>
              <w:t>Yeterli:</w:t>
            </w:r>
            <w:r w:rsidR="009F7530">
              <w:rPr>
                <w:sz w:val="22"/>
                <w:szCs w:val="22"/>
              </w:rPr>
              <w:t xml:space="preserve"> Bilginin, </w:t>
            </w:r>
            <w:r w:rsidRPr="005C131D">
              <w:rPr>
                <w:sz w:val="22"/>
                <w:szCs w:val="22"/>
              </w:rPr>
              <w:t xml:space="preserve">aynı bilgilere sahip bir başka </w:t>
            </w:r>
            <w:r w:rsidR="006230D1">
              <w:rPr>
                <w:sz w:val="22"/>
                <w:szCs w:val="22"/>
              </w:rPr>
              <w:t xml:space="preserve">iç </w:t>
            </w:r>
            <w:r w:rsidRPr="005C131D">
              <w:rPr>
                <w:sz w:val="22"/>
                <w:szCs w:val="22"/>
              </w:rPr>
              <w:t>denetçinin de aynı sonuçlara ulaşmasına imkân verecek düzeyde ikna edici</w:t>
            </w:r>
            <w:r w:rsidR="009F7530">
              <w:rPr>
                <w:sz w:val="22"/>
                <w:szCs w:val="22"/>
              </w:rPr>
              <w:t>,</w:t>
            </w:r>
            <w:r w:rsidRPr="005C131D">
              <w:rPr>
                <w:sz w:val="22"/>
                <w:szCs w:val="22"/>
              </w:rPr>
              <w:t xml:space="preserve"> somut olgulara dayalı </w:t>
            </w:r>
            <w:r w:rsidR="009F7530" w:rsidRPr="005C131D">
              <w:rPr>
                <w:sz w:val="22"/>
                <w:szCs w:val="22"/>
              </w:rPr>
              <w:t>ve</w:t>
            </w:r>
            <w:r w:rsidR="009F7530">
              <w:rPr>
                <w:sz w:val="22"/>
                <w:szCs w:val="22"/>
              </w:rPr>
              <w:t xml:space="preserve"> u</w:t>
            </w:r>
            <w:r w:rsidR="009F7530" w:rsidRPr="005C131D">
              <w:rPr>
                <w:sz w:val="22"/>
                <w:szCs w:val="22"/>
              </w:rPr>
              <w:t xml:space="preserve">ygun sayıda </w:t>
            </w:r>
            <w:r w:rsidRPr="005C131D">
              <w:rPr>
                <w:sz w:val="22"/>
                <w:szCs w:val="22"/>
              </w:rPr>
              <w:t>olması.</w:t>
            </w:r>
          </w:p>
          <w:p w:rsidR="008D09A8" w:rsidRPr="005C131D" w:rsidRDefault="008D09A8" w:rsidP="009B5EFD">
            <w:pPr>
              <w:pStyle w:val="T2"/>
              <w:rPr>
                <w:sz w:val="22"/>
                <w:szCs w:val="22"/>
              </w:rPr>
            </w:pPr>
            <w:r w:rsidRPr="005C131D">
              <w:rPr>
                <w:b/>
                <w:sz w:val="22"/>
                <w:szCs w:val="22"/>
              </w:rPr>
              <w:t>Güvenilir:</w:t>
            </w:r>
            <w:r w:rsidRPr="005C131D">
              <w:rPr>
                <w:sz w:val="22"/>
                <w:szCs w:val="22"/>
              </w:rPr>
              <w:t xml:space="preserve"> </w:t>
            </w:r>
            <w:r w:rsidR="00A07772">
              <w:rPr>
                <w:sz w:val="22"/>
                <w:szCs w:val="22"/>
              </w:rPr>
              <w:t>B</w:t>
            </w:r>
            <w:r w:rsidRPr="005C131D">
              <w:rPr>
                <w:sz w:val="22"/>
                <w:szCs w:val="22"/>
              </w:rPr>
              <w:t>ilginin</w:t>
            </w:r>
            <w:r w:rsidR="00A07772">
              <w:rPr>
                <w:sz w:val="22"/>
                <w:szCs w:val="22"/>
              </w:rPr>
              <w:t>,</w:t>
            </w:r>
            <w:r w:rsidRPr="005C131D">
              <w:rPr>
                <w:sz w:val="22"/>
                <w:szCs w:val="22"/>
              </w:rPr>
              <w:t xml:space="preserve"> uygun denetim teknikleri kullanıldığında emin bir şekilde elde edilebilir olması (gerçeklere dayan</w:t>
            </w:r>
            <w:r w:rsidR="00A07772">
              <w:rPr>
                <w:sz w:val="22"/>
                <w:szCs w:val="22"/>
              </w:rPr>
              <w:t>ması</w:t>
            </w:r>
            <w:r w:rsidRPr="005C131D">
              <w:rPr>
                <w:sz w:val="22"/>
                <w:szCs w:val="22"/>
              </w:rPr>
              <w:t>).</w:t>
            </w:r>
          </w:p>
          <w:p w:rsidR="008D09A8" w:rsidRPr="005C131D" w:rsidRDefault="008D09A8" w:rsidP="009B5EFD">
            <w:pPr>
              <w:pStyle w:val="T2"/>
              <w:rPr>
                <w:sz w:val="22"/>
                <w:szCs w:val="22"/>
              </w:rPr>
            </w:pPr>
            <w:r w:rsidRPr="005C131D">
              <w:rPr>
                <w:b/>
                <w:sz w:val="22"/>
                <w:szCs w:val="22"/>
              </w:rPr>
              <w:t>İlgili:</w:t>
            </w:r>
            <w:r w:rsidRPr="005C131D">
              <w:rPr>
                <w:sz w:val="22"/>
                <w:szCs w:val="22"/>
              </w:rPr>
              <w:t xml:space="preserve"> </w:t>
            </w:r>
            <w:r w:rsidR="00A07772">
              <w:rPr>
                <w:sz w:val="22"/>
                <w:szCs w:val="22"/>
              </w:rPr>
              <w:t xml:space="preserve">Bilginin, </w:t>
            </w:r>
            <w:r w:rsidRPr="005C131D">
              <w:rPr>
                <w:sz w:val="22"/>
                <w:szCs w:val="22"/>
              </w:rPr>
              <w:t>test amacıyla tutarlı ve test sonucunda ulaşılan tespit ve önerileri destekleyici olması.</w:t>
            </w:r>
          </w:p>
          <w:p w:rsidR="008D09A8" w:rsidRPr="00D1244D" w:rsidRDefault="008D09A8" w:rsidP="009B5EFD">
            <w:pPr>
              <w:pStyle w:val="T2"/>
            </w:pPr>
            <w:r w:rsidRPr="005C131D">
              <w:rPr>
                <w:b/>
                <w:sz w:val="22"/>
                <w:szCs w:val="22"/>
              </w:rPr>
              <w:t>Faydalı:</w:t>
            </w:r>
            <w:r w:rsidRPr="005C131D">
              <w:rPr>
                <w:sz w:val="22"/>
                <w:szCs w:val="22"/>
              </w:rPr>
              <w:t xml:space="preserve"> </w:t>
            </w:r>
            <w:r w:rsidR="00A07772">
              <w:rPr>
                <w:sz w:val="22"/>
                <w:szCs w:val="22"/>
              </w:rPr>
              <w:t xml:space="preserve">Bilginin, </w:t>
            </w:r>
            <w:r w:rsidRPr="005C131D">
              <w:rPr>
                <w:sz w:val="22"/>
                <w:szCs w:val="22"/>
              </w:rPr>
              <w:t>test amacına ulaşmaya yardımcı olması.</w:t>
            </w:r>
          </w:p>
        </w:tc>
      </w:tr>
    </w:tbl>
    <w:p w:rsidR="00105032" w:rsidRDefault="00105032" w:rsidP="00693D62">
      <w:pPr>
        <w:ind w:right="1"/>
        <w:jc w:val="both"/>
      </w:pPr>
    </w:p>
    <w:p w:rsidR="008D09A8" w:rsidRDefault="008D09A8" w:rsidP="00693D62">
      <w:pPr>
        <w:ind w:right="1"/>
        <w:jc w:val="both"/>
      </w:pPr>
      <w:r>
        <w:t>Yeterli kanıt elde edilmesi için işlemlerin tamamını</w:t>
      </w:r>
      <w:r w:rsidR="00B7369F">
        <w:t>n</w:t>
      </w:r>
      <w:r>
        <w:t xml:space="preserve"> (% 100’ünü</w:t>
      </w:r>
      <w:r w:rsidR="005F22CE">
        <w:t>n</w:t>
      </w:r>
      <w:r>
        <w:t>) incelenmesine gerek yoktur. İç denetçi uygun örneklem yöntemleri uygulayarak yeterli ve uygun kanıtı kısa zamanda ve düşük maliyetle elde edebilir. Örneklem seçimi iç</w:t>
      </w:r>
      <w:r w:rsidR="00B7369F">
        <w:t>in aşağıdaki aşamalar uygulanır:</w:t>
      </w:r>
    </w:p>
    <w:p w:rsidR="00AA106F" w:rsidRPr="009D4314" w:rsidRDefault="00AA106F" w:rsidP="00AA106F">
      <w:pPr>
        <w:rPr>
          <w:b/>
          <w:sz w:val="28"/>
          <w:szCs w:val="28"/>
        </w:rPr>
      </w:pPr>
      <w:r w:rsidRPr="009D4314">
        <w:rPr>
          <w:b/>
          <w:color w:val="C00000"/>
          <w:sz w:val="28"/>
          <w:szCs w:val="28"/>
        </w:rPr>
        <w:t xml:space="preserve">Örneklem Seçim </w:t>
      </w:r>
      <w:r w:rsidR="00E64B89">
        <w:rPr>
          <w:b/>
          <w:color w:val="C00000"/>
          <w:sz w:val="28"/>
          <w:szCs w:val="28"/>
        </w:rPr>
        <w:t xml:space="preserve">ve Uygulama </w:t>
      </w:r>
      <w:r w:rsidRPr="009D4314">
        <w:rPr>
          <w:b/>
          <w:color w:val="C00000"/>
          <w:sz w:val="28"/>
          <w:szCs w:val="28"/>
        </w:rPr>
        <w:t>Süreci</w:t>
      </w:r>
    </w:p>
    <w:p w:rsidR="00D945BD" w:rsidRDefault="00D945BD" w:rsidP="00D945BD">
      <w:pPr>
        <w:ind w:right="1"/>
        <w:jc w:val="both"/>
      </w:pPr>
      <w:r w:rsidRPr="00311A78">
        <w:t xml:space="preserve">Örnekleme, denetim </w:t>
      </w:r>
      <w:r>
        <w:t xml:space="preserve">testlerinin ana kütlede yer alan </w:t>
      </w:r>
      <w:r w:rsidRPr="00311A78">
        <w:t>işlemlerin</w:t>
      </w:r>
      <w:r>
        <w:t xml:space="preserve"> </w:t>
      </w:r>
      <w:r w:rsidRPr="00311A78">
        <w:t>yüzde yüzünden azına</w:t>
      </w:r>
      <w:r>
        <w:t xml:space="preserve"> </w:t>
      </w:r>
      <w:r w:rsidRPr="00311A78">
        <w:t xml:space="preserve">uygulanmasıdır. Bu uygulama </w:t>
      </w:r>
      <w:r>
        <w:t>iç denetçiye</w:t>
      </w:r>
      <w:r w:rsidRPr="00311A78">
        <w:t>, içerisinden örneklerin</w:t>
      </w:r>
      <w:r>
        <w:t xml:space="preserve"> </w:t>
      </w:r>
      <w:r w:rsidRPr="00311A78">
        <w:t xml:space="preserve">seçildiği </w:t>
      </w:r>
      <w:r>
        <w:t>ana kütlenin</w:t>
      </w:r>
      <w:r w:rsidRPr="00311A78">
        <w:t xml:space="preserve"> </w:t>
      </w:r>
      <w:r w:rsidR="00FC256D" w:rsidRPr="00311A78">
        <w:t>t</w:t>
      </w:r>
      <w:r w:rsidR="00FC256D">
        <w:t>amamının</w:t>
      </w:r>
      <w:r w:rsidR="00FC256D" w:rsidRPr="00311A78">
        <w:t xml:space="preserve"> </w:t>
      </w:r>
      <w:r w:rsidRPr="00311A78">
        <w:t>herhangi bir niteliği</w:t>
      </w:r>
      <w:r w:rsidR="00B7369F">
        <w:t>y</w:t>
      </w:r>
      <w:r w:rsidRPr="00311A78">
        <w:t>le ilgili olarak bir kanaat oluşturmak</w:t>
      </w:r>
      <w:r>
        <w:t xml:space="preserve"> </w:t>
      </w:r>
      <w:r w:rsidRPr="00311A78">
        <w:t>üzere denetim kanıtları elde etme ve değerlendirme imkânı sağlar.</w:t>
      </w:r>
    </w:p>
    <w:p w:rsidR="00D945BD" w:rsidRPr="00852CF8" w:rsidRDefault="00D945BD" w:rsidP="00D945BD">
      <w:pPr>
        <w:spacing w:before="240"/>
        <w:rPr>
          <w:b/>
          <w:bCs/>
          <w:color w:val="2E74B5" w:themeColor="accent1" w:themeShade="BF"/>
          <w:szCs w:val="24"/>
          <w:lang w:eastAsia="tr-TR"/>
        </w:rPr>
      </w:pPr>
      <w:r w:rsidRPr="00852CF8">
        <w:rPr>
          <w:b/>
          <w:bCs/>
          <w:color w:val="2E74B5" w:themeColor="accent1" w:themeShade="BF"/>
          <w:szCs w:val="24"/>
          <w:lang w:eastAsia="tr-TR"/>
        </w:rPr>
        <w:t>I. Örneklemin Planlanması</w:t>
      </w:r>
    </w:p>
    <w:p w:rsidR="00D945BD" w:rsidRPr="006062F7" w:rsidRDefault="00D945BD" w:rsidP="00D945BD">
      <w:pPr>
        <w:ind w:right="1"/>
        <w:jc w:val="both"/>
      </w:pPr>
      <w:r w:rsidRPr="006062F7">
        <w:t>Örneklemin</w:t>
      </w:r>
      <w:r w:rsidR="00B7369F">
        <w:t>,</w:t>
      </w:r>
      <w:r w:rsidRPr="006062F7">
        <w:t xml:space="preserve"> testlerin belirlenmesi aşamasında planlanması ve çalışma planında yer alması esastır.</w:t>
      </w:r>
      <w:r w:rsidR="00E953BF">
        <w:t xml:space="preserve"> </w:t>
      </w:r>
      <w:r w:rsidRPr="006062F7">
        <w:t>Ancak saha çalışması sırasında ilgili denetim alanında ana kütle özelliklerinde farklılıklar olduğu tespit edilirse</w:t>
      </w:r>
      <w:r w:rsidR="00B7369F">
        <w:t>,</w:t>
      </w:r>
      <w:r w:rsidRPr="006062F7">
        <w:t xml:space="preserve"> yeniden örneklem belirleme, örneklem miktarını artırma veya azaltma </w:t>
      </w:r>
      <w:r w:rsidRPr="00ED79BA">
        <w:t xml:space="preserve">yoluna gidilebilir.  </w:t>
      </w:r>
    </w:p>
    <w:p w:rsidR="00D945BD" w:rsidRPr="00852CF8" w:rsidRDefault="00D945BD" w:rsidP="00D945BD">
      <w:pPr>
        <w:spacing w:before="240"/>
        <w:rPr>
          <w:b/>
          <w:bCs/>
          <w:color w:val="2E74B5" w:themeColor="accent1" w:themeShade="BF"/>
          <w:szCs w:val="24"/>
          <w:lang w:eastAsia="tr-TR"/>
        </w:rPr>
      </w:pPr>
      <w:r w:rsidRPr="00852CF8">
        <w:rPr>
          <w:b/>
          <w:bCs/>
          <w:color w:val="2E74B5" w:themeColor="accent1" w:themeShade="BF"/>
          <w:szCs w:val="24"/>
          <w:lang w:eastAsia="tr-TR"/>
        </w:rPr>
        <w:lastRenderedPageBreak/>
        <w:t>II. Örneklemin Seçimi ve İncelenmesi</w:t>
      </w:r>
    </w:p>
    <w:p w:rsidR="00D945BD" w:rsidRPr="00852CF8" w:rsidRDefault="00D945BD" w:rsidP="00852CF8">
      <w:pPr>
        <w:spacing w:before="240"/>
        <w:rPr>
          <w:b/>
          <w:bCs/>
          <w:color w:val="2E74B5" w:themeColor="accent1" w:themeShade="BF"/>
          <w:szCs w:val="24"/>
          <w:lang w:eastAsia="tr-TR"/>
        </w:rPr>
      </w:pPr>
      <w:r w:rsidRPr="00852CF8">
        <w:rPr>
          <w:b/>
          <w:bCs/>
          <w:color w:val="2E74B5" w:themeColor="accent1" w:themeShade="BF"/>
          <w:szCs w:val="24"/>
          <w:lang w:eastAsia="tr-TR"/>
        </w:rPr>
        <w:t>II.</w:t>
      </w:r>
      <w:r w:rsidR="00CB3580" w:rsidRPr="00852CF8">
        <w:rPr>
          <w:b/>
          <w:bCs/>
          <w:color w:val="2E74B5" w:themeColor="accent1" w:themeShade="BF"/>
          <w:szCs w:val="24"/>
          <w:lang w:eastAsia="tr-TR"/>
        </w:rPr>
        <w:t>1.</w:t>
      </w:r>
      <w:r w:rsidRPr="00852CF8">
        <w:rPr>
          <w:b/>
          <w:bCs/>
          <w:color w:val="2E74B5" w:themeColor="accent1" w:themeShade="BF"/>
          <w:szCs w:val="24"/>
          <w:lang w:eastAsia="tr-TR"/>
        </w:rPr>
        <w:t xml:space="preserve"> Ana Kütlenin Belirlenmesi</w:t>
      </w:r>
    </w:p>
    <w:p w:rsidR="00D945BD" w:rsidRDefault="00D945BD" w:rsidP="00470410">
      <w:pPr>
        <w:spacing w:after="120"/>
        <w:jc w:val="both"/>
      </w:pPr>
      <w:r>
        <w:t>Ana kütle</w:t>
      </w:r>
      <w:r w:rsidRPr="00ED52CC">
        <w:t xml:space="preserve">, </w:t>
      </w:r>
      <w:r w:rsidR="006230D1">
        <w:t xml:space="preserve">iç </w:t>
      </w:r>
      <w:r w:rsidRPr="00ED52CC">
        <w:t>denetçinin içinden örne</w:t>
      </w:r>
      <w:r>
        <w:t>k</w:t>
      </w:r>
      <w:r w:rsidRPr="00ED52CC">
        <w:t xml:space="preserve"> seçtiği ve hakkında sonuca varmayı istediği veri </w:t>
      </w:r>
      <w:r>
        <w:t>topluluğudur. Örnek birimi</w:t>
      </w:r>
      <w:r w:rsidR="00CB3580">
        <w:t>,</w:t>
      </w:r>
      <w:r>
        <w:t xml:space="preserve"> ana kütle içinde </w:t>
      </w:r>
      <w:r w:rsidR="004071A0">
        <w:t xml:space="preserve">yer alan </w:t>
      </w:r>
      <w:r>
        <w:t>incelenebilecek b</w:t>
      </w:r>
      <w:r w:rsidR="004071A0">
        <w:t>ir belge veya dosya, görüşülecek kişi</w:t>
      </w:r>
      <w:r>
        <w:t xml:space="preserve"> vb. test edilecek unsurlardır. </w:t>
      </w:r>
      <w:r w:rsidR="006230D1">
        <w:t>İç d</w:t>
      </w:r>
      <w:r>
        <w:t>enetçi inceleyeceği ana kütlede neyin örneklem birimi olacağına da karar vermelidir.</w:t>
      </w:r>
    </w:p>
    <w:p w:rsidR="00470410" w:rsidRDefault="00470410" w:rsidP="00470410">
      <w:pPr>
        <w:spacing w:after="120"/>
        <w:jc w:val="both"/>
      </w:pPr>
    </w:p>
    <w:tbl>
      <w:tblPr>
        <w:tblW w:w="8789" w:type="dxa"/>
        <w:jc w:val="center"/>
        <w:tblLook w:val="04A0" w:firstRow="1" w:lastRow="0" w:firstColumn="1" w:lastColumn="0" w:noHBand="0" w:noVBand="1"/>
      </w:tblPr>
      <w:tblGrid>
        <w:gridCol w:w="2016"/>
        <w:gridCol w:w="6773"/>
      </w:tblGrid>
      <w:tr w:rsidR="00D945BD" w:rsidTr="0091244D">
        <w:trPr>
          <w:trHeight w:val="310"/>
          <w:jc w:val="center"/>
        </w:trPr>
        <w:tc>
          <w:tcPr>
            <w:tcW w:w="2016" w:type="dxa"/>
            <w:tcBorders>
              <w:bottom w:val="single" w:sz="18" w:space="0" w:color="C00000"/>
            </w:tcBorders>
            <w:shd w:val="clear" w:color="auto" w:fill="A6A6A6" w:themeFill="background1" w:themeFillShade="A6"/>
            <w:vAlign w:val="center"/>
          </w:tcPr>
          <w:p w:rsidR="00D945BD" w:rsidRPr="0091244D" w:rsidRDefault="00D945BD" w:rsidP="0091244D">
            <w:pPr>
              <w:spacing w:after="0"/>
              <w:jc w:val="both"/>
              <w:rPr>
                <w:rFonts w:ascii="Cambria" w:hAnsi="Cambria"/>
                <w:b/>
                <w:color w:val="FFFFFF" w:themeColor="background1"/>
              </w:rPr>
            </w:pPr>
            <w:r w:rsidRPr="0091244D">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D945BD" w:rsidRPr="00415432" w:rsidRDefault="00D945BD" w:rsidP="00682B9A">
            <w:pPr>
              <w:ind w:right="1"/>
              <w:jc w:val="both"/>
            </w:pPr>
          </w:p>
        </w:tc>
      </w:tr>
      <w:tr w:rsidR="00852CF8" w:rsidRPr="00B42AED" w:rsidTr="00852CF8">
        <w:trPr>
          <w:trHeight w:val="906"/>
          <w:jc w:val="center"/>
        </w:trPr>
        <w:tc>
          <w:tcPr>
            <w:tcW w:w="8789" w:type="dxa"/>
            <w:gridSpan w:val="2"/>
            <w:tcBorders>
              <w:top w:val="single" w:sz="18" w:space="0" w:color="C00000"/>
              <w:bottom w:val="single" w:sz="18" w:space="0" w:color="C00000"/>
            </w:tcBorders>
          </w:tcPr>
          <w:p w:rsidR="00852CF8" w:rsidRPr="00852CF8" w:rsidRDefault="00852CF8" w:rsidP="00682B9A">
            <w:pPr>
              <w:ind w:right="1"/>
              <w:jc w:val="both"/>
              <w:rPr>
                <w:sz w:val="22"/>
              </w:rPr>
            </w:pPr>
            <w:r w:rsidRPr="00852CF8">
              <w:rPr>
                <w:sz w:val="22"/>
              </w:rPr>
              <w:t>Taşınır işlem fişleri bir ana kütle oluşturacağı gibi, sadece giriş işlemlerinin olduğu taşınır işlem fişleri de ana kütleyi oluşturabilir. Her iki durumda da örneklem birimi taşınır işlem fişleridir.</w:t>
            </w:r>
          </w:p>
        </w:tc>
      </w:tr>
    </w:tbl>
    <w:p w:rsidR="00D945BD" w:rsidRDefault="00D945BD" w:rsidP="00D945BD">
      <w:pPr>
        <w:ind w:right="1"/>
        <w:jc w:val="both"/>
      </w:pPr>
    </w:p>
    <w:p w:rsidR="00D945BD" w:rsidRDefault="00CB3580" w:rsidP="00470410">
      <w:pPr>
        <w:spacing w:after="120"/>
        <w:jc w:val="both"/>
      </w:pPr>
      <w:r>
        <w:t>İç denetçi</w:t>
      </w:r>
      <w:r w:rsidR="00D945BD" w:rsidRPr="00ED52CC">
        <w:t xml:space="preserve"> </w:t>
      </w:r>
      <w:r w:rsidR="00D945BD">
        <w:t>ana kütleyi</w:t>
      </w:r>
      <w:r>
        <w:t>,</w:t>
      </w:r>
      <w:r w:rsidR="00D945BD">
        <w:t xml:space="preserve"> yapacağı testin </w:t>
      </w:r>
      <w:r w:rsidR="00D945BD" w:rsidRPr="00ED52CC">
        <w:t>hedeflerine uygun olarak belirlemelidir.</w:t>
      </w:r>
      <w:r w:rsidR="00D945BD">
        <w:t xml:space="preserve"> Ana kütle belirlenirken sıkça yapılan hatalardan biri</w:t>
      </w:r>
      <w:r w:rsidR="00E62FE9">
        <w:t>,</w:t>
      </w:r>
      <w:r w:rsidR="00D945BD">
        <w:t xml:space="preserve"> ana kütlenin yeterince incelenmeden bir bütün olarak ele alınmasıdır. </w:t>
      </w:r>
      <w:r w:rsidR="006230D1">
        <w:t>İç d</w:t>
      </w:r>
      <w:r w:rsidR="00D945BD" w:rsidRPr="00ED52CC">
        <w:t xml:space="preserve">enetçi, </w:t>
      </w:r>
      <w:r w:rsidR="00D945BD">
        <w:t xml:space="preserve">ana kütleyi </w:t>
      </w:r>
      <w:r w:rsidR="00D945BD" w:rsidRPr="00ED52CC">
        <w:t xml:space="preserve">benzer özelliklere sahip alt </w:t>
      </w:r>
      <w:r w:rsidR="00D945BD">
        <w:t xml:space="preserve">tabakalara </w:t>
      </w:r>
      <w:r w:rsidR="00D945BD" w:rsidRPr="00ED52CC">
        <w:t>ayıra</w:t>
      </w:r>
      <w:r w:rsidR="00D945BD">
        <w:t xml:space="preserve">bilir. </w:t>
      </w:r>
      <w:r w:rsidR="00D945BD" w:rsidRPr="00ED52CC">
        <w:t>Tabakalara ayırmanın amacı, her tabakanın kendi içindeki işlem</w:t>
      </w:r>
      <w:r w:rsidR="00D945BD">
        <w:t>lerin d</w:t>
      </w:r>
      <w:r w:rsidR="00D945BD" w:rsidRPr="00ED52CC">
        <w:t xml:space="preserve">eğişkenliğini azaltmak </w:t>
      </w:r>
      <w:r>
        <w:t xml:space="preserve">ve </w:t>
      </w:r>
      <w:r w:rsidR="005F22CE">
        <w:t xml:space="preserve">buna bağlı olarak </w:t>
      </w:r>
      <w:r w:rsidR="00D945BD" w:rsidRPr="00ED52CC">
        <w:t>örneklem</w:t>
      </w:r>
      <w:r w:rsidR="005F22CE">
        <w:t>i</w:t>
      </w:r>
      <w:r w:rsidR="00D945BD" w:rsidRPr="00ED52CC">
        <w:t xml:space="preserve"> küçültmektir. </w:t>
      </w:r>
      <w:r w:rsidR="00D945BD">
        <w:t>Ana kütle içerisinde bulunan alt grupların (tabaka/katman) belirlenmesi</w:t>
      </w:r>
      <w:r>
        <w:t>,</w:t>
      </w:r>
      <w:r w:rsidR="00D945BD">
        <w:t xml:space="preserve"> seçilecek örneklerin birbiriyle homojenliğinin sağlanmasın</w:t>
      </w:r>
      <w:r>
        <w:t>a imkân verir</w:t>
      </w:r>
      <w:r w:rsidR="00D945BD">
        <w:t xml:space="preserve">. </w:t>
      </w:r>
    </w:p>
    <w:p w:rsidR="0091244D" w:rsidRDefault="0091244D" w:rsidP="00470410">
      <w:pPr>
        <w:spacing w:after="120"/>
        <w:jc w:val="both"/>
      </w:pPr>
    </w:p>
    <w:tbl>
      <w:tblPr>
        <w:tblW w:w="8789" w:type="dxa"/>
        <w:jc w:val="center"/>
        <w:tblLook w:val="04A0" w:firstRow="1" w:lastRow="0" w:firstColumn="1" w:lastColumn="0" w:noHBand="0" w:noVBand="1"/>
      </w:tblPr>
      <w:tblGrid>
        <w:gridCol w:w="2016"/>
        <w:gridCol w:w="6773"/>
      </w:tblGrid>
      <w:tr w:rsidR="0091244D" w:rsidTr="00982CD6">
        <w:trPr>
          <w:trHeight w:val="310"/>
          <w:jc w:val="center"/>
        </w:trPr>
        <w:tc>
          <w:tcPr>
            <w:tcW w:w="2016" w:type="dxa"/>
            <w:tcBorders>
              <w:bottom w:val="single" w:sz="18" w:space="0" w:color="C00000"/>
            </w:tcBorders>
            <w:shd w:val="clear" w:color="auto" w:fill="A6A6A6" w:themeFill="background1" w:themeFillShade="A6"/>
            <w:vAlign w:val="center"/>
          </w:tcPr>
          <w:p w:rsidR="0091244D" w:rsidRPr="0091244D" w:rsidRDefault="0091244D" w:rsidP="0091244D">
            <w:pPr>
              <w:spacing w:after="0"/>
              <w:jc w:val="both"/>
              <w:rPr>
                <w:rFonts w:ascii="Cambria" w:hAnsi="Cambria"/>
                <w:b/>
                <w:color w:val="FFFFFF" w:themeColor="background1"/>
              </w:rPr>
            </w:pPr>
            <w:r w:rsidRPr="0091244D">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91244D" w:rsidRPr="00415432" w:rsidRDefault="0091244D" w:rsidP="0091244D">
            <w:pPr>
              <w:ind w:right="1"/>
              <w:jc w:val="both"/>
            </w:pPr>
          </w:p>
        </w:tc>
      </w:tr>
      <w:tr w:rsidR="00852CF8" w:rsidRPr="00B42AED" w:rsidTr="00852CF8">
        <w:trPr>
          <w:trHeight w:val="1342"/>
          <w:jc w:val="center"/>
        </w:trPr>
        <w:tc>
          <w:tcPr>
            <w:tcW w:w="8789" w:type="dxa"/>
            <w:gridSpan w:val="2"/>
            <w:tcBorders>
              <w:top w:val="single" w:sz="18" w:space="0" w:color="C00000"/>
              <w:bottom w:val="single" w:sz="18" w:space="0" w:color="C00000"/>
            </w:tcBorders>
          </w:tcPr>
          <w:p w:rsidR="00852CF8" w:rsidRPr="00852CF8" w:rsidRDefault="00852CF8" w:rsidP="00F052EC">
            <w:pPr>
              <w:ind w:right="1"/>
              <w:jc w:val="both"/>
              <w:rPr>
                <w:sz w:val="22"/>
              </w:rPr>
            </w:pPr>
            <w:r w:rsidRPr="00852CF8">
              <w:rPr>
                <w:sz w:val="22"/>
              </w:rPr>
              <w:t>Yapılacak test, 2012 yılında tedarik edilen malların teknik şartnamesindeki hususlara göre alınıp alınmadığına yönelik ise, bu test için örneklem birimi muayene ve kabul evrakları; homojen katmanlar ise açık ihale, doğrudan temin ve pazarlık usulüyle alınacak taşınır malların muayene ve kabul işlemleri/evrakları olacaktır.</w:t>
            </w:r>
          </w:p>
        </w:tc>
      </w:tr>
    </w:tbl>
    <w:p w:rsidR="00D945BD" w:rsidRDefault="00D945BD" w:rsidP="00D945BD">
      <w:pPr>
        <w:ind w:right="1"/>
        <w:jc w:val="both"/>
      </w:pPr>
    </w:p>
    <w:p w:rsidR="00D945BD" w:rsidRPr="00852CF8" w:rsidRDefault="00D945BD" w:rsidP="00852CF8">
      <w:pPr>
        <w:spacing w:before="240"/>
        <w:rPr>
          <w:b/>
          <w:bCs/>
          <w:color w:val="2E74B5" w:themeColor="accent1" w:themeShade="BF"/>
          <w:szCs w:val="24"/>
          <w:lang w:eastAsia="tr-TR"/>
        </w:rPr>
      </w:pPr>
      <w:r w:rsidRPr="00852CF8">
        <w:rPr>
          <w:b/>
          <w:bCs/>
          <w:color w:val="2E74B5" w:themeColor="accent1" w:themeShade="BF"/>
          <w:szCs w:val="24"/>
          <w:lang w:eastAsia="tr-TR"/>
        </w:rPr>
        <w:t>II.</w:t>
      </w:r>
      <w:r w:rsidR="00C059A0" w:rsidRPr="00852CF8">
        <w:rPr>
          <w:b/>
          <w:bCs/>
          <w:color w:val="2E74B5" w:themeColor="accent1" w:themeShade="BF"/>
          <w:szCs w:val="24"/>
          <w:lang w:eastAsia="tr-TR"/>
        </w:rPr>
        <w:t>2</w:t>
      </w:r>
      <w:r w:rsidRPr="00852CF8">
        <w:rPr>
          <w:b/>
          <w:bCs/>
          <w:color w:val="2E74B5" w:themeColor="accent1" w:themeShade="BF"/>
          <w:szCs w:val="24"/>
          <w:lang w:eastAsia="tr-TR"/>
        </w:rPr>
        <w:t>. Örnekleme Yönteminin Belirlenmesi</w:t>
      </w:r>
    </w:p>
    <w:p w:rsidR="00415BF5" w:rsidRDefault="00D945BD" w:rsidP="00415BF5">
      <w:pPr>
        <w:spacing w:after="240"/>
        <w:jc w:val="both"/>
      </w:pPr>
      <w:r w:rsidRPr="003C6535">
        <w:t>Yeterli denetim kanıtının elde</w:t>
      </w:r>
      <w:r>
        <w:t xml:space="preserve"> </w:t>
      </w:r>
      <w:r w:rsidRPr="003C6535">
        <w:t>edilmesi</w:t>
      </w:r>
      <w:r>
        <w:t xml:space="preserve"> </w:t>
      </w:r>
      <w:r w:rsidR="00415BF5">
        <w:t>için</w:t>
      </w:r>
      <w:r>
        <w:t xml:space="preserve"> </w:t>
      </w:r>
      <w:r w:rsidRPr="003C6535">
        <w:t>istatistiki ya da istatistiki olmayan örnekleme</w:t>
      </w:r>
      <w:r>
        <w:t xml:space="preserve"> </w:t>
      </w:r>
      <w:r w:rsidRPr="003C6535">
        <w:t>yaklaşımların</w:t>
      </w:r>
      <w:r>
        <w:t>dan hangisinin</w:t>
      </w:r>
      <w:r w:rsidRPr="003C6535">
        <w:t xml:space="preserve"> kullanıl</w:t>
      </w:r>
      <w:r>
        <w:t>acağına yönelik verilecek karar</w:t>
      </w:r>
      <w:r w:rsidRPr="003C6535">
        <w:t xml:space="preserve"> önem arz eder. </w:t>
      </w:r>
    </w:p>
    <w:p w:rsidR="00D945BD" w:rsidRDefault="00D945BD" w:rsidP="00723606">
      <w:pPr>
        <w:ind w:right="1"/>
        <w:jc w:val="both"/>
      </w:pPr>
      <w:r w:rsidRPr="00723606">
        <w:t>Denet</w:t>
      </w:r>
      <w:r w:rsidR="00EF6E6E" w:rsidRPr="00723606">
        <w:t>i</w:t>
      </w:r>
      <w:r w:rsidRPr="00723606">
        <w:t>mde kullanılabilecek iki tür örnekleme yöntemi bulunmaktadır:</w:t>
      </w:r>
    </w:p>
    <w:p w:rsidR="00D945BD" w:rsidRPr="0037031F" w:rsidRDefault="00D945BD" w:rsidP="0031464D">
      <w:pPr>
        <w:pStyle w:val="T2"/>
        <w:ind w:left="709"/>
        <w:rPr>
          <w:b/>
        </w:rPr>
      </w:pPr>
      <w:r w:rsidRPr="0037031F">
        <w:rPr>
          <w:b/>
        </w:rPr>
        <w:t xml:space="preserve">İstatistiki Olmayan </w:t>
      </w:r>
      <w:r w:rsidR="0031464D">
        <w:rPr>
          <w:b/>
        </w:rPr>
        <w:t>Örnekleme Yöntemi</w:t>
      </w:r>
    </w:p>
    <w:p w:rsidR="00D945BD" w:rsidRDefault="00E56C82" w:rsidP="0031464D">
      <w:pPr>
        <w:spacing w:after="0"/>
        <w:ind w:left="709" w:right="1"/>
        <w:jc w:val="both"/>
      </w:pPr>
      <w:r>
        <w:t>İç d</w:t>
      </w:r>
      <w:r w:rsidR="00D945BD" w:rsidRPr="008E5CB5">
        <w:t>enetçinin yargısına ba</w:t>
      </w:r>
      <w:r w:rsidR="00D945BD">
        <w:t>ğ</w:t>
      </w:r>
      <w:r w:rsidR="00D945BD" w:rsidRPr="008E5CB5">
        <w:t>lı olarak</w:t>
      </w:r>
      <w:r w:rsidR="008560DB">
        <w:t>,</w:t>
      </w:r>
      <w:r w:rsidR="00D945BD">
        <w:t xml:space="preserve"> </w:t>
      </w:r>
      <w:r w:rsidR="00D945BD" w:rsidRPr="008E5CB5">
        <w:t xml:space="preserve">örneklem </w:t>
      </w:r>
      <w:r w:rsidR="00D945BD">
        <w:t>birimlerinin</w:t>
      </w:r>
      <w:r w:rsidR="00D945BD" w:rsidRPr="008E5CB5">
        <w:t xml:space="preserve"> belirli bir</w:t>
      </w:r>
      <w:r w:rsidR="00D945BD">
        <w:t xml:space="preserve"> ana kütle</w:t>
      </w:r>
      <w:r w:rsidR="00D945BD" w:rsidRPr="008E5CB5">
        <w:t>d</w:t>
      </w:r>
      <w:r w:rsidR="00D945BD">
        <w:t>e</w:t>
      </w:r>
      <w:r w:rsidR="00D945BD" w:rsidRPr="008E5CB5">
        <w:t>n</w:t>
      </w:r>
      <w:r w:rsidR="00D945BD">
        <w:t xml:space="preserve"> </w:t>
      </w:r>
      <w:r w:rsidR="00D945BD" w:rsidRPr="008E5CB5">
        <w:t>sistematik</w:t>
      </w:r>
      <w:r w:rsidR="00D945BD">
        <w:t xml:space="preserve"> veya yorumsal </w:t>
      </w:r>
      <w:r w:rsidR="00D945BD" w:rsidRPr="008E5CB5">
        <w:t>biçimde seçilmesine dayanır.</w:t>
      </w:r>
      <w:r w:rsidR="00D945BD">
        <w:t xml:space="preserve"> </w:t>
      </w:r>
      <w:r w:rsidR="00D945BD" w:rsidRPr="008E5CB5">
        <w:t xml:space="preserve">Bu </w:t>
      </w:r>
      <w:r w:rsidR="00D945BD">
        <w:t xml:space="preserve">yöntemden </w:t>
      </w:r>
      <w:r w:rsidR="00D945BD" w:rsidRPr="008E5CB5">
        <w:t>yararlanıl</w:t>
      </w:r>
      <w:r w:rsidR="008560DB">
        <w:t>arak</w:t>
      </w:r>
      <w:r w:rsidR="00D945BD" w:rsidRPr="008E5CB5">
        <w:t xml:space="preserve"> </w:t>
      </w:r>
      <w:r w:rsidR="00D945BD">
        <w:t>ana kütle</w:t>
      </w:r>
      <w:r w:rsidR="00D945BD" w:rsidRPr="008E5CB5">
        <w:t xml:space="preserve"> hakkında</w:t>
      </w:r>
      <w:r w:rsidR="00D945BD">
        <w:t xml:space="preserve"> </w:t>
      </w:r>
      <w:r w:rsidR="00D945BD" w:rsidRPr="008E5CB5">
        <w:t>makul bir sonuç çıkarılabilirse de, örnekleme sonuçları</w:t>
      </w:r>
      <w:r w:rsidR="00D945BD">
        <w:t xml:space="preserve"> matematiksel</w:t>
      </w:r>
      <w:r w:rsidR="00D945BD" w:rsidRPr="008E5CB5">
        <w:t xml:space="preserve"> olarak ölçülemez ve de</w:t>
      </w:r>
      <w:r w:rsidR="00D945BD">
        <w:t>ğ</w:t>
      </w:r>
      <w:r w:rsidR="00D945BD" w:rsidRPr="008E5CB5">
        <w:t>erlendirilemez.</w:t>
      </w:r>
      <w:r w:rsidR="00D945BD">
        <w:t xml:space="preserve"> </w:t>
      </w:r>
      <w:r>
        <w:t>Örneklem seçiminde iç denetçinin deneyimlerinin kullanılmasına olanak sağladığı için k</w:t>
      </w:r>
      <w:r w:rsidR="00D945BD">
        <w:t xml:space="preserve">ontrollerin etkin bir </w:t>
      </w:r>
      <w:r w:rsidR="00D945BD">
        <w:lastRenderedPageBreak/>
        <w:t xml:space="preserve">şekilde çalışıp çalışmadığının belirlenmesine ilişkin testler için </w:t>
      </w:r>
      <w:r w:rsidR="00D945BD" w:rsidRPr="003C6535">
        <w:t xml:space="preserve">istatistiki olmayan örnekleme </w:t>
      </w:r>
      <w:r w:rsidR="00D945BD">
        <w:t xml:space="preserve">genel olarak </w:t>
      </w:r>
      <w:r w:rsidR="00D945BD" w:rsidRPr="003C6535">
        <w:t>daha uygun bir yaklaşım</w:t>
      </w:r>
      <w:r w:rsidR="00D945BD">
        <w:t>dır.</w:t>
      </w:r>
      <w:r>
        <w:t xml:space="preserve"> </w:t>
      </w:r>
    </w:p>
    <w:p w:rsidR="00D945BD" w:rsidRDefault="00D945BD" w:rsidP="00D945BD">
      <w:pPr>
        <w:spacing w:after="0"/>
        <w:ind w:left="720" w:right="1"/>
        <w:jc w:val="both"/>
      </w:pPr>
      <w:r>
        <w:tab/>
      </w:r>
    </w:p>
    <w:p w:rsidR="00D945BD" w:rsidRPr="0037031F" w:rsidRDefault="0031464D" w:rsidP="0031464D">
      <w:pPr>
        <w:pStyle w:val="T2"/>
        <w:ind w:left="709"/>
        <w:rPr>
          <w:b/>
        </w:rPr>
      </w:pPr>
      <w:r>
        <w:rPr>
          <w:b/>
        </w:rPr>
        <w:t>İstatistiki Örnekleme Yöntemi</w:t>
      </w:r>
    </w:p>
    <w:p w:rsidR="00D945BD" w:rsidRDefault="00D945BD" w:rsidP="00470410">
      <w:pPr>
        <w:spacing w:after="240"/>
        <w:ind w:left="709"/>
        <w:jc w:val="both"/>
      </w:pPr>
      <w:r w:rsidRPr="00D6412B">
        <w:t>İstatistik</w:t>
      </w:r>
      <w:r>
        <w:t>i</w:t>
      </w:r>
      <w:r w:rsidRPr="00D6412B">
        <w:t xml:space="preserve"> ö</w:t>
      </w:r>
      <w:r>
        <w:t xml:space="preserve">rnekleme; her bir örneğin seçilme şansının eşit olduğu, </w:t>
      </w:r>
      <w:r w:rsidRPr="00D6412B">
        <w:t>örneklem</w:t>
      </w:r>
      <w:r>
        <w:t xml:space="preserve"> büyüklüğü ve örnek seçiminin matematiksel </w:t>
      </w:r>
      <w:r w:rsidRPr="00D6412B">
        <w:t>teori</w:t>
      </w:r>
      <w:r>
        <w:t>lerin kullanılmasına dayalı olarak yapıldığı, sonuçlarının ölçülebildiği bir yöntemdir.</w:t>
      </w:r>
    </w:p>
    <w:p w:rsidR="00D945BD" w:rsidRDefault="00D945BD" w:rsidP="00470410">
      <w:pPr>
        <w:spacing w:after="240"/>
        <w:jc w:val="both"/>
        <w:rPr>
          <w:rFonts w:eastAsia="Times New Roman" w:cstheme="minorHAnsi"/>
          <w:szCs w:val="24"/>
          <w:lang w:eastAsia="tr-TR"/>
        </w:rPr>
      </w:pPr>
      <w:r w:rsidRPr="003C6535">
        <w:t>İstatistiki olmayan örneklemenin temel ilkeleri istatistiki örnekleme ilkeleri ile aynıdır.</w:t>
      </w:r>
      <w:r>
        <w:t xml:space="preserve"> </w:t>
      </w:r>
      <w:r w:rsidR="003002EE">
        <w:t xml:space="preserve">Bu yöntemi farklılaştıran unsur, </w:t>
      </w:r>
      <w:r w:rsidR="006230D1">
        <w:t xml:space="preserve">iç </w:t>
      </w:r>
      <w:r w:rsidRPr="003C6535">
        <w:t>denetçinin istatistiki olmayan örnekleme yöntemi kullandığında istatistiki</w:t>
      </w:r>
      <w:r>
        <w:t xml:space="preserve"> </w:t>
      </w:r>
      <w:r w:rsidRPr="003C6535">
        <w:t>ölçülerin yerine geçecek bir takım yargılarda bulunmasıdır. Dolayısıyla belli ölçüde</w:t>
      </w:r>
      <w:r>
        <w:t xml:space="preserve"> </w:t>
      </w:r>
      <w:r w:rsidRPr="00263F4B">
        <w:t>sübjektiflik</w:t>
      </w:r>
      <w:r w:rsidRPr="003C6535">
        <w:t xml:space="preserve"> </w:t>
      </w:r>
      <w:r w:rsidR="005E7CF5">
        <w:t>içerir</w:t>
      </w:r>
      <w:r w:rsidRPr="003C6535">
        <w:t xml:space="preserve"> ve belli bir riski de kendi içinde barındırır. Bu yöntemde </w:t>
      </w:r>
      <w:r>
        <w:t>ana kütlede</w:t>
      </w:r>
      <w:r w:rsidRPr="003C6535">
        <w:t>ki her</w:t>
      </w:r>
      <w:r>
        <w:t xml:space="preserve"> </w:t>
      </w:r>
      <w:r w:rsidRPr="003C6535">
        <w:t>işlemin eşit oranda seçilme şansı yoktur.</w:t>
      </w:r>
      <w:r>
        <w:t xml:space="preserve"> </w:t>
      </w:r>
      <w:r w:rsidRPr="003C6535">
        <w:t>İstatistiki olmayan örnekleme yöntemi kullanıldığında da temel ilke</w:t>
      </w:r>
      <w:r w:rsidR="002F73BD">
        <w:t>,</w:t>
      </w:r>
      <w:r w:rsidRPr="003C6535">
        <w:t xml:space="preserve"> kişisel tarafsızlığın</w:t>
      </w:r>
      <w:r>
        <w:t xml:space="preserve"> </w:t>
      </w:r>
      <w:r w:rsidRPr="003C6535">
        <w:t xml:space="preserve">korunmasıdır. </w:t>
      </w:r>
      <w:r>
        <w:t>İç denetçi ayrıca denetleyeceği ana kütlenin özelliğini,  denetim sonucunda ulaş</w:t>
      </w:r>
      <w:r w:rsidR="00E62FE9">
        <w:t>ıl</w:t>
      </w:r>
      <w:r>
        <w:t xml:space="preserve">mak istenen hedefleri, bilgisayarlı örnekleme tekniklerinin varlığını, denetim türünü ve mesleki tecrübesini dikkate alarak da yukarıdaki yöntemlerden birini seçebilir. Ancak her iki yöntemde de </w:t>
      </w:r>
      <w:r w:rsidR="006230D1">
        <w:t xml:space="preserve">iç </w:t>
      </w:r>
      <w:r>
        <w:t>denetçi</w:t>
      </w:r>
      <w:r w:rsidR="002F73BD">
        <w:t>,</w:t>
      </w:r>
      <w:r>
        <w:t xml:space="preserve"> örnekleri tüm ana kütlenin içinden seçtiğine ve bahse konu ana kütlenin eksiksiz olduğuna emin olmalıdır.</w:t>
      </w:r>
    </w:p>
    <w:p w:rsidR="00D945BD" w:rsidRDefault="006230D1" w:rsidP="00D945BD">
      <w:pPr>
        <w:spacing w:after="0"/>
        <w:ind w:right="1"/>
        <w:jc w:val="both"/>
      </w:pPr>
      <w:r>
        <w:t>İç d</w:t>
      </w:r>
      <w:r w:rsidR="00D17C43">
        <w:t>enetçi;</w:t>
      </w:r>
      <w:r w:rsidR="00D945BD">
        <w:t xml:space="preserve"> ana kütleyi nasıl elde ettiğini, ana kütlenin tam olduğundan nasıl emin olduğunu</w:t>
      </w:r>
      <w:r w:rsidR="00D17C43">
        <w:t>,</w:t>
      </w:r>
      <w:r w:rsidR="00D945BD">
        <w:t xml:space="preserve"> örneklem seçimine yönelik olarak uyguladığı yöntemler</w:t>
      </w:r>
      <w:r w:rsidR="00D17C43">
        <w:t>i v</w:t>
      </w:r>
      <w:r w:rsidR="00D945BD">
        <w:t>e seçtiği örneklere ilişkin bilgileri çalışma kâğıdına kaydeder.</w:t>
      </w:r>
    </w:p>
    <w:p w:rsidR="00D945BD" w:rsidRDefault="00D945BD" w:rsidP="00D945BD">
      <w:pPr>
        <w:spacing w:after="0"/>
        <w:ind w:right="1"/>
        <w:jc w:val="both"/>
      </w:pPr>
    </w:p>
    <w:p w:rsidR="00D945BD" w:rsidRPr="00852CF8" w:rsidRDefault="00D945BD" w:rsidP="00852CF8">
      <w:pPr>
        <w:spacing w:before="240"/>
        <w:rPr>
          <w:b/>
          <w:bCs/>
          <w:color w:val="2E74B5" w:themeColor="accent1" w:themeShade="BF"/>
          <w:szCs w:val="24"/>
          <w:lang w:eastAsia="tr-TR"/>
        </w:rPr>
      </w:pPr>
      <w:r w:rsidRPr="00852CF8">
        <w:rPr>
          <w:b/>
          <w:bCs/>
          <w:color w:val="2E74B5" w:themeColor="accent1" w:themeShade="BF"/>
          <w:szCs w:val="24"/>
          <w:lang w:eastAsia="tr-TR"/>
        </w:rPr>
        <w:t>II.</w:t>
      </w:r>
      <w:r w:rsidR="004440B2" w:rsidRPr="00852CF8">
        <w:rPr>
          <w:b/>
          <w:bCs/>
          <w:color w:val="2E74B5" w:themeColor="accent1" w:themeShade="BF"/>
          <w:szCs w:val="24"/>
          <w:lang w:eastAsia="tr-TR"/>
        </w:rPr>
        <w:t>3</w:t>
      </w:r>
      <w:r w:rsidRPr="00852CF8">
        <w:rPr>
          <w:b/>
          <w:bCs/>
          <w:color w:val="2E74B5" w:themeColor="accent1" w:themeShade="BF"/>
          <w:szCs w:val="24"/>
          <w:lang w:eastAsia="tr-TR"/>
        </w:rPr>
        <w:t>. Örneklem Büyü</w:t>
      </w:r>
      <w:r w:rsidR="002E1181" w:rsidRPr="00852CF8">
        <w:rPr>
          <w:b/>
          <w:bCs/>
          <w:color w:val="2E74B5" w:themeColor="accent1" w:themeShade="BF"/>
          <w:szCs w:val="24"/>
          <w:lang w:eastAsia="tr-TR"/>
        </w:rPr>
        <w:t>k</w:t>
      </w:r>
      <w:r w:rsidRPr="00852CF8">
        <w:rPr>
          <w:b/>
          <w:bCs/>
          <w:color w:val="2E74B5" w:themeColor="accent1" w:themeShade="BF"/>
          <w:szCs w:val="24"/>
          <w:lang w:eastAsia="tr-TR"/>
        </w:rPr>
        <w:t>lüğünün Belirlenmesi</w:t>
      </w:r>
    </w:p>
    <w:p w:rsidR="00D945BD" w:rsidRDefault="00D945BD" w:rsidP="00D945BD">
      <w:pPr>
        <w:tabs>
          <w:tab w:val="left" w:pos="1134"/>
        </w:tabs>
        <w:spacing w:after="0"/>
        <w:ind w:right="1"/>
        <w:jc w:val="both"/>
      </w:pPr>
      <w:r>
        <w:t xml:space="preserve">İstatistiki olmayan örneklem yönteminde örneklem büyüklüğü, </w:t>
      </w:r>
      <w:r w:rsidRPr="000F0FE1">
        <w:t>kontrolün sıklığı</w:t>
      </w:r>
      <w:r>
        <w:t xml:space="preserve"> dikkate alınarak belirlenebilmektedir. </w:t>
      </w:r>
      <w:r w:rsidR="00E0582C">
        <w:t>Ö</w:t>
      </w:r>
      <w:r>
        <w:t>n çalışma sonrasında kontrollerin çalışmadığına yönelik şüphe duyuluyorsa</w:t>
      </w:r>
      <w:r w:rsidR="00E0582C">
        <w:t>,</w:t>
      </w:r>
      <w:r>
        <w:t xml:space="preserve"> aşağıda yer alan asgari örneklem büyüklüklerine bağlı kal</w:t>
      </w:r>
      <w:r w:rsidR="0018375D">
        <w:t>ın</w:t>
      </w:r>
      <w:r>
        <w:t>maksızın örneklem büyüklüğü arttırılmalıdır. Örneklem seçimine yönelik testin ilgili olduğu risk düzeyine göre seçilecek asgari örnek sayısına ilişkin bir örnek aşağıdadır.</w:t>
      </w:r>
    </w:p>
    <w:p w:rsidR="00D945BD" w:rsidRDefault="00D945BD" w:rsidP="00D945BD">
      <w:pPr>
        <w:tabs>
          <w:tab w:val="left" w:pos="1134"/>
        </w:tabs>
        <w:spacing w:after="0"/>
        <w:ind w:right="1"/>
        <w:jc w:val="both"/>
      </w:pPr>
    </w:p>
    <w:tbl>
      <w:tblPr>
        <w:tblW w:w="8789" w:type="dxa"/>
        <w:jc w:val="center"/>
        <w:tblLook w:val="04A0" w:firstRow="1" w:lastRow="0" w:firstColumn="1" w:lastColumn="0" w:noHBand="0" w:noVBand="1"/>
      </w:tblPr>
      <w:tblGrid>
        <w:gridCol w:w="2016"/>
        <w:gridCol w:w="6773"/>
      </w:tblGrid>
      <w:tr w:rsidR="0091244D" w:rsidTr="00982CD6">
        <w:trPr>
          <w:trHeight w:val="310"/>
          <w:jc w:val="center"/>
        </w:trPr>
        <w:tc>
          <w:tcPr>
            <w:tcW w:w="2016" w:type="dxa"/>
            <w:tcBorders>
              <w:bottom w:val="single" w:sz="18" w:space="0" w:color="C00000"/>
            </w:tcBorders>
            <w:shd w:val="clear" w:color="auto" w:fill="A6A6A6" w:themeFill="background1" w:themeFillShade="A6"/>
            <w:vAlign w:val="center"/>
          </w:tcPr>
          <w:p w:rsidR="0091244D" w:rsidRPr="0091244D" w:rsidRDefault="0091244D" w:rsidP="0091244D">
            <w:pPr>
              <w:spacing w:after="0"/>
              <w:jc w:val="both"/>
              <w:rPr>
                <w:rFonts w:ascii="Cambria" w:hAnsi="Cambria"/>
                <w:b/>
                <w:color w:val="FFFFFF" w:themeColor="background1"/>
              </w:rPr>
            </w:pPr>
            <w:r w:rsidRPr="0091244D">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91244D" w:rsidRPr="00415432" w:rsidRDefault="0091244D" w:rsidP="0091244D">
            <w:pPr>
              <w:ind w:right="1"/>
              <w:jc w:val="both"/>
            </w:pPr>
          </w:p>
        </w:tc>
      </w:tr>
      <w:tr w:rsidR="00F92DCA" w:rsidRPr="00B42AED" w:rsidTr="00902109">
        <w:trPr>
          <w:trHeight w:val="2322"/>
          <w:jc w:val="center"/>
        </w:trPr>
        <w:tc>
          <w:tcPr>
            <w:tcW w:w="8789" w:type="dxa"/>
            <w:gridSpan w:val="2"/>
            <w:tcBorders>
              <w:top w:val="single" w:sz="18" w:space="0" w:color="C00000"/>
              <w:bottom w:val="single" w:sz="18" w:space="0" w:color="C00000"/>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2060"/>
              <w:gridCol w:w="2134"/>
            </w:tblGrid>
            <w:tr w:rsidR="00F92DCA" w:rsidRPr="00D945BD" w:rsidTr="00682B9A">
              <w:trPr>
                <w:jc w:val="center"/>
              </w:trPr>
              <w:tc>
                <w:tcPr>
                  <w:tcW w:w="2988" w:type="dxa"/>
                  <w:vMerge w:val="restart"/>
                  <w:shd w:val="clear" w:color="auto" w:fill="1F497D"/>
                  <w:vAlign w:val="center"/>
                </w:tcPr>
                <w:p w:rsidR="00F92DCA" w:rsidRPr="002B4EEA" w:rsidRDefault="00F92DCA" w:rsidP="00D945BD">
                  <w:pPr>
                    <w:spacing w:after="0" w:line="240" w:lineRule="auto"/>
                    <w:ind w:right="1"/>
                    <w:jc w:val="center"/>
                    <w:rPr>
                      <w:b/>
                      <w:color w:val="FFFFFF"/>
                      <w:sz w:val="22"/>
                      <w:lang w:val="en-US"/>
                    </w:rPr>
                  </w:pPr>
                  <w:proofErr w:type="spellStart"/>
                  <w:r w:rsidRPr="002B4EEA">
                    <w:rPr>
                      <w:b/>
                      <w:color w:val="FFFFFF"/>
                      <w:sz w:val="22"/>
                      <w:lang w:val="en-US"/>
                    </w:rPr>
                    <w:t>Kontrol</w:t>
                  </w:r>
                  <w:proofErr w:type="spellEnd"/>
                  <w:r w:rsidRPr="002B4EEA">
                    <w:rPr>
                      <w:b/>
                      <w:color w:val="FFFFFF"/>
                      <w:sz w:val="22"/>
                      <w:lang w:val="en-US"/>
                    </w:rPr>
                    <w:t xml:space="preserve"> </w:t>
                  </w:r>
                  <w:proofErr w:type="spellStart"/>
                  <w:r w:rsidRPr="002B4EEA">
                    <w:rPr>
                      <w:b/>
                      <w:color w:val="FFFFFF"/>
                      <w:sz w:val="22"/>
                      <w:lang w:val="en-US"/>
                    </w:rPr>
                    <w:t>Sıklığı</w:t>
                  </w:r>
                  <w:proofErr w:type="spellEnd"/>
                </w:p>
              </w:tc>
              <w:tc>
                <w:tcPr>
                  <w:tcW w:w="4194" w:type="dxa"/>
                  <w:gridSpan w:val="2"/>
                  <w:shd w:val="clear" w:color="auto" w:fill="1F497D"/>
                </w:tcPr>
                <w:p w:rsidR="00F92DCA" w:rsidRPr="002B4EEA" w:rsidRDefault="00F92DCA" w:rsidP="00D945BD">
                  <w:pPr>
                    <w:spacing w:after="0" w:line="240" w:lineRule="auto"/>
                    <w:ind w:right="1"/>
                    <w:jc w:val="center"/>
                    <w:rPr>
                      <w:b/>
                      <w:color w:val="FFFFFF"/>
                      <w:sz w:val="22"/>
                      <w:lang w:val="en-US"/>
                    </w:rPr>
                  </w:pPr>
                  <w:proofErr w:type="spellStart"/>
                  <w:r w:rsidRPr="002B4EEA">
                    <w:rPr>
                      <w:b/>
                      <w:color w:val="FFFFFF"/>
                      <w:sz w:val="22"/>
                      <w:lang w:val="en-US"/>
                    </w:rPr>
                    <w:t>Asgari</w:t>
                  </w:r>
                  <w:proofErr w:type="spellEnd"/>
                  <w:r w:rsidRPr="002B4EEA">
                    <w:rPr>
                      <w:b/>
                      <w:color w:val="FFFFFF"/>
                      <w:sz w:val="22"/>
                      <w:lang w:val="en-US"/>
                    </w:rPr>
                    <w:t xml:space="preserve"> </w:t>
                  </w:r>
                  <w:proofErr w:type="spellStart"/>
                  <w:r w:rsidRPr="002B4EEA">
                    <w:rPr>
                      <w:b/>
                      <w:color w:val="FFFFFF"/>
                      <w:sz w:val="22"/>
                      <w:lang w:val="en-US"/>
                    </w:rPr>
                    <w:t>Örnek</w:t>
                  </w:r>
                  <w:proofErr w:type="spellEnd"/>
                  <w:r w:rsidRPr="002B4EEA">
                    <w:rPr>
                      <w:b/>
                      <w:color w:val="FFFFFF"/>
                      <w:sz w:val="22"/>
                      <w:lang w:val="en-US"/>
                    </w:rPr>
                    <w:t xml:space="preserve"> </w:t>
                  </w:r>
                  <w:proofErr w:type="spellStart"/>
                  <w:r w:rsidRPr="002B4EEA">
                    <w:rPr>
                      <w:b/>
                      <w:color w:val="FFFFFF"/>
                      <w:sz w:val="22"/>
                      <w:lang w:val="en-US"/>
                    </w:rPr>
                    <w:t>Büyüklüğü</w:t>
                  </w:r>
                  <w:proofErr w:type="spellEnd"/>
                </w:p>
              </w:tc>
            </w:tr>
            <w:tr w:rsidR="00F92DCA" w:rsidRPr="00D945BD" w:rsidTr="00682B9A">
              <w:trPr>
                <w:jc w:val="center"/>
              </w:trPr>
              <w:tc>
                <w:tcPr>
                  <w:tcW w:w="2988" w:type="dxa"/>
                  <w:vMerge/>
                  <w:shd w:val="clear" w:color="auto" w:fill="B8CCE4"/>
                </w:tcPr>
                <w:p w:rsidR="00F92DCA" w:rsidRPr="002B4EEA" w:rsidRDefault="00F92DCA" w:rsidP="00D945BD">
                  <w:pPr>
                    <w:spacing w:after="0" w:line="240" w:lineRule="auto"/>
                    <w:ind w:right="1"/>
                    <w:jc w:val="both"/>
                    <w:rPr>
                      <w:sz w:val="22"/>
                      <w:lang w:val="en-US"/>
                    </w:rPr>
                  </w:pPr>
                </w:p>
              </w:tc>
              <w:tc>
                <w:tcPr>
                  <w:tcW w:w="4194" w:type="dxa"/>
                  <w:gridSpan w:val="2"/>
                  <w:shd w:val="clear" w:color="auto" w:fill="B8CCE4"/>
                </w:tcPr>
                <w:p w:rsidR="00F92DCA" w:rsidRPr="002B4EEA" w:rsidRDefault="00F92DCA" w:rsidP="00D945BD">
                  <w:pPr>
                    <w:spacing w:after="0" w:line="240" w:lineRule="auto"/>
                    <w:ind w:right="1"/>
                    <w:jc w:val="center"/>
                    <w:rPr>
                      <w:b/>
                      <w:sz w:val="22"/>
                      <w:lang w:val="en-US"/>
                    </w:rPr>
                  </w:pPr>
                  <w:r w:rsidRPr="002B4EEA">
                    <w:rPr>
                      <w:b/>
                      <w:sz w:val="22"/>
                      <w:lang w:val="en-US"/>
                    </w:rPr>
                    <w:t xml:space="preserve">Risk </w:t>
                  </w:r>
                  <w:proofErr w:type="spellStart"/>
                  <w:r w:rsidRPr="002B4EEA">
                    <w:rPr>
                      <w:b/>
                      <w:sz w:val="22"/>
                      <w:lang w:val="en-US"/>
                    </w:rPr>
                    <w:t>Düzeyi</w:t>
                  </w:r>
                  <w:proofErr w:type="spellEnd"/>
                </w:p>
              </w:tc>
            </w:tr>
            <w:tr w:rsidR="00F92DCA" w:rsidRPr="00D945BD" w:rsidTr="00682B9A">
              <w:trPr>
                <w:jc w:val="center"/>
              </w:trPr>
              <w:tc>
                <w:tcPr>
                  <w:tcW w:w="2988" w:type="dxa"/>
                  <w:vMerge/>
                  <w:shd w:val="clear" w:color="auto" w:fill="B8CCE4"/>
                </w:tcPr>
                <w:p w:rsidR="00F92DCA" w:rsidRPr="002B4EEA" w:rsidRDefault="00F92DCA" w:rsidP="00D945BD">
                  <w:pPr>
                    <w:spacing w:after="0" w:line="240" w:lineRule="auto"/>
                    <w:ind w:right="1"/>
                    <w:jc w:val="both"/>
                    <w:rPr>
                      <w:sz w:val="22"/>
                      <w:lang w:val="en-US"/>
                    </w:rPr>
                  </w:pPr>
                </w:p>
              </w:tc>
              <w:tc>
                <w:tcPr>
                  <w:tcW w:w="2060" w:type="dxa"/>
                  <w:shd w:val="clear" w:color="auto" w:fill="B8CCE4"/>
                </w:tcPr>
                <w:p w:rsidR="00F92DCA" w:rsidRPr="002B4EEA" w:rsidRDefault="00F92DCA" w:rsidP="00D945BD">
                  <w:pPr>
                    <w:spacing w:after="0" w:line="240" w:lineRule="auto"/>
                    <w:ind w:right="1"/>
                    <w:jc w:val="center"/>
                    <w:rPr>
                      <w:b/>
                      <w:sz w:val="22"/>
                      <w:lang w:val="en-US"/>
                    </w:rPr>
                  </w:pPr>
                  <w:proofErr w:type="spellStart"/>
                  <w:r w:rsidRPr="002B4EEA">
                    <w:rPr>
                      <w:b/>
                      <w:sz w:val="22"/>
                      <w:lang w:val="en-US"/>
                    </w:rPr>
                    <w:t>Düşük</w:t>
                  </w:r>
                  <w:proofErr w:type="spellEnd"/>
                </w:p>
              </w:tc>
              <w:tc>
                <w:tcPr>
                  <w:tcW w:w="2134" w:type="dxa"/>
                  <w:shd w:val="clear" w:color="auto" w:fill="B8CCE4"/>
                </w:tcPr>
                <w:p w:rsidR="00F92DCA" w:rsidRPr="002B4EEA" w:rsidRDefault="00F92DCA" w:rsidP="00D945BD">
                  <w:pPr>
                    <w:spacing w:after="0" w:line="240" w:lineRule="auto"/>
                    <w:ind w:right="1"/>
                    <w:jc w:val="center"/>
                    <w:rPr>
                      <w:b/>
                      <w:sz w:val="22"/>
                      <w:lang w:val="en-US"/>
                    </w:rPr>
                  </w:pPr>
                  <w:proofErr w:type="spellStart"/>
                  <w:r w:rsidRPr="002B4EEA">
                    <w:rPr>
                      <w:b/>
                      <w:sz w:val="22"/>
                      <w:lang w:val="en-US"/>
                    </w:rPr>
                    <w:t>Yüksek</w:t>
                  </w:r>
                  <w:proofErr w:type="spellEnd"/>
                </w:p>
              </w:tc>
            </w:tr>
            <w:tr w:rsidR="00F92DCA" w:rsidRPr="00D945BD" w:rsidTr="00682B9A">
              <w:trPr>
                <w:jc w:val="center"/>
              </w:trPr>
              <w:tc>
                <w:tcPr>
                  <w:tcW w:w="2988" w:type="dxa"/>
                </w:tcPr>
                <w:p w:rsidR="00F92DCA" w:rsidRPr="002B4EEA" w:rsidRDefault="00F92DCA" w:rsidP="00D945BD">
                  <w:pPr>
                    <w:spacing w:after="0" w:line="240" w:lineRule="auto"/>
                    <w:ind w:right="1"/>
                    <w:jc w:val="center"/>
                    <w:rPr>
                      <w:sz w:val="22"/>
                      <w:lang w:val="en-US"/>
                    </w:rPr>
                  </w:pPr>
                  <w:proofErr w:type="spellStart"/>
                  <w:r w:rsidRPr="002B4EEA">
                    <w:rPr>
                      <w:sz w:val="22"/>
                      <w:lang w:val="en-US"/>
                    </w:rPr>
                    <w:t>Yılda</w:t>
                  </w:r>
                  <w:proofErr w:type="spellEnd"/>
                  <w:r w:rsidRPr="002B4EEA">
                    <w:rPr>
                      <w:sz w:val="22"/>
                      <w:lang w:val="en-US"/>
                    </w:rPr>
                    <w:t xml:space="preserve"> </w:t>
                  </w:r>
                  <w:proofErr w:type="spellStart"/>
                  <w:r w:rsidRPr="002B4EEA">
                    <w:rPr>
                      <w:sz w:val="22"/>
                      <w:lang w:val="en-US"/>
                    </w:rPr>
                    <w:t>bir</w:t>
                  </w:r>
                  <w:proofErr w:type="spellEnd"/>
                </w:p>
              </w:tc>
              <w:tc>
                <w:tcPr>
                  <w:tcW w:w="2060" w:type="dxa"/>
                </w:tcPr>
                <w:p w:rsidR="00F92DCA" w:rsidRPr="002B4EEA" w:rsidRDefault="00F92DCA" w:rsidP="00D945BD">
                  <w:pPr>
                    <w:spacing w:after="0" w:line="240" w:lineRule="auto"/>
                    <w:ind w:right="1"/>
                    <w:jc w:val="center"/>
                    <w:rPr>
                      <w:sz w:val="22"/>
                      <w:lang w:val="en-US"/>
                    </w:rPr>
                  </w:pPr>
                  <w:r w:rsidRPr="002B4EEA">
                    <w:rPr>
                      <w:sz w:val="22"/>
                      <w:lang w:val="en-US"/>
                    </w:rPr>
                    <w:t>1</w:t>
                  </w:r>
                </w:p>
              </w:tc>
              <w:tc>
                <w:tcPr>
                  <w:tcW w:w="2134" w:type="dxa"/>
                </w:tcPr>
                <w:p w:rsidR="00F92DCA" w:rsidRPr="002B4EEA" w:rsidRDefault="00F92DCA" w:rsidP="00D945BD">
                  <w:pPr>
                    <w:spacing w:after="0" w:line="240" w:lineRule="auto"/>
                    <w:ind w:right="1"/>
                    <w:jc w:val="center"/>
                    <w:rPr>
                      <w:sz w:val="22"/>
                      <w:lang w:val="en-US"/>
                    </w:rPr>
                  </w:pPr>
                  <w:r w:rsidRPr="002B4EEA">
                    <w:rPr>
                      <w:sz w:val="22"/>
                      <w:lang w:val="en-US"/>
                    </w:rPr>
                    <w:t>1</w:t>
                  </w:r>
                </w:p>
              </w:tc>
            </w:tr>
            <w:tr w:rsidR="00F92DCA" w:rsidRPr="00D945BD" w:rsidTr="00682B9A">
              <w:trPr>
                <w:jc w:val="center"/>
              </w:trPr>
              <w:tc>
                <w:tcPr>
                  <w:tcW w:w="2988" w:type="dxa"/>
                </w:tcPr>
                <w:p w:rsidR="00F92DCA" w:rsidRPr="002B4EEA" w:rsidRDefault="00F92DCA" w:rsidP="00D945BD">
                  <w:pPr>
                    <w:spacing w:after="0" w:line="240" w:lineRule="auto"/>
                    <w:ind w:right="1"/>
                    <w:jc w:val="center"/>
                    <w:rPr>
                      <w:sz w:val="22"/>
                      <w:lang w:val="en-US"/>
                    </w:rPr>
                  </w:pPr>
                  <w:proofErr w:type="spellStart"/>
                  <w:r w:rsidRPr="002B4EEA">
                    <w:rPr>
                      <w:sz w:val="22"/>
                      <w:lang w:val="en-US"/>
                    </w:rPr>
                    <w:t>Aylık</w:t>
                  </w:r>
                  <w:proofErr w:type="spellEnd"/>
                </w:p>
              </w:tc>
              <w:tc>
                <w:tcPr>
                  <w:tcW w:w="2060" w:type="dxa"/>
                </w:tcPr>
                <w:p w:rsidR="00F92DCA" w:rsidRPr="002B4EEA" w:rsidRDefault="00F92DCA" w:rsidP="00D945BD">
                  <w:pPr>
                    <w:spacing w:after="0" w:line="240" w:lineRule="auto"/>
                    <w:ind w:right="1"/>
                    <w:jc w:val="center"/>
                    <w:rPr>
                      <w:sz w:val="22"/>
                      <w:lang w:val="en-US"/>
                    </w:rPr>
                  </w:pPr>
                  <w:r w:rsidRPr="002B4EEA">
                    <w:rPr>
                      <w:sz w:val="22"/>
                      <w:lang w:val="en-US"/>
                    </w:rPr>
                    <w:t>2</w:t>
                  </w:r>
                </w:p>
              </w:tc>
              <w:tc>
                <w:tcPr>
                  <w:tcW w:w="2134" w:type="dxa"/>
                </w:tcPr>
                <w:p w:rsidR="00F92DCA" w:rsidRPr="002B4EEA" w:rsidRDefault="00F92DCA" w:rsidP="00D945BD">
                  <w:pPr>
                    <w:spacing w:after="0" w:line="240" w:lineRule="auto"/>
                    <w:ind w:right="1"/>
                    <w:jc w:val="center"/>
                    <w:rPr>
                      <w:sz w:val="22"/>
                      <w:lang w:val="en-US"/>
                    </w:rPr>
                  </w:pPr>
                  <w:r w:rsidRPr="002B4EEA">
                    <w:rPr>
                      <w:sz w:val="22"/>
                      <w:lang w:val="en-US"/>
                    </w:rPr>
                    <w:t>3</w:t>
                  </w:r>
                </w:p>
              </w:tc>
            </w:tr>
            <w:tr w:rsidR="00F92DCA" w:rsidRPr="00D945BD" w:rsidTr="00682B9A">
              <w:trPr>
                <w:jc w:val="center"/>
              </w:trPr>
              <w:tc>
                <w:tcPr>
                  <w:tcW w:w="2988" w:type="dxa"/>
                </w:tcPr>
                <w:p w:rsidR="00F92DCA" w:rsidRPr="002B4EEA" w:rsidRDefault="00F92DCA" w:rsidP="00D945BD">
                  <w:pPr>
                    <w:spacing w:after="0" w:line="240" w:lineRule="auto"/>
                    <w:ind w:right="1"/>
                    <w:jc w:val="center"/>
                    <w:rPr>
                      <w:sz w:val="22"/>
                      <w:lang w:val="en-US"/>
                    </w:rPr>
                  </w:pPr>
                  <w:proofErr w:type="spellStart"/>
                  <w:r w:rsidRPr="002B4EEA">
                    <w:rPr>
                      <w:sz w:val="22"/>
                      <w:lang w:val="en-US"/>
                    </w:rPr>
                    <w:t>Haftalık</w:t>
                  </w:r>
                  <w:proofErr w:type="spellEnd"/>
                </w:p>
              </w:tc>
              <w:tc>
                <w:tcPr>
                  <w:tcW w:w="2060" w:type="dxa"/>
                </w:tcPr>
                <w:p w:rsidR="00F92DCA" w:rsidRPr="002B4EEA" w:rsidRDefault="00F92DCA" w:rsidP="00D945BD">
                  <w:pPr>
                    <w:spacing w:after="0" w:line="240" w:lineRule="auto"/>
                    <w:ind w:right="1"/>
                    <w:jc w:val="center"/>
                    <w:rPr>
                      <w:sz w:val="22"/>
                      <w:lang w:val="en-US"/>
                    </w:rPr>
                  </w:pPr>
                  <w:r w:rsidRPr="002B4EEA">
                    <w:rPr>
                      <w:sz w:val="22"/>
                      <w:lang w:val="en-US"/>
                    </w:rPr>
                    <w:t>5</w:t>
                  </w:r>
                </w:p>
              </w:tc>
              <w:tc>
                <w:tcPr>
                  <w:tcW w:w="2134" w:type="dxa"/>
                </w:tcPr>
                <w:p w:rsidR="00F92DCA" w:rsidRPr="002B4EEA" w:rsidRDefault="00F92DCA" w:rsidP="00D945BD">
                  <w:pPr>
                    <w:spacing w:after="0" w:line="240" w:lineRule="auto"/>
                    <w:ind w:right="1"/>
                    <w:jc w:val="center"/>
                    <w:rPr>
                      <w:sz w:val="22"/>
                      <w:lang w:val="en-US"/>
                    </w:rPr>
                  </w:pPr>
                  <w:r w:rsidRPr="002B4EEA">
                    <w:rPr>
                      <w:sz w:val="22"/>
                      <w:lang w:val="en-US"/>
                    </w:rPr>
                    <w:t>8</w:t>
                  </w:r>
                </w:p>
              </w:tc>
            </w:tr>
            <w:tr w:rsidR="00F92DCA" w:rsidRPr="00D945BD" w:rsidTr="00682B9A">
              <w:trPr>
                <w:jc w:val="center"/>
              </w:trPr>
              <w:tc>
                <w:tcPr>
                  <w:tcW w:w="2988" w:type="dxa"/>
                </w:tcPr>
                <w:p w:rsidR="00F92DCA" w:rsidRPr="002B4EEA" w:rsidRDefault="00F92DCA" w:rsidP="00D945BD">
                  <w:pPr>
                    <w:spacing w:after="0" w:line="240" w:lineRule="auto"/>
                    <w:ind w:right="1"/>
                    <w:jc w:val="center"/>
                    <w:rPr>
                      <w:sz w:val="22"/>
                      <w:lang w:val="en-US"/>
                    </w:rPr>
                  </w:pPr>
                  <w:proofErr w:type="spellStart"/>
                  <w:r w:rsidRPr="002B4EEA">
                    <w:rPr>
                      <w:sz w:val="22"/>
                      <w:lang w:val="en-US"/>
                    </w:rPr>
                    <w:t>Günlük</w:t>
                  </w:r>
                  <w:proofErr w:type="spellEnd"/>
                </w:p>
              </w:tc>
              <w:tc>
                <w:tcPr>
                  <w:tcW w:w="2060" w:type="dxa"/>
                </w:tcPr>
                <w:p w:rsidR="00F92DCA" w:rsidRPr="002B4EEA" w:rsidRDefault="00F92DCA" w:rsidP="00D945BD">
                  <w:pPr>
                    <w:spacing w:after="0" w:line="240" w:lineRule="auto"/>
                    <w:ind w:right="1"/>
                    <w:jc w:val="center"/>
                    <w:rPr>
                      <w:sz w:val="22"/>
                      <w:lang w:val="en-US"/>
                    </w:rPr>
                  </w:pPr>
                  <w:r w:rsidRPr="002B4EEA">
                    <w:rPr>
                      <w:sz w:val="22"/>
                      <w:lang w:val="en-US"/>
                    </w:rPr>
                    <w:t>15</w:t>
                  </w:r>
                </w:p>
              </w:tc>
              <w:tc>
                <w:tcPr>
                  <w:tcW w:w="2134" w:type="dxa"/>
                </w:tcPr>
                <w:p w:rsidR="00F92DCA" w:rsidRPr="002B4EEA" w:rsidRDefault="00F92DCA" w:rsidP="00D945BD">
                  <w:pPr>
                    <w:spacing w:after="0" w:line="240" w:lineRule="auto"/>
                    <w:ind w:right="1"/>
                    <w:jc w:val="center"/>
                    <w:rPr>
                      <w:sz w:val="22"/>
                      <w:lang w:val="en-US"/>
                    </w:rPr>
                  </w:pPr>
                  <w:r w:rsidRPr="002B4EEA">
                    <w:rPr>
                      <w:sz w:val="22"/>
                      <w:lang w:val="en-US"/>
                    </w:rPr>
                    <w:t>25</w:t>
                  </w:r>
                </w:p>
              </w:tc>
            </w:tr>
            <w:tr w:rsidR="00F92DCA" w:rsidRPr="00D945BD" w:rsidTr="00682B9A">
              <w:trPr>
                <w:jc w:val="center"/>
              </w:trPr>
              <w:tc>
                <w:tcPr>
                  <w:tcW w:w="2988" w:type="dxa"/>
                </w:tcPr>
                <w:p w:rsidR="00F92DCA" w:rsidRPr="002B4EEA" w:rsidRDefault="00F92DCA" w:rsidP="00D945BD">
                  <w:pPr>
                    <w:spacing w:after="0" w:line="240" w:lineRule="auto"/>
                    <w:ind w:right="1"/>
                    <w:jc w:val="center"/>
                    <w:rPr>
                      <w:sz w:val="22"/>
                      <w:lang w:val="en-US"/>
                    </w:rPr>
                  </w:pPr>
                  <w:proofErr w:type="spellStart"/>
                  <w:r w:rsidRPr="002B4EEA">
                    <w:rPr>
                      <w:sz w:val="22"/>
                      <w:lang w:val="en-US"/>
                    </w:rPr>
                    <w:t>İşlem</w:t>
                  </w:r>
                  <w:proofErr w:type="spellEnd"/>
                  <w:r w:rsidRPr="002B4EEA">
                    <w:rPr>
                      <w:sz w:val="22"/>
                      <w:lang w:val="en-US"/>
                    </w:rPr>
                    <w:t xml:space="preserve"> </w:t>
                  </w:r>
                  <w:proofErr w:type="spellStart"/>
                  <w:r w:rsidRPr="002B4EEA">
                    <w:rPr>
                      <w:sz w:val="22"/>
                      <w:lang w:val="en-US"/>
                    </w:rPr>
                    <w:t>bazında</w:t>
                  </w:r>
                  <w:proofErr w:type="spellEnd"/>
                </w:p>
              </w:tc>
              <w:tc>
                <w:tcPr>
                  <w:tcW w:w="2060" w:type="dxa"/>
                </w:tcPr>
                <w:p w:rsidR="00F92DCA" w:rsidRPr="002B4EEA" w:rsidRDefault="00F92DCA" w:rsidP="00D945BD">
                  <w:pPr>
                    <w:spacing w:after="0" w:line="240" w:lineRule="auto"/>
                    <w:ind w:right="1"/>
                    <w:jc w:val="center"/>
                    <w:rPr>
                      <w:sz w:val="22"/>
                      <w:lang w:val="en-US"/>
                    </w:rPr>
                  </w:pPr>
                  <w:r w:rsidRPr="002B4EEA">
                    <w:rPr>
                      <w:sz w:val="22"/>
                      <w:lang w:val="en-US"/>
                    </w:rPr>
                    <w:t>25</w:t>
                  </w:r>
                </w:p>
              </w:tc>
              <w:tc>
                <w:tcPr>
                  <w:tcW w:w="2134" w:type="dxa"/>
                </w:tcPr>
                <w:p w:rsidR="00F92DCA" w:rsidRPr="002B4EEA" w:rsidRDefault="00F92DCA" w:rsidP="00D945BD">
                  <w:pPr>
                    <w:spacing w:after="0" w:line="240" w:lineRule="auto"/>
                    <w:ind w:right="1"/>
                    <w:jc w:val="center"/>
                    <w:rPr>
                      <w:sz w:val="22"/>
                      <w:lang w:val="en-US"/>
                    </w:rPr>
                  </w:pPr>
                  <w:r w:rsidRPr="002B4EEA">
                    <w:rPr>
                      <w:sz w:val="22"/>
                      <w:lang w:val="en-US"/>
                    </w:rPr>
                    <w:t>40</w:t>
                  </w:r>
                </w:p>
              </w:tc>
            </w:tr>
          </w:tbl>
          <w:p w:rsidR="00F92DCA" w:rsidRPr="00693D62" w:rsidRDefault="00F92DCA" w:rsidP="00682B9A">
            <w:pPr>
              <w:ind w:right="1"/>
              <w:jc w:val="both"/>
              <w:rPr>
                <w:sz w:val="20"/>
              </w:rPr>
            </w:pPr>
          </w:p>
        </w:tc>
      </w:tr>
    </w:tbl>
    <w:p w:rsidR="00D945BD" w:rsidRDefault="00D945BD" w:rsidP="00D945BD">
      <w:pPr>
        <w:spacing w:after="0"/>
        <w:ind w:left="720" w:right="1"/>
        <w:jc w:val="both"/>
      </w:pPr>
    </w:p>
    <w:p w:rsidR="005C0DA1" w:rsidRDefault="005C0DA1" w:rsidP="00D945BD">
      <w:pPr>
        <w:spacing w:after="0"/>
        <w:ind w:left="720" w:right="1"/>
        <w:jc w:val="both"/>
      </w:pPr>
    </w:p>
    <w:p w:rsidR="005C0DA1" w:rsidRDefault="005C0DA1" w:rsidP="00D945BD">
      <w:pPr>
        <w:spacing w:after="0"/>
        <w:ind w:left="720" w:right="1"/>
        <w:jc w:val="both"/>
      </w:pPr>
    </w:p>
    <w:tbl>
      <w:tblPr>
        <w:tblW w:w="8789" w:type="dxa"/>
        <w:jc w:val="center"/>
        <w:tblLook w:val="04A0" w:firstRow="1" w:lastRow="0" w:firstColumn="1" w:lastColumn="0" w:noHBand="0" w:noVBand="1"/>
      </w:tblPr>
      <w:tblGrid>
        <w:gridCol w:w="2016"/>
        <w:gridCol w:w="6773"/>
      </w:tblGrid>
      <w:tr w:rsidR="005C0DA1" w:rsidTr="00902109">
        <w:trPr>
          <w:trHeight w:val="310"/>
          <w:jc w:val="center"/>
        </w:trPr>
        <w:tc>
          <w:tcPr>
            <w:tcW w:w="2016" w:type="dxa"/>
            <w:tcBorders>
              <w:bottom w:val="single" w:sz="18" w:space="0" w:color="C00000"/>
            </w:tcBorders>
            <w:shd w:val="clear" w:color="auto" w:fill="A6A6A6" w:themeFill="background1" w:themeFillShade="A6"/>
            <w:vAlign w:val="center"/>
          </w:tcPr>
          <w:p w:rsidR="005C0DA1" w:rsidRPr="0091244D" w:rsidRDefault="005C0DA1" w:rsidP="00902109">
            <w:pPr>
              <w:spacing w:after="0"/>
              <w:jc w:val="both"/>
              <w:rPr>
                <w:rFonts w:ascii="Cambria" w:hAnsi="Cambria"/>
                <w:b/>
                <w:color w:val="FFFFFF" w:themeColor="background1"/>
              </w:rPr>
            </w:pPr>
            <w:r w:rsidRPr="0091244D">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5C0DA1" w:rsidRPr="00415432" w:rsidRDefault="005C0DA1" w:rsidP="00902109">
            <w:pPr>
              <w:ind w:right="1"/>
              <w:jc w:val="both"/>
            </w:pPr>
          </w:p>
        </w:tc>
      </w:tr>
      <w:tr w:rsidR="005C0DA1" w:rsidRPr="00B42AED" w:rsidTr="00A63480">
        <w:trPr>
          <w:trHeight w:val="1615"/>
          <w:jc w:val="center"/>
        </w:trPr>
        <w:tc>
          <w:tcPr>
            <w:tcW w:w="8789" w:type="dxa"/>
            <w:gridSpan w:val="2"/>
            <w:tcBorders>
              <w:top w:val="single" w:sz="18" w:space="0" w:color="C00000"/>
              <w:bottom w:val="single" w:sz="18" w:space="0" w:color="C00000"/>
            </w:tcBorders>
          </w:tcPr>
          <w:p w:rsidR="005C0DA1" w:rsidRPr="00A63480" w:rsidRDefault="005C0DA1" w:rsidP="005C0DA1">
            <w:pPr>
              <w:ind w:right="1"/>
              <w:jc w:val="both"/>
              <w:rPr>
                <w:sz w:val="22"/>
              </w:rPr>
            </w:pPr>
            <w:r w:rsidRPr="00A63480">
              <w:rPr>
                <w:sz w:val="22"/>
              </w:rPr>
              <w:t xml:space="preserve">Örneğin büyük bir idarede ödenek gönderme belgesi gün içinde </w:t>
            </w:r>
            <w:r w:rsidRPr="00F30D47">
              <w:rPr>
                <w:sz w:val="22"/>
                <w:u w:val="single"/>
              </w:rPr>
              <w:t>birden fazla</w:t>
            </w:r>
            <w:r w:rsidRPr="00A63480">
              <w:rPr>
                <w:sz w:val="22"/>
              </w:rPr>
              <w:t xml:space="preserve"> sayıda düzenlenmektedir. Bu durumda incelenecek ödenek gönderme belgesi sayısının belirlenmesinde kontrol sıklığının </w:t>
            </w:r>
            <w:r w:rsidR="00F70D91">
              <w:rPr>
                <w:sz w:val="22"/>
              </w:rPr>
              <w:t>“</w:t>
            </w:r>
            <w:r w:rsidRPr="00A63480">
              <w:rPr>
                <w:sz w:val="22"/>
              </w:rPr>
              <w:t>işlem bazında</w:t>
            </w:r>
            <w:r w:rsidR="00F70D91">
              <w:rPr>
                <w:sz w:val="22"/>
              </w:rPr>
              <w:t>”</w:t>
            </w:r>
            <w:r w:rsidRPr="00A63480">
              <w:rPr>
                <w:sz w:val="22"/>
              </w:rPr>
              <w:t xml:space="preserve"> olduğu değerlendirmesi yapılacak ve örneklem büyüklüğü belirlenecektir. Diğer yandan maaş ödemeleriyle ilgili yapılan bir denetimde</w:t>
            </w:r>
            <w:r w:rsidR="000B1140">
              <w:rPr>
                <w:sz w:val="22"/>
              </w:rPr>
              <w:t xml:space="preserve"> ise</w:t>
            </w:r>
            <w:r w:rsidRPr="00A63480">
              <w:rPr>
                <w:sz w:val="22"/>
              </w:rPr>
              <w:t xml:space="preserve">, risk düzeyi düşükse, </w:t>
            </w:r>
            <w:r w:rsidR="00A63480" w:rsidRPr="00A63480">
              <w:rPr>
                <w:sz w:val="22"/>
              </w:rPr>
              <w:t xml:space="preserve">kontrol sıklığı </w:t>
            </w:r>
            <w:r w:rsidR="000B1140">
              <w:rPr>
                <w:sz w:val="22"/>
              </w:rPr>
              <w:t>“</w:t>
            </w:r>
            <w:r w:rsidR="00A63480" w:rsidRPr="00A63480">
              <w:rPr>
                <w:sz w:val="22"/>
              </w:rPr>
              <w:t>aylık</w:t>
            </w:r>
            <w:r w:rsidR="000B1140">
              <w:rPr>
                <w:sz w:val="22"/>
              </w:rPr>
              <w:t>”</w:t>
            </w:r>
            <w:r w:rsidR="00A63480" w:rsidRPr="00A63480">
              <w:rPr>
                <w:sz w:val="22"/>
              </w:rPr>
              <w:t xml:space="preserve"> olduğundan dolayı, </w:t>
            </w:r>
            <w:r w:rsidRPr="00A63480">
              <w:rPr>
                <w:sz w:val="22"/>
              </w:rPr>
              <w:t>incelenecek ay sayısı yukarıdaki tabloya göre 2 olacaktır.</w:t>
            </w:r>
          </w:p>
        </w:tc>
      </w:tr>
    </w:tbl>
    <w:p w:rsidR="005C0DA1" w:rsidRDefault="005C0DA1" w:rsidP="00D945BD">
      <w:pPr>
        <w:spacing w:after="120"/>
        <w:jc w:val="both"/>
      </w:pPr>
    </w:p>
    <w:p w:rsidR="00D945BD" w:rsidRDefault="00D945BD" w:rsidP="00D945BD">
      <w:pPr>
        <w:spacing w:after="120"/>
        <w:jc w:val="both"/>
      </w:pPr>
      <w:r>
        <w:t>Ancak yukarıda verilen asgari örneklem büyüklüğüne ilişkin değerler</w:t>
      </w:r>
      <w:r w:rsidR="00DC1158">
        <w:t>in</w:t>
      </w:r>
      <w:r>
        <w:t>, kontrollerin çalışmadığı</w:t>
      </w:r>
      <w:r w:rsidR="00DC1158">
        <w:t>na ilişkin</w:t>
      </w:r>
      <w:r>
        <w:t xml:space="preserve"> herhangi bir şüphe</w:t>
      </w:r>
      <w:r w:rsidR="00DC1158">
        <w:t>nin</w:t>
      </w:r>
      <w:r>
        <w:t xml:space="preserve"> bulunmadığı durumlar için geçerli olduğu unutulmamalıdır. Bu örneklem büyüklüğü denetim ekibinin profesyonel değerlendirmeleri doğrultusunda gerektiğinde arttırılmalıdır.</w:t>
      </w:r>
    </w:p>
    <w:p w:rsidR="00D945BD" w:rsidRDefault="00D945BD" w:rsidP="00D945BD">
      <w:pPr>
        <w:spacing w:after="120"/>
        <w:jc w:val="both"/>
      </w:pPr>
      <w:r>
        <w:t>İstatistiki örneklem yönteminde ise</w:t>
      </w:r>
      <w:r w:rsidR="00E0582C">
        <w:t>;</w:t>
      </w:r>
      <w:r w:rsidR="0018375D">
        <w:t xml:space="preserve"> işlem birimine</w:t>
      </w:r>
      <w:r>
        <w:t xml:space="preserve">, belirlenen tabakaya veya mali değerlere göre örneklem büyüklüğü hesaplanabilmektedir. İstatistiki örneklem yönteminde örneklem büyüklüğünün hesaplanmasında kullanılan </w:t>
      </w:r>
      <w:proofErr w:type="gramStart"/>
      <w:r>
        <w:t>kriterlerin</w:t>
      </w:r>
      <w:proofErr w:type="gramEnd"/>
      <w:r>
        <w:t xml:space="preserve"> ve formüllerin neler olduğunun mutlaka kayıt altına alınması gerekir. </w:t>
      </w:r>
    </w:p>
    <w:p w:rsidR="00D945BD" w:rsidRDefault="00D945BD" w:rsidP="00E116C0">
      <w:pPr>
        <w:ind w:right="1"/>
        <w:jc w:val="both"/>
      </w:pPr>
      <w:r>
        <w:t>Aşağıdaki durumlar</w:t>
      </w:r>
      <w:r w:rsidR="00E116C0">
        <w:t>ın varlığı halinde,</w:t>
      </w:r>
      <w:r>
        <w:t xml:space="preserve"> örneklem büyüklüğünün </w:t>
      </w:r>
      <w:r w:rsidR="00E116C0">
        <w:t xml:space="preserve">gözden geçirilmesi </w:t>
      </w:r>
      <w:r>
        <w:t>gerekmektedir:</w:t>
      </w:r>
    </w:p>
    <w:p w:rsidR="00D945BD" w:rsidRPr="009D223C" w:rsidRDefault="00D945BD" w:rsidP="00932935">
      <w:pPr>
        <w:pStyle w:val="T2"/>
        <w:numPr>
          <w:ilvl w:val="0"/>
          <w:numId w:val="46"/>
        </w:numPr>
      </w:pPr>
      <w:r w:rsidRPr="009D223C">
        <w:t>Kontrollerin daha önce fark edilmeyen önemli hataları engellediği tespit edilmişse</w:t>
      </w:r>
      <w:r w:rsidR="00DC1158" w:rsidRPr="009D223C">
        <w:t>,</w:t>
      </w:r>
      <w:r w:rsidRPr="009D223C">
        <w:t xml:space="preserve"> örneklem büyüklüğü arttırılır. </w:t>
      </w:r>
    </w:p>
    <w:p w:rsidR="00D945BD" w:rsidRPr="009D223C" w:rsidRDefault="00D945BD" w:rsidP="00932935">
      <w:pPr>
        <w:pStyle w:val="T2"/>
        <w:numPr>
          <w:ilvl w:val="0"/>
          <w:numId w:val="46"/>
        </w:numPr>
      </w:pPr>
      <w:r w:rsidRPr="009D223C">
        <w:t>Kontrollerin iyi çalışmamasından kaynaklanacak eksiklikler kabul edilebilir seviyedeyse</w:t>
      </w:r>
      <w:r w:rsidR="00DC1158" w:rsidRPr="009D223C">
        <w:t>,</w:t>
      </w:r>
      <w:r w:rsidRPr="009D223C">
        <w:t xml:space="preserve"> örneklem miktarı azaltılabilir.    </w:t>
      </w:r>
    </w:p>
    <w:p w:rsidR="00D945BD" w:rsidRPr="009D223C" w:rsidRDefault="00D945BD" w:rsidP="00932935">
      <w:pPr>
        <w:pStyle w:val="T2"/>
        <w:numPr>
          <w:ilvl w:val="0"/>
          <w:numId w:val="46"/>
        </w:numPr>
      </w:pPr>
      <w:r w:rsidRPr="009D223C">
        <w:t>Kontrollerin işletilmesi</w:t>
      </w:r>
      <w:r w:rsidR="005E0D1C">
        <w:t xml:space="preserve"> ile ilgili</w:t>
      </w:r>
      <w:r w:rsidRPr="009D223C">
        <w:t xml:space="preserve"> ana kütlede kabul edilebilir hata sayısının üzerinde hatalar ile karşılaşılmış ise</w:t>
      </w:r>
      <w:r w:rsidR="00DC1158" w:rsidRPr="009D223C">
        <w:t>,</w:t>
      </w:r>
      <w:r w:rsidRPr="009D223C">
        <w:t xml:space="preserve"> örneklem büyüklüğü arttırılır. </w:t>
      </w:r>
    </w:p>
    <w:p w:rsidR="00D945BD" w:rsidRPr="009D223C" w:rsidRDefault="00D945BD" w:rsidP="00932935">
      <w:pPr>
        <w:pStyle w:val="T2"/>
        <w:numPr>
          <w:ilvl w:val="0"/>
          <w:numId w:val="46"/>
        </w:numPr>
      </w:pPr>
      <w:r w:rsidRPr="009D223C">
        <w:t>Denetim görevi kritik hususları içeriyor ve sonuçlar önem arz ediyorsa</w:t>
      </w:r>
      <w:r w:rsidR="00DC1158" w:rsidRPr="009D223C">
        <w:t>,</w:t>
      </w:r>
      <w:r w:rsidRPr="009D223C">
        <w:t xml:space="preserve"> daha fazla güvence sağlamak amacıyla örneklem büyüklüğü arttırılır. </w:t>
      </w:r>
    </w:p>
    <w:p w:rsidR="00D945BD" w:rsidRPr="009D223C" w:rsidRDefault="00D945BD" w:rsidP="00932935">
      <w:pPr>
        <w:pStyle w:val="T2"/>
        <w:numPr>
          <w:ilvl w:val="0"/>
          <w:numId w:val="46"/>
        </w:numPr>
      </w:pPr>
      <w:r w:rsidRPr="009D223C">
        <w:t xml:space="preserve">Kontrolün işletilmemesi nedeniyle ortaya çıkabilecek olumsuz etkilerde bir artış olması halinde </w:t>
      </w:r>
      <w:r w:rsidR="00B56F79">
        <w:t>(i</w:t>
      </w:r>
      <w:r w:rsidR="00B56F79" w:rsidRPr="009D223C">
        <w:t>lgili riskin etkisinin daha fazla olduğunun anlaşılması durumunda)</w:t>
      </w:r>
      <w:r w:rsidR="00B56F79">
        <w:t xml:space="preserve"> </w:t>
      </w:r>
      <w:r w:rsidRPr="009D223C">
        <w:t>örneklem büyüklüğü arttırılır.</w:t>
      </w:r>
      <w:r w:rsidR="000617BB" w:rsidRPr="009D223C">
        <w:t xml:space="preserve"> </w:t>
      </w:r>
    </w:p>
    <w:p w:rsidR="00D945BD" w:rsidRPr="009D223C" w:rsidRDefault="00D945BD" w:rsidP="00932935">
      <w:pPr>
        <w:pStyle w:val="T2"/>
        <w:numPr>
          <w:ilvl w:val="0"/>
          <w:numId w:val="46"/>
        </w:numPr>
        <w:rPr>
          <w:rFonts w:eastAsia="Times New Roman" w:cstheme="minorHAnsi"/>
        </w:rPr>
      </w:pPr>
      <w:r w:rsidRPr="009D223C">
        <w:t>Test konusu hususların başka bir test ile de teyit edildiği durumlarda örneklem miktarı azaltılabilir.</w:t>
      </w:r>
    </w:p>
    <w:p w:rsidR="00D945BD" w:rsidRPr="00852CF8" w:rsidRDefault="00B05615" w:rsidP="00852CF8">
      <w:pPr>
        <w:spacing w:before="240"/>
        <w:rPr>
          <w:b/>
          <w:bCs/>
          <w:color w:val="2E74B5" w:themeColor="accent1" w:themeShade="BF"/>
          <w:szCs w:val="24"/>
          <w:lang w:eastAsia="tr-TR"/>
        </w:rPr>
      </w:pPr>
      <w:r w:rsidRPr="00852CF8">
        <w:rPr>
          <w:b/>
          <w:bCs/>
          <w:color w:val="2E74B5" w:themeColor="accent1" w:themeShade="BF"/>
          <w:szCs w:val="24"/>
          <w:lang w:eastAsia="tr-TR"/>
        </w:rPr>
        <w:t>II.</w:t>
      </w:r>
      <w:r w:rsidR="00017A82" w:rsidRPr="00852CF8">
        <w:rPr>
          <w:b/>
          <w:bCs/>
          <w:color w:val="2E74B5" w:themeColor="accent1" w:themeShade="BF"/>
          <w:szCs w:val="24"/>
          <w:lang w:eastAsia="tr-TR"/>
        </w:rPr>
        <w:t>4</w:t>
      </w:r>
      <w:r w:rsidRPr="00852CF8">
        <w:rPr>
          <w:b/>
          <w:bCs/>
          <w:color w:val="2E74B5" w:themeColor="accent1" w:themeShade="BF"/>
          <w:szCs w:val="24"/>
          <w:lang w:eastAsia="tr-TR"/>
        </w:rPr>
        <w:t xml:space="preserve">. </w:t>
      </w:r>
      <w:r w:rsidR="00D945BD" w:rsidRPr="00852CF8">
        <w:rPr>
          <w:b/>
          <w:bCs/>
          <w:color w:val="2E74B5" w:themeColor="accent1" w:themeShade="BF"/>
          <w:szCs w:val="24"/>
          <w:lang w:eastAsia="tr-TR"/>
        </w:rPr>
        <w:t>Örneklerin Seçimi ve İncelenmesi</w:t>
      </w:r>
    </w:p>
    <w:p w:rsidR="00D945BD" w:rsidRDefault="006230D1" w:rsidP="00D945BD">
      <w:pPr>
        <w:ind w:right="1"/>
        <w:jc w:val="both"/>
      </w:pPr>
      <w:r>
        <w:t>İç d</w:t>
      </w:r>
      <w:r w:rsidR="00D945BD" w:rsidRPr="000E043F">
        <w:t>enetçi, istatistikî olmayan örnekleme yöntemini uygulaması durumunda</w:t>
      </w:r>
      <w:r w:rsidR="002F4520">
        <w:t>,</w:t>
      </w:r>
      <w:r w:rsidR="00D945BD" w:rsidRPr="000E043F">
        <w:t xml:space="preserve"> yargısal olarak örnekleri belirleyebileceği gibi</w:t>
      </w:r>
      <w:r w:rsidR="002F4520">
        <w:t xml:space="preserve"> </w:t>
      </w:r>
      <w:r w:rsidR="00D945BD" w:rsidRPr="000E043F">
        <w:t>(daha riskli veya olağandışı örneklerin seçilmesi gibi)  örneklerin seçiminde aşağıdaki örnek seçim tekniklerinden birisi</w:t>
      </w:r>
      <w:r w:rsidR="002F4520">
        <w:t>ni</w:t>
      </w:r>
      <w:r w:rsidR="00D945BD" w:rsidRPr="000E043F">
        <w:t xml:space="preserve"> </w:t>
      </w:r>
      <w:r w:rsidR="005E0D1C">
        <w:t xml:space="preserve">de </w:t>
      </w:r>
      <w:r w:rsidR="00D945BD" w:rsidRPr="000E043F">
        <w:t>tercih edebilir.</w:t>
      </w:r>
    </w:p>
    <w:p w:rsidR="00D945BD" w:rsidRDefault="00D945BD" w:rsidP="00D945BD">
      <w:pPr>
        <w:ind w:right="1"/>
        <w:jc w:val="both"/>
      </w:pPr>
      <w:proofErr w:type="gramStart"/>
      <w:r w:rsidRPr="00204333">
        <w:rPr>
          <w:b/>
        </w:rPr>
        <w:lastRenderedPageBreak/>
        <w:t>a</w:t>
      </w:r>
      <w:proofErr w:type="gramEnd"/>
      <w:r w:rsidRPr="00204333">
        <w:rPr>
          <w:b/>
        </w:rPr>
        <w:t>.</w:t>
      </w:r>
      <w:r>
        <w:t xml:space="preserve"> </w:t>
      </w:r>
      <w:r w:rsidRPr="002F4520">
        <w:rPr>
          <w:u w:val="single"/>
        </w:rPr>
        <w:t>Tesadüf</w:t>
      </w:r>
      <w:r w:rsidR="00DC7097">
        <w:rPr>
          <w:u w:val="single"/>
        </w:rPr>
        <w:t>i</w:t>
      </w:r>
      <w:r w:rsidRPr="002F4520">
        <w:rPr>
          <w:u w:val="single"/>
        </w:rPr>
        <w:t xml:space="preserve"> olarak seçilen çok miktardaki sayının peş peşe sıralanmasına dayalı seçim</w:t>
      </w:r>
      <w:r w:rsidR="002F4520">
        <w:t>:</w:t>
      </w:r>
      <w:r>
        <w:t xml:space="preserve"> </w:t>
      </w:r>
      <w:r w:rsidRPr="00204333">
        <w:t xml:space="preserve">Her ana kütle birimine bir numara verilir. </w:t>
      </w:r>
      <w:r w:rsidR="006230D1">
        <w:t>İç d</w:t>
      </w:r>
      <w:r w:rsidRPr="00204333">
        <w:t>enetçi tarafından ana kütle sayısı ile sınırlı olmak koşulu i</w:t>
      </w:r>
      <w:r w:rsidR="003E7FAF">
        <w:t xml:space="preserve">le örneklem büyüklüğü kadar </w:t>
      </w:r>
      <w:proofErr w:type="spellStart"/>
      <w:r w:rsidR="003E7FAF">
        <w:t>ras</w:t>
      </w:r>
      <w:r w:rsidRPr="00204333">
        <w:t>sal</w:t>
      </w:r>
      <w:proofErr w:type="spellEnd"/>
      <w:r w:rsidR="003E7FAF">
        <w:t xml:space="preserve"> sayı belirlenir. Üretilen </w:t>
      </w:r>
      <w:proofErr w:type="spellStart"/>
      <w:r w:rsidR="003E7FAF">
        <w:t>ras</w:t>
      </w:r>
      <w:r w:rsidRPr="00204333">
        <w:t>sal</w:t>
      </w:r>
      <w:proofErr w:type="spellEnd"/>
      <w:r w:rsidRPr="00204333">
        <w:t xml:space="preserve"> sayılara karşılık gelen örneklem birimi incelenir.</w:t>
      </w:r>
    </w:p>
    <w:p w:rsidR="00D945BD" w:rsidRDefault="00D945BD" w:rsidP="00D945BD">
      <w:pPr>
        <w:ind w:right="1"/>
        <w:jc w:val="both"/>
      </w:pPr>
      <w:proofErr w:type="gramStart"/>
      <w:r w:rsidRPr="00204333">
        <w:rPr>
          <w:b/>
        </w:rPr>
        <w:t>b</w:t>
      </w:r>
      <w:proofErr w:type="gramEnd"/>
      <w:r w:rsidRPr="00204333">
        <w:rPr>
          <w:b/>
        </w:rPr>
        <w:t>.</w:t>
      </w:r>
      <w:r w:rsidR="002F4520">
        <w:t xml:space="preserve"> </w:t>
      </w:r>
      <w:r w:rsidR="002F4520" w:rsidRPr="002F4520">
        <w:rPr>
          <w:u w:val="single"/>
        </w:rPr>
        <w:t>Baş harflere göre seçim:</w:t>
      </w:r>
      <w:r w:rsidRPr="00204333">
        <w:t xml:space="preserve"> Ana kütle birimleri konularının baş harflerine göre sıralanır. Örnekler her harf kullanılarak seçilir. </w:t>
      </w:r>
    </w:p>
    <w:p w:rsidR="00D945BD" w:rsidRDefault="00D945BD" w:rsidP="00D945BD">
      <w:pPr>
        <w:ind w:right="1"/>
        <w:jc w:val="both"/>
      </w:pPr>
      <w:proofErr w:type="gramStart"/>
      <w:r w:rsidRPr="00204333">
        <w:rPr>
          <w:b/>
        </w:rPr>
        <w:t>c</w:t>
      </w:r>
      <w:proofErr w:type="gramEnd"/>
      <w:r w:rsidRPr="00204333">
        <w:rPr>
          <w:b/>
        </w:rPr>
        <w:t>.</w:t>
      </w:r>
      <w:r>
        <w:t xml:space="preserve"> </w:t>
      </w:r>
      <w:r w:rsidRPr="002F4520">
        <w:rPr>
          <w:u w:val="single"/>
        </w:rPr>
        <w:t>Örneklemeye girecek birimlerin numaraları arasındaki aralığın sabit tutulm</w:t>
      </w:r>
      <w:r w:rsidR="002F4520" w:rsidRPr="002F4520">
        <w:rPr>
          <w:u w:val="single"/>
        </w:rPr>
        <w:t>asına dayalı “sistematik” seçim:</w:t>
      </w:r>
      <w:r>
        <w:t xml:space="preserve"> </w:t>
      </w:r>
      <w:r w:rsidRPr="00FA2516">
        <w:t>Her ana kütle birimine bir numara verilir. Örneklem arasındaki sabit aralık ana kütle örneklem büyüklüğüne bölünmesi ile tespit edilir. İlk seçim sabit aralık dikka</w:t>
      </w:r>
      <w:r>
        <w:t xml:space="preserve">te alınarak rasgele yapılır ve </w:t>
      </w:r>
      <w:r w:rsidRPr="00FA2516">
        <w:t>diğer örneklerin belirlenmesinde sabit aralık dikkate alınır.</w:t>
      </w:r>
    </w:p>
    <w:tbl>
      <w:tblPr>
        <w:tblW w:w="0" w:type="auto"/>
        <w:tblLayout w:type="fixed"/>
        <w:tblLook w:val="04A0" w:firstRow="1" w:lastRow="0" w:firstColumn="1" w:lastColumn="0" w:noHBand="0" w:noVBand="1"/>
      </w:tblPr>
      <w:tblGrid>
        <w:gridCol w:w="3493"/>
        <w:gridCol w:w="330"/>
        <w:gridCol w:w="4249"/>
      </w:tblGrid>
      <w:tr w:rsidR="00D945BD" w:rsidTr="00682B9A">
        <w:tc>
          <w:tcPr>
            <w:tcW w:w="3493" w:type="dxa"/>
          </w:tcPr>
          <w:p w:rsidR="00D945BD" w:rsidRPr="00535B9A" w:rsidRDefault="00D945BD" w:rsidP="00682B9A">
            <w:pPr>
              <w:ind w:right="1"/>
              <w:jc w:val="right"/>
              <w:rPr>
                <w:sz w:val="22"/>
              </w:rPr>
            </w:pPr>
            <w:r w:rsidRPr="00535B9A">
              <w:rPr>
                <w:sz w:val="22"/>
              </w:rPr>
              <w:t>Ana kütle sayısı</w:t>
            </w:r>
          </w:p>
        </w:tc>
        <w:tc>
          <w:tcPr>
            <w:tcW w:w="330" w:type="dxa"/>
          </w:tcPr>
          <w:p w:rsidR="00D945BD" w:rsidRPr="00535B9A" w:rsidRDefault="00D945BD" w:rsidP="00682B9A">
            <w:pPr>
              <w:ind w:right="1"/>
              <w:jc w:val="both"/>
              <w:rPr>
                <w:sz w:val="22"/>
              </w:rPr>
            </w:pPr>
            <w:r w:rsidRPr="00535B9A">
              <w:rPr>
                <w:sz w:val="22"/>
              </w:rPr>
              <w:t>:</w:t>
            </w:r>
          </w:p>
        </w:tc>
        <w:tc>
          <w:tcPr>
            <w:tcW w:w="4249" w:type="dxa"/>
          </w:tcPr>
          <w:p w:rsidR="00D945BD" w:rsidRPr="00535B9A" w:rsidRDefault="00D945BD" w:rsidP="00682B9A">
            <w:pPr>
              <w:ind w:right="1"/>
              <w:jc w:val="both"/>
              <w:rPr>
                <w:sz w:val="22"/>
              </w:rPr>
            </w:pPr>
            <w:r w:rsidRPr="00535B9A">
              <w:rPr>
                <w:sz w:val="22"/>
              </w:rPr>
              <w:t>P</w:t>
            </w:r>
          </w:p>
        </w:tc>
      </w:tr>
      <w:tr w:rsidR="00D945BD" w:rsidTr="00682B9A">
        <w:tc>
          <w:tcPr>
            <w:tcW w:w="3493" w:type="dxa"/>
          </w:tcPr>
          <w:p w:rsidR="00D945BD" w:rsidRPr="00535B9A" w:rsidRDefault="00D945BD" w:rsidP="00682B9A">
            <w:pPr>
              <w:ind w:right="1"/>
              <w:jc w:val="right"/>
              <w:rPr>
                <w:sz w:val="22"/>
              </w:rPr>
            </w:pPr>
            <w:r w:rsidRPr="00535B9A">
              <w:rPr>
                <w:sz w:val="22"/>
              </w:rPr>
              <w:t xml:space="preserve">Örnek sayısı       </w:t>
            </w:r>
          </w:p>
        </w:tc>
        <w:tc>
          <w:tcPr>
            <w:tcW w:w="330" w:type="dxa"/>
          </w:tcPr>
          <w:p w:rsidR="00D945BD" w:rsidRPr="00535B9A" w:rsidRDefault="00D945BD" w:rsidP="00682B9A">
            <w:pPr>
              <w:ind w:right="1"/>
              <w:jc w:val="both"/>
              <w:rPr>
                <w:sz w:val="22"/>
              </w:rPr>
            </w:pPr>
            <w:r w:rsidRPr="00535B9A">
              <w:rPr>
                <w:sz w:val="22"/>
              </w:rPr>
              <w:t>:</w:t>
            </w:r>
          </w:p>
        </w:tc>
        <w:tc>
          <w:tcPr>
            <w:tcW w:w="4249" w:type="dxa"/>
          </w:tcPr>
          <w:p w:rsidR="00D945BD" w:rsidRPr="00535B9A" w:rsidRDefault="00D945BD" w:rsidP="00682B9A">
            <w:pPr>
              <w:ind w:right="1"/>
              <w:jc w:val="both"/>
              <w:rPr>
                <w:sz w:val="22"/>
              </w:rPr>
            </w:pPr>
            <w:proofErr w:type="gramStart"/>
            <w:r w:rsidRPr="00535B9A">
              <w:rPr>
                <w:sz w:val="22"/>
              </w:rPr>
              <w:t>o</w:t>
            </w:r>
            <w:proofErr w:type="gramEnd"/>
          </w:p>
        </w:tc>
      </w:tr>
      <w:tr w:rsidR="00D945BD" w:rsidTr="00682B9A">
        <w:tc>
          <w:tcPr>
            <w:tcW w:w="3493" w:type="dxa"/>
          </w:tcPr>
          <w:p w:rsidR="00D945BD" w:rsidRPr="00535B9A" w:rsidRDefault="00D945BD" w:rsidP="00682B9A">
            <w:pPr>
              <w:ind w:right="1"/>
              <w:jc w:val="right"/>
              <w:rPr>
                <w:sz w:val="22"/>
              </w:rPr>
            </w:pPr>
            <w:r w:rsidRPr="00535B9A">
              <w:rPr>
                <w:sz w:val="22"/>
              </w:rPr>
              <w:t xml:space="preserve">Aralık                  </w:t>
            </w:r>
          </w:p>
        </w:tc>
        <w:tc>
          <w:tcPr>
            <w:tcW w:w="330" w:type="dxa"/>
          </w:tcPr>
          <w:p w:rsidR="00D945BD" w:rsidRPr="00535B9A" w:rsidRDefault="00D945BD" w:rsidP="00682B9A">
            <w:pPr>
              <w:ind w:right="1"/>
              <w:jc w:val="both"/>
              <w:rPr>
                <w:sz w:val="22"/>
              </w:rPr>
            </w:pPr>
            <w:r w:rsidRPr="00535B9A">
              <w:rPr>
                <w:sz w:val="22"/>
              </w:rPr>
              <w:t>:</w:t>
            </w:r>
          </w:p>
        </w:tc>
        <w:tc>
          <w:tcPr>
            <w:tcW w:w="4249" w:type="dxa"/>
          </w:tcPr>
          <w:p w:rsidR="00D945BD" w:rsidRPr="00535B9A" w:rsidRDefault="00D945BD" w:rsidP="00682B9A">
            <w:pPr>
              <w:ind w:right="1"/>
              <w:jc w:val="both"/>
              <w:rPr>
                <w:sz w:val="22"/>
              </w:rPr>
            </w:pPr>
            <w:proofErr w:type="gramStart"/>
            <w:r w:rsidRPr="00535B9A">
              <w:rPr>
                <w:sz w:val="22"/>
              </w:rPr>
              <w:t>s</w:t>
            </w:r>
            <w:proofErr w:type="gramEnd"/>
            <w:r w:rsidRPr="00535B9A">
              <w:rPr>
                <w:sz w:val="22"/>
              </w:rPr>
              <w:t xml:space="preserve"> =P/o                                                                                              </w:t>
            </w:r>
          </w:p>
        </w:tc>
      </w:tr>
      <w:tr w:rsidR="00D945BD" w:rsidTr="00682B9A">
        <w:tc>
          <w:tcPr>
            <w:tcW w:w="3493" w:type="dxa"/>
          </w:tcPr>
          <w:p w:rsidR="00D945BD" w:rsidRPr="00535B9A" w:rsidRDefault="00D945BD" w:rsidP="00682B9A">
            <w:pPr>
              <w:ind w:right="1"/>
              <w:jc w:val="right"/>
              <w:rPr>
                <w:sz w:val="22"/>
              </w:rPr>
            </w:pPr>
            <w:r w:rsidRPr="00535B9A">
              <w:rPr>
                <w:sz w:val="22"/>
              </w:rPr>
              <w:t>Seçilen ilk örnek (1-s arası)</w:t>
            </w:r>
          </w:p>
        </w:tc>
        <w:tc>
          <w:tcPr>
            <w:tcW w:w="330" w:type="dxa"/>
          </w:tcPr>
          <w:p w:rsidR="00D945BD" w:rsidRPr="00535B9A" w:rsidRDefault="00D945BD" w:rsidP="00682B9A">
            <w:pPr>
              <w:ind w:right="1"/>
              <w:jc w:val="both"/>
              <w:rPr>
                <w:sz w:val="22"/>
              </w:rPr>
            </w:pPr>
            <w:r w:rsidRPr="00535B9A">
              <w:rPr>
                <w:sz w:val="22"/>
              </w:rPr>
              <w:t>:</w:t>
            </w:r>
          </w:p>
        </w:tc>
        <w:tc>
          <w:tcPr>
            <w:tcW w:w="4249" w:type="dxa"/>
          </w:tcPr>
          <w:p w:rsidR="00D945BD" w:rsidRPr="00535B9A" w:rsidRDefault="00D945BD" w:rsidP="00682B9A">
            <w:pPr>
              <w:ind w:right="1"/>
              <w:jc w:val="both"/>
              <w:rPr>
                <w:sz w:val="22"/>
              </w:rPr>
            </w:pPr>
            <w:proofErr w:type="gramStart"/>
            <w:r w:rsidRPr="00535B9A">
              <w:rPr>
                <w:sz w:val="22"/>
              </w:rPr>
              <w:t>t</w:t>
            </w:r>
            <w:proofErr w:type="gramEnd"/>
          </w:p>
        </w:tc>
      </w:tr>
      <w:tr w:rsidR="00D945BD" w:rsidTr="00682B9A">
        <w:tc>
          <w:tcPr>
            <w:tcW w:w="3493" w:type="dxa"/>
          </w:tcPr>
          <w:p w:rsidR="00D945BD" w:rsidRPr="00535B9A" w:rsidRDefault="00D945BD" w:rsidP="00682B9A">
            <w:pPr>
              <w:ind w:right="1"/>
              <w:jc w:val="right"/>
              <w:rPr>
                <w:sz w:val="22"/>
              </w:rPr>
            </w:pPr>
            <w:r w:rsidRPr="00535B9A">
              <w:rPr>
                <w:sz w:val="22"/>
              </w:rPr>
              <w:t>Diğer seçilecek örnekler</w:t>
            </w:r>
          </w:p>
        </w:tc>
        <w:tc>
          <w:tcPr>
            <w:tcW w:w="330" w:type="dxa"/>
          </w:tcPr>
          <w:p w:rsidR="00D945BD" w:rsidRPr="00535B9A" w:rsidRDefault="00D945BD" w:rsidP="00682B9A">
            <w:pPr>
              <w:ind w:right="1"/>
              <w:jc w:val="both"/>
              <w:rPr>
                <w:sz w:val="22"/>
              </w:rPr>
            </w:pPr>
            <w:r w:rsidRPr="00535B9A">
              <w:rPr>
                <w:sz w:val="22"/>
              </w:rPr>
              <w:t>:</w:t>
            </w:r>
          </w:p>
        </w:tc>
        <w:tc>
          <w:tcPr>
            <w:tcW w:w="4249" w:type="dxa"/>
          </w:tcPr>
          <w:p w:rsidR="00D945BD" w:rsidRPr="00535B9A" w:rsidRDefault="00D945BD" w:rsidP="00682B9A">
            <w:pPr>
              <w:ind w:right="1"/>
              <w:jc w:val="both"/>
              <w:rPr>
                <w:sz w:val="22"/>
              </w:rPr>
            </w:pPr>
            <w:proofErr w:type="spellStart"/>
            <w:r w:rsidRPr="00535B9A">
              <w:rPr>
                <w:sz w:val="22"/>
              </w:rPr>
              <w:t>t+s</w:t>
            </w:r>
            <w:proofErr w:type="spellEnd"/>
            <w:r w:rsidRPr="00535B9A">
              <w:rPr>
                <w:sz w:val="22"/>
              </w:rPr>
              <w:t>, t+2s, t+3s</w:t>
            </w:r>
            <w:proofErr w:type="gramStart"/>
            <w:r w:rsidRPr="00535B9A">
              <w:rPr>
                <w:sz w:val="22"/>
              </w:rPr>
              <w:t>...,</w:t>
            </w:r>
            <w:proofErr w:type="gramEnd"/>
            <w:r w:rsidRPr="00535B9A">
              <w:rPr>
                <w:sz w:val="22"/>
              </w:rPr>
              <w:t>t+(o-1)s</w:t>
            </w:r>
          </w:p>
        </w:tc>
      </w:tr>
    </w:tbl>
    <w:p w:rsidR="00D945BD" w:rsidRDefault="00B05615" w:rsidP="00D945BD">
      <w:pPr>
        <w:ind w:right="1"/>
        <w:jc w:val="both"/>
      </w:pPr>
      <w:proofErr w:type="gramStart"/>
      <w:r>
        <w:rPr>
          <w:b/>
        </w:rPr>
        <w:t>d</w:t>
      </w:r>
      <w:proofErr w:type="gramEnd"/>
      <w:r w:rsidR="00D945BD" w:rsidRPr="006033C7">
        <w:rPr>
          <w:b/>
        </w:rPr>
        <w:t>.</w:t>
      </w:r>
      <w:r w:rsidR="00D945BD">
        <w:t xml:space="preserve"> </w:t>
      </w:r>
      <w:r w:rsidR="00D945BD" w:rsidRPr="007D41DA">
        <w:rPr>
          <w:u w:val="single"/>
        </w:rPr>
        <w:t>Belirli tarihleri taşıyan örnek birimlerinin</w:t>
      </w:r>
      <w:r w:rsidR="007D41DA" w:rsidRPr="007D41DA">
        <w:rPr>
          <w:u w:val="single"/>
        </w:rPr>
        <w:t xml:space="preserve"> seçilmesi (tarih esaslı seçim):</w:t>
      </w:r>
      <w:r w:rsidR="00D945BD">
        <w:t xml:space="preserve"> </w:t>
      </w:r>
      <w:r w:rsidR="00D945BD" w:rsidRPr="006D170D">
        <w:t xml:space="preserve">Her ana kütle birimi ilgili oldukları tarihlere göre sıralanır. </w:t>
      </w:r>
      <w:r w:rsidR="006230D1">
        <w:t>İç d</w:t>
      </w:r>
      <w:r w:rsidR="00D945BD" w:rsidRPr="006D170D">
        <w:t>enetçi tarafından belirlenen tarihlerle ilişkili örne</w:t>
      </w:r>
      <w:r w:rsidR="00D945BD">
        <w:t xml:space="preserve">klem sayısı kadar birim seçilir </w:t>
      </w:r>
      <w:r w:rsidR="00D945BD" w:rsidRPr="006D170D">
        <w:t>(</w:t>
      </w:r>
      <w:r w:rsidR="00180753" w:rsidRPr="00180753">
        <w:rPr>
          <w:i/>
        </w:rPr>
        <w:t>Örneğin m</w:t>
      </w:r>
      <w:r w:rsidR="00D945BD" w:rsidRPr="006D170D">
        <w:rPr>
          <w:i/>
        </w:rPr>
        <w:t xml:space="preserve">aaş artışlarının doğru hesaplanıp hesaplanmadığı gibi bir test yapılacaksa bu yöntem tercih edilebilir: Ocak, Temmuz </w:t>
      </w:r>
      <w:r w:rsidR="00693DC4">
        <w:rPr>
          <w:i/>
        </w:rPr>
        <w:t xml:space="preserve">aylarına ait maaş işlemleri </w:t>
      </w:r>
      <w:r w:rsidR="00D945BD" w:rsidRPr="006D170D">
        <w:rPr>
          <w:i/>
        </w:rPr>
        <w:t>gibi</w:t>
      </w:r>
      <w:r w:rsidR="00D945BD" w:rsidRPr="006D170D">
        <w:t>)</w:t>
      </w:r>
      <w:r w:rsidR="00D945BD">
        <w:t>.</w:t>
      </w:r>
    </w:p>
    <w:p w:rsidR="00D945BD" w:rsidRDefault="00B05615" w:rsidP="00D945BD">
      <w:pPr>
        <w:ind w:right="1"/>
        <w:jc w:val="both"/>
      </w:pPr>
      <w:proofErr w:type="gramStart"/>
      <w:r>
        <w:rPr>
          <w:b/>
        </w:rPr>
        <w:t>e</w:t>
      </w:r>
      <w:proofErr w:type="gramEnd"/>
      <w:r w:rsidR="00D945BD" w:rsidRPr="006D170D">
        <w:rPr>
          <w:b/>
        </w:rPr>
        <w:t>.</w:t>
      </w:r>
      <w:r w:rsidR="00D945BD">
        <w:t xml:space="preserve"> </w:t>
      </w:r>
      <w:r w:rsidR="00D945BD" w:rsidRPr="007D41DA">
        <w:rPr>
          <w:u w:val="single"/>
        </w:rPr>
        <w:t>İşlem türlerine göre seçim</w:t>
      </w:r>
      <w:r w:rsidR="007D41DA" w:rsidRPr="007D41DA">
        <w:rPr>
          <w:u w:val="single"/>
        </w:rPr>
        <w:t>:</w:t>
      </w:r>
      <w:r w:rsidR="00D945BD">
        <w:t xml:space="preserve"> </w:t>
      </w:r>
      <w:r w:rsidR="00D945BD" w:rsidRPr="006D170D">
        <w:t>Her ana kütle biriminin hangi işlemin parçası olduğu belirlenir. Bahse konu işlemler göz önüne alınarak örneklem büyüklüğü kadar örnek seçilir.</w:t>
      </w:r>
    </w:p>
    <w:p w:rsidR="00D945BD" w:rsidRDefault="00B05615" w:rsidP="00D945BD">
      <w:pPr>
        <w:ind w:right="1"/>
        <w:jc w:val="both"/>
      </w:pPr>
      <w:proofErr w:type="gramStart"/>
      <w:r>
        <w:rPr>
          <w:b/>
        </w:rPr>
        <w:t>f</w:t>
      </w:r>
      <w:proofErr w:type="gramEnd"/>
      <w:r w:rsidR="00D945BD" w:rsidRPr="006D170D">
        <w:rPr>
          <w:b/>
        </w:rPr>
        <w:t>.</w:t>
      </w:r>
      <w:r w:rsidR="00D945BD">
        <w:t xml:space="preserve"> </w:t>
      </w:r>
      <w:r w:rsidR="00D945BD" w:rsidRPr="007D41DA">
        <w:rPr>
          <w:u w:val="single"/>
        </w:rPr>
        <w:t>Bilgisayarla seçim</w:t>
      </w:r>
      <w:r w:rsidR="007D41DA" w:rsidRPr="007D41DA">
        <w:rPr>
          <w:u w:val="single"/>
        </w:rPr>
        <w:t>:</w:t>
      </w:r>
      <w:r w:rsidR="00D945BD">
        <w:t xml:space="preserve"> </w:t>
      </w:r>
      <w:r w:rsidR="00D945BD" w:rsidRPr="006D170D">
        <w:t>Her ana kütle birimine bir numara verilir. Bilgisayar tarafından ana kütle sayısı ile sınırlı olmak koşulu i</w:t>
      </w:r>
      <w:r w:rsidR="003E7FAF">
        <w:t xml:space="preserve">le örneklem büyüklüğü kadar </w:t>
      </w:r>
      <w:proofErr w:type="spellStart"/>
      <w:r w:rsidR="003E7FAF">
        <w:t>ras</w:t>
      </w:r>
      <w:r w:rsidR="00D945BD" w:rsidRPr="006D170D">
        <w:t>sal</w:t>
      </w:r>
      <w:proofErr w:type="spellEnd"/>
      <w:r w:rsidR="00D945BD" w:rsidRPr="006D170D">
        <w:t xml:space="preserve"> sayı üreti</w:t>
      </w:r>
      <w:r w:rsidR="00E62FE9">
        <w:t>li</w:t>
      </w:r>
      <w:r w:rsidR="003E7FAF">
        <w:t xml:space="preserve">r. Üretilen </w:t>
      </w:r>
      <w:proofErr w:type="spellStart"/>
      <w:r w:rsidR="003E7FAF">
        <w:t>ras</w:t>
      </w:r>
      <w:r w:rsidR="00D945BD" w:rsidRPr="006D170D">
        <w:t>sal</w:t>
      </w:r>
      <w:proofErr w:type="spellEnd"/>
      <w:r w:rsidR="00D945BD" w:rsidRPr="006D170D">
        <w:t xml:space="preserve"> sayılara karşılık gelen örneklem birimi incelenir.</w:t>
      </w:r>
    </w:p>
    <w:p w:rsidR="00D945BD" w:rsidRPr="00852CF8" w:rsidRDefault="00B05615" w:rsidP="00852CF8">
      <w:pPr>
        <w:spacing w:before="240"/>
        <w:rPr>
          <w:b/>
          <w:bCs/>
          <w:color w:val="2E74B5" w:themeColor="accent1" w:themeShade="BF"/>
          <w:szCs w:val="24"/>
          <w:lang w:eastAsia="tr-TR"/>
        </w:rPr>
      </w:pPr>
      <w:r w:rsidRPr="00852CF8">
        <w:rPr>
          <w:b/>
          <w:bCs/>
          <w:color w:val="2E74B5" w:themeColor="accent1" w:themeShade="BF"/>
          <w:szCs w:val="24"/>
          <w:lang w:eastAsia="tr-TR"/>
        </w:rPr>
        <w:t xml:space="preserve">III. </w:t>
      </w:r>
      <w:r w:rsidR="00D945BD" w:rsidRPr="00852CF8">
        <w:rPr>
          <w:b/>
          <w:bCs/>
          <w:color w:val="2E74B5" w:themeColor="accent1" w:themeShade="BF"/>
          <w:szCs w:val="24"/>
          <w:lang w:eastAsia="tr-TR"/>
        </w:rPr>
        <w:t>Örnekleme Sonuçlarının Değerlendirilmesi</w:t>
      </w:r>
    </w:p>
    <w:p w:rsidR="00D945BD" w:rsidRPr="000B1669" w:rsidRDefault="006230D1" w:rsidP="00B05615">
      <w:pPr>
        <w:autoSpaceDE w:val="0"/>
        <w:autoSpaceDN w:val="0"/>
        <w:adjustRightInd w:val="0"/>
        <w:spacing w:after="120" w:line="240" w:lineRule="auto"/>
        <w:jc w:val="both"/>
        <w:rPr>
          <w:rFonts w:eastAsia="Times New Roman" w:cs="Calibri"/>
          <w:lang w:eastAsia="tr-TR"/>
        </w:rPr>
      </w:pPr>
      <w:r>
        <w:rPr>
          <w:rFonts w:eastAsia="Times New Roman" w:cs="Calibri"/>
          <w:lang w:eastAsia="tr-TR"/>
        </w:rPr>
        <w:t>İç d</w:t>
      </w:r>
      <w:r w:rsidR="00521332" w:rsidRPr="000B1669">
        <w:rPr>
          <w:rFonts w:eastAsia="Times New Roman" w:cs="Calibri"/>
          <w:lang w:eastAsia="tr-TR"/>
        </w:rPr>
        <w:t>enetçi</w:t>
      </w:r>
      <w:r w:rsidR="00521332">
        <w:rPr>
          <w:rFonts w:eastAsia="Times New Roman" w:cs="Calibri"/>
          <w:lang w:eastAsia="tr-TR"/>
        </w:rPr>
        <w:t>,</w:t>
      </w:r>
      <w:r w:rsidR="00521332" w:rsidRPr="000B1669">
        <w:rPr>
          <w:rFonts w:eastAsia="Times New Roman" w:cs="Calibri"/>
          <w:lang w:eastAsia="tr-TR"/>
        </w:rPr>
        <w:t xml:space="preserve"> </w:t>
      </w:r>
      <w:r w:rsidR="00521332">
        <w:rPr>
          <w:rFonts w:eastAsia="Times New Roman" w:cs="Calibri"/>
          <w:lang w:eastAsia="tr-TR"/>
        </w:rPr>
        <w:t>her örneklem birimine</w:t>
      </w:r>
      <w:r w:rsidR="00D945BD" w:rsidRPr="000B1669">
        <w:rPr>
          <w:rFonts w:eastAsia="Times New Roman" w:cs="Calibri"/>
          <w:lang w:eastAsia="tr-TR"/>
        </w:rPr>
        <w:t xml:space="preserve"> belirlenen denetim </w:t>
      </w:r>
      <w:proofErr w:type="gramStart"/>
      <w:r w:rsidR="00D945BD" w:rsidRPr="000B1669">
        <w:rPr>
          <w:rFonts w:eastAsia="Times New Roman" w:cs="Calibri"/>
          <w:lang w:eastAsia="tr-TR"/>
        </w:rPr>
        <w:t>pr</w:t>
      </w:r>
      <w:r w:rsidR="00DB0E1E">
        <w:rPr>
          <w:rFonts w:eastAsia="Times New Roman" w:cs="Calibri"/>
          <w:lang w:eastAsia="tr-TR"/>
        </w:rPr>
        <w:t>osedürlerini</w:t>
      </w:r>
      <w:proofErr w:type="gramEnd"/>
      <w:r w:rsidR="00DB0E1E">
        <w:rPr>
          <w:rFonts w:eastAsia="Times New Roman" w:cs="Calibri"/>
          <w:lang w:eastAsia="tr-TR"/>
        </w:rPr>
        <w:t xml:space="preserve"> uyguladıktan sonra</w:t>
      </w:r>
      <w:r w:rsidR="00D945BD" w:rsidRPr="000B1669">
        <w:rPr>
          <w:rFonts w:eastAsia="Times New Roman" w:cs="Calibri"/>
          <w:lang w:eastAsia="tr-TR"/>
        </w:rPr>
        <w:t xml:space="preserve">, tespit edilen olası hataların gerçekten hata olup olmadığını incelemeli ve belirlemelidir. </w:t>
      </w:r>
      <w:r>
        <w:rPr>
          <w:rFonts w:eastAsia="Times New Roman" w:cs="Calibri"/>
          <w:lang w:eastAsia="tr-TR"/>
        </w:rPr>
        <w:t>İç d</w:t>
      </w:r>
      <w:r w:rsidR="00D945BD" w:rsidRPr="000B1669">
        <w:rPr>
          <w:rFonts w:eastAsia="Times New Roman" w:cs="Calibri"/>
          <w:lang w:eastAsia="tr-TR"/>
        </w:rPr>
        <w:t>enetçi</w:t>
      </w:r>
      <w:r w:rsidR="00DB0E1E">
        <w:rPr>
          <w:rFonts w:eastAsia="Times New Roman" w:cs="Calibri"/>
          <w:lang w:eastAsia="tr-TR"/>
        </w:rPr>
        <w:t>,</w:t>
      </w:r>
      <w:r w:rsidR="00D945BD" w:rsidRPr="000B1669">
        <w:rPr>
          <w:rFonts w:eastAsia="Times New Roman" w:cs="Calibri"/>
          <w:lang w:eastAsia="tr-TR"/>
        </w:rPr>
        <w:t xml:space="preserve"> hatanın mahiyeti, sebebi ve denetimin diğer aşamaları üzerindeki olası etkileri gibi niteliksel yönlerini de değerlendirmelidir.</w:t>
      </w:r>
    </w:p>
    <w:p w:rsidR="00D945BD" w:rsidRPr="000B1669" w:rsidRDefault="006230D1" w:rsidP="00B05615">
      <w:pPr>
        <w:autoSpaceDE w:val="0"/>
        <w:autoSpaceDN w:val="0"/>
        <w:adjustRightInd w:val="0"/>
        <w:spacing w:after="120" w:line="240" w:lineRule="auto"/>
        <w:jc w:val="both"/>
        <w:rPr>
          <w:rFonts w:eastAsia="Times New Roman" w:cs="Calibri"/>
          <w:lang w:eastAsia="tr-TR"/>
        </w:rPr>
      </w:pPr>
      <w:r>
        <w:rPr>
          <w:rFonts w:eastAsia="Times New Roman" w:cs="Calibri"/>
          <w:lang w:eastAsia="tr-TR"/>
        </w:rPr>
        <w:t>İç d</w:t>
      </w:r>
      <w:r w:rsidR="00D945BD" w:rsidRPr="000B1669">
        <w:rPr>
          <w:rFonts w:eastAsia="Times New Roman" w:cs="Calibri"/>
          <w:lang w:eastAsia="tr-TR"/>
        </w:rPr>
        <w:t xml:space="preserve">enetçi, örneklem sonuçlarını ana kütleye uygulamak için, örneklemi seçmekte kullandığı yönteme uygun ve uyumlu bir tahmin yöntemi </w:t>
      </w:r>
      <w:r w:rsidR="00D945BD">
        <w:rPr>
          <w:rFonts w:eastAsia="Times New Roman" w:cs="Calibri"/>
          <w:lang w:eastAsia="tr-TR"/>
        </w:rPr>
        <w:t xml:space="preserve">kullanmalıdır. </w:t>
      </w:r>
      <w:r>
        <w:rPr>
          <w:rFonts w:eastAsia="Times New Roman" w:cs="Calibri"/>
          <w:lang w:eastAsia="tr-TR"/>
        </w:rPr>
        <w:t>İç d</w:t>
      </w:r>
      <w:r w:rsidR="00521332">
        <w:rPr>
          <w:rFonts w:eastAsia="Times New Roman" w:cs="Calibri"/>
          <w:lang w:eastAsia="tr-TR"/>
        </w:rPr>
        <w:t>enetçi b</w:t>
      </w:r>
      <w:r w:rsidR="00D945BD">
        <w:rPr>
          <w:rFonts w:eastAsia="Times New Roman" w:cs="Calibri"/>
          <w:lang w:eastAsia="tr-TR"/>
        </w:rPr>
        <w:t>öylece</w:t>
      </w:r>
      <w:r w:rsidR="00521332">
        <w:rPr>
          <w:rFonts w:eastAsia="Times New Roman" w:cs="Calibri"/>
          <w:lang w:eastAsia="tr-TR"/>
        </w:rPr>
        <w:t>,</w:t>
      </w:r>
      <w:r w:rsidR="00D945BD">
        <w:rPr>
          <w:rFonts w:eastAsia="Times New Roman" w:cs="Calibri"/>
          <w:lang w:eastAsia="tr-TR"/>
        </w:rPr>
        <w:t xml:space="preserve"> </w:t>
      </w:r>
      <w:r w:rsidR="00D945BD" w:rsidRPr="000B1669">
        <w:rPr>
          <w:rFonts w:eastAsia="Times New Roman" w:cs="Calibri"/>
          <w:lang w:eastAsia="tr-TR"/>
        </w:rPr>
        <w:t>bulunan hataları analiz ederek ana kütledeki uygunsuzluk konusunda fikir sahibi o</w:t>
      </w:r>
      <w:r w:rsidR="00D945BD">
        <w:rPr>
          <w:rFonts w:eastAsia="Times New Roman" w:cs="Calibri"/>
          <w:lang w:eastAsia="tr-TR"/>
        </w:rPr>
        <w:t xml:space="preserve">lur ve uygunsuzluğun </w:t>
      </w:r>
      <w:proofErr w:type="spellStart"/>
      <w:r w:rsidR="00D945BD">
        <w:rPr>
          <w:rFonts w:eastAsia="Times New Roman" w:cs="Calibri"/>
          <w:lang w:eastAsia="tr-TR"/>
        </w:rPr>
        <w:t>genellenip</w:t>
      </w:r>
      <w:proofErr w:type="spellEnd"/>
      <w:r w:rsidR="00D945BD">
        <w:rPr>
          <w:rFonts w:eastAsia="Times New Roman" w:cs="Calibri"/>
          <w:lang w:eastAsia="tr-TR"/>
        </w:rPr>
        <w:t xml:space="preserve"> </w:t>
      </w:r>
      <w:proofErr w:type="spellStart"/>
      <w:r w:rsidR="00D945BD" w:rsidRPr="000B1669">
        <w:rPr>
          <w:rFonts w:eastAsia="Times New Roman" w:cs="Calibri"/>
          <w:lang w:eastAsia="tr-TR"/>
        </w:rPr>
        <w:t>genellenmeyeceğini</w:t>
      </w:r>
      <w:proofErr w:type="spellEnd"/>
      <w:r w:rsidR="00D945BD" w:rsidRPr="000B1669">
        <w:rPr>
          <w:rFonts w:eastAsia="Times New Roman" w:cs="Calibri"/>
          <w:lang w:eastAsia="tr-TR"/>
        </w:rPr>
        <w:t xml:space="preserve"> değerlendirebilir. </w:t>
      </w:r>
    </w:p>
    <w:p w:rsidR="00D945BD" w:rsidRPr="000B1669" w:rsidRDefault="006230D1" w:rsidP="00B05615">
      <w:pPr>
        <w:autoSpaceDE w:val="0"/>
        <w:autoSpaceDN w:val="0"/>
        <w:adjustRightInd w:val="0"/>
        <w:spacing w:after="120" w:line="240" w:lineRule="auto"/>
        <w:jc w:val="both"/>
        <w:rPr>
          <w:rFonts w:eastAsia="Times New Roman" w:cs="Calibri"/>
          <w:lang w:eastAsia="tr-TR"/>
        </w:rPr>
      </w:pPr>
      <w:r>
        <w:rPr>
          <w:rFonts w:eastAsia="Times New Roman" w:cs="Calibri"/>
          <w:lang w:eastAsia="tr-TR"/>
        </w:rPr>
        <w:t>İç d</w:t>
      </w:r>
      <w:r w:rsidR="00D945BD" w:rsidRPr="000B1669">
        <w:rPr>
          <w:rFonts w:eastAsia="Times New Roman" w:cs="Calibri"/>
          <w:lang w:eastAsia="tr-TR"/>
        </w:rPr>
        <w:t xml:space="preserve">enetçi, ana kütledeki hataların kabul edilebilir hata düzeyini aşıp aşmadığını, denetim hedefine uygun diğer denetim </w:t>
      </w:r>
      <w:proofErr w:type="gramStart"/>
      <w:r w:rsidR="00D945BD" w:rsidRPr="000B1669">
        <w:rPr>
          <w:rFonts w:eastAsia="Times New Roman" w:cs="Calibri"/>
          <w:lang w:eastAsia="tr-TR"/>
        </w:rPr>
        <w:t>prosedürlerinin</w:t>
      </w:r>
      <w:proofErr w:type="gramEnd"/>
      <w:r w:rsidR="00D945BD" w:rsidRPr="000B1669">
        <w:rPr>
          <w:rFonts w:eastAsia="Times New Roman" w:cs="Calibri"/>
          <w:lang w:eastAsia="tr-TR"/>
        </w:rPr>
        <w:t xml:space="preserve"> sonuçlarını da dikkate alarak belirlemeli ve değerlendirmelidir. </w:t>
      </w:r>
    </w:p>
    <w:p w:rsidR="00D945BD" w:rsidRDefault="00D945BD" w:rsidP="005A356D">
      <w:pPr>
        <w:spacing w:after="120"/>
        <w:ind w:right="-2"/>
        <w:jc w:val="both"/>
        <w:rPr>
          <w:noProof/>
          <w:lang w:eastAsia="tr-TR"/>
        </w:rPr>
      </w:pPr>
      <w:r w:rsidRPr="000B1669">
        <w:rPr>
          <w:rFonts w:eastAsia="Times New Roman" w:cs="Calibri"/>
          <w:lang w:eastAsia="tr-TR"/>
        </w:rPr>
        <w:lastRenderedPageBreak/>
        <w:t xml:space="preserve">İstatistiki olmayan örnekleme yönteminde, örneklem büyüklüğü ve ne kadar örneğin ne şekilde seçileceği </w:t>
      </w:r>
      <w:r w:rsidR="006230D1">
        <w:rPr>
          <w:rFonts w:eastAsia="Times New Roman" w:cs="Calibri"/>
          <w:lang w:eastAsia="tr-TR"/>
        </w:rPr>
        <w:t xml:space="preserve">iç </w:t>
      </w:r>
      <w:r w:rsidRPr="000B1669">
        <w:rPr>
          <w:rFonts w:eastAsia="Times New Roman" w:cs="Calibri"/>
          <w:lang w:eastAsia="tr-TR"/>
        </w:rPr>
        <w:t>denetçinin mesleki yargısına göre belirlendiğinden, bu yöntemle belirlenen örnekler ana kütleyi temsil etme özelliğinden ziyade bilgi sağlamak ya da değerlendirme yapmak amacı taşır.</w:t>
      </w:r>
      <w:r w:rsidRPr="00972D04">
        <w:rPr>
          <w:noProof/>
          <w:lang w:eastAsia="tr-TR"/>
        </w:rPr>
        <w:t xml:space="preserve"> </w:t>
      </w:r>
      <w:r w:rsidR="00CA52D4">
        <w:rPr>
          <w:noProof/>
          <w:lang w:eastAsia="tr-TR"/>
        </w:rPr>
        <w:t>Bu nedenle ana kütleyle ilgili görüş verilmesi gereken denetimlerde, iç denetçiler istatistiki yöntemi kullanmalıdır.</w:t>
      </w:r>
    </w:p>
    <w:p w:rsidR="00B05615" w:rsidRPr="000752BD" w:rsidRDefault="00B05615" w:rsidP="003E4D38">
      <w:pPr>
        <w:pStyle w:val="Balk4"/>
        <w:spacing w:before="360"/>
        <w:jc w:val="both"/>
      </w:pPr>
      <w:r w:rsidRPr="000752BD">
        <w:t>5.1.</w:t>
      </w:r>
      <w:r w:rsidR="00232DAA" w:rsidRPr="000752BD">
        <w:t>5</w:t>
      </w:r>
      <w:r w:rsidRPr="000752BD">
        <w:t>.2. Test Sonuçlarının Değerlendirilmesi ve Denetim Bulgularının Oluşturulması</w:t>
      </w:r>
    </w:p>
    <w:p w:rsidR="00B05615" w:rsidRPr="005D39E7" w:rsidRDefault="00B05615" w:rsidP="00B05615">
      <w:pPr>
        <w:autoSpaceDE w:val="0"/>
        <w:autoSpaceDN w:val="0"/>
        <w:adjustRightInd w:val="0"/>
        <w:spacing w:after="120" w:line="240" w:lineRule="auto"/>
        <w:ind w:right="1"/>
        <w:jc w:val="both"/>
        <w:rPr>
          <w:rFonts w:eastAsia="Times New Roman" w:cs="Calibri"/>
          <w:lang w:eastAsia="tr-TR"/>
        </w:rPr>
      </w:pPr>
      <w:r w:rsidRPr="005D39E7">
        <w:rPr>
          <w:rFonts w:eastAsia="Times New Roman" w:cs="Calibri"/>
          <w:lang w:eastAsia="tr-TR"/>
        </w:rPr>
        <w:t>İç denetçiler denetim testleri sonucunda</w:t>
      </w:r>
      <w:r w:rsidR="000668A9">
        <w:rPr>
          <w:rFonts w:eastAsia="Times New Roman" w:cs="Calibri"/>
          <w:lang w:eastAsia="tr-TR"/>
        </w:rPr>
        <w:t>,</w:t>
      </w:r>
      <w:r w:rsidRPr="005D39E7">
        <w:rPr>
          <w:rFonts w:eastAsia="Times New Roman" w:cs="Calibri"/>
          <w:lang w:eastAsia="tr-TR"/>
        </w:rPr>
        <w:t xml:space="preserve"> k</w:t>
      </w:r>
      <w:r w:rsidR="000668A9">
        <w:rPr>
          <w:rFonts w:eastAsia="Times New Roman" w:cs="Calibri"/>
          <w:lang w:eastAsia="tr-TR"/>
        </w:rPr>
        <w:t>ontrollerin çalışıp çalışmadığı ve</w:t>
      </w:r>
      <w:r w:rsidRPr="005D39E7">
        <w:rPr>
          <w:rFonts w:eastAsia="Times New Roman" w:cs="Calibri"/>
          <w:lang w:eastAsia="tr-TR"/>
        </w:rPr>
        <w:t xml:space="preserve"> uygunsuzlukların olup olmadığı konusunda kanıt</w:t>
      </w:r>
      <w:r w:rsidR="000668A9">
        <w:rPr>
          <w:rFonts w:eastAsia="Times New Roman" w:cs="Calibri"/>
          <w:lang w:eastAsia="tr-TR"/>
        </w:rPr>
        <w:t>lar</w:t>
      </w:r>
      <w:r w:rsidRPr="005D39E7">
        <w:rPr>
          <w:rFonts w:eastAsia="Times New Roman" w:cs="Calibri"/>
          <w:lang w:eastAsia="tr-TR"/>
        </w:rPr>
        <w:t xml:space="preserve"> </w:t>
      </w:r>
      <w:r w:rsidR="000668A9">
        <w:rPr>
          <w:rFonts w:eastAsia="Times New Roman" w:cs="Calibri"/>
          <w:lang w:eastAsia="tr-TR"/>
        </w:rPr>
        <w:t>elde ederler</w:t>
      </w:r>
      <w:r w:rsidRPr="005D39E7">
        <w:rPr>
          <w:rFonts w:eastAsia="Times New Roman" w:cs="Calibri"/>
          <w:lang w:eastAsia="tr-TR"/>
        </w:rPr>
        <w:t>.</w:t>
      </w:r>
    </w:p>
    <w:p w:rsidR="00B05615" w:rsidRPr="005D39E7" w:rsidRDefault="00B05615" w:rsidP="00B05615">
      <w:pPr>
        <w:autoSpaceDE w:val="0"/>
        <w:autoSpaceDN w:val="0"/>
        <w:adjustRightInd w:val="0"/>
        <w:spacing w:after="120" w:line="240" w:lineRule="auto"/>
        <w:ind w:right="1"/>
        <w:jc w:val="both"/>
        <w:rPr>
          <w:rFonts w:eastAsia="Times New Roman" w:cs="Calibri"/>
          <w:strike/>
          <w:lang w:eastAsia="tr-TR"/>
        </w:rPr>
      </w:pPr>
      <w:r w:rsidRPr="005D39E7">
        <w:rPr>
          <w:rFonts w:eastAsia="Times New Roman" w:cs="Calibri"/>
          <w:lang w:eastAsia="tr-TR"/>
        </w:rPr>
        <w:t>İç denetçilerin gerçekleştirdikleri testler sonucunda elde ettikleri bilgi ve kanıtları değerlendirmek ve analiz etmek suretiyle</w:t>
      </w:r>
      <w:r w:rsidR="00F11993">
        <w:rPr>
          <w:rFonts w:eastAsia="Times New Roman" w:cs="Calibri"/>
          <w:lang w:eastAsia="tr-TR"/>
        </w:rPr>
        <w:t>,</w:t>
      </w:r>
      <w:r w:rsidRPr="005D39E7">
        <w:rPr>
          <w:rFonts w:eastAsia="Times New Roman" w:cs="Calibri"/>
          <w:lang w:eastAsia="tr-TR"/>
        </w:rPr>
        <w:t xml:space="preserve"> olumlu veya olumsuz bir kanaate ulaşma</w:t>
      </w:r>
      <w:r w:rsidR="00C1680A">
        <w:rPr>
          <w:rFonts w:eastAsia="Times New Roman" w:cs="Calibri"/>
          <w:lang w:eastAsia="tr-TR"/>
        </w:rPr>
        <w:t>lar</w:t>
      </w:r>
      <w:r w:rsidRPr="005D39E7">
        <w:rPr>
          <w:rFonts w:eastAsia="Times New Roman" w:cs="Calibri"/>
          <w:lang w:eastAsia="tr-TR"/>
        </w:rPr>
        <w:t>ı gerekir. Olumsuz sonuç, test sonucunda elde edilen bilginin</w:t>
      </w:r>
      <w:r w:rsidR="00C1680A">
        <w:rPr>
          <w:rFonts w:eastAsia="Times New Roman" w:cs="Calibri"/>
          <w:lang w:eastAsia="tr-TR"/>
        </w:rPr>
        <w:t>,</w:t>
      </w:r>
      <w:r w:rsidRPr="005D39E7">
        <w:rPr>
          <w:rFonts w:eastAsia="Times New Roman" w:cs="Calibri"/>
          <w:lang w:eastAsia="tr-TR"/>
        </w:rPr>
        <w:t xml:space="preserve"> kontrolün sağlıklı bir şekilde çalışmadığı ya da makul şüphe oluşturduğu anlamını taşırken; olumlu sonuç ise elde edilen bilginin kontrolün sağlıklı bir şekilde çalıştığı veya yeterli olduğu yönünde kanaate ulaşıldığını ifade etmektedir. Test sonu</w:t>
      </w:r>
      <w:r w:rsidR="00C1680A">
        <w:rPr>
          <w:rFonts w:eastAsia="Times New Roman" w:cs="Calibri"/>
          <w:lang w:eastAsia="tr-TR"/>
        </w:rPr>
        <w:t>çlarının</w:t>
      </w:r>
      <w:r w:rsidRPr="005D39E7">
        <w:rPr>
          <w:rFonts w:eastAsia="Times New Roman" w:cs="Calibri"/>
          <w:lang w:eastAsia="tr-TR"/>
        </w:rPr>
        <w:t xml:space="preserve"> olumlu ya da olumsuz ol</w:t>
      </w:r>
      <w:r w:rsidR="004E4483">
        <w:rPr>
          <w:rFonts w:eastAsia="Times New Roman" w:cs="Calibri"/>
          <w:lang w:eastAsia="tr-TR"/>
        </w:rPr>
        <w:t>duğu yönündeki kanaatin,</w:t>
      </w:r>
      <w:r w:rsidRPr="005D39E7">
        <w:rPr>
          <w:rFonts w:eastAsia="Times New Roman" w:cs="Calibri"/>
          <w:lang w:eastAsia="tr-TR"/>
        </w:rPr>
        <w:t xml:space="preserve"> yeterli kanıt</w:t>
      </w:r>
      <w:r w:rsidR="004E4483">
        <w:rPr>
          <w:rFonts w:eastAsia="Times New Roman" w:cs="Calibri"/>
          <w:lang w:eastAsia="tr-TR"/>
        </w:rPr>
        <w:t>larla</w:t>
      </w:r>
      <w:r w:rsidRPr="005D39E7">
        <w:rPr>
          <w:rFonts w:eastAsia="Times New Roman" w:cs="Calibri"/>
          <w:lang w:eastAsia="tr-TR"/>
        </w:rPr>
        <w:t xml:space="preserve"> desteklenmesi zorunludur. </w:t>
      </w:r>
      <w:r w:rsidR="004E4483">
        <w:rPr>
          <w:rFonts w:eastAsia="Times New Roman" w:cs="Calibri"/>
          <w:lang w:eastAsia="tr-TR"/>
        </w:rPr>
        <w:t>Bunun yanı</w:t>
      </w:r>
      <w:r w:rsidR="002C6D63">
        <w:rPr>
          <w:rFonts w:eastAsia="Times New Roman" w:cs="Calibri"/>
          <w:lang w:eastAsia="tr-TR"/>
        </w:rPr>
        <w:t xml:space="preserve"> sır</w:t>
      </w:r>
      <w:r w:rsidR="004E4483">
        <w:rPr>
          <w:rFonts w:eastAsia="Times New Roman" w:cs="Calibri"/>
          <w:lang w:eastAsia="tr-TR"/>
        </w:rPr>
        <w:t>a</w:t>
      </w:r>
      <w:r w:rsidR="00AB21D9">
        <w:rPr>
          <w:rFonts w:eastAsia="Times New Roman" w:cs="Calibri"/>
          <w:lang w:eastAsia="tr-TR"/>
        </w:rPr>
        <w:t>,</w:t>
      </w:r>
      <w:r w:rsidRPr="005D39E7">
        <w:rPr>
          <w:rFonts w:eastAsia="Times New Roman" w:cs="Calibri"/>
          <w:lang w:eastAsia="tr-TR"/>
        </w:rPr>
        <w:t xml:space="preserve"> olumlu sonuçlanan testlerde incelenen hususların iyi uygulama olduğunun düşünülmesi halinde</w:t>
      </w:r>
      <w:r w:rsidR="00C1680A">
        <w:rPr>
          <w:rFonts w:eastAsia="Times New Roman" w:cs="Calibri"/>
          <w:lang w:eastAsia="tr-TR"/>
        </w:rPr>
        <w:t>,</w:t>
      </w:r>
      <w:r w:rsidRPr="005D39E7">
        <w:rPr>
          <w:rFonts w:eastAsia="Times New Roman" w:cs="Calibri"/>
          <w:lang w:eastAsia="tr-TR"/>
        </w:rPr>
        <w:t xml:space="preserve"> bu test sonuçları</w:t>
      </w:r>
      <w:r w:rsidR="008179B3">
        <w:rPr>
          <w:rFonts w:eastAsia="Times New Roman" w:cs="Calibri"/>
          <w:lang w:eastAsia="tr-TR"/>
        </w:rPr>
        <w:t>,</w:t>
      </w:r>
      <w:r w:rsidRPr="005D39E7">
        <w:rPr>
          <w:rFonts w:eastAsia="Times New Roman" w:cs="Calibri"/>
          <w:lang w:eastAsia="tr-TR"/>
        </w:rPr>
        <w:t xml:space="preserve"> bulguların hazırlanması aşamasında tekrar değerlendirilerek “</w:t>
      </w:r>
      <w:r w:rsidRPr="00113FEA">
        <w:rPr>
          <w:rFonts w:eastAsia="Times New Roman" w:cs="Calibri"/>
          <w:i/>
          <w:lang w:eastAsia="tr-TR"/>
        </w:rPr>
        <w:t>iyi uygulama</w:t>
      </w:r>
      <w:r w:rsidR="00C1680A" w:rsidRPr="00113FEA">
        <w:rPr>
          <w:rFonts w:eastAsia="Times New Roman" w:cs="Calibri"/>
          <w:i/>
          <w:lang w:eastAsia="tr-TR"/>
        </w:rPr>
        <w:t xml:space="preserve"> örneklerinin</w:t>
      </w:r>
      <w:r w:rsidRPr="005D39E7">
        <w:rPr>
          <w:rFonts w:eastAsia="Times New Roman" w:cs="Calibri"/>
          <w:lang w:eastAsia="tr-TR"/>
        </w:rPr>
        <w:t xml:space="preserve">” raporlanması sağlanır. </w:t>
      </w:r>
    </w:p>
    <w:p w:rsidR="00B05615" w:rsidRPr="005D39E7" w:rsidRDefault="00B05615" w:rsidP="00B05615">
      <w:pPr>
        <w:autoSpaceDE w:val="0"/>
        <w:autoSpaceDN w:val="0"/>
        <w:adjustRightInd w:val="0"/>
        <w:spacing w:after="120" w:line="240" w:lineRule="auto"/>
        <w:ind w:right="1"/>
        <w:jc w:val="both"/>
      </w:pPr>
      <w:r w:rsidRPr="005D39E7">
        <w:t xml:space="preserve">Test sonucunda olumlu veya olumsuz </w:t>
      </w:r>
      <w:r w:rsidR="002501B8">
        <w:t xml:space="preserve">herhangi bir </w:t>
      </w:r>
      <w:r w:rsidRPr="005D39E7">
        <w:t>sonuca ulaşılamaması</w:t>
      </w:r>
      <w:r w:rsidR="002501B8">
        <w:t>nın</w:t>
      </w:r>
      <w:r w:rsidRPr="005D39E7">
        <w:t xml:space="preserve"> iki </w:t>
      </w:r>
      <w:r w:rsidR="002501B8">
        <w:t>nedeni ol</w:t>
      </w:r>
      <w:r w:rsidRPr="005D39E7">
        <w:t>abilir:</w:t>
      </w:r>
    </w:p>
    <w:p w:rsidR="00B05615" w:rsidRPr="009D223C" w:rsidRDefault="00B05615" w:rsidP="00932935">
      <w:pPr>
        <w:pStyle w:val="T2"/>
        <w:numPr>
          <w:ilvl w:val="0"/>
          <w:numId w:val="47"/>
        </w:numPr>
        <w:spacing w:after="0"/>
        <w:ind w:left="714" w:hanging="357"/>
      </w:pPr>
      <w:r w:rsidRPr="009D223C">
        <w:t>Seçilen örneklem sayısı yetersizdir.</w:t>
      </w:r>
    </w:p>
    <w:p w:rsidR="00B05615" w:rsidRPr="009D223C" w:rsidRDefault="00B05615" w:rsidP="00932935">
      <w:pPr>
        <w:pStyle w:val="T2"/>
        <w:numPr>
          <w:ilvl w:val="0"/>
          <w:numId w:val="47"/>
        </w:numPr>
        <w:spacing w:after="240"/>
        <w:ind w:left="714" w:hanging="357"/>
      </w:pPr>
      <w:r w:rsidRPr="009D223C">
        <w:t>Bilgi veya kanıta erişimde sınırlama söz konusudur.</w:t>
      </w:r>
    </w:p>
    <w:p w:rsidR="00B05615" w:rsidRPr="005D39E7" w:rsidRDefault="00B05615" w:rsidP="003E4D38">
      <w:pPr>
        <w:autoSpaceDE w:val="0"/>
        <w:autoSpaceDN w:val="0"/>
        <w:adjustRightInd w:val="0"/>
        <w:spacing w:before="240" w:after="120" w:line="240" w:lineRule="auto"/>
        <w:jc w:val="both"/>
      </w:pPr>
      <w:r w:rsidRPr="005D39E7">
        <w:t>Birinci durumda daha fazla örnek seçilerek yeterli kanaate ulaşılması sağlanır. İkinci durumda ise denetim kapsamına sınırlama getirildiğinden</w:t>
      </w:r>
      <w:r w:rsidR="008179B3">
        <w:t>,</w:t>
      </w:r>
      <w:r w:rsidRPr="005D39E7">
        <w:t xml:space="preserve"> İDB Başkanı ve üst yöneti</w:t>
      </w:r>
      <w:r w:rsidR="00C15106">
        <w:t>ci</w:t>
      </w:r>
      <w:r w:rsidRPr="005D39E7">
        <w:t xml:space="preserve"> haberdar edilerek sorunun çözümü ara</w:t>
      </w:r>
      <w:r w:rsidR="00660D35">
        <w:t>ştırıl</w:t>
      </w:r>
      <w:r w:rsidRPr="005D39E7">
        <w:t>ır. Sorunun çözülememesi halinde denetime son verilerek bu durum kayıt altına alınır.</w:t>
      </w:r>
    </w:p>
    <w:p w:rsidR="00B05615" w:rsidRDefault="00B05615" w:rsidP="00B05615">
      <w:pPr>
        <w:spacing w:after="120"/>
        <w:ind w:right="1"/>
        <w:jc w:val="both"/>
      </w:pPr>
      <w:r w:rsidRPr="005D39E7">
        <w:t>Bulguların hazırlanma</w:t>
      </w:r>
      <w:r w:rsidR="00C15106">
        <w:t>sı</w:t>
      </w:r>
      <w:r w:rsidRPr="005D39E7">
        <w:t xml:space="preserve"> aşamasını</w:t>
      </w:r>
      <w:r w:rsidR="00C15106">
        <w:t>n</w:t>
      </w:r>
      <w:r w:rsidRPr="005D39E7">
        <w:t xml:space="preserve"> kolaylaştırılması ve </w:t>
      </w:r>
      <w:r w:rsidR="002501B8">
        <w:t xml:space="preserve">bulguların </w:t>
      </w:r>
      <w:r w:rsidRPr="005D39E7">
        <w:t xml:space="preserve">daha sağlıklı belirlenmesi </w:t>
      </w:r>
      <w:r w:rsidR="002501B8">
        <w:t>için,</w:t>
      </w:r>
      <w:r w:rsidRPr="005D39E7">
        <w:t xml:space="preserve"> test sonuçlarının eksiksiz ve doğru bir şekilde ifade edilmesi gerekir. Test sonuçlarının yazılmasında sıkça yapılan hatalar </w:t>
      </w:r>
      <w:r w:rsidR="002501B8">
        <w:t>aşağıdaki tabloda gösterilmiştir.</w:t>
      </w:r>
    </w:p>
    <w:p w:rsidR="00B05615" w:rsidRPr="00B05615" w:rsidRDefault="00B05615" w:rsidP="00B05615">
      <w:pPr>
        <w:spacing w:after="240"/>
        <w:jc w:val="center"/>
        <w:rPr>
          <w:b/>
        </w:rPr>
      </w:pPr>
      <w:r w:rsidRPr="00B05615">
        <w:rPr>
          <w:b/>
        </w:rPr>
        <w:t xml:space="preserve">Tablo </w:t>
      </w:r>
      <w:proofErr w:type="gramStart"/>
      <w:r w:rsidRPr="00B05615">
        <w:rPr>
          <w:b/>
        </w:rPr>
        <w:t>5.2</w:t>
      </w:r>
      <w:proofErr w:type="gramEnd"/>
      <w:r w:rsidRPr="00B05615">
        <w:rPr>
          <w:b/>
        </w:rPr>
        <w:t xml:space="preserve">. Test Sonuçlarına İlişkin </w:t>
      </w:r>
      <w:r w:rsidR="00D41695">
        <w:rPr>
          <w:b/>
        </w:rPr>
        <w:t xml:space="preserve">Sık </w:t>
      </w:r>
      <w:r w:rsidR="00297C1D">
        <w:rPr>
          <w:b/>
        </w:rPr>
        <w:t xml:space="preserve">Yapılan </w:t>
      </w:r>
      <w:r w:rsidRPr="00B05615">
        <w:rPr>
          <w:b/>
        </w:rPr>
        <w:t>Hatalar</w:t>
      </w:r>
    </w:p>
    <w:tbl>
      <w:tblPr>
        <w:tblW w:w="0" w:type="auto"/>
        <w:jc w:val="center"/>
        <w:tblInd w:w="-509" w:type="dxa"/>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4577"/>
        <w:gridCol w:w="4128"/>
      </w:tblGrid>
      <w:tr w:rsidR="00B05615" w:rsidRPr="005D39E7" w:rsidTr="003E4D38">
        <w:trPr>
          <w:trHeight w:val="423"/>
          <w:jc w:val="center"/>
        </w:trPr>
        <w:tc>
          <w:tcPr>
            <w:tcW w:w="4577" w:type="dxa"/>
            <w:tcBorders>
              <w:top w:val="single" w:sz="8" w:space="0" w:color="4F81BD"/>
              <w:left w:val="single" w:sz="8" w:space="0" w:color="4F81BD"/>
              <w:right w:val="single" w:sz="8" w:space="0" w:color="4F81BD"/>
            </w:tcBorders>
            <w:shd w:val="clear" w:color="auto" w:fill="4F81BD"/>
            <w:vAlign w:val="center"/>
          </w:tcPr>
          <w:p w:rsidR="00B05615" w:rsidRPr="000E14F6" w:rsidRDefault="00B05615" w:rsidP="00B05615">
            <w:pPr>
              <w:spacing w:after="120" w:line="240" w:lineRule="auto"/>
              <w:ind w:right="1"/>
              <w:jc w:val="center"/>
              <w:rPr>
                <w:b/>
                <w:bCs/>
                <w:color w:val="FFFFFF"/>
                <w:szCs w:val="24"/>
              </w:rPr>
            </w:pPr>
            <w:r w:rsidRPr="000E14F6">
              <w:rPr>
                <w:b/>
                <w:bCs/>
                <w:color w:val="FFFFFF"/>
                <w:szCs w:val="24"/>
              </w:rPr>
              <w:t>TEST SONUCU</w:t>
            </w:r>
          </w:p>
        </w:tc>
        <w:tc>
          <w:tcPr>
            <w:tcW w:w="4128" w:type="dxa"/>
            <w:shd w:val="clear" w:color="auto" w:fill="4F81BD"/>
            <w:vAlign w:val="center"/>
          </w:tcPr>
          <w:p w:rsidR="00B05615" w:rsidRPr="000E14F6" w:rsidRDefault="00B05615" w:rsidP="00B05615">
            <w:pPr>
              <w:spacing w:after="120" w:line="240" w:lineRule="auto"/>
              <w:ind w:right="1"/>
              <w:jc w:val="center"/>
              <w:rPr>
                <w:b/>
                <w:bCs/>
                <w:color w:val="FFFFFF"/>
                <w:szCs w:val="24"/>
              </w:rPr>
            </w:pPr>
            <w:r w:rsidRPr="000E14F6">
              <w:rPr>
                <w:b/>
                <w:bCs/>
                <w:color w:val="FFFFFF"/>
                <w:szCs w:val="24"/>
              </w:rPr>
              <w:t>YAPILAN HATA</w:t>
            </w:r>
          </w:p>
        </w:tc>
      </w:tr>
      <w:tr w:rsidR="00B05615" w:rsidRPr="005D39E7" w:rsidTr="003E4D38">
        <w:trPr>
          <w:trHeight w:val="977"/>
          <w:jc w:val="center"/>
        </w:trPr>
        <w:tc>
          <w:tcPr>
            <w:tcW w:w="4577" w:type="dxa"/>
            <w:tcBorders>
              <w:top w:val="single" w:sz="8" w:space="0" w:color="4F81BD"/>
              <w:left w:val="single" w:sz="8" w:space="0" w:color="4F81BD"/>
              <w:bottom w:val="single" w:sz="8" w:space="0" w:color="4F81BD"/>
              <w:right w:val="single" w:sz="8" w:space="0" w:color="4F81BD"/>
            </w:tcBorders>
            <w:vAlign w:val="center"/>
          </w:tcPr>
          <w:p w:rsidR="00B05615" w:rsidRPr="000E14F6" w:rsidRDefault="00B05615" w:rsidP="00B05615">
            <w:pPr>
              <w:spacing w:after="120" w:line="240" w:lineRule="auto"/>
              <w:ind w:right="1"/>
              <w:jc w:val="both"/>
              <w:rPr>
                <w:sz w:val="22"/>
              </w:rPr>
            </w:pPr>
            <w:r w:rsidRPr="000E14F6">
              <w:rPr>
                <w:sz w:val="22"/>
              </w:rPr>
              <w:t>“İncelenen doğrudan alım dosyalarının 3 tanesinde satın alma limitlerinin ihlal edildiği tespit edilmiştir.”</w:t>
            </w:r>
          </w:p>
        </w:tc>
        <w:tc>
          <w:tcPr>
            <w:tcW w:w="4128" w:type="dxa"/>
            <w:tcBorders>
              <w:top w:val="single" w:sz="8" w:space="0" w:color="4F81BD"/>
              <w:bottom w:val="single" w:sz="8" w:space="0" w:color="4F81BD"/>
              <w:right w:val="single" w:sz="8" w:space="0" w:color="4F81BD"/>
            </w:tcBorders>
            <w:vAlign w:val="center"/>
          </w:tcPr>
          <w:p w:rsidR="00B05615" w:rsidRPr="000E14F6" w:rsidRDefault="00B05615" w:rsidP="00B05615">
            <w:pPr>
              <w:spacing w:after="120" w:line="240" w:lineRule="auto"/>
              <w:ind w:right="1"/>
              <w:jc w:val="both"/>
              <w:rPr>
                <w:sz w:val="22"/>
              </w:rPr>
            </w:pPr>
            <w:r w:rsidRPr="000E14F6">
              <w:rPr>
                <w:sz w:val="22"/>
              </w:rPr>
              <w:t xml:space="preserve">Örneklemin büyüklüğü bilgisine yer verilmemiştir. </w:t>
            </w:r>
          </w:p>
        </w:tc>
      </w:tr>
      <w:tr w:rsidR="00B05615" w:rsidRPr="005D39E7" w:rsidTr="003E4D38">
        <w:trPr>
          <w:trHeight w:val="963"/>
          <w:jc w:val="center"/>
        </w:trPr>
        <w:tc>
          <w:tcPr>
            <w:tcW w:w="4577" w:type="dxa"/>
            <w:tcBorders>
              <w:left w:val="single" w:sz="8" w:space="0" w:color="4F81BD"/>
              <w:right w:val="single" w:sz="8" w:space="0" w:color="4F81BD"/>
            </w:tcBorders>
            <w:vAlign w:val="center"/>
          </w:tcPr>
          <w:p w:rsidR="00B05615" w:rsidRPr="000E14F6" w:rsidRDefault="00B05615" w:rsidP="00B05615">
            <w:pPr>
              <w:spacing w:after="120" w:line="240" w:lineRule="auto"/>
              <w:ind w:right="1"/>
              <w:jc w:val="both"/>
              <w:rPr>
                <w:sz w:val="22"/>
              </w:rPr>
            </w:pPr>
            <w:r w:rsidRPr="000E14F6">
              <w:rPr>
                <w:sz w:val="22"/>
              </w:rPr>
              <w:t>“Örneklem seçim yöntemimize göre seçilen dosyalar arasından 3 tanesinde satın alma limitlerine uyulmadığı tespit edilmiştir.”</w:t>
            </w:r>
          </w:p>
        </w:tc>
        <w:tc>
          <w:tcPr>
            <w:tcW w:w="4128" w:type="dxa"/>
            <w:vAlign w:val="center"/>
          </w:tcPr>
          <w:p w:rsidR="00B05615" w:rsidRPr="000E14F6" w:rsidRDefault="00B05615" w:rsidP="00B05615">
            <w:pPr>
              <w:spacing w:after="120" w:line="240" w:lineRule="auto"/>
              <w:ind w:right="1"/>
              <w:jc w:val="both"/>
              <w:rPr>
                <w:sz w:val="22"/>
              </w:rPr>
            </w:pPr>
            <w:r w:rsidRPr="000E14F6">
              <w:rPr>
                <w:sz w:val="22"/>
              </w:rPr>
              <w:t>Örneklem seçim yönteminin ne olduğu belirtilmediği gibi örneklem büyüklüğünden de bahsedilmemiştir.</w:t>
            </w:r>
          </w:p>
        </w:tc>
      </w:tr>
      <w:tr w:rsidR="00B05615" w:rsidRPr="005D39E7" w:rsidTr="003E4D38">
        <w:trPr>
          <w:trHeight w:val="679"/>
          <w:jc w:val="center"/>
        </w:trPr>
        <w:tc>
          <w:tcPr>
            <w:tcW w:w="4577" w:type="dxa"/>
            <w:tcBorders>
              <w:top w:val="single" w:sz="8" w:space="0" w:color="4F81BD"/>
              <w:left w:val="single" w:sz="8" w:space="0" w:color="4F81BD"/>
              <w:bottom w:val="single" w:sz="8" w:space="0" w:color="4F81BD"/>
              <w:right w:val="single" w:sz="8" w:space="0" w:color="4F81BD"/>
            </w:tcBorders>
            <w:vAlign w:val="center"/>
          </w:tcPr>
          <w:p w:rsidR="00B05615" w:rsidRPr="000E14F6" w:rsidRDefault="00B05615" w:rsidP="00B05615">
            <w:pPr>
              <w:spacing w:after="120" w:line="240" w:lineRule="auto"/>
              <w:ind w:right="1"/>
              <w:jc w:val="both"/>
              <w:rPr>
                <w:sz w:val="22"/>
              </w:rPr>
            </w:pPr>
            <w:r w:rsidRPr="000E14F6">
              <w:rPr>
                <w:sz w:val="22"/>
              </w:rPr>
              <w:t>“Seçilen 30 örnek arasından 3 tanesinde hata bulunmaktadır.”</w:t>
            </w:r>
          </w:p>
        </w:tc>
        <w:tc>
          <w:tcPr>
            <w:tcW w:w="4128" w:type="dxa"/>
            <w:tcBorders>
              <w:top w:val="single" w:sz="8" w:space="0" w:color="4F81BD"/>
              <w:bottom w:val="single" w:sz="8" w:space="0" w:color="4F81BD"/>
              <w:right w:val="single" w:sz="8" w:space="0" w:color="4F81BD"/>
            </w:tcBorders>
            <w:vAlign w:val="center"/>
          </w:tcPr>
          <w:p w:rsidR="00B05615" w:rsidRPr="000E14F6" w:rsidRDefault="00B05615" w:rsidP="00B05615">
            <w:pPr>
              <w:spacing w:after="120" w:line="240" w:lineRule="auto"/>
              <w:ind w:right="1"/>
              <w:jc w:val="both"/>
              <w:rPr>
                <w:sz w:val="22"/>
              </w:rPr>
            </w:pPr>
            <w:r w:rsidRPr="000E14F6">
              <w:rPr>
                <w:sz w:val="22"/>
              </w:rPr>
              <w:t>Ana kütle bilgisine ve hatanın ne olduğu hususlarına değinilmemiştir.</w:t>
            </w:r>
          </w:p>
        </w:tc>
      </w:tr>
    </w:tbl>
    <w:p w:rsidR="00B05615" w:rsidRPr="005D39E7" w:rsidRDefault="00B05615" w:rsidP="002501B8">
      <w:pPr>
        <w:spacing w:after="120"/>
        <w:ind w:right="1"/>
        <w:jc w:val="both"/>
        <w:rPr>
          <w:rFonts w:eastAsia="Times New Roman" w:cs="Calibri"/>
          <w:lang w:eastAsia="tr-TR"/>
        </w:rPr>
      </w:pPr>
      <w:r w:rsidRPr="005D39E7">
        <w:rPr>
          <w:rFonts w:eastAsia="Times New Roman" w:cs="Calibri"/>
          <w:lang w:eastAsia="tr-TR"/>
        </w:rPr>
        <w:lastRenderedPageBreak/>
        <w:t>Olumsuz sonuçlanan testler denetim ekibi tarafından gözden geçirilerek bulguların hazırlanmasına başlanır. Bulguların oluşturulmasında birbiriyle benzer olan veya bütünlük arz eden konular birleştirilmeye çalışılır. Tüm tespitlerin bulgularla ilişkilendirilmesi gerekir.</w:t>
      </w:r>
    </w:p>
    <w:p w:rsidR="00B05615" w:rsidRPr="005D39E7" w:rsidRDefault="00B05615" w:rsidP="00B05615">
      <w:pPr>
        <w:autoSpaceDE w:val="0"/>
        <w:autoSpaceDN w:val="0"/>
        <w:adjustRightInd w:val="0"/>
        <w:spacing w:after="120" w:line="240" w:lineRule="auto"/>
        <w:ind w:right="1"/>
        <w:jc w:val="both"/>
        <w:rPr>
          <w:rFonts w:eastAsia="Times New Roman" w:cs="Calibri"/>
          <w:lang w:eastAsia="tr-TR"/>
        </w:rPr>
      </w:pPr>
      <w:r w:rsidRPr="005D39E7">
        <w:rPr>
          <w:rFonts w:eastAsia="Times New Roman" w:cs="Calibri"/>
          <w:lang w:eastAsia="tr-TR"/>
        </w:rPr>
        <w:t xml:space="preserve">Denetlenen birimler, </w:t>
      </w:r>
      <w:r w:rsidR="00AB21D9">
        <w:rPr>
          <w:rFonts w:eastAsia="Times New Roman" w:cs="Calibri"/>
          <w:lang w:eastAsia="tr-TR"/>
        </w:rPr>
        <w:t>bulgularda</w:t>
      </w:r>
      <w:r w:rsidRPr="005D39E7">
        <w:rPr>
          <w:rFonts w:eastAsia="Times New Roman" w:cs="Calibri"/>
          <w:lang w:eastAsia="tr-TR"/>
        </w:rPr>
        <w:t xml:space="preserve"> yer alan tespit ve önerileri</w:t>
      </w:r>
      <w:r w:rsidR="00FB71C0">
        <w:rPr>
          <w:rFonts w:eastAsia="Times New Roman" w:cs="Calibri"/>
          <w:lang w:eastAsia="tr-TR"/>
        </w:rPr>
        <w:t>n kendilerine</w:t>
      </w:r>
      <w:r w:rsidRPr="005D39E7">
        <w:rPr>
          <w:rFonts w:eastAsia="Times New Roman" w:cs="Calibri"/>
          <w:lang w:eastAsia="tr-TR"/>
        </w:rPr>
        <w:t xml:space="preserve"> resmi olarak </w:t>
      </w:r>
      <w:r w:rsidR="00FB71C0">
        <w:rPr>
          <w:rFonts w:eastAsia="Times New Roman" w:cs="Calibri"/>
          <w:lang w:eastAsia="tr-TR"/>
        </w:rPr>
        <w:t>bildirildiği</w:t>
      </w:r>
      <w:r w:rsidRPr="005D39E7">
        <w:rPr>
          <w:rFonts w:eastAsia="Times New Roman" w:cs="Calibri"/>
          <w:lang w:eastAsia="tr-TR"/>
        </w:rPr>
        <w:t xml:space="preserve"> aşamada bulgunun içeriği hakkında </w:t>
      </w:r>
      <w:r w:rsidR="004F1BF5">
        <w:rPr>
          <w:rFonts w:eastAsia="Times New Roman" w:cs="Calibri"/>
          <w:lang w:eastAsia="tr-TR"/>
        </w:rPr>
        <w:t>detaylı ve net</w:t>
      </w:r>
      <w:r w:rsidRPr="005D39E7">
        <w:rPr>
          <w:rFonts w:eastAsia="Times New Roman" w:cs="Calibri"/>
          <w:lang w:eastAsia="tr-TR"/>
        </w:rPr>
        <w:t xml:space="preserve"> bir bilgiye sahip olmalıdırlar. Bu nedenle yapılan testlerde olumsuz sonuçlar elde edildiğinde, oluşturulan bulgular gayr</w:t>
      </w:r>
      <w:r w:rsidR="009A29AF">
        <w:rPr>
          <w:rFonts w:eastAsia="Times New Roman" w:cs="Calibri"/>
          <w:lang w:eastAsia="tr-TR"/>
        </w:rPr>
        <w:t>i</w:t>
      </w:r>
      <w:r w:rsidRPr="005D39E7">
        <w:rPr>
          <w:rFonts w:eastAsia="Times New Roman" w:cs="Calibri"/>
          <w:lang w:eastAsia="tr-TR"/>
        </w:rPr>
        <w:t xml:space="preserve"> resmi (</w:t>
      </w:r>
      <w:r w:rsidRPr="00642751">
        <w:rPr>
          <w:rFonts w:eastAsia="Times New Roman" w:cs="Calibri"/>
          <w:i/>
          <w:lang w:eastAsia="tr-TR"/>
        </w:rPr>
        <w:t>sözlü şekilde veya e-posta yolu ile</w:t>
      </w:r>
      <w:r w:rsidRPr="005D39E7">
        <w:rPr>
          <w:rFonts w:eastAsia="Times New Roman" w:cs="Calibri"/>
          <w:lang w:eastAsia="tr-TR"/>
        </w:rPr>
        <w:t>) olarak ilgili personel ile paylaşılmalı ve görüşleri alınarak, b</w:t>
      </w:r>
      <w:r>
        <w:rPr>
          <w:rFonts w:eastAsia="Times New Roman" w:cs="Calibri"/>
          <w:lang w:eastAsia="tr-TR"/>
        </w:rPr>
        <w:t>ulguda yer alan hususların teyit</w:t>
      </w:r>
      <w:r w:rsidRPr="005D39E7">
        <w:rPr>
          <w:rFonts w:eastAsia="Times New Roman" w:cs="Calibri"/>
          <w:lang w:eastAsia="tr-TR"/>
        </w:rPr>
        <w:t xml:space="preserve"> edilmesi sağlan</w:t>
      </w:r>
      <w:r w:rsidR="007D2962">
        <w:rPr>
          <w:rFonts w:eastAsia="Times New Roman" w:cs="Calibri"/>
          <w:lang w:eastAsia="tr-TR"/>
        </w:rPr>
        <w:t>malıd</w:t>
      </w:r>
      <w:r w:rsidRPr="005D39E7">
        <w:rPr>
          <w:rFonts w:eastAsia="Times New Roman" w:cs="Calibri"/>
          <w:lang w:eastAsia="tr-TR"/>
        </w:rPr>
        <w:t xml:space="preserve">ır. </w:t>
      </w:r>
    </w:p>
    <w:p w:rsidR="00B05615" w:rsidRPr="00ED79BA" w:rsidRDefault="00B05615" w:rsidP="00E50DA9">
      <w:pPr>
        <w:autoSpaceDE w:val="0"/>
        <w:autoSpaceDN w:val="0"/>
        <w:adjustRightInd w:val="0"/>
        <w:spacing w:after="120" w:line="240" w:lineRule="auto"/>
        <w:ind w:right="1"/>
        <w:jc w:val="both"/>
        <w:rPr>
          <w:u w:val="single"/>
        </w:rPr>
      </w:pPr>
      <w:r w:rsidRPr="005D39E7">
        <w:rPr>
          <w:rFonts w:eastAsia="Times New Roman" w:cs="Calibri"/>
          <w:lang w:eastAsia="tr-TR"/>
        </w:rPr>
        <w:t>Bulgu formu</w:t>
      </w:r>
      <w:r w:rsidR="007D2962">
        <w:rPr>
          <w:rFonts w:eastAsia="Times New Roman" w:cs="Calibri"/>
          <w:lang w:eastAsia="tr-TR"/>
        </w:rPr>
        <w:t>;</w:t>
      </w:r>
      <w:r w:rsidRPr="005D39E7">
        <w:rPr>
          <w:rFonts w:eastAsia="Times New Roman" w:cs="Calibri"/>
          <w:lang w:eastAsia="tr-TR"/>
        </w:rPr>
        <w:t xml:space="preserve"> </w:t>
      </w:r>
      <w:r w:rsidR="004C3C10">
        <w:rPr>
          <w:rFonts w:eastAsia="Times New Roman" w:cs="Calibri"/>
          <w:lang w:eastAsia="tr-TR"/>
        </w:rPr>
        <w:t>mevcut durum</w:t>
      </w:r>
      <w:r w:rsidRPr="005D39E7">
        <w:rPr>
          <w:rFonts w:eastAsia="Times New Roman" w:cs="Calibri"/>
          <w:lang w:eastAsia="tr-TR"/>
        </w:rPr>
        <w:t>, neden, risk</w:t>
      </w:r>
      <w:r w:rsidR="007D2962">
        <w:rPr>
          <w:rFonts w:eastAsia="Times New Roman" w:cs="Calibri"/>
          <w:lang w:eastAsia="tr-TR"/>
        </w:rPr>
        <w:t xml:space="preserve"> ve etki</w:t>
      </w:r>
      <w:r w:rsidRPr="005D39E7">
        <w:rPr>
          <w:rFonts w:eastAsia="Times New Roman" w:cs="Calibri"/>
          <w:lang w:eastAsia="tr-TR"/>
        </w:rPr>
        <w:t>ler</w:t>
      </w:r>
      <w:r w:rsidR="007D2962">
        <w:rPr>
          <w:rFonts w:eastAsia="Times New Roman" w:cs="Calibri"/>
          <w:lang w:eastAsia="tr-TR"/>
        </w:rPr>
        <w:t>i</w:t>
      </w:r>
      <w:r w:rsidRPr="005D39E7">
        <w:rPr>
          <w:rFonts w:eastAsia="Times New Roman" w:cs="Calibri"/>
          <w:lang w:eastAsia="tr-TR"/>
        </w:rPr>
        <w:t xml:space="preserve">, </w:t>
      </w:r>
      <w:proofErr w:type="gramStart"/>
      <w:r w:rsidRPr="005D39E7">
        <w:rPr>
          <w:rFonts w:eastAsia="Times New Roman" w:cs="Calibri"/>
          <w:lang w:eastAsia="tr-TR"/>
        </w:rPr>
        <w:t>kriter</w:t>
      </w:r>
      <w:proofErr w:type="gramEnd"/>
      <w:r w:rsidRPr="005D39E7">
        <w:rPr>
          <w:rFonts w:eastAsia="Times New Roman" w:cs="Calibri"/>
          <w:lang w:eastAsia="tr-TR"/>
        </w:rPr>
        <w:t xml:space="preserve"> ve öneri olmak üzere 5 unsurdan </w:t>
      </w:r>
      <w:r w:rsidRPr="00ED79BA">
        <w:rPr>
          <w:rFonts w:eastAsia="Times New Roman" w:cs="Calibri"/>
          <w:lang w:eastAsia="tr-TR"/>
        </w:rPr>
        <w:t xml:space="preserve">oluşmaktadır </w:t>
      </w:r>
      <w:r w:rsidRPr="00115696">
        <w:rPr>
          <w:rFonts w:eastAsia="Times New Roman" w:cs="Calibri"/>
          <w:b/>
          <w:lang w:eastAsia="tr-TR"/>
        </w:rPr>
        <w:t>(</w:t>
      </w:r>
      <w:r w:rsidR="00893B39">
        <w:rPr>
          <w:rFonts w:eastAsia="Times New Roman" w:cs="Calibri"/>
          <w:b/>
          <w:lang w:eastAsia="tr-TR"/>
        </w:rPr>
        <w:t>Örne</w:t>
      </w:r>
      <w:r w:rsidR="00093473" w:rsidRPr="00115696">
        <w:rPr>
          <w:rFonts w:eastAsia="Times New Roman" w:cs="Calibri"/>
          <w:b/>
          <w:lang w:eastAsia="tr-TR"/>
        </w:rPr>
        <w:t>k-</w:t>
      </w:r>
      <w:r w:rsidR="00893B39">
        <w:rPr>
          <w:rFonts w:eastAsia="Times New Roman" w:cs="Calibri"/>
          <w:b/>
          <w:lang w:eastAsia="tr-TR"/>
        </w:rPr>
        <w:t>10</w:t>
      </w:r>
      <w:r w:rsidR="00093473" w:rsidRPr="00115696">
        <w:rPr>
          <w:rFonts w:eastAsia="Times New Roman" w:cs="Calibri"/>
          <w:b/>
          <w:lang w:eastAsia="tr-TR"/>
        </w:rPr>
        <w:t>: Bulgu Formu)</w:t>
      </w:r>
      <w:r w:rsidR="00115696">
        <w:rPr>
          <w:rFonts w:eastAsia="Times New Roman" w:cs="Calibri"/>
          <w:lang w:eastAsia="tr-TR"/>
        </w:rPr>
        <w:t>.</w:t>
      </w:r>
      <w:r w:rsidRPr="00ED79BA">
        <w:rPr>
          <w:rFonts w:eastAsia="Times New Roman" w:cs="Calibri"/>
          <w:lang w:eastAsia="tr-TR"/>
        </w:rPr>
        <w:t xml:space="preserve"> </w:t>
      </w:r>
      <w:r w:rsidRPr="00ED79BA">
        <w:rPr>
          <w:u w:val="single"/>
        </w:rPr>
        <w:t>Bulgu formlarında yer alan hususlardan;</w:t>
      </w:r>
    </w:p>
    <w:p w:rsidR="00B05615" w:rsidRPr="00ED79BA" w:rsidRDefault="00B05615" w:rsidP="00B05615">
      <w:pPr>
        <w:spacing w:after="120"/>
        <w:ind w:right="1"/>
        <w:jc w:val="both"/>
      </w:pPr>
      <w:r w:rsidRPr="00ED79BA">
        <w:rPr>
          <w:b/>
        </w:rPr>
        <w:t xml:space="preserve">(1) </w:t>
      </w:r>
      <w:r w:rsidRPr="00ED79BA">
        <w:rPr>
          <w:b/>
          <w:color w:val="000000" w:themeColor="text1"/>
        </w:rPr>
        <w:t>Mevcut Durum:</w:t>
      </w:r>
      <w:r w:rsidRPr="00ED79BA">
        <w:rPr>
          <w:color w:val="000000" w:themeColor="text1"/>
        </w:rPr>
        <w:t xml:space="preserve"> </w:t>
      </w:r>
      <w:r w:rsidRPr="00ED79BA">
        <w:t xml:space="preserve">Mevcut durum adı altında saha çalışmaları sırasında yapılan testler sonucunda ortaya çıkan somut gözlem ya da duruma yer verilir. </w:t>
      </w:r>
    </w:p>
    <w:p w:rsidR="00B05615" w:rsidRPr="005D39E7" w:rsidRDefault="00B05615" w:rsidP="00B05615">
      <w:pPr>
        <w:spacing w:after="120"/>
        <w:ind w:right="1"/>
        <w:jc w:val="both"/>
      </w:pPr>
      <w:r w:rsidRPr="00ED79BA">
        <w:rPr>
          <w:b/>
        </w:rPr>
        <w:t>(2) Neden:</w:t>
      </w:r>
      <w:r w:rsidRPr="00ED79BA">
        <w:t xml:space="preserve"> Mevcut durum ile olması gereken durum arasındaki farklılığın neden kaynaklandığı değerlendirilir. Nedenin tam olarak ifade edilebilmesi ve doğru önerilerin ortaya konabilmesi açısından temel/gerçek nedenin anlaşılması çok önemlidir. Bu amaçla özellikle önem düzeyi yüksek olabilecek bulgularla ilgili olarak Kök Neden Anali</w:t>
      </w:r>
      <w:r w:rsidR="00651DC9">
        <w:t>zi yönteminden yararlanılabilir</w:t>
      </w:r>
      <w:r w:rsidR="00A85992" w:rsidRPr="00ED79BA">
        <w:t xml:space="preserve"> </w:t>
      </w:r>
      <w:r w:rsidR="00A85992" w:rsidRPr="00651DC9">
        <w:rPr>
          <w:b/>
        </w:rPr>
        <w:t>(</w:t>
      </w:r>
      <w:r w:rsidR="00893B39">
        <w:rPr>
          <w:b/>
        </w:rPr>
        <w:t>EK</w:t>
      </w:r>
      <w:r w:rsidR="00D67390" w:rsidRPr="00651DC9">
        <w:rPr>
          <w:b/>
        </w:rPr>
        <w:t>-</w:t>
      </w:r>
      <w:r w:rsidR="00893B39">
        <w:rPr>
          <w:b/>
        </w:rPr>
        <w:t>1</w:t>
      </w:r>
      <w:r w:rsidR="00032DF6">
        <w:rPr>
          <w:b/>
        </w:rPr>
        <w:t>6</w:t>
      </w:r>
      <w:r w:rsidR="00D67390" w:rsidRPr="00651DC9">
        <w:rPr>
          <w:b/>
        </w:rPr>
        <w:t>: Kök Neden Analizi</w:t>
      </w:r>
      <w:r w:rsidR="00A85992" w:rsidRPr="00651DC9">
        <w:rPr>
          <w:b/>
        </w:rPr>
        <w:t>)</w:t>
      </w:r>
      <w:r w:rsidR="00651DC9">
        <w:t>.</w:t>
      </w:r>
    </w:p>
    <w:p w:rsidR="00B05615" w:rsidRPr="005D39E7" w:rsidRDefault="001E6091" w:rsidP="00B05615">
      <w:pPr>
        <w:spacing w:after="120"/>
        <w:ind w:right="1"/>
        <w:jc w:val="both"/>
      </w:pPr>
      <w:r w:rsidRPr="001E6091">
        <w:rPr>
          <w:b/>
        </w:rPr>
        <w:t>(3) Riskler ve E</w:t>
      </w:r>
      <w:r w:rsidR="00B05615" w:rsidRPr="001E6091">
        <w:rPr>
          <w:b/>
        </w:rPr>
        <w:t>tkileri:</w:t>
      </w:r>
      <w:r w:rsidR="00B05615" w:rsidRPr="005D39E7">
        <w:t xml:space="preserve"> Mevcut durum nedeniyle kurumun ya da diğer kişilerin maruz kaldığı/kalabileceği riskler ve </w:t>
      </w:r>
      <w:r w:rsidR="00642751">
        <w:t xml:space="preserve">bu risklerin ortaya çıkarabileceği </w:t>
      </w:r>
      <w:r w:rsidR="00B05615" w:rsidRPr="005D39E7">
        <w:t>etkiler</w:t>
      </w:r>
      <w:r w:rsidR="00642751">
        <w:t>e değinilir</w:t>
      </w:r>
      <w:r w:rsidR="00B05615" w:rsidRPr="005D39E7">
        <w:t>.</w:t>
      </w:r>
    </w:p>
    <w:p w:rsidR="005C5143" w:rsidRDefault="00B05615" w:rsidP="00B05615">
      <w:pPr>
        <w:spacing w:after="120"/>
        <w:ind w:right="1"/>
        <w:jc w:val="both"/>
      </w:pPr>
      <w:r w:rsidRPr="005D39E7">
        <w:t>(</w:t>
      </w:r>
      <w:r w:rsidRPr="001E6091">
        <w:rPr>
          <w:b/>
        </w:rPr>
        <w:t>4)</w:t>
      </w:r>
      <w:r w:rsidR="001E6091" w:rsidRPr="001E6091">
        <w:rPr>
          <w:b/>
        </w:rPr>
        <w:t xml:space="preserve"> </w:t>
      </w:r>
      <w:r w:rsidRPr="001E6091">
        <w:rPr>
          <w:b/>
        </w:rPr>
        <w:t>Kriter:</w:t>
      </w:r>
      <w:r w:rsidRPr="005D39E7">
        <w:t xml:space="preserve"> Kriter</w:t>
      </w:r>
      <w:r w:rsidR="000D411D">
        <w:t xml:space="preserve"> olarak</w:t>
      </w:r>
      <w:r w:rsidR="000E6E50">
        <w:t>; (1)</w:t>
      </w:r>
      <w:r w:rsidRPr="005D39E7">
        <w:t xml:space="preserve"> doğrudan belirli bir mevzuat </w:t>
      </w:r>
      <w:r w:rsidR="00F21C76">
        <w:t>(</w:t>
      </w:r>
      <w:r w:rsidR="00F21C76" w:rsidRPr="006A7912">
        <w:rPr>
          <w:i/>
        </w:rPr>
        <w:t>kanun, tüzük, yönetmelik, tebliğ, yönerge gib</w:t>
      </w:r>
      <w:r w:rsidR="00F21C76">
        <w:t xml:space="preserve">i) </w:t>
      </w:r>
      <w:r w:rsidRPr="005D39E7">
        <w:t>hükmü</w:t>
      </w:r>
      <w:r w:rsidR="000E6E50">
        <w:t>, (2) İdare içi düzenlemeler (</w:t>
      </w:r>
      <w:r w:rsidR="000E6E50" w:rsidRPr="000E6E50">
        <w:rPr>
          <w:i/>
        </w:rPr>
        <w:t xml:space="preserve">kurum içi genelgeler, </w:t>
      </w:r>
      <w:r w:rsidR="00B17662">
        <w:rPr>
          <w:i/>
        </w:rPr>
        <w:t xml:space="preserve">hizmet standartları, </w:t>
      </w:r>
      <w:r w:rsidR="000E6E50" w:rsidRPr="000E6E50">
        <w:rPr>
          <w:i/>
        </w:rPr>
        <w:t xml:space="preserve">yayınlanmış politika ve </w:t>
      </w:r>
      <w:proofErr w:type="gramStart"/>
      <w:r w:rsidR="000E6E50" w:rsidRPr="000E6E50">
        <w:rPr>
          <w:i/>
        </w:rPr>
        <w:t>prosedürler</w:t>
      </w:r>
      <w:proofErr w:type="gramEnd"/>
      <w:r w:rsidR="000E6E50" w:rsidRPr="000E6E50">
        <w:rPr>
          <w:i/>
        </w:rPr>
        <w:t xml:space="preserve"> gibi</w:t>
      </w:r>
      <w:r w:rsidR="000E6E50">
        <w:t>), (3) Kamu İç Kontrol Standartları, (4) Stratejik plan veya performans programında yer alan</w:t>
      </w:r>
      <w:r w:rsidRPr="005D39E7">
        <w:t xml:space="preserve"> </w:t>
      </w:r>
      <w:r w:rsidR="000E6E50">
        <w:t>hedef ve</w:t>
      </w:r>
      <w:r w:rsidR="006E32D4">
        <w:t>ya</w:t>
      </w:r>
      <w:r w:rsidR="000E6E50">
        <w:t xml:space="preserve"> performans göstergeleri, (5) Uluslararası genel kabul görmüş standartlar</w:t>
      </w:r>
      <w:r w:rsidR="00E2538C">
        <w:rPr>
          <w:rStyle w:val="DipnotBavurusu"/>
        </w:rPr>
        <w:footnoteReference w:id="25"/>
      </w:r>
      <w:r w:rsidR="006E4D84">
        <w:t xml:space="preserve"> </w:t>
      </w:r>
      <w:r w:rsidR="000E6E50">
        <w:t xml:space="preserve"> </w:t>
      </w:r>
      <w:r w:rsidR="006E32D4">
        <w:t>ya da</w:t>
      </w:r>
      <w:r w:rsidR="006E4D84">
        <w:t xml:space="preserve"> </w:t>
      </w:r>
      <w:r w:rsidR="000E6E50">
        <w:t xml:space="preserve">(6) </w:t>
      </w:r>
      <w:r w:rsidR="006E4D84">
        <w:t>Ulusal veya u</w:t>
      </w:r>
      <w:r w:rsidR="000E6E50">
        <w:t>luslararası en iyi uygulamalar</w:t>
      </w:r>
      <w:r w:rsidR="00B01CAB">
        <w:rPr>
          <w:rStyle w:val="DipnotBavurusu"/>
        </w:rPr>
        <w:footnoteReference w:id="26"/>
      </w:r>
      <w:r w:rsidR="000E6E50">
        <w:t xml:space="preserve"> </w:t>
      </w:r>
      <w:r w:rsidR="005C5143">
        <w:t>belirlenebilir.</w:t>
      </w:r>
    </w:p>
    <w:p w:rsidR="001E6091" w:rsidRDefault="00B05615" w:rsidP="00B05615">
      <w:pPr>
        <w:spacing w:after="120"/>
        <w:ind w:right="1"/>
        <w:jc w:val="both"/>
      </w:pPr>
      <w:r w:rsidRPr="001E6091">
        <w:rPr>
          <w:b/>
        </w:rPr>
        <w:t>(5) Öneri:</w:t>
      </w:r>
      <w:r w:rsidR="002D5A94">
        <w:rPr>
          <w:b/>
        </w:rPr>
        <w:t xml:space="preserve"> </w:t>
      </w:r>
      <w:r w:rsidR="002D5A94">
        <w:t>U</w:t>
      </w:r>
      <w:r w:rsidRPr="005D39E7">
        <w:t xml:space="preserve">ygunsuzluğun nedenini ortadan kaldırmaya yönelik </w:t>
      </w:r>
      <w:r w:rsidR="00D46B4F">
        <w:t>alınması gereken tedbirler ile yapılması gereken iş ve işlemlerdir</w:t>
      </w:r>
      <w:r w:rsidRPr="005D39E7">
        <w:t>. Önerilerin</w:t>
      </w:r>
      <w:r w:rsidR="00DC65F8">
        <w:t>,</w:t>
      </w:r>
      <w:r w:rsidRPr="005D39E7">
        <w:t xml:space="preserve"> raporlama yapılan birimin gerçekleştirebileceği nitelikte olması ve yapıcı hususlar içermesi gerekmektedir.</w:t>
      </w:r>
      <w:r>
        <w:t xml:space="preserve"> </w:t>
      </w:r>
      <w:r w:rsidR="00275892" w:rsidRPr="00275892">
        <w:t xml:space="preserve">Önerilerin geliştirilmesinde denetlenen birimle güçlü bir iletişimde bulunulması ve iyi bir işbirliği </w:t>
      </w:r>
      <w:r w:rsidR="00275892" w:rsidRPr="00275892">
        <w:lastRenderedPageBreak/>
        <w:t>yapılması, denetimin daha etkin bir şekilde yürütülmesine yardımcı olacak ve önerilerin doğru belirlenmesine katkıda bulunacaktır.</w:t>
      </w:r>
    </w:p>
    <w:p w:rsidR="00491390" w:rsidRDefault="00491390" w:rsidP="00B05615">
      <w:pPr>
        <w:spacing w:after="120"/>
        <w:ind w:right="1"/>
        <w:jc w:val="both"/>
      </w:pPr>
    </w:p>
    <w:tbl>
      <w:tblPr>
        <w:tblW w:w="8789" w:type="dxa"/>
        <w:jc w:val="center"/>
        <w:tblLook w:val="04A0" w:firstRow="1" w:lastRow="0" w:firstColumn="1" w:lastColumn="0" w:noHBand="0" w:noVBand="1"/>
      </w:tblPr>
      <w:tblGrid>
        <w:gridCol w:w="2016"/>
        <w:gridCol w:w="6773"/>
      </w:tblGrid>
      <w:tr w:rsidR="0091244D" w:rsidTr="00982CD6">
        <w:trPr>
          <w:trHeight w:val="310"/>
          <w:jc w:val="center"/>
        </w:trPr>
        <w:tc>
          <w:tcPr>
            <w:tcW w:w="2016" w:type="dxa"/>
            <w:tcBorders>
              <w:bottom w:val="single" w:sz="18" w:space="0" w:color="C00000"/>
            </w:tcBorders>
            <w:shd w:val="clear" w:color="auto" w:fill="A6A6A6" w:themeFill="background1" w:themeFillShade="A6"/>
            <w:vAlign w:val="center"/>
          </w:tcPr>
          <w:p w:rsidR="0091244D" w:rsidRPr="0091244D" w:rsidRDefault="0091244D" w:rsidP="0091244D">
            <w:pPr>
              <w:spacing w:after="0"/>
              <w:jc w:val="both"/>
              <w:rPr>
                <w:rFonts w:ascii="Cambria" w:hAnsi="Cambria"/>
                <w:b/>
                <w:color w:val="FFFFFF" w:themeColor="background1"/>
              </w:rPr>
            </w:pPr>
            <w:r w:rsidRPr="0091244D">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91244D" w:rsidRPr="00415432" w:rsidRDefault="0091244D" w:rsidP="0091244D">
            <w:pPr>
              <w:ind w:right="1"/>
              <w:jc w:val="both"/>
            </w:pPr>
          </w:p>
        </w:tc>
      </w:tr>
      <w:tr w:rsidR="00EA29FD" w:rsidRPr="00B42AED" w:rsidTr="00EA29FD">
        <w:trPr>
          <w:trHeight w:val="845"/>
          <w:jc w:val="center"/>
        </w:trPr>
        <w:tc>
          <w:tcPr>
            <w:tcW w:w="8789" w:type="dxa"/>
            <w:gridSpan w:val="2"/>
            <w:tcBorders>
              <w:top w:val="single" w:sz="18" w:space="0" w:color="C00000"/>
              <w:bottom w:val="single" w:sz="18" w:space="0" w:color="C00000"/>
            </w:tcBorders>
          </w:tcPr>
          <w:p w:rsidR="00EA29FD" w:rsidRPr="00EA29FD" w:rsidRDefault="00D46B4F" w:rsidP="00D46B4F">
            <w:pPr>
              <w:ind w:right="1"/>
              <w:jc w:val="both"/>
              <w:rPr>
                <w:sz w:val="22"/>
              </w:rPr>
            </w:pPr>
            <w:proofErr w:type="spellStart"/>
            <w:r>
              <w:rPr>
                <w:sz w:val="22"/>
                <w:lang w:val="en-US"/>
              </w:rPr>
              <w:t>Denetlenen</w:t>
            </w:r>
            <w:proofErr w:type="spellEnd"/>
            <w:r>
              <w:rPr>
                <w:sz w:val="22"/>
                <w:lang w:val="en-US"/>
              </w:rPr>
              <w:t xml:space="preserve"> </w:t>
            </w:r>
            <w:proofErr w:type="spellStart"/>
            <w:r>
              <w:rPr>
                <w:sz w:val="22"/>
                <w:lang w:val="en-US"/>
              </w:rPr>
              <w:t>birime</w:t>
            </w:r>
            <w:proofErr w:type="spellEnd"/>
            <w:r>
              <w:rPr>
                <w:sz w:val="22"/>
                <w:lang w:val="en-US"/>
              </w:rPr>
              <w:t xml:space="preserve">, </w:t>
            </w:r>
            <w:proofErr w:type="spellStart"/>
            <w:r>
              <w:rPr>
                <w:sz w:val="22"/>
                <w:lang w:val="en-US"/>
              </w:rPr>
              <w:t>k</w:t>
            </w:r>
            <w:r w:rsidR="00EA29FD" w:rsidRPr="00EA29FD">
              <w:rPr>
                <w:sz w:val="22"/>
                <w:lang w:val="en-US"/>
              </w:rPr>
              <w:t>anun</w:t>
            </w:r>
            <w:proofErr w:type="spellEnd"/>
            <w:r w:rsidR="00EA29FD" w:rsidRPr="00EA29FD">
              <w:rPr>
                <w:sz w:val="22"/>
                <w:lang w:val="en-US"/>
              </w:rPr>
              <w:t xml:space="preserve"> </w:t>
            </w:r>
            <w:proofErr w:type="spellStart"/>
            <w:r w:rsidR="00EA29FD" w:rsidRPr="00EA29FD">
              <w:rPr>
                <w:sz w:val="22"/>
                <w:lang w:val="en-US"/>
              </w:rPr>
              <w:t>değişikliği</w:t>
            </w:r>
            <w:proofErr w:type="spellEnd"/>
            <w:r w:rsidR="00EA29FD" w:rsidRPr="00EA29FD">
              <w:rPr>
                <w:sz w:val="22"/>
                <w:lang w:val="en-US"/>
              </w:rPr>
              <w:t xml:space="preserve"> </w:t>
            </w:r>
            <w:proofErr w:type="spellStart"/>
            <w:r>
              <w:rPr>
                <w:sz w:val="22"/>
                <w:lang w:val="en-US"/>
              </w:rPr>
              <w:t>yapılması</w:t>
            </w:r>
            <w:proofErr w:type="spellEnd"/>
            <w:r>
              <w:rPr>
                <w:sz w:val="22"/>
                <w:lang w:val="en-US"/>
              </w:rPr>
              <w:t xml:space="preserve"> </w:t>
            </w:r>
            <w:proofErr w:type="spellStart"/>
            <w:r w:rsidR="00EA29FD" w:rsidRPr="00EA29FD">
              <w:rPr>
                <w:sz w:val="22"/>
                <w:lang w:val="en-US"/>
              </w:rPr>
              <w:t>gibi</w:t>
            </w:r>
            <w:proofErr w:type="spellEnd"/>
            <w:r w:rsidR="00EA29FD" w:rsidRPr="00EA29FD">
              <w:rPr>
                <w:sz w:val="22"/>
                <w:lang w:val="en-US"/>
              </w:rPr>
              <w:t xml:space="preserve"> </w:t>
            </w:r>
            <w:proofErr w:type="spellStart"/>
            <w:r w:rsidR="00EA29FD" w:rsidRPr="00EA29FD">
              <w:rPr>
                <w:sz w:val="22"/>
                <w:lang w:val="en-US"/>
              </w:rPr>
              <w:t>bir</w:t>
            </w:r>
            <w:proofErr w:type="spellEnd"/>
            <w:r w:rsidR="00EA29FD" w:rsidRPr="00EA29FD">
              <w:rPr>
                <w:sz w:val="22"/>
                <w:lang w:val="en-US"/>
              </w:rPr>
              <w:t xml:space="preserve"> </w:t>
            </w:r>
            <w:proofErr w:type="spellStart"/>
            <w:r w:rsidR="00EA29FD" w:rsidRPr="00EA29FD">
              <w:rPr>
                <w:sz w:val="22"/>
                <w:lang w:val="en-US"/>
              </w:rPr>
              <w:t>öneri</w:t>
            </w:r>
            <w:r>
              <w:rPr>
                <w:sz w:val="22"/>
                <w:lang w:val="en-US"/>
              </w:rPr>
              <w:t>de</w:t>
            </w:r>
            <w:proofErr w:type="spellEnd"/>
            <w:r>
              <w:rPr>
                <w:sz w:val="22"/>
                <w:lang w:val="en-US"/>
              </w:rPr>
              <w:t xml:space="preserve"> </w:t>
            </w:r>
            <w:proofErr w:type="spellStart"/>
            <w:r>
              <w:rPr>
                <w:sz w:val="22"/>
                <w:lang w:val="en-US"/>
              </w:rPr>
              <w:t>bulunulması</w:t>
            </w:r>
            <w:proofErr w:type="spellEnd"/>
            <w:r>
              <w:rPr>
                <w:sz w:val="22"/>
                <w:lang w:val="en-US"/>
              </w:rPr>
              <w:t xml:space="preserve"> </w:t>
            </w:r>
            <w:proofErr w:type="spellStart"/>
            <w:r w:rsidR="00EA29FD" w:rsidRPr="00EA29FD">
              <w:rPr>
                <w:sz w:val="22"/>
                <w:lang w:val="en-US"/>
              </w:rPr>
              <w:t>yerine</w:t>
            </w:r>
            <w:proofErr w:type="spellEnd"/>
            <w:r w:rsidR="00EA29FD" w:rsidRPr="00EA29FD">
              <w:rPr>
                <w:sz w:val="22"/>
                <w:lang w:val="en-US"/>
              </w:rPr>
              <w:t xml:space="preserve">, </w:t>
            </w:r>
            <w:proofErr w:type="spellStart"/>
            <w:r>
              <w:rPr>
                <w:sz w:val="22"/>
                <w:lang w:val="en-US"/>
              </w:rPr>
              <w:t>k</w:t>
            </w:r>
            <w:r w:rsidR="00EA29FD" w:rsidRPr="00EA29FD">
              <w:rPr>
                <w:sz w:val="22"/>
                <w:lang w:val="en-US"/>
              </w:rPr>
              <w:t>anun</w:t>
            </w:r>
            <w:proofErr w:type="spellEnd"/>
            <w:r w:rsidR="00EA29FD" w:rsidRPr="00EA29FD">
              <w:rPr>
                <w:sz w:val="22"/>
                <w:lang w:val="en-US"/>
              </w:rPr>
              <w:t xml:space="preserve"> </w:t>
            </w:r>
            <w:proofErr w:type="spellStart"/>
            <w:r w:rsidR="00EA29FD" w:rsidRPr="00EA29FD">
              <w:rPr>
                <w:sz w:val="22"/>
                <w:lang w:val="en-US"/>
              </w:rPr>
              <w:t>taslağı</w:t>
            </w:r>
            <w:proofErr w:type="spellEnd"/>
            <w:r w:rsidR="00EA29FD" w:rsidRPr="00EA29FD">
              <w:rPr>
                <w:sz w:val="22"/>
                <w:lang w:val="en-US"/>
              </w:rPr>
              <w:t xml:space="preserve"> </w:t>
            </w:r>
            <w:proofErr w:type="spellStart"/>
            <w:r w:rsidR="00EA29FD" w:rsidRPr="00EA29FD">
              <w:rPr>
                <w:sz w:val="22"/>
                <w:lang w:val="en-US"/>
              </w:rPr>
              <w:t>hazırlanarak</w:t>
            </w:r>
            <w:proofErr w:type="spellEnd"/>
            <w:r w:rsidR="00EA29FD" w:rsidRPr="00EA29FD">
              <w:rPr>
                <w:sz w:val="22"/>
                <w:lang w:val="en-US"/>
              </w:rPr>
              <w:t xml:space="preserve"> </w:t>
            </w:r>
            <w:proofErr w:type="spellStart"/>
            <w:r w:rsidR="00EA29FD" w:rsidRPr="00EA29FD">
              <w:rPr>
                <w:sz w:val="22"/>
                <w:lang w:val="en-US"/>
              </w:rPr>
              <w:t>ilgili</w:t>
            </w:r>
            <w:proofErr w:type="spellEnd"/>
            <w:r w:rsidR="00EA29FD" w:rsidRPr="00EA29FD">
              <w:rPr>
                <w:sz w:val="22"/>
                <w:lang w:val="en-US"/>
              </w:rPr>
              <w:t xml:space="preserve"> </w:t>
            </w:r>
            <w:proofErr w:type="spellStart"/>
            <w:r>
              <w:rPr>
                <w:sz w:val="22"/>
                <w:lang w:val="en-US"/>
              </w:rPr>
              <w:t>m</w:t>
            </w:r>
            <w:r w:rsidR="00EA29FD" w:rsidRPr="00EA29FD">
              <w:rPr>
                <w:sz w:val="22"/>
                <w:lang w:val="en-US"/>
              </w:rPr>
              <w:t>akama</w:t>
            </w:r>
            <w:proofErr w:type="spellEnd"/>
            <w:r w:rsidR="00EA29FD" w:rsidRPr="00EA29FD">
              <w:rPr>
                <w:sz w:val="22"/>
                <w:lang w:val="en-US"/>
              </w:rPr>
              <w:t xml:space="preserve"> </w:t>
            </w:r>
            <w:proofErr w:type="spellStart"/>
            <w:r w:rsidR="00EA29FD" w:rsidRPr="00EA29FD">
              <w:rPr>
                <w:sz w:val="22"/>
                <w:lang w:val="en-US"/>
              </w:rPr>
              <w:t>sunulması</w:t>
            </w:r>
            <w:proofErr w:type="spellEnd"/>
            <w:r w:rsidR="00EA29FD" w:rsidRPr="00EA29FD">
              <w:rPr>
                <w:sz w:val="22"/>
                <w:lang w:val="en-US"/>
              </w:rPr>
              <w:t xml:space="preserve"> </w:t>
            </w:r>
            <w:proofErr w:type="spellStart"/>
            <w:r w:rsidR="00EA29FD" w:rsidRPr="00EA29FD">
              <w:rPr>
                <w:sz w:val="22"/>
                <w:lang w:val="en-US"/>
              </w:rPr>
              <w:t>gibi</w:t>
            </w:r>
            <w:proofErr w:type="spellEnd"/>
            <w:r w:rsidR="00EA29FD" w:rsidRPr="00EA29FD">
              <w:rPr>
                <w:sz w:val="22"/>
                <w:lang w:val="en-US"/>
              </w:rPr>
              <w:t xml:space="preserve"> </w:t>
            </w:r>
            <w:proofErr w:type="spellStart"/>
            <w:r w:rsidR="00EA29FD" w:rsidRPr="00EA29FD">
              <w:rPr>
                <w:sz w:val="22"/>
                <w:lang w:val="en-US"/>
              </w:rPr>
              <w:t>bir</w:t>
            </w:r>
            <w:proofErr w:type="spellEnd"/>
            <w:r w:rsidR="00EA29FD" w:rsidRPr="00EA29FD">
              <w:rPr>
                <w:sz w:val="22"/>
                <w:lang w:val="en-US"/>
              </w:rPr>
              <w:t xml:space="preserve"> </w:t>
            </w:r>
            <w:proofErr w:type="spellStart"/>
            <w:r w:rsidR="00EA29FD" w:rsidRPr="00EA29FD">
              <w:rPr>
                <w:sz w:val="22"/>
                <w:lang w:val="en-US"/>
              </w:rPr>
              <w:t>öneri</w:t>
            </w:r>
            <w:proofErr w:type="spellEnd"/>
            <w:r w:rsidR="00EA29FD" w:rsidRPr="00EA29FD">
              <w:rPr>
                <w:sz w:val="22"/>
                <w:lang w:val="en-US"/>
              </w:rPr>
              <w:t xml:space="preserve"> </w:t>
            </w:r>
            <w:proofErr w:type="spellStart"/>
            <w:r w:rsidR="00EA29FD" w:rsidRPr="00EA29FD">
              <w:rPr>
                <w:sz w:val="22"/>
                <w:lang w:val="en-US"/>
              </w:rPr>
              <w:t>getirilmelidir</w:t>
            </w:r>
            <w:proofErr w:type="spellEnd"/>
            <w:r w:rsidR="00EA29FD" w:rsidRPr="00EA29FD">
              <w:rPr>
                <w:sz w:val="22"/>
                <w:lang w:val="en-US"/>
              </w:rPr>
              <w:t>.</w:t>
            </w:r>
          </w:p>
        </w:tc>
      </w:tr>
    </w:tbl>
    <w:p w:rsidR="001E6091" w:rsidRDefault="001E6091" w:rsidP="00B05615">
      <w:pPr>
        <w:spacing w:after="120"/>
        <w:ind w:right="1"/>
        <w:jc w:val="both"/>
      </w:pPr>
    </w:p>
    <w:p w:rsidR="0096621D" w:rsidRDefault="0096621D" w:rsidP="00B05615">
      <w:pPr>
        <w:spacing w:after="120" w:line="240" w:lineRule="auto"/>
        <w:ind w:right="1"/>
        <w:jc w:val="both"/>
      </w:pPr>
      <w:r>
        <w:t>A</w:t>
      </w:r>
      <w:r w:rsidR="00075C94">
        <w:t>yrıca</w:t>
      </w:r>
      <w:r w:rsidR="00B05615" w:rsidRPr="005D39E7">
        <w:t xml:space="preserve"> önerilerin, bulguda yer alan olumsuzlukları gidermeye dönük veya bu olumsuzlukların gelecekte ortaya çıkmasını engelleyecek nitelikte somut işlemleri belirtiyor olması </w:t>
      </w:r>
      <w:r w:rsidR="00826D37">
        <w:t xml:space="preserve">da </w:t>
      </w:r>
      <w:r w:rsidR="00B05615" w:rsidRPr="005D39E7">
        <w:t>gereklidir.</w:t>
      </w:r>
      <w:r w:rsidR="00B05615">
        <w:t xml:space="preserve"> </w:t>
      </w:r>
    </w:p>
    <w:p w:rsidR="0096621D" w:rsidRDefault="0096621D" w:rsidP="00B05615">
      <w:pPr>
        <w:spacing w:after="120" w:line="240" w:lineRule="auto"/>
        <w:ind w:right="1"/>
        <w:jc w:val="both"/>
      </w:pPr>
    </w:p>
    <w:tbl>
      <w:tblPr>
        <w:tblW w:w="8789" w:type="dxa"/>
        <w:jc w:val="center"/>
        <w:tblLook w:val="04A0" w:firstRow="1" w:lastRow="0" w:firstColumn="1" w:lastColumn="0" w:noHBand="0" w:noVBand="1"/>
      </w:tblPr>
      <w:tblGrid>
        <w:gridCol w:w="2016"/>
        <w:gridCol w:w="6773"/>
      </w:tblGrid>
      <w:tr w:rsidR="0091244D" w:rsidTr="00982CD6">
        <w:trPr>
          <w:trHeight w:val="310"/>
          <w:jc w:val="center"/>
        </w:trPr>
        <w:tc>
          <w:tcPr>
            <w:tcW w:w="2016" w:type="dxa"/>
            <w:tcBorders>
              <w:bottom w:val="single" w:sz="18" w:space="0" w:color="C00000"/>
            </w:tcBorders>
            <w:shd w:val="clear" w:color="auto" w:fill="A6A6A6" w:themeFill="background1" w:themeFillShade="A6"/>
            <w:vAlign w:val="center"/>
          </w:tcPr>
          <w:p w:rsidR="0091244D" w:rsidRPr="0091244D" w:rsidRDefault="0091244D" w:rsidP="0091244D">
            <w:pPr>
              <w:spacing w:after="0"/>
              <w:jc w:val="both"/>
              <w:rPr>
                <w:rFonts w:ascii="Cambria" w:hAnsi="Cambria"/>
                <w:b/>
                <w:color w:val="FFFFFF" w:themeColor="background1"/>
              </w:rPr>
            </w:pPr>
            <w:r w:rsidRPr="0091244D">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91244D" w:rsidRPr="00415432" w:rsidRDefault="0091244D" w:rsidP="0091244D">
            <w:pPr>
              <w:ind w:right="1"/>
              <w:jc w:val="both"/>
            </w:pPr>
          </w:p>
        </w:tc>
      </w:tr>
      <w:tr w:rsidR="00EA29FD" w:rsidRPr="00B42AED" w:rsidTr="00EA29FD">
        <w:trPr>
          <w:trHeight w:val="942"/>
          <w:jc w:val="center"/>
        </w:trPr>
        <w:tc>
          <w:tcPr>
            <w:tcW w:w="8789" w:type="dxa"/>
            <w:gridSpan w:val="2"/>
            <w:tcBorders>
              <w:top w:val="single" w:sz="18" w:space="0" w:color="C00000"/>
              <w:bottom w:val="single" w:sz="18" w:space="0" w:color="C00000"/>
            </w:tcBorders>
          </w:tcPr>
          <w:p w:rsidR="00EA29FD" w:rsidRPr="00EA29FD" w:rsidRDefault="00EA29FD" w:rsidP="00275892">
            <w:pPr>
              <w:ind w:right="1"/>
              <w:jc w:val="both"/>
              <w:rPr>
                <w:sz w:val="22"/>
              </w:rPr>
            </w:pPr>
            <w:proofErr w:type="spellStart"/>
            <w:r w:rsidRPr="00EA29FD">
              <w:rPr>
                <w:sz w:val="22"/>
                <w:lang w:val="en-US"/>
              </w:rPr>
              <w:t>İç</w:t>
            </w:r>
            <w:proofErr w:type="spellEnd"/>
            <w:r w:rsidRPr="00EA29FD">
              <w:rPr>
                <w:sz w:val="22"/>
                <w:lang w:val="en-US"/>
              </w:rPr>
              <w:t xml:space="preserve"> </w:t>
            </w:r>
            <w:proofErr w:type="spellStart"/>
            <w:r w:rsidRPr="00EA29FD">
              <w:rPr>
                <w:sz w:val="22"/>
                <w:lang w:val="en-US"/>
              </w:rPr>
              <w:t>kontrol</w:t>
            </w:r>
            <w:proofErr w:type="spellEnd"/>
            <w:r w:rsidRPr="00EA29FD">
              <w:rPr>
                <w:sz w:val="22"/>
                <w:lang w:val="en-US"/>
              </w:rPr>
              <w:t xml:space="preserve"> </w:t>
            </w:r>
            <w:proofErr w:type="spellStart"/>
            <w:r w:rsidRPr="00EA29FD">
              <w:rPr>
                <w:sz w:val="22"/>
                <w:lang w:val="en-US"/>
              </w:rPr>
              <w:t>sisteminin</w:t>
            </w:r>
            <w:proofErr w:type="spellEnd"/>
            <w:r w:rsidRPr="00EA29FD">
              <w:rPr>
                <w:sz w:val="22"/>
                <w:lang w:val="en-US"/>
              </w:rPr>
              <w:t xml:space="preserve"> </w:t>
            </w:r>
            <w:proofErr w:type="spellStart"/>
            <w:r w:rsidRPr="00EA29FD">
              <w:rPr>
                <w:sz w:val="22"/>
                <w:lang w:val="en-US"/>
              </w:rPr>
              <w:t>tesisi</w:t>
            </w:r>
            <w:proofErr w:type="spellEnd"/>
            <w:r w:rsidRPr="00EA29FD">
              <w:rPr>
                <w:sz w:val="22"/>
                <w:lang w:val="en-US"/>
              </w:rPr>
              <w:t xml:space="preserve">, </w:t>
            </w:r>
            <w:proofErr w:type="spellStart"/>
            <w:r w:rsidRPr="00EA29FD">
              <w:rPr>
                <w:sz w:val="22"/>
                <w:lang w:val="en-US"/>
              </w:rPr>
              <w:t>gerekli</w:t>
            </w:r>
            <w:proofErr w:type="spellEnd"/>
            <w:r w:rsidRPr="00EA29FD">
              <w:rPr>
                <w:sz w:val="22"/>
                <w:lang w:val="en-US"/>
              </w:rPr>
              <w:t xml:space="preserve"> </w:t>
            </w:r>
            <w:proofErr w:type="spellStart"/>
            <w:r w:rsidRPr="00EA29FD">
              <w:rPr>
                <w:sz w:val="22"/>
                <w:lang w:val="en-US"/>
              </w:rPr>
              <w:t>önlemlerin</w:t>
            </w:r>
            <w:proofErr w:type="spellEnd"/>
            <w:r w:rsidRPr="00EA29FD">
              <w:rPr>
                <w:sz w:val="22"/>
                <w:lang w:val="en-US"/>
              </w:rPr>
              <w:t xml:space="preserve"> </w:t>
            </w:r>
            <w:proofErr w:type="spellStart"/>
            <w:r w:rsidRPr="00EA29FD">
              <w:rPr>
                <w:sz w:val="22"/>
                <w:lang w:val="en-US"/>
              </w:rPr>
              <w:t>alınması</w:t>
            </w:r>
            <w:proofErr w:type="spellEnd"/>
            <w:r w:rsidRPr="00EA29FD">
              <w:rPr>
                <w:sz w:val="22"/>
                <w:lang w:val="en-US"/>
              </w:rPr>
              <w:t xml:space="preserve"> </w:t>
            </w:r>
            <w:proofErr w:type="spellStart"/>
            <w:r w:rsidRPr="00EA29FD">
              <w:rPr>
                <w:sz w:val="22"/>
                <w:lang w:val="en-US"/>
              </w:rPr>
              <w:t>veya</w:t>
            </w:r>
            <w:proofErr w:type="spellEnd"/>
            <w:r w:rsidRPr="00EA29FD">
              <w:rPr>
                <w:sz w:val="22"/>
                <w:lang w:val="en-US"/>
              </w:rPr>
              <w:t xml:space="preserve"> </w:t>
            </w:r>
            <w:proofErr w:type="spellStart"/>
            <w:r w:rsidRPr="00EA29FD">
              <w:rPr>
                <w:sz w:val="22"/>
                <w:lang w:val="en-US"/>
              </w:rPr>
              <w:t>gerekli</w:t>
            </w:r>
            <w:proofErr w:type="spellEnd"/>
            <w:r w:rsidRPr="00EA29FD">
              <w:rPr>
                <w:sz w:val="22"/>
                <w:lang w:val="en-US"/>
              </w:rPr>
              <w:t xml:space="preserve"> </w:t>
            </w:r>
            <w:proofErr w:type="spellStart"/>
            <w:r w:rsidRPr="00EA29FD">
              <w:rPr>
                <w:sz w:val="22"/>
                <w:lang w:val="en-US"/>
              </w:rPr>
              <w:t>özenin</w:t>
            </w:r>
            <w:proofErr w:type="spellEnd"/>
            <w:r w:rsidRPr="00EA29FD">
              <w:rPr>
                <w:sz w:val="22"/>
                <w:lang w:val="en-US"/>
              </w:rPr>
              <w:t xml:space="preserve"> </w:t>
            </w:r>
            <w:proofErr w:type="spellStart"/>
            <w:r w:rsidRPr="00EA29FD">
              <w:rPr>
                <w:sz w:val="22"/>
                <w:lang w:val="en-US"/>
              </w:rPr>
              <w:t>gösterilmesi</w:t>
            </w:r>
            <w:proofErr w:type="spellEnd"/>
            <w:r w:rsidRPr="00EA29FD">
              <w:rPr>
                <w:sz w:val="22"/>
                <w:lang w:val="en-US"/>
              </w:rPr>
              <w:t xml:space="preserve"> </w:t>
            </w:r>
            <w:proofErr w:type="spellStart"/>
            <w:r w:rsidRPr="00EA29FD">
              <w:rPr>
                <w:sz w:val="22"/>
                <w:lang w:val="en-US"/>
              </w:rPr>
              <w:t>gibi</w:t>
            </w:r>
            <w:proofErr w:type="spellEnd"/>
            <w:r w:rsidRPr="00EA29FD">
              <w:rPr>
                <w:sz w:val="22"/>
                <w:lang w:val="en-US"/>
              </w:rPr>
              <w:t xml:space="preserve"> </w:t>
            </w:r>
            <w:proofErr w:type="spellStart"/>
            <w:r w:rsidRPr="00EA29FD">
              <w:rPr>
                <w:sz w:val="22"/>
                <w:lang w:val="en-US"/>
              </w:rPr>
              <w:t>önerilerin</w:t>
            </w:r>
            <w:proofErr w:type="spellEnd"/>
            <w:r w:rsidRPr="00EA29FD">
              <w:rPr>
                <w:sz w:val="22"/>
                <w:lang w:val="en-US"/>
              </w:rPr>
              <w:t xml:space="preserve"> </w:t>
            </w:r>
            <w:proofErr w:type="spellStart"/>
            <w:r w:rsidRPr="00EA29FD">
              <w:rPr>
                <w:sz w:val="22"/>
                <w:lang w:val="en-US"/>
              </w:rPr>
              <w:t>pratikte</w:t>
            </w:r>
            <w:proofErr w:type="spellEnd"/>
            <w:r w:rsidRPr="00EA29FD">
              <w:rPr>
                <w:sz w:val="22"/>
                <w:lang w:val="en-US"/>
              </w:rPr>
              <w:t xml:space="preserve"> </w:t>
            </w:r>
            <w:proofErr w:type="spellStart"/>
            <w:r w:rsidRPr="00EA29FD">
              <w:rPr>
                <w:sz w:val="22"/>
                <w:lang w:val="en-US"/>
              </w:rPr>
              <w:t>bir</w:t>
            </w:r>
            <w:proofErr w:type="spellEnd"/>
            <w:r w:rsidRPr="00EA29FD">
              <w:rPr>
                <w:sz w:val="22"/>
                <w:lang w:val="en-US"/>
              </w:rPr>
              <w:t xml:space="preserve"> </w:t>
            </w:r>
            <w:proofErr w:type="spellStart"/>
            <w:r w:rsidRPr="00EA29FD">
              <w:rPr>
                <w:sz w:val="22"/>
                <w:lang w:val="en-US"/>
              </w:rPr>
              <w:t>faydası</w:t>
            </w:r>
            <w:proofErr w:type="spellEnd"/>
            <w:r w:rsidRPr="00EA29FD">
              <w:rPr>
                <w:sz w:val="22"/>
                <w:lang w:val="en-US"/>
              </w:rPr>
              <w:t xml:space="preserve"> </w:t>
            </w:r>
            <w:proofErr w:type="spellStart"/>
            <w:r w:rsidRPr="00EA29FD">
              <w:rPr>
                <w:sz w:val="22"/>
                <w:lang w:val="en-US"/>
              </w:rPr>
              <w:t>bulunmamaktadır</w:t>
            </w:r>
            <w:proofErr w:type="spellEnd"/>
            <w:r w:rsidRPr="00EA29FD">
              <w:rPr>
                <w:sz w:val="22"/>
                <w:lang w:val="en-US"/>
              </w:rPr>
              <w:t xml:space="preserve">. </w:t>
            </w:r>
          </w:p>
        </w:tc>
      </w:tr>
    </w:tbl>
    <w:p w:rsidR="00A12B86" w:rsidRDefault="00A12B86" w:rsidP="00B05615">
      <w:pPr>
        <w:spacing w:after="120"/>
        <w:ind w:right="1"/>
        <w:jc w:val="both"/>
      </w:pPr>
    </w:p>
    <w:p w:rsidR="007C3461" w:rsidRPr="003F0677" w:rsidRDefault="00B05615" w:rsidP="007C3461">
      <w:pPr>
        <w:autoSpaceDE w:val="0"/>
        <w:autoSpaceDN w:val="0"/>
        <w:adjustRightInd w:val="0"/>
        <w:spacing w:after="240" w:line="240" w:lineRule="auto"/>
        <w:jc w:val="both"/>
        <w:rPr>
          <w:szCs w:val="24"/>
          <w:lang w:eastAsia="tr-TR"/>
        </w:rPr>
      </w:pPr>
      <w:r w:rsidRPr="005D39E7">
        <w:t>Son olarak bulgunun önem düzeyi</w:t>
      </w:r>
      <w:r w:rsidR="007C3461">
        <w:t>nin belirlenmesiy</w:t>
      </w:r>
      <w:r w:rsidRPr="005D39E7">
        <w:t>le</w:t>
      </w:r>
      <w:r w:rsidR="00C8459A">
        <w:t>,</w:t>
      </w:r>
      <w:r w:rsidRPr="005D39E7">
        <w:t xml:space="preserve"> yapılan tespit ve önerinin kurum açısından ne</w:t>
      </w:r>
      <w:r>
        <w:t xml:space="preserve"> </w:t>
      </w:r>
      <w:r w:rsidRPr="005D39E7">
        <w:t xml:space="preserve">kadar </w:t>
      </w:r>
      <w:r w:rsidR="00363BC6">
        <w:t xml:space="preserve">önemli veya </w:t>
      </w:r>
      <w:r w:rsidRPr="00ED79BA">
        <w:t>kri</w:t>
      </w:r>
      <w:r w:rsidR="00651DC9">
        <w:t xml:space="preserve">tik bir husus olduğu </w:t>
      </w:r>
      <w:r w:rsidR="007C3461">
        <w:t>ortaya konulur</w:t>
      </w:r>
      <w:r w:rsidRPr="00ED79BA">
        <w:t xml:space="preserve"> </w:t>
      </w:r>
      <w:r w:rsidRPr="00651DC9">
        <w:rPr>
          <w:b/>
        </w:rPr>
        <w:t>(</w:t>
      </w:r>
      <w:r w:rsidR="00893B39">
        <w:rPr>
          <w:b/>
        </w:rPr>
        <w:t>EK</w:t>
      </w:r>
      <w:r w:rsidR="00D67390" w:rsidRPr="00651DC9">
        <w:rPr>
          <w:b/>
        </w:rPr>
        <w:t>-</w:t>
      </w:r>
      <w:r w:rsidR="00893B39">
        <w:rPr>
          <w:b/>
        </w:rPr>
        <w:t>1</w:t>
      </w:r>
      <w:r w:rsidR="00032DF6">
        <w:rPr>
          <w:b/>
        </w:rPr>
        <w:t>7</w:t>
      </w:r>
      <w:r w:rsidR="00D67390" w:rsidRPr="00651DC9">
        <w:rPr>
          <w:b/>
        </w:rPr>
        <w:t>:</w:t>
      </w:r>
      <w:r w:rsidRPr="00651DC9">
        <w:rPr>
          <w:b/>
        </w:rPr>
        <w:t xml:space="preserve"> Bulguların Önem Düzeyi)</w:t>
      </w:r>
      <w:r w:rsidR="00651DC9">
        <w:t>.</w:t>
      </w:r>
      <w:r w:rsidRPr="00ED79BA">
        <w:t xml:space="preserve"> Bu</w:t>
      </w:r>
      <w:r w:rsidR="007C3461">
        <w:t>rada</w:t>
      </w:r>
      <w:r w:rsidRPr="005D39E7">
        <w:t xml:space="preserve"> özellikle</w:t>
      </w:r>
      <w:r w:rsidR="007C3461">
        <w:t>,</w:t>
      </w:r>
      <w:r w:rsidRPr="005D39E7">
        <w:t xml:space="preserve"> riskl</w:t>
      </w:r>
      <w:r w:rsidR="00376AEC">
        <w:t>erin stratejik öncelikleri ile</w:t>
      </w:r>
      <w:r w:rsidRPr="005D39E7">
        <w:t xml:space="preserve"> bulgu</w:t>
      </w:r>
      <w:r w:rsidR="007C3461">
        <w:t>ya yönelik</w:t>
      </w:r>
      <w:r w:rsidRPr="005D39E7">
        <w:t xml:space="preserve"> </w:t>
      </w:r>
      <w:r w:rsidR="00376AEC">
        <w:t xml:space="preserve">geliştirilen </w:t>
      </w:r>
      <w:r w:rsidR="007C3461" w:rsidRPr="00435A73">
        <w:rPr>
          <w:szCs w:val="24"/>
        </w:rPr>
        <w:t>öneri</w:t>
      </w:r>
      <w:r w:rsidR="00376AEC" w:rsidRPr="00435A73">
        <w:rPr>
          <w:szCs w:val="24"/>
        </w:rPr>
        <w:t>ler</w:t>
      </w:r>
      <w:r w:rsidR="007C3461" w:rsidRPr="00435A73">
        <w:rPr>
          <w:szCs w:val="24"/>
        </w:rPr>
        <w:t xml:space="preserve">in yerine getirilmesinin kuruma sağlayacağı </w:t>
      </w:r>
      <w:r w:rsidR="00376AEC">
        <w:t>fayda ve değer</w:t>
      </w:r>
      <w:r w:rsidRPr="005D39E7">
        <w:t xml:space="preserve"> göz önünde bulundurulur.  </w:t>
      </w:r>
    </w:p>
    <w:p w:rsidR="00B05615" w:rsidRPr="005D39E7" w:rsidRDefault="00B05615" w:rsidP="007C3461">
      <w:pPr>
        <w:spacing w:after="240"/>
        <w:jc w:val="both"/>
      </w:pPr>
      <w:r w:rsidRPr="005D39E7">
        <w:t xml:space="preserve">Öte yandan önem düzeyi düşük ve ilgili birim tarafından kolaylıkla </w:t>
      </w:r>
      <w:r w:rsidR="00D10B2F">
        <w:t>yerine getirile</w:t>
      </w:r>
      <w:r w:rsidRPr="005D39E7">
        <w:t xml:space="preserve">bilecek </w:t>
      </w:r>
      <w:r w:rsidR="00D10B2F">
        <w:t>önerilerin,</w:t>
      </w:r>
      <w:r w:rsidRPr="005D39E7">
        <w:t xml:space="preserve"> denetim sırasında kurulacak sağlıklı bir iletişim</w:t>
      </w:r>
      <w:r w:rsidR="00C73978">
        <w:t>le</w:t>
      </w:r>
      <w:r w:rsidRPr="005D39E7">
        <w:t xml:space="preserve"> raporlama safhasına geçirilmeden çözülmesi</w:t>
      </w:r>
      <w:r w:rsidR="00075C94">
        <w:t>,</w:t>
      </w:r>
      <w:r w:rsidRPr="005D39E7">
        <w:t xml:space="preserve"> düzenlenecek raporun daha kritik konulara yoğunlaşmasını sağlayacaktır. Ancak</w:t>
      </w:r>
      <w:r w:rsidR="00D10B2F">
        <w:t>,</w:t>
      </w:r>
      <w:r w:rsidRPr="005D39E7">
        <w:t xml:space="preserve"> düzeltilen veya düzeltilmesi için sözlü olarak aktarılan hususlar</w:t>
      </w:r>
      <w:r w:rsidR="00D10B2F">
        <w:t xml:space="preserve"> denetim raporuna dâhil edilmemekle birlikte, bu hususlarla</w:t>
      </w:r>
      <w:r w:rsidRPr="005D39E7">
        <w:t xml:space="preserve"> ilgili gelişmelerin çalışma kâğıtlarıyla kayıt altına alınması gereklidir.</w:t>
      </w:r>
    </w:p>
    <w:p w:rsidR="00B05615" w:rsidRPr="000752BD" w:rsidRDefault="00B05615" w:rsidP="0096621D">
      <w:pPr>
        <w:pStyle w:val="Balk4"/>
      </w:pPr>
      <w:r w:rsidRPr="000752BD">
        <w:t>5.</w:t>
      </w:r>
      <w:r w:rsidR="0096621D" w:rsidRPr="000752BD">
        <w:t>1.</w:t>
      </w:r>
      <w:r w:rsidR="00232DAA" w:rsidRPr="000752BD">
        <w:t>5</w:t>
      </w:r>
      <w:r w:rsidRPr="000752BD">
        <w:t>.3. Denetim Bulgularının Gözden Geçirilmesi ve Onaylanması</w:t>
      </w:r>
    </w:p>
    <w:p w:rsidR="00B05615" w:rsidRDefault="001F2F69" w:rsidP="00651DC9">
      <w:pPr>
        <w:spacing w:after="120"/>
        <w:ind w:right="-2"/>
        <w:jc w:val="both"/>
      </w:pPr>
      <w:r>
        <w:t>İç denetçiler tarafından hazırlanan b</w:t>
      </w:r>
      <w:r w:rsidR="00B05615">
        <w:t>ulgular</w:t>
      </w:r>
      <w:r>
        <w:t xml:space="preserve">, </w:t>
      </w:r>
      <w:r w:rsidR="00213801">
        <w:t>DGS</w:t>
      </w:r>
      <w:r>
        <w:t xml:space="preserve"> tarafından </w:t>
      </w:r>
      <w:r w:rsidR="00472B14">
        <w:t xml:space="preserve">2 işgünü içinde </w:t>
      </w:r>
      <w:r>
        <w:t>gözden geçirilir ve onaylanır. Bulguların</w:t>
      </w:r>
      <w:r w:rsidR="00B05615">
        <w:t xml:space="preserve"> hazırlan</w:t>
      </w:r>
      <w:r>
        <w:t>ması</w:t>
      </w:r>
      <w:r w:rsidR="009661A1">
        <w:t xml:space="preserve"> ve gözden geçirilmesi</w:t>
      </w:r>
      <w:r>
        <w:t>nd</w:t>
      </w:r>
      <w:r w:rsidR="009661A1">
        <w:t>e</w:t>
      </w:r>
      <w:r w:rsidR="00075C94">
        <w:t>,</w:t>
      </w:r>
      <w:r w:rsidR="00B05615">
        <w:t xml:space="preserve"> raporlamanın kalitesini belirleyen 6 temel ilkeye uyulmasına özel </w:t>
      </w:r>
      <w:r w:rsidR="00075C94">
        <w:t>önem verilmelidir</w:t>
      </w:r>
      <w:r w:rsidR="00B05615">
        <w:t xml:space="preserve">.  Bunlar </w:t>
      </w:r>
      <w:r w:rsidR="00B05615" w:rsidRPr="003A417F">
        <w:rPr>
          <w:rFonts w:eastAsia="Times New Roman" w:cs="Calibri"/>
          <w:szCs w:val="24"/>
          <w:lang w:eastAsia="tr-TR"/>
        </w:rPr>
        <w:t>doğru</w:t>
      </w:r>
      <w:r w:rsidR="00B05615">
        <w:rPr>
          <w:rFonts w:eastAsia="Times New Roman" w:cs="Calibri"/>
          <w:szCs w:val="24"/>
          <w:lang w:eastAsia="tr-TR"/>
        </w:rPr>
        <w:t>luk</w:t>
      </w:r>
      <w:r w:rsidR="00B05615" w:rsidRPr="003A417F">
        <w:rPr>
          <w:rFonts w:eastAsia="Times New Roman" w:cs="Calibri"/>
          <w:szCs w:val="24"/>
          <w:lang w:eastAsia="tr-TR"/>
        </w:rPr>
        <w:t>, tarafsız</w:t>
      </w:r>
      <w:r w:rsidR="00B05615">
        <w:rPr>
          <w:rFonts w:eastAsia="Times New Roman" w:cs="Calibri"/>
          <w:szCs w:val="24"/>
          <w:lang w:eastAsia="tr-TR"/>
        </w:rPr>
        <w:t>lık</w:t>
      </w:r>
      <w:r w:rsidR="00B05615" w:rsidRPr="003A417F">
        <w:rPr>
          <w:rFonts w:eastAsia="Times New Roman" w:cs="Calibri"/>
          <w:szCs w:val="24"/>
          <w:lang w:eastAsia="tr-TR"/>
        </w:rPr>
        <w:t>, açık</w:t>
      </w:r>
      <w:r w:rsidR="00B05615">
        <w:rPr>
          <w:rFonts w:eastAsia="Times New Roman" w:cs="Calibri"/>
          <w:szCs w:val="24"/>
          <w:lang w:eastAsia="tr-TR"/>
        </w:rPr>
        <w:t>lık</w:t>
      </w:r>
      <w:r w:rsidR="00B05615" w:rsidRPr="003A417F">
        <w:rPr>
          <w:rFonts w:eastAsia="Times New Roman" w:cs="Calibri"/>
          <w:szCs w:val="24"/>
          <w:lang w:eastAsia="tr-TR"/>
        </w:rPr>
        <w:t xml:space="preserve">, </w:t>
      </w:r>
      <w:r w:rsidR="00B05615">
        <w:rPr>
          <w:rFonts w:eastAsia="Times New Roman" w:cs="Calibri"/>
          <w:szCs w:val="24"/>
          <w:lang w:eastAsia="tr-TR"/>
        </w:rPr>
        <w:t>kısalık (</w:t>
      </w:r>
      <w:proofErr w:type="spellStart"/>
      <w:r w:rsidR="00B05615" w:rsidRPr="003A417F">
        <w:rPr>
          <w:rFonts w:eastAsia="Times New Roman" w:cs="Calibri"/>
          <w:szCs w:val="24"/>
          <w:lang w:eastAsia="tr-TR"/>
        </w:rPr>
        <w:t>özlü</w:t>
      </w:r>
      <w:r w:rsidR="00B05615">
        <w:rPr>
          <w:rFonts w:eastAsia="Times New Roman" w:cs="Calibri"/>
          <w:szCs w:val="24"/>
          <w:lang w:eastAsia="tr-TR"/>
        </w:rPr>
        <w:t>lük</w:t>
      </w:r>
      <w:proofErr w:type="spellEnd"/>
      <w:r w:rsidR="00B05615">
        <w:rPr>
          <w:rFonts w:eastAsia="Times New Roman" w:cs="Calibri"/>
          <w:szCs w:val="24"/>
          <w:lang w:eastAsia="tr-TR"/>
        </w:rPr>
        <w:t>)</w:t>
      </w:r>
      <w:r w:rsidR="00B05615" w:rsidRPr="003A417F">
        <w:rPr>
          <w:rFonts w:eastAsia="Times New Roman" w:cs="Calibri"/>
          <w:szCs w:val="24"/>
          <w:lang w:eastAsia="tr-TR"/>
        </w:rPr>
        <w:t>, yapıcı</w:t>
      </w:r>
      <w:r w:rsidR="00B05615">
        <w:rPr>
          <w:rFonts w:eastAsia="Times New Roman" w:cs="Calibri"/>
          <w:szCs w:val="24"/>
          <w:lang w:eastAsia="tr-TR"/>
        </w:rPr>
        <w:t>lık</w:t>
      </w:r>
      <w:r w:rsidR="00B05615" w:rsidRPr="003A417F">
        <w:rPr>
          <w:rFonts w:eastAsia="Times New Roman" w:cs="Calibri"/>
          <w:szCs w:val="24"/>
          <w:lang w:eastAsia="tr-TR"/>
        </w:rPr>
        <w:t xml:space="preserve"> ve tam</w:t>
      </w:r>
      <w:r w:rsidR="00B05615">
        <w:rPr>
          <w:rFonts w:eastAsia="Times New Roman" w:cs="Calibri"/>
          <w:szCs w:val="24"/>
          <w:lang w:eastAsia="tr-TR"/>
        </w:rPr>
        <w:t xml:space="preserve">lık ilkeleridir. </w:t>
      </w:r>
    </w:p>
    <w:p w:rsidR="00B05615" w:rsidRDefault="006269B9" w:rsidP="00B05615">
      <w:pPr>
        <w:spacing w:after="120"/>
        <w:ind w:right="1"/>
        <w:jc w:val="both"/>
      </w:pPr>
      <w:r>
        <w:rPr>
          <w:b/>
          <w:u w:val="single"/>
        </w:rPr>
        <w:t>D</w:t>
      </w:r>
      <w:r w:rsidR="00B05615" w:rsidRPr="00832035">
        <w:rPr>
          <w:b/>
          <w:u w:val="single"/>
        </w:rPr>
        <w:t>oğruluk</w:t>
      </w:r>
      <w:r w:rsidR="00B05615">
        <w:t>, tespitlerde hatalı ya da yanlış bir bilginin yer almaması gerektiğini vurgulamaktadır. Diğer bir ifadeyle, yapılan testler sonucunda elde edilen bilgilerin doğruluğundan emin ol</w:t>
      </w:r>
      <w:r w:rsidR="009661A1">
        <w:t>unması</w:t>
      </w:r>
      <w:r w:rsidR="00B05615">
        <w:t xml:space="preserve"> gerekmektedir. </w:t>
      </w:r>
      <w:r w:rsidR="00B05615" w:rsidRPr="00832035">
        <w:rPr>
          <w:i/>
        </w:rPr>
        <w:t>Örneğin yalnızca bir çalışan ile yapılan görüşmeler neticesinde elde edilen bir bilgi doğrultusunda bulgu oluşturulmamalıdır.</w:t>
      </w:r>
      <w:r w:rsidR="00B05615">
        <w:t xml:space="preserve"> Basiretli </w:t>
      </w:r>
      <w:r w:rsidR="00282077">
        <w:t>her</w:t>
      </w:r>
      <w:r w:rsidR="00B05615">
        <w:t xml:space="preserve"> </w:t>
      </w:r>
      <w:r w:rsidR="006230D1">
        <w:t xml:space="preserve">iç </w:t>
      </w:r>
      <w:r w:rsidR="00B05615">
        <w:t>denetçinin yapması gereken</w:t>
      </w:r>
      <w:r w:rsidR="00075C94">
        <w:t>,</w:t>
      </w:r>
      <w:r w:rsidR="00B05615">
        <w:t xml:space="preserve"> tüm testler tamamlandıktan sonra profesyonel bir yargı ile doğruluğuna kanaat getirilen hususlar</w:t>
      </w:r>
      <w:r w:rsidR="00282077">
        <w:t>ı</w:t>
      </w:r>
      <w:r w:rsidR="00B05615">
        <w:t xml:space="preserve"> bulgu</w:t>
      </w:r>
      <w:r w:rsidR="00282077">
        <w:t>ya dönüştürmektir</w:t>
      </w:r>
      <w:r w:rsidR="00B05615">
        <w:t xml:space="preserve">. Aksi halde bulguda yer </w:t>
      </w:r>
      <w:r w:rsidR="00B05615">
        <w:lastRenderedPageBreak/>
        <w:t xml:space="preserve">verilen bir hususun yanlışlığı denetlenen birimler tarafından rahatlıkla ortaya konulabilecek, </w:t>
      </w:r>
      <w:r w:rsidR="00075C94">
        <w:t xml:space="preserve">iç </w:t>
      </w:r>
      <w:r w:rsidR="00B05615">
        <w:t xml:space="preserve">denetçinin ve </w:t>
      </w:r>
      <w:proofErr w:type="spellStart"/>
      <w:r w:rsidR="00075C94">
        <w:t>İDB’nin</w:t>
      </w:r>
      <w:proofErr w:type="spellEnd"/>
      <w:r w:rsidR="00B05615">
        <w:t xml:space="preserve"> </w:t>
      </w:r>
      <w:r w:rsidR="00075C94">
        <w:t xml:space="preserve">yetkinliği ve </w:t>
      </w:r>
      <w:r w:rsidR="00B05615">
        <w:t xml:space="preserve">yeterliliği konusunda şüpheler oluşabilecektir. Bulgularda doğruluğun sağlanabilmesi için kanıtların ve bilgilerin toplanması, değerlendirilmesi ve </w:t>
      </w:r>
      <w:proofErr w:type="gramStart"/>
      <w:r w:rsidR="00B05615">
        <w:t>konsolide</w:t>
      </w:r>
      <w:proofErr w:type="gramEnd"/>
      <w:r w:rsidR="00B05615">
        <w:t xml:space="preserve"> edilmesi aşamalarının büyük bir titizlik ve dikkat ile gerçekleştirilmesi gerekir.</w:t>
      </w:r>
    </w:p>
    <w:p w:rsidR="00282077" w:rsidRPr="00D3382E" w:rsidRDefault="00282077" w:rsidP="00B05615">
      <w:pPr>
        <w:spacing w:after="120"/>
        <w:ind w:right="1"/>
        <w:jc w:val="both"/>
        <w:rPr>
          <w:i/>
          <w:sz w:val="12"/>
        </w:rPr>
      </w:pPr>
    </w:p>
    <w:tbl>
      <w:tblPr>
        <w:tblW w:w="8789" w:type="dxa"/>
        <w:jc w:val="center"/>
        <w:tblLook w:val="04A0" w:firstRow="1" w:lastRow="0" w:firstColumn="1" w:lastColumn="0" w:noHBand="0" w:noVBand="1"/>
      </w:tblPr>
      <w:tblGrid>
        <w:gridCol w:w="2016"/>
        <w:gridCol w:w="6773"/>
      </w:tblGrid>
      <w:tr w:rsidR="0091244D" w:rsidTr="00982CD6">
        <w:trPr>
          <w:trHeight w:val="310"/>
          <w:jc w:val="center"/>
        </w:trPr>
        <w:tc>
          <w:tcPr>
            <w:tcW w:w="2016" w:type="dxa"/>
            <w:tcBorders>
              <w:bottom w:val="single" w:sz="18" w:space="0" w:color="C00000"/>
            </w:tcBorders>
            <w:shd w:val="clear" w:color="auto" w:fill="A6A6A6" w:themeFill="background1" w:themeFillShade="A6"/>
            <w:vAlign w:val="center"/>
          </w:tcPr>
          <w:p w:rsidR="0091244D" w:rsidRPr="0091244D" w:rsidRDefault="0091244D" w:rsidP="0091244D">
            <w:pPr>
              <w:spacing w:after="0"/>
              <w:jc w:val="both"/>
              <w:rPr>
                <w:rFonts w:ascii="Cambria" w:hAnsi="Cambria"/>
                <w:b/>
                <w:color w:val="FFFFFF" w:themeColor="background1"/>
              </w:rPr>
            </w:pPr>
            <w:r w:rsidRPr="0091244D">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91244D" w:rsidRPr="00415432" w:rsidRDefault="0091244D" w:rsidP="0091244D">
            <w:pPr>
              <w:ind w:right="1"/>
              <w:jc w:val="both"/>
            </w:pPr>
          </w:p>
        </w:tc>
      </w:tr>
      <w:tr w:rsidR="00E3223E" w:rsidRPr="00B42AED" w:rsidTr="00E3223E">
        <w:trPr>
          <w:trHeight w:val="1588"/>
          <w:jc w:val="center"/>
        </w:trPr>
        <w:tc>
          <w:tcPr>
            <w:tcW w:w="8789" w:type="dxa"/>
            <w:gridSpan w:val="2"/>
            <w:tcBorders>
              <w:top w:val="single" w:sz="18" w:space="0" w:color="C00000"/>
              <w:bottom w:val="single" w:sz="18" w:space="0" w:color="C00000"/>
            </w:tcBorders>
          </w:tcPr>
          <w:p w:rsidR="00E3223E" w:rsidRPr="00E3223E" w:rsidRDefault="00E3223E" w:rsidP="00682B9A">
            <w:pPr>
              <w:ind w:right="1"/>
              <w:jc w:val="both"/>
              <w:rPr>
                <w:sz w:val="22"/>
              </w:rPr>
            </w:pPr>
            <w:r w:rsidRPr="00E3223E">
              <w:rPr>
                <w:sz w:val="22"/>
              </w:rPr>
              <w:t>İç denetçi bir çalışan ile yaptığı görüşmede gündeme gelen bir uygunsuzluğu</w:t>
            </w:r>
            <w:r w:rsidR="00282077">
              <w:rPr>
                <w:sz w:val="22"/>
              </w:rPr>
              <w:t>,</w:t>
            </w:r>
            <w:r w:rsidRPr="00E3223E">
              <w:rPr>
                <w:sz w:val="22"/>
              </w:rPr>
              <w:t xml:space="preserve"> </w:t>
            </w:r>
            <w:r w:rsidR="00282077">
              <w:rPr>
                <w:sz w:val="22"/>
              </w:rPr>
              <w:t xml:space="preserve">farklı bilgi kaynaklarından </w:t>
            </w:r>
            <w:r w:rsidRPr="00E3223E">
              <w:rPr>
                <w:sz w:val="22"/>
              </w:rPr>
              <w:t>teyit etmeden tespit haline getirmiş ve birim ile paylaşmıştır. Ancak bahse konu çalışanın konu ile ilgili sadece kendi yorumlarını aktardığı, birimin bulguya verdiği cevapta sunduğu kanıtlayıcı belgeler ile ortaya çıkmış ve iç denetçi tespitinden vazgeçmek zorunda kalmıştır.</w:t>
            </w:r>
          </w:p>
        </w:tc>
      </w:tr>
      <w:tr w:rsidR="0091244D" w:rsidTr="00982CD6">
        <w:trPr>
          <w:trHeight w:val="310"/>
          <w:jc w:val="center"/>
        </w:trPr>
        <w:tc>
          <w:tcPr>
            <w:tcW w:w="2016" w:type="dxa"/>
            <w:tcBorders>
              <w:bottom w:val="single" w:sz="18" w:space="0" w:color="C00000"/>
            </w:tcBorders>
            <w:shd w:val="clear" w:color="auto" w:fill="A6A6A6" w:themeFill="background1" w:themeFillShade="A6"/>
            <w:vAlign w:val="center"/>
          </w:tcPr>
          <w:p w:rsidR="0091244D" w:rsidRPr="0091244D" w:rsidRDefault="0091244D" w:rsidP="0091244D">
            <w:pPr>
              <w:spacing w:after="0"/>
              <w:jc w:val="both"/>
              <w:rPr>
                <w:rFonts w:ascii="Cambria" w:hAnsi="Cambria"/>
                <w:b/>
                <w:color w:val="FFFFFF" w:themeColor="background1"/>
              </w:rPr>
            </w:pPr>
            <w:r w:rsidRPr="0091244D">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91244D" w:rsidRPr="00415432" w:rsidRDefault="0091244D" w:rsidP="0091244D">
            <w:pPr>
              <w:ind w:right="1"/>
              <w:jc w:val="both"/>
            </w:pPr>
          </w:p>
        </w:tc>
      </w:tr>
      <w:tr w:rsidR="00E3223E" w:rsidRPr="00B42AED" w:rsidTr="00E3223E">
        <w:trPr>
          <w:trHeight w:val="1434"/>
          <w:jc w:val="center"/>
        </w:trPr>
        <w:tc>
          <w:tcPr>
            <w:tcW w:w="8789" w:type="dxa"/>
            <w:gridSpan w:val="2"/>
            <w:tcBorders>
              <w:top w:val="single" w:sz="18" w:space="0" w:color="C00000"/>
              <w:bottom w:val="single" w:sz="18" w:space="0" w:color="C00000"/>
            </w:tcBorders>
          </w:tcPr>
          <w:p w:rsidR="00E3223E" w:rsidRPr="00E3223E" w:rsidRDefault="00E3223E" w:rsidP="00282077">
            <w:pPr>
              <w:ind w:right="1"/>
              <w:jc w:val="both"/>
              <w:rPr>
                <w:sz w:val="22"/>
              </w:rPr>
            </w:pPr>
            <w:r w:rsidRPr="00E3223E">
              <w:rPr>
                <w:sz w:val="22"/>
              </w:rPr>
              <w:t>İç denetçi</w:t>
            </w:r>
            <w:r w:rsidR="00282077">
              <w:rPr>
                <w:sz w:val="22"/>
              </w:rPr>
              <w:t>,</w:t>
            </w:r>
            <w:r w:rsidRPr="00E3223E">
              <w:rPr>
                <w:sz w:val="22"/>
              </w:rPr>
              <w:t xml:space="preserve"> kanıtları</w:t>
            </w:r>
            <w:r w:rsidR="00282077">
              <w:rPr>
                <w:sz w:val="22"/>
              </w:rPr>
              <w:t>yla</w:t>
            </w:r>
            <w:r w:rsidRPr="00E3223E">
              <w:rPr>
                <w:sz w:val="22"/>
              </w:rPr>
              <w:t xml:space="preserve"> birlikte ortaya koyduğu bir uygunsuzluğu çalışma kâğıdı ile hatasız olarak kayıt altına almıştır.  Ancak referans aldığı çalışma kâğıdındaki maddi unsurları bulguların tespit kısmına yanlış aktardığından, denetlenen birim bulgudaki bu hata üzerine bir cevap hazırlamış ve önerilerin yerinde olmadığını söylemiştir.</w:t>
            </w:r>
          </w:p>
        </w:tc>
      </w:tr>
    </w:tbl>
    <w:p w:rsidR="00A12B86" w:rsidRDefault="00A12B86" w:rsidP="00B05615">
      <w:pPr>
        <w:spacing w:after="120"/>
        <w:ind w:right="1"/>
        <w:jc w:val="both"/>
      </w:pPr>
    </w:p>
    <w:p w:rsidR="00D3382E" w:rsidRDefault="006269B9" w:rsidP="00985BA5">
      <w:pPr>
        <w:spacing w:after="360"/>
        <w:jc w:val="both"/>
      </w:pPr>
      <w:r>
        <w:t>B</w:t>
      </w:r>
      <w:r w:rsidR="00B05615">
        <w:t xml:space="preserve">ulgularda yer alan tespitlerin (mevcut durum) </w:t>
      </w:r>
      <w:r w:rsidR="00B05615" w:rsidRPr="00804D3D">
        <w:rPr>
          <w:b/>
          <w:u w:val="single"/>
        </w:rPr>
        <w:t xml:space="preserve">tarafsız (objektif) </w:t>
      </w:r>
      <w:r w:rsidR="00B05615">
        <w:t>bir şekilde ifade edilmesi zorunludur. Denetim sonuçları, toplanan tüm kanıt ve bilgiler sonucunda ulaşılan gerçekler doğrultusunda adil, taraf tutmadan ve önyargısız olarak sunulma</w:t>
      </w:r>
      <w:r>
        <w:t>dır</w:t>
      </w:r>
      <w:r w:rsidR="00B05615">
        <w:t xml:space="preserve">. </w:t>
      </w:r>
      <w:r w:rsidR="00075C94">
        <w:t>Mevcut durum</w:t>
      </w:r>
      <w:r w:rsidR="00B05615">
        <w:t xml:space="preserve"> </w:t>
      </w:r>
      <w:r w:rsidR="00B46F62">
        <w:t>bölümünde,</w:t>
      </w:r>
      <w:r w:rsidR="00B05615">
        <w:t xml:space="preserve"> herhangi bir değerlendirme yapılmaksızın genel bir perspektif içerisinde yalnızca somut olay açıklanma</w:t>
      </w:r>
      <w:r w:rsidR="00E035E6">
        <w:t>lıdır</w:t>
      </w:r>
      <w:r w:rsidR="00B05615">
        <w:t xml:space="preserve">. </w:t>
      </w:r>
    </w:p>
    <w:tbl>
      <w:tblPr>
        <w:tblW w:w="8789" w:type="dxa"/>
        <w:jc w:val="center"/>
        <w:tblLook w:val="04A0" w:firstRow="1" w:lastRow="0" w:firstColumn="1" w:lastColumn="0" w:noHBand="0" w:noVBand="1"/>
      </w:tblPr>
      <w:tblGrid>
        <w:gridCol w:w="2016"/>
        <w:gridCol w:w="6773"/>
      </w:tblGrid>
      <w:tr w:rsidR="0091244D" w:rsidTr="00982CD6">
        <w:trPr>
          <w:trHeight w:val="310"/>
          <w:jc w:val="center"/>
        </w:trPr>
        <w:tc>
          <w:tcPr>
            <w:tcW w:w="2016" w:type="dxa"/>
            <w:tcBorders>
              <w:bottom w:val="single" w:sz="18" w:space="0" w:color="C00000"/>
            </w:tcBorders>
            <w:shd w:val="clear" w:color="auto" w:fill="A6A6A6" w:themeFill="background1" w:themeFillShade="A6"/>
            <w:vAlign w:val="center"/>
          </w:tcPr>
          <w:p w:rsidR="0091244D" w:rsidRPr="0091244D" w:rsidRDefault="0091244D" w:rsidP="0091244D">
            <w:pPr>
              <w:spacing w:after="0"/>
              <w:jc w:val="both"/>
              <w:rPr>
                <w:rFonts w:ascii="Cambria" w:hAnsi="Cambria"/>
                <w:b/>
                <w:color w:val="FFFFFF" w:themeColor="background1"/>
              </w:rPr>
            </w:pPr>
            <w:r w:rsidRPr="0091244D">
              <w:rPr>
                <w:rFonts w:ascii="Cambria" w:hAnsi="Cambria"/>
                <w:b/>
                <w:color w:val="FFFFFF" w:themeColor="background1"/>
              </w:rPr>
              <w:t>ÖRNEK</w:t>
            </w:r>
          </w:p>
        </w:tc>
        <w:tc>
          <w:tcPr>
            <w:tcW w:w="6773" w:type="dxa"/>
            <w:tcBorders>
              <w:bottom w:val="single" w:sz="18" w:space="0" w:color="C00000"/>
            </w:tcBorders>
            <w:shd w:val="clear" w:color="auto" w:fill="auto"/>
            <w:vAlign w:val="center"/>
          </w:tcPr>
          <w:p w:rsidR="0091244D" w:rsidRPr="00415432" w:rsidRDefault="0091244D" w:rsidP="0091244D">
            <w:pPr>
              <w:ind w:right="1"/>
              <w:jc w:val="both"/>
            </w:pPr>
          </w:p>
        </w:tc>
      </w:tr>
      <w:tr w:rsidR="00E3223E" w:rsidRPr="00B42AED" w:rsidTr="00E3223E">
        <w:trPr>
          <w:trHeight w:val="1021"/>
          <w:jc w:val="center"/>
        </w:trPr>
        <w:tc>
          <w:tcPr>
            <w:tcW w:w="8789" w:type="dxa"/>
            <w:gridSpan w:val="2"/>
            <w:tcBorders>
              <w:top w:val="single" w:sz="18" w:space="0" w:color="C00000"/>
              <w:bottom w:val="single" w:sz="18" w:space="0" w:color="C00000"/>
            </w:tcBorders>
          </w:tcPr>
          <w:p w:rsidR="00E3223E" w:rsidRPr="00E3223E" w:rsidRDefault="00E3223E" w:rsidP="00682B9A">
            <w:pPr>
              <w:ind w:right="1"/>
              <w:jc w:val="both"/>
              <w:rPr>
                <w:sz w:val="22"/>
              </w:rPr>
            </w:pPr>
            <w:r w:rsidRPr="00E3223E">
              <w:rPr>
                <w:sz w:val="22"/>
              </w:rPr>
              <w:t>“İncelenen 60 adet ödeme emri belgesinin 4’ünde fatura fotokopilerinin olmadığı tespit edilmiştir.” ifadesi somut ve herhangi bir yargı içermeyen bir tespittir.</w:t>
            </w:r>
          </w:p>
        </w:tc>
      </w:tr>
    </w:tbl>
    <w:p w:rsidR="00D3382E" w:rsidRDefault="00D3382E" w:rsidP="00B05615">
      <w:pPr>
        <w:spacing w:after="120"/>
        <w:ind w:right="1"/>
        <w:jc w:val="both"/>
      </w:pPr>
    </w:p>
    <w:p w:rsidR="00B05615" w:rsidRDefault="00B05615" w:rsidP="00B05615">
      <w:pPr>
        <w:spacing w:after="120"/>
        <w:ind w:right="1"/>
        <w:jc w:val="both"/>
      </w:pPr>
      <w:r>
        <w:t xml:space="preserve">Bunun yanı sıra bulgunun diğer unsurları olan </w:t>
      </w:r>
      <w:proofErr w:type="gramStart"/>
      <w:r>
        <w:t>kriter</w:t>
      </w:r>
      <w:proofErr w:type="gramEnd"/>
      <w:r>
        <w:t xml:space="preserve">, risk ve etkiler ile önerilerde de tarafsızlığın korunması gereklidir. Ancak </w:t>
      </w:r>
      <w:r w:rsidR="009661A1">
        <w:t xml:space="preserve">bulgunun </w:t>
      </w:r>
      <w:r>
        <w:t>bu kısımlar</w:t>
      </w:r>
      <w:r w:rsidR="009661A1">
        <w:t>ın</w:t>
      </w:r>
      <w:r>
        <w:t xml:space="preserve">da </w:t>
      </w:r>
      <w:r w:rsidR="006230D1">
        <w:t xml:space="preserve">iç </w:t>
      </w:r>
      <w:r>
        <w:t xml:space="preserve">denetçinin tarafsız bir şekilde </w:t>
      </w:r>
      <w:r w:rsidR="009661A1">
        <w:t xml:space="preserve">ve </w:t>
      </w:r>
      <w:r>
        <w:t xml:space="preserve">profesyonel değerlendirmeleri doğrultusunda karar verdiği unutulmamalıdır. </w:t>
      </w:r>
      <w:r w:rsidRPr="001B76F8">
        <w:t>D</w:t>
      </w:r>
      <w:r w:rsidR="00C9774F">
        <w:t>GS</w:t>
      </w:r>
      <w:r>
        <w:t xml:space="preserve">, iç denetçilerin herhangi bir nedenden ötürü (denetlenen birim ile denetim sırasında yaşanan gerginlikler, kişisel çıkarlar, önyargılar, yandaşlık ya da başkalarının etkisi gibi) bulguları olduğundan daha ağır ya da daha farklı yansıtmadığı konusunda emin olmalıdır. </w:t>
      </w:r>
    </w:p>
    <w:p w:rsidR="00B05615" w:rsidRDefault="00B05615" w:rsidP="00B05615">
      <w:pPr>
        <w:spacing w:after="120"/>
        <w:ind w:right="1"/>
        <w:jc w:val="both"/>
      </w:pPr>
      <w:r>
        <w:t xml:space="preserve">Bulguların hazırlanmasında </w:t>
      </w:r>
      <w:r w:rsidRPr="00632A01">
        <w:rPr>
          <w:b/>
          <w:u w:val="single"/>
        </w:rPr>
        <w:t>açıklık</w:t>
      </w:r>
      <w:r>
        <w:rPr>
          <w:b/>
          <w:u w:val="single"/>
        </w:rPr>
        <w:t xml:space="preserve">, </w:t>
      </w:r>
      <w:r w:rsidRPr="00632A01">
        <w:rPr>
          <w:b/>
          <w:u w:val="single"/>
        </w:rPr>
        <w:t>kısalık (özlük)</w:t>
      </w:r>
      <w:r>
        <w:t xml:space="preserve"> ve </w:t>
      </w:r>
      <w:r w:rsidRPr="00E854F1">
        <w:rPr>
          <w:b/>
          <w:u w:val="single"/>
        </w:rPr>
        <w:t>tamlık</w:t>
      </w:r>
      <w:r w:rsidR="009661A1">
        <w:rPr>
          <w:b/>
          <w:u w:val="single"/>
        </w:rPr>
        <w:t>,</w:t>
      </w:r>
      <w:r>
        <w:t xml:space="preserve"> birbiriyle yakından ilişkili üç önemli ilkedir. Bulgularda yer alan tüm ifadelerin kolaylıkla anlaşılabilir olması ve mantıksal örgüsünün sağlam olması açıklık ilkesinin bir gereğidir. Mantıksal örgü; testten bulguya</w:t>
      </w:r>
      <w:r w:rsidR="00834368">
        <w:t>,</w:t>
      </w:r>
      <w:r>
        <w:t xml:space="preserve"> bulgudan öneri ve sonuçlara nedensellik bağının kurularak aktarılmasını içerir. Bulguların </w:t>
      </w:r>
      <w:r>
        <w:lastRenderedPageBreak/>
        <w:t>kolay anlaşılabilmesi açısından mümkün olduğu</w:t>
      </w:r>
      <w:r w:rsidR="00F228E2">
        <w:t xml:space="preserve"> kadar</w:t>
      </w:r>
      <w:r>
        <w:t xml:space="preserve"> teknik ve belirli bir </w:t>
      </w:r>
      <w:r w:rsidR="000C7AEC">
        <w:t>terminolojiye</w:t>
      </w:r>
      <w:r>
        <w:t xml:space="preserve"> özgü ifadelerin kullanılmasından kaçın</w:t>
      </w:r>
      <w:r w:rsidR="00834368">
        <w:t>ıl</w:t>
      </w:r>
      <w:r>
        <w:t>ma</w:t>
      </w:r>
      <w:r w:rsidR="00834368">
        <w:t>lı ve</w:t>
      </w:r>
      <w:r>
        <w:t xml:space="preserve"> gerekli tüm önemli bilgilere eksiksiz yer ver</w:t>
      </w:r>
      <w:r w:rsidR="00C54C45">
        <w:t>il</w:t>
      </w:r>
      <w:r>
        <w:t xml:space="preserve">melidir. Bulguların gereksiz ayrıntı ve açıklamalar ile uzatılmaması da kısalık </w:t>
      </w:r>
      <w:r w:rsidR="00F228E2">
        <w:t xml:space="preserve">(özlük) </w:t>
      </w:r>
      <w:r>
        <w:t>ilkesinin gereğidir. Bulguların</w:t>
      </w:r>
      <w:r w:rsidR="00075C94">
        <w:t>,</w:t>
      </w:r>
      <w:r>
        <w:t xml:space="preserve"> denetimin raporlanma süreci içerisinde sürekli gözden </w:t>
      </w:r>
      <w:r w:rsidRPr="00515562">
        <w:rPr>
          <w:color w:val="000000"/>
        </w:rPr>
        <w:t>geçirmelerle revize edilmesi ve özlü bir şekilde sunulması</w:t>
      </w:r>
      <w:r w:rsidR="00075C94">
        <w:rPr>
          <w:color w:val="000000"/>
        </w:rPr>
        <w:t>,</w:t>
      </w:r>
      <w:r w:rsidRPr="00515562">
        <w:rPr>
          <w:color w:val="000000"/>
        </w:rPr>
        <w:t xml:space="preserve"> bulguların okunabilirliğini arttırarak daha güçlü hale getirir. Öte yandan tamlık ilkesi gereği</w:t>
      </w:r>
      <w:r w:rsidR="00075C94">
        <w:rPr>
          <w:color w:val="000000"/>
        </w:rPr>
        <w:t>,</w:t>
      </w:r>
      <w:r w:rsidRPr="00515562">
        <w:rPr>
          <w:color w:val="000000"/>
        </w:rPr>
        <w:t xml:space="preserve"> bulguları okuyacak kişilerin denetim sonuçları</w:t>
      </w:r>
      <w:r w:rsidR="00834368">
        <w:rPr>
          <w:color w:val="000000"/>
        </w:rPr>
        <w:t xml:space="preserve">nı tam anlayabilmeleri </w:t>
      </w:r>
      <w:r w:rsidRPr="00515562">
        <w:rPr>
          <w:color w:val="000000"/>
        </w:rPr>
        <w:t>için ihtiya</w:t>
      </w:r>
      <w:r w:rsidR="00834368">
        <w:rPr>
          <w:color w:val="000000"/>
        </w:rPr>
        <w:t xml:space="preserve">ç duyacakları </w:t>
      </w:r>
      <w:r w:rsidRPr="00515562">
        <w:rPr>
          <w:color w:val="000000"/>
        </w:rPr>
        <w:t xml:space="preserve">tüm önemli bilgilere </w:t>
      </w:r>
      <w:r w:rsidR="00075C94">
        <w:rPr>
          <w:color w:val="000000"/>
        </w:rPr>
        <w:t xml:space="preserve">bulgularda </w:t>
      </w:r>
      <w:r w:rsidRPr="00515562">
        <w:rPr>
          <w:color w:val="000000"/>
        </w:rPr>
        <w:t>yer verilmesi gerek</w:t>
      </w:r>
      <w:r w:rsidR="00075C94">
        <w:rPr>
          <w:color w:val="000000"/>
        </w:rPr>
        <w:t>mektedir</w:t>
      </w:r>
      <w:r w:rsidRPr="00515562">
        <w:rPr>
          <w:color w:val="000000"/>
        </w:rPr>
        <w:t>. Bulguların tam olması, denetim sonucunda ulaşılan tespit ve önerilerin dayandığı kanıtların eksiksiz olmasını da içerir. Ancak bu durum tüm kanıtların raporun ekine konulması gerektiği anlamına gelme</w:t>
      </w:r>
      <w:r w:rsidR="00834368">
        <w:rPr>
          <w:color w:val="000000"/>
        </w:rPr>
        <w:t>z</w:t>
      </w:r>
      <w:r w:rsidRPr="00515562">
        <w:rPr>
          <w:color w:val="000000"/>
        </w:rPr>
        <w:t xml:space="preserve">. </w:t>
      </w:r>
      <w:r w:rsidR="00834368">
        <w:rPr>
          <w:color w:val="000000"/>
        </w:rPr>
        <w:t>K</w:t>
      </w:r>
      <w:r w:rsidRPr="00515562">
        <w:rPr>
          <w:color w:val="000000"/>
        </w:rPr>
        <w:t>anıtların eksiksiz bir</w:t>
      </w:r>
      <w:r>
        <w:t xml:space="preserve"> şekilde denetim dosyasında tutulması yeterlidir. Bu hususlara uyulmayan raporlarda daha sonra bulguların açıklanmasını ve anlaşılmasını sağlamaya </w:t>
      </w:r>
      <w:r w:rsidR="00834368">
        <w:t>yönelik</w:t>
      </w:r>
      <w:r>
        <w:t xml:space="preserve"> </w:t>
      </w:r>
      <w:r w:rsidR="00F2695B">
        <w:t>ilave</w:t>
      </w:r>
      <w:r>
        <w:t xml:space="preserve"> çalışmaların (yazışma ve toplantılar gibi) yapılması gerekli olacaktır. </w:t>
      </w:r>
    </w:p>
    <w:p w:rsidR="00B05615" w:rsidRDefault="00B05615" w:rsidP="00B05615">
      <w:pPr>
        <w:spacing w:after="120"/>
        <w:ind w:right="1"/>
        <w:jc w:val="both"/>
      </w:pPr>
      <w:r>
        <w:t xml:space="preserve">Bulguların ifade edilmesinde </w:t>
      </w:r>
      <w:r w:rsidRPr="00CF631C">
        <w:rPr>
          <w:b/>
          <w:u w:val="single"/>
        </w:rPr>
        <w:t>yapıcı</w:t>
      </w:r>
      <w:r>
        <w:t xml:space="preserve"> bir dil kullanılması</w:t>
      </w:r>
      <w:r w:rsidR="0060632E">
        <w:t>,</w:t>
      </w:r>
      <w:r>
        <w:t xml:space="preserve"> denetlenen birim</w:t>
      </w:r>
      <w:r w:rsidR="0060632E">
        <w:t>lerin</w:t>
      </w:r>
      <w:r>
        <w:t xml:space="preserve"> gerekli iyileştirmeleri yapabilmelerine yardımcı olmaktadır. Özellikle bulguda yer alan hususlar</w:t>
      </w:r>
      <w:r w:rsidR="00C73142">
        <w:t>,</w:t>
      </w:r>
      <w:r>
        <w:t xml:space="preserve"> ilgili sürecin amaçlarına ulaşmasın</w:t>
      </w:r>
      <w:r w:rsidR="00834368">
        <w:t xml:space="preserve">ı </w:t>
      </w:r>
      <w:r>
        <w:t>destekle</w:t>
      </w:r>
      <w:r w:rsidR="00834368">
        <w:t>melidir</w:t>
      </w:r>
      <w:r>
        <w:t>. K</w:t>
      </w:r>
      <w:r w:rsidRPr="00CF631C">
        <w:t xml:space="preserve">işileri ve geçmişi eleştirmekten ziyade, sistemi değerlendiren ve iyileştirmeye yönelik ifadeler </w:t>
      </w:r>
      <w:r>
        <w:t>kullanılma</w:t>
      </w:r>
      <w:r w:rsidR="0060632E">
        <w:t>l</w:t>
      </w:r>
      <w:r>
        <w:t>ı, olumsuz hususlar gerektiğinden fazla vurgulanmamalıdır. Bulgularda kişi adlarına yer verilmemelidir. Özellikle “</w:t>
      </w:r>
      <w:r w:rsidRPr="00CE465C">
        <w:rPr>
          <w:i/>
        </w:rPr>
        <w:t>yetersizlik</w:t>
      </w:r>
      <w:r w:rsidR="00C73142">
        <w:t>”</w:t>
      </w:r>
      <w:r>
        <w:t xml:space="preserve">, </w:t>
      </w:r>
      <w:r w:rsidR="00C73142">
        <w:t>“</w:t>
      </w:r>
      <w:r w:rsidRPr="00CE465C">
        <w:rPr>
          <w:i/>
        </w:rPr>
        <w:t>ihmal</w:t>
      </w:r>
      <w:r w:rsidR="00C73142">
        <w:t>”</w:t>
      </w:r>
      <w:r>
        <w:t xml:space="preserve">, </w:t>
      </w:r>
      <w:r w:rsidR="00C73142">
        <w:t>“</w:t>
      </w:r>
      <w:r w:rsidRPr="00CE465C">
        <w:rPr>
          <w:i/>
        </w:rPr>
        <w:t>yanlış</w:t>
      </w:r>
      <w:r w:rsidR="00C73142">
        <w:t>”</w:t>
      </w:r>
      <w:r>
        <w:t xml:space="preserve"> ya da </w:t>
      </w:r>
      <w:r w:rsidR="00C73142">
        <w:t>“</w:t>
      </w:r>
      <w:r w:rsidRPr="00CE465C">
        <w:rPr>
          <w:i/>
        </w:rPr>
        <w:t>hata</w:t>
      </w:r>
      <w:r w:rsidR="0060632E">
        <w:t>”</w:t>
      </w:r>
      <w:r>
        <w:t xml:space="preserve"> gibi ifadeler</w:t>
      </w:r>
      <w:r w:rsidR="0060632E">
        <w:t>,</w:t>
      </w:r>
      <w:r>
        <w:t xml:space="preserve"> denetlenen birimin savunmaya geçmesine ve yapıcı önerilerin tam olarak anlaşılamamasına neden olmaktadır. Bu nedenle bu ifadelerin kullanımında oldukça dikkatli olunmalı</w:t>
      </w:r>
      <w:r w:rsidR="00A8280E">
        <w:t xml:space="preserve"> ve</w:t>
      </w:r>
      <w:r>
        <w:t xml:space="preserve"> yalnızca bulgunun mahiyeti gereği</w:t>
      </w:r>
      <w:r w:rsidR="00A8280E">
        <w:t>,</w:t>
      </w:r>
      <w:r>
        <w:t xml:space="preserve"> </w:t>
      </w:r>
      <w:r w:rsidR="00A8280E">
        <w:t xml:space="preserve">kullanılmamasının bulgunun unsurlarını </w:t>
      </w:r>
      <w:r w:rsidR="00F228E2">
        <w:t>zedeleyeceği</w:t>
      </w:r>
      <w:r w:rsidR="00A8280E">
        <w:t xml:space="preserve"> düşünülen durumlarda </w:t>
      </w:r>
      <w:r>
        <w:t xml:space="preserve">kullanılmalıdır. </w:t>
      </w:r>
    </w:p>
    <w:p w:rsidR="00B05615" w:rsidRPr="00106FC1" w:rsidRDefault="00B05615" w:rsidP="00B05615">
      <w:pPr>
        <w:spacing w:after="120"/>
        <w:ind w:right="1"/>
        <w:jc w:val="both"/>
        <w:rPr>
          <w:i/>
        </w:rPr>
      </w:pPr>
      <w:r>
        <w:t>Yukarıda belirtilen ilkeler doğrultusunda bulgular hazırlandıktan sonra tekrar içerikleri kontrol edilerek birleştirilmesi gereken bulguların bulunup bulunmadığı</w:t>
      </w:r>
      <w:r w:rsidR="00834368">
        <w:t>na ve</w:t>
      </w:r>
      <w:r>
        <w:t xml:space="preserve"> mükerrer ya da birbirine benzer hususların bulunup bulunmadığına bakılmalıdır. </w:t>
      </w:r>
      <w:r w:rsidRPr="00106FC1">
        <w:rPr>
          <w:i/>
        </w:rPr>
        <w:t xml:space="preserve">Örneğin, aynı nedenle ilgili bulgular birleştirilerek açıklık, kısalık ve tamlık ilkelerine uygun bir şekilde tek bir bulgu içerisinde ifade edilmelidir. </w:t>
      </w:r>
    </w:p>
    <w:p w:rsidR="007831CF" w:rsidRDefault="00B05615" w:rsidP="00B05615">
      <w:pPr>
        <w:spacing w:after="120"/>
        <w:ind w:right="1"/>
        <w:jc w:val="both"/>
      </w:pPr>
      <w:r>
        <w:t>Testlerin sonuçlanması aşamasından bulguların hazırlanması ve nihai hale getirilmesi aşamasına kadar</w:t>
      </w:r>
      <w:r w:rsidR="00834368">
        <w:t xml:space="preserve"> her safhada,</w:t>
      </w:r>
      <w:r>
        <w:t xml:space="preserve"> denetlenen birim ile güçlü bir iletişim kurulması gereklidir. Kurumların yapısına ve personel özelliklerine bağlı olarak</w:t>
      </w:r>
      <w:r w:rsidR="0078575D">
        <w:t>,</w:t>
      </w:r>
      <w:r>
        <w:t xml:space="preserve"> kimi zaman ara toplantılarla kimi zaman ise e-posta ve sunu gibi araçlarla</w:t>
      </w:r>
      <w:r w:rsidR="0078575D">
        <w:t>,</w:t>
      </w:r>
      <w:r>
        <w:t xml:space="preserve"> denetlenen birim</w:t>
      </w:r>
      <w:r w:rsidR="00106FC1">
        <w:t>in</w:t>
      </w:r>
      <w:r>
        <w:t xml:space="preserve"> </w:t>
      </w:r>
      <w:r w:rsidR="0078575D">
        <w:t xml:space="preserve">kapanış toplantısından önce </w:t>
      </w:r>
      <w:r>
        <w:t xml:space="preserve">bulgulardan haberdar olması sağlanmalıdır. Özellikle </w:t>
      </w:r>
      <w:r w:rsidR="0078575D">
        <w:t xml:space="preserve">bulguya </w:t>
      </w:r>
      <w:r>
        <w:t xml:space="preserve">konu </w:t>
      </w:r>
      <w:r w:rsidR="0078575D">
        <w:t xml:space="preserve">iş ve işlemler </w:t>
      </w:r>
      <w:r>
        <w:t>hakkında detaylı bilgi sahibi olan kişilerin</w:t>
      </w:r>
      <w:r w:rsidR="0078575D">
        <w:t>, bulgu</w:t>
      </w:r>
      <w:r>
        <w:t xml:space="preserve">lardan haberdar olması sağlanmalıdır. </w:t>
      </w:r>
      <w:r w:rsidR="008455CA">
        <w:t xml:space="preserve">Bu aşamada </w:t>
      </w:r>
      <w:r w:rsidR="0010307A">
        <w:t>de</w:t>
      </w:r>
      <w:r w:rsidR="008455CA">
        <w:t>netlenen birim yönetici</w:t>
      </w:r>
      <w:r w:rsidR="00585B34">
        <w:t>si</w:t>
      </w:r>
      <w:r w:rsidR="008455CA">
        <w:t xml:space="preserve"> ve çalışanlarıyla </w:t>
      </w:r>
      <w:r w:rsidR="0010307A">
        <w:t xml:space="preserve">her hafta </w:t>
      </w:r>
      <w:r w:rsidR="008455CA">
        <w:t>statü</w:t>
      </w:r>
      <w:r w:rsidR="00585B34">
        <w:t xml:space="preserve"> (durum değerlendirme)</w:t>
      </w:r>
      <w:r w:rsidR="008455CA">
        <w:t xml:space="preserve"> toplantıları yapılması ve denetim süreci</w:t>
      </w:r>
      <w:r w:rsidR="0010307A">
        <w:t xml:space="preserve"> ile taslak bulgulara</w:t>
      </w:r>
      <w:r w:rsidR="008455CA">
        <w:t xml:space="preserve"> ilişkin bilgi paylaşımı</w:t>
      </w:r>
      <w:r w:rsidR="0010307A">
        <w:t>nda bulunulması</w:t>
      </w:r>
      <w:r w:rsidR="008455CA">
        <w:t xml:space="preserve"> iyi bir uygulamadır. </w:t>
      </w:r>
    </w:p>
    <w:p w:rsidR="00A9242A" w:rsidRDefault="00A9242A" w:rsidP="00A9242A">
      <w:pPr>
        <w:spacing w:after="120"/>
        <w:ind w:right="1"/>
        <w:jc w:val="both"/>
      </w:pPr>
      <w:r>
        <w:t>Taşra teşkilatı olan kurumlarda</w:t>
      </w:r>
      <w:r w:rsidRPr="00147BAA">
        <w:t xml:space="preserve"> </w:t>
      </w:r>
      <w:r>
        <w:t xml:space="preserve">ilgili taşra biriminden ayrılmadan önce, bulgu olması muhtemel hususlara ilişkin olarak bilgilendirme yapılmalı ve bu birimleri ilgilendiren bulgular düzenlenecek </w:t>
      </w:r>
      <w:r w:rsidRPr="008D18F2">
        <w:t>toplantılarda</w:t>
      </w:r>
      <w:r>
        <w:t xml:space="preserve"> ele alınmalıdır.</w:t>
      </w:r>
    </w:p>
    <w:p w:rsidR="008A372B" w:rsidRDefault="008A372B" w:rsidP="00A9242A">
      <w:pPr>
        <w:spacing w:after="120"/>
        <w:ind w:right="1"/>
        <w:jc w:val="both"/>
      </w:pPr>
    </w:p>
    <w:p w:rsidR="006C1C68" w:rsidRPr="000752BD" w:rsidRDefault="006C1C68" w:rsidP="006C1C68">
      <w:pPr>
        <w:pStyle w:val="Balk2"/>
        <w:rPr>
          <w:rFonts w:asciiTheme="minorHAnsi" w:hAnsiTheme="minorHAnsi"/>
        </w:rPr>
      </w:pPr>
      <w:bookmarkStart w:id="107" w:name="_Toc362098045"/>
      <w:bookmarkStart w:id="108" w:name="_Toc368635560"/>
      <w:r w:rsidRPr="000752BD">
        <w:rPr>
          <w:rFonts w:asciiTheme="minorHAnsi" w:hAnsiTheme="minorHAnsi"/>
        </w:rPr>
        <w:lastRenderedPageBreak/>
        <w:t>5.2. RAPORLAMA</w:t>
      </w:r>
      <w:bookmarkEnd w:id="107"/>
      <w:bookmarkEnd w:id="108"/>
    </w:p>
    <w:p w:rsidR="00BD4F45" w:rsidRPr="00F3143F" w:rsidRDefault="00BD4F45" w:rsidP="00BD4F45">
      <w:pPr>
        <w:ind w:right="1"/>
        <w:jc w:val="both"/>
      </w:pPr>
      <w:r w:rsidRPr="00F3143F">
        <w:t>Raporlama süreci, saha çalışmaları sonucunda oluşturulan bulguların resmi olarak denetlenen birim/birimlerle paylaşılması</w:t>
      </w:r>
      <w:r w:rsidR="00905195">
        <w:t>yla</w:t>
      </w:r>
      <w:r w:rsidRPr="00F3143F">
        <w:t xml:space="preserve"> başlar ve </w:t>
      </w:r>
      <w:r w:rsidR="00905195" w:rsidRPr="00F3143F">
        <w:t>hazırlana</w:t>
      </w:r>
      <w:r w:rsidR="00905195">
        <w:t>n</w:t>
      </w:r>
      <w:r w:rsidR="00905195" w:rsidRPr="00F3143F">
        <w:t xml:space="preserve"> </w:t>
      </w:r>
      <w:r w:rsidRPr="00F3143F">
        <w:t>denetim raporunun üst yönetici imzasıyla ilgili birimlere gönderilmesiyle sona erer.</w:t>
      </w:r>
    </w:p>
    <w:p w:rsidR="00BD4F45" w:rsidRDefault="00BD4F45" w:rsidP="009152B9">
      <w:pPr>
        <w:spacing w:before="240" w:after="240"/>
        <w:ind w:right="-2"/>
        <w:jc w:val="both"/>
      </w:pPr>
      <w:r w:rsidRPr="00F3143F">
        <w:t xml:space="preserve">Raporlama, iç denetimin kurumda istenilen düzeyde katma değer üretebilmesi açısından en önemli aşamadır. Raporun kalitesi ve zamanlılığı, denetim konusu hususlarla ilgili olarak yönetimin etkili bir şekilde karar alabilmesini kolaylaştırır. </w:t>
      </w:r>
      <w:r w:rsidRPr="00262D8D">
        <w:t>Saha çalışması sırasında elde edilen birçok önemli tespit ve öneri</w:t>
      </w:r>
      <w:r w:rsidR="00905195">
        <w:t>,</w:t>
      </w:r>
      <w:r w:rsidRPr="00262D8D">
        <w:t xml:space="preserve"> uygun bir üslup</w:t>
      </w:r>
      <w:r w:rsidR="00905195">
        <w:t xml:space="preserve"> ve</w:t>
      </w:r>
      <w:r w:rsidRPr="00262D8D">
        <w:t xml:space="preserve"> eksiksiz olarak karşı tarafa iletilemediği takdirde</w:t>
      </w:r>
      <w:r w:rsidR="00235490">
        <w:t>,</w:t>
      </w:r>
      <w:r w:rsidRPr="00262D8D">
        <w:t xml:space="preserve"> bu hususlarla ilgili düzeltici adımların atılmasında büyük zorluklarla karşılaşılabilecektir. Diğer taraftan raporlamada yaşanan ciddi gecikmeler konunun önemini ya da uygulanabilirliğini yitirmesine de neden olabilecektir.</w:t>
      </w:r>
    </w:p>
    <w:p w:rsidR="00682B9A" w:rsidRPr="00682B9A" w:rsidRDefault="00682B9A" w:rsidP="008D7A53">
      <w:pPr>
        <w:pStyle w:val="Balk3"/>
        <w:spacing w:before="240" w:after="120"/>
      </w:pPr>
      <w:bookmarkStart w:id="109" w:name="_Toc362098046"/>
      <w:bookmarkStart w:id="110" w:name="_Toc368635561"/>
      <w:r w:rsidRPr="00682B9A">
        <w:t>5.2.1. Bulguların Resmi Olarak Paylaşılması</w:t>
      </w:r>
      <w:bookmarkEnd w:id="109"/>
      <w:bookmarkEnd w:id="110"/>
    </w:p>
    <w:p w:rsidR="00682B9A" w:rsidRPr="00F3143F" w:rsidRDefault="00682B9A" w:rsidP="00854DDF">
      <w:pPr>
        <w:ind w:right="-2"/>
        <w:jc w:val="both"/>
      </w:pPr>
      <w:r w:rsidRPr="00F3143F">
        <w:t>D</w:t>
      </w:r>
      <w:r w:rsidR="00DD561C">
        <w:t>GS</w:t>
      </w:r>
      <w:r w:rsidRPr="00F3143F">
        <w:t xml:space="preserve"> tarafından nihai hali verilen bulgular denetlenen birime</w:t>
      </w:r>
      <w:r w:rsidR="00DD561C">
        <w:t>/birimlere</w:t>
      </w:r>
      <w:r w:rsidRPr="00F3143F">
        <w:t xml:space="preserve"> gönderilmeden önce İDB Başkanı tarafından;</w:t>
      </w:r>
    </w:p>
    <w:p w:rsidR="00682B9A" w:rsidRPr="009D223C" w:rsidRDefault="00ED7AA0" w:rsidP="00932935">
      <w:pPr>
        <w:pStyle w:val="T2"/>
        <w:numPr>
          <w:ilvl w:val="0"/>
          <w:numId w:val="48"/>
        </w:numPr>
      </w:pPr>
      <w:r w:rsidRPr="009D223C">
        <w:t>Bulguların önem düzeylerinin, d</w:t>
      </w:r>
      <w:r w:rsidR="00682B9A" w:rsidRPr="009D223C">
        <w:t>aha önce yürütülen benzer denetimlerdeki bulgu önem düzeyleri</w:t>
      </w:r>
      <w:r w:rsidRPr="009D223C">
        <w:t>yle</w:t>
      </w:r>
      <w:r w:rsidR="00682B9A" w:rsidRPr="009D223C">
        <w:t xml:space="preserve"> uyumlaştırılması,</w:t>
      </w:r>
    </w:p>
    <w:p w:rsidR="00682B9A" w:rsidRPr="009D223C" w:rsidRDefault="00682B9A" w:rsidP="00932935">
      <w:pPr>
        <w:pStyle w:val="T2"/>
        <w:numPr>
          <w:ilvl w:val="0"/>
          <w:numId w:val="48"/>
        </w:numPr>
      </w:pPr>
      <w:r w:rsidRPr="009D223C">
        <w:t xml:space="preserve">Bulgulardaki maddi </w:t>
      </w:r>
      <w:r w:rsidR="00ED7AA0" w:rsidRPr="009D223C">
        <w:t>ve mevzuat</w:t>
      </w:r>
      <w:r w:rsidR="002C5B86">
        <w:t>a ilişkin</w:t>
      </w:r>
      <w:r w:rsidR="00ED7AA0" w:rsidRPr="009D223C">
        <w:t xml:space="preserve"> </w:t>
      </w:r>
      <w:r w:rsidRPr="009D223C">
        <w:t>hatal</w:t>
      </w:r>
      <w:r w:rsidR="002C5B86">
        <w:t>ar</w:t>
      </w:r>
    </w:p>
    <w:p w:rsidR="00682B9A" w:rsidRDefault="00682B9A" w:rsidP="009D223C">
      <w:pPr>
        <w:spacing w:after="240"/>
        <w:ind w:right="1"/>
        <w:jc w:val="both"/>
      </w:pPr>
      <w:proofErr w:type="gramStart"/>
      <w:r w:rsidRPr="00F3143F">
        <w:t>açısından</w:t>
      </w:r>
      <w:proofErr w:type="gramEnd"/>
      <w:r w:rsidRPr="00F3143F">
        <w:t xml:space="preserve"> gözden geçir</w:t>
      </w:r>
      <w:r w:rsidR="00B431A7">
        <w:t>il</w:t>
      </w:r>
      <w:r w:rsidRPr="00F3143F">
        <w:t>ir. İDB Başkanı, bu konularda bir sorun görmesi halinde ilgili denetim ekibinden gerekli düzeltmelerin yapılmasını talep eder. Bu şekilde nihai hali verilen denetim bulguları</w:t>
      </w:r>
      <w:r w:rsidR="00D46F6F">
        <w:t>,</w:t>
      </w:r>
      <w:r w:rsidRPr="00F3143F">
        <w:t xml:space="preserve"> Bulgu Paylaşım Formları aracılığıyla </w:t>
      </w:r>
      <w:r w:rsidR="001401D6">
        <w:t>DGS</w:t>
      </w:r>
      <w:r w:rsidRPr="00F3143F">
        <w:t xml:space="preserve"> tarafından </w:t>
      </w:r>
      <w:r w:rsidRPr="00ED79BA">
        <w:t>denetlenen birim</w:t>
      </w:r>
      <w:r w:rsidR="009A1696">
        <w:t>e/birim</w:t>
      </w:r>
      <w:r w:rsidRPr="00ED79BA">
        <w:t>lere gönderilir</w:t>
      </w:r>
      <w:r w:rsidR="00D67390" w:rsidRPr="00ED79BA">
        <w:t xml:space="preserve"> </w:t>
      </w:r>
      <w:r w:rsidR="00893B39">
        <w:rPr>
          <w:b/>
        </w:rPr>
        <w:t>(Örne</w:t>
      </w:r>
      <w:r w:rsidR="00D67390" w:rsidRPr="00854DDF">
        <w:rPr>
          <w:b/>
        </w:rPr>
        <w:t>k-</w:t>
      </w:r>
      <w:r w:rsidR="00893B39">
        <w:rPr>
          <w:b/>
        </w:rPr>
        <w:t>11</w:t>
      </w:r>
      <w:r w:rsidR="00D67390" w:rsidRPr="00854DDF">
        <w:rPr>
          <w:b/>
        </w:rPr>
        <w:t>: Bulgu Paylaşım Formu)</w:t>
      </w:r>
      <w:r w:rsidR="00354731">
        <w:t>.</w:t>
      </w:r>
      <w:r w:rsidRPr="00ED79BA">
        <w:t xml:space="preserve"> Bildirimde, kapanış</w:t>
      </w:r>
      <w:r w:rsidRPr="00F3143F">
        <w:t xml:space="preserve"> toplantısının tarihi, yeri, kimlerin katılmasının faydalı olacağı hususu ile toplantının gündemi belirtilir. Ayrıca bu bildirimde Bulgu Paylaşım Formlarının, </w:t>
      </w:r>
      <w:r>
        <w:t>ne kadar süre</w:t>
      </w:r>
      <w:r w:rsidR="0091244D">
        <w:rPr>
          <w:rStyle w:val="DipnotBavurusu"/>
        </w:rPr>
        <w:footnoteReference w:id="27"/>
      </w:r>
      <w:r>
        <w:t xml:space="preserve"> içerisinde cevaplanarak</w:t>
      </w:r>
      <w:r w:rsidRPr="00F3143F">
        <w:t xml:space="preserve"> </w:t>
      </w:r>
      <w:proofErr w:type="spellStart"/>
      <w:r w:rsidRPr="00F3143F">
        <w:t>İDB’ye</w:t>
      </w:r>
      <w:proofErr w:type="spellEnd"/>
      <w:r w:rsidRPr="00F3143F">
        <w:t xml:space="preserve"> iletilmesi gerektiği de belirtilir. Bulgu ve önerilerin</w:t>
      </w:r>
      <w:r w:rsidR="008A22D2">
        <w:t>,</w:t>
      </w:r>
      <w:r w:rsidRPr="00F3143F">
        <w:t xml:space="preserve"> karar al</w:t>
      </w:r>
      <w:r w:rsidR="008A22D2">
        <w:t>ıcı</w:t>
      </w:r>
      <w:r w:rsidRPr="00F3143F">
        <w:t xml:space="preserve"> </w:t>
      </w:r>
      <w:r w:rsidR="00075122">
        <w:t>konumda</w:t>
      </w:r>
      <w:r w:rsidRPr="00F3143F">
        <w:t xml:space="preserve"> bulunan yöneticilerle paylaşılması yerinde olacaktır. Bulgu Paylaşım Formunda</w:t>
      </w:r>
      <w:r w:rsidR="002C5B86">
        <w:t>ki</w:t>
      </w:r>
      <w:r w:rsidRPr="00F3143F">
        <w:t xml:space="preserve"> tespit ve öneri dışında kalan diğer alanların </w:t>
      </w:r>
      <w:r w:rsidR="002C5B86">
        <w:t xml:space="preserve">birimlerle </w:t>
      </w:r>
      <w:r w:rsidRPr="00F3143F">
        <w:t>paylaşılıp paylaşılmayacağı</w:t>
      </w:r>
      <w:r w:rsidR="002C5B86">
        <w:t xml:space="preserve"> </w:t>
      </w:r>
      <w:r w:rsidRPr="00F3143F">
        <w:t>karar</w:t>
      </w:r>
      <w:r w:rsidR="002C5B86">
        <w:t>ı</w:t>
      </w:r>
      <w:r w:rsidRPr="00F3143F">
        <w:t xml:space="preserve"> </w:t>
      </w:r>
      <w:r w:rsidR="002C5B86" w:rsidRPr="00F3143F">
        <w:t xml:space="preserve">DGS tarafından </w:t>
      </w:r>
      <w:r w:rsidRPr="00F3143F">
        <w:t xml:space="preserve">verilir. </w:t>
      </w:r>
      <w:r w:rsidRPr="00ED7AA0">
        <w:rPr>
          <w:i/>
        </w:rPr>
        <w:t xml:space="preserve">Örneğin denetimin içeriğine göre olumsuz bir </w:t>
      </w:r>
      <w:r w:rsidR="008A22D2">
        <w:rPr>
          <w:i/>
        </w:rPr>
        <w:t xml:space="preserve">psikolojik etki </w:t>
      </w:r>
      <w:r w:rsidRPr="00ED7AA0">
        <w:rPr>
          <w:i/>
        </w:rPr>
        <w:t>oluşturacağı düşünülüyorsa</w:t>
      </w:r>
      <w:r w:rsidR="00ED7AA0">
        <w:rPr>
          <w:i/>
        </w:rPr>
        <w:t>,</w:t>
      </w:r>
      <w:r w:rsidRPr="00ED7AA0">
        <w:rPr>
          <w:i/>
        </w:rPr>
        <w:t xml:space="preserve"> </w:t>
      </w:r>
      <w:r w:rsidR="002B00EC">
        <w:rPr>
          <w:i/>
        </w:rPr>
        <w:t>“</w:t>
      </w:r>
      <w:r w:rsidR="00ED7AA0" w:rsidRPr="00ED7AA0">
        <w:rPr>
          <w:i/>
        </w:rPr>
        <w:t>neden</w:t>
      </w:r>
      <w:r w:rsidR="002B00EC">
        <w:rPr>
          <w:i/>
        </w:rPr>
        <w:t>”</w:t>
      </w:r>
      <w:r w:rsidR="00ED7AA0" w:rsidRPr="00ED7AA0">
        <w:rPr>
          <w:i/>
        </w:rPr>
        <w:t xml:space="preserve"> </w:t>
      </w:r>
      <w:r w:rsidR="002B00EC">
        <w:rPr>
          <w:i/>
        </w:rPr>
        <w:t>bölümünün</w:t>
      </w:r>
      <w:r w:rsidR="00ED7AA0" w:rsidRPr="00ED7AA0">
        <w:rPr>
          <w:i/>
        </w:rPr>
        <w:t xml:space="preserve"> </w:t>
      </w:r>
      <w:r w:rsidRPr="00ED7AA0">
        <w:rPr>
          <w:i/>
        </w:rPr>
        <w:t>denetlenen birime gönderilmemesine karar verilebilir.</w:t>
      </w:r>
    </w:p>
    <w:p w:rsidR="003E0689" w:rsidRDefault="003E0689" w:rsidP="00682B9A">
      <w:pPr>
        <w:ind w:right="-2"/>
        <w:jc w:val="both"/>
      </w:pPr>
      <w:r>
        <w:rPr>
          <w:noProof/>
          <w:lang w:eastAsia="tr-TR"/>
        </w:rPr>
        <w:drawing>
          <wp:inline distT="0" distB="0" distL="0" distR="0" wp14:anchorId="7948D0DA" wp14:editId="798131A7">
            <wp:extent cx="5457139" cy="672414"/>
            <wp:effectExtent l="0" t="0" r="29845" b="13970"/>
            <wp:docPr id="74" name="Diy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682B9A" w:rsidRDefault="007B338A" w:rsidP="00C1388E">
      <w:pPr>
        <w:spacing w:before="240"/>
        <w:jc w:val="both"/>
      </w:pPr>
      <w:r>
        <w:t>B</w:t>
      </w:r>
      <w:r w:rsidR="00682B9A" w:rsidRPr="00F3143F">
        <w:t xml:space="preserve">ulgu </w:t>
      </w:r>
      <w:r w:rsidR="00682B9A">
        <w:t xml:space="preserve">ve önerilerin </w:t>
      </w:r>
      <w:r w:rsidR="00682B9A" w:rsidRPr="00F3143F">
        <w:t>nihai hale getirilmesinden önceki son aşama</w:t>
      </w:r>
      <w:r>
        <w:t xml:space="preserve"> olan</w:t>
      </w:r>
      <w:r w:rsidR="00682B9A" w:rsidRPr="00F3143F">
        <w:t xml:space="preserve"> </w:t>
      </w:r>
      <w:r>
        <w:t xml:space="preserve">bulguların paylaşımı, </w:t>
      </w:r>
      <w:r w:rsidR="00682B9A" w:rsidRPr="00F3143F">
        <w:t xml:space="preserve">herhangi bir yanlış anlaşılmanın ya da eksikliğin yaşanmaması için yapılır. Aynı zamanda denetlenen birimin bulgular ile ilgili olarak resmi görüşünün </w:t>
      </w:r>
      <w:r>
        <w:t>alınmasını sağlar</w:t>
      </w:r>
      <w:r w:rsidR="00682B9A" w:rsidRPr="00F3143F">
        <w:t>.</w:t>
      </w:r>
    </w:p>
    <w:p w:rsidR="003E0689" w:rsidRPr="003E0689" w:rsidRDefault="003E0689" w:rsidP="003E0689">
      <w:pPr>
        <w:pStyle w:val="Balk3"/>
      </w:pPr>
      <w:bookmarkStart w:id="111" w:name="_Toc362098047"/>
      <w:bookmarkStart w:id="112" w:name="_Toc368635562"/>
      <w:r>
        <w:lastRenderedPageBreak/>
        <w:t>5</w:t>
      </w:r>
      <w:r w:rsidRPr="003E0689">
        <w:t>.2</w:t>
      </w:r>
      <w:r>
        <w:t>.2.</w:t>
      </w:r>
      <w:r w:rsidRPr="003E0689">
        <w:t xml:space="preserve"> Kapanış Toplantısı Yapılması</w:t>
      </w:r>
      <w:bookmarkEnd w:id="111"/>
      <w:bookmarkEnd w:id="112"/>
      <w:r w:rsidRPr="003E0689">
        <w:t xml:space="preserve"> </w:t>
      </w:r>
    </w:p>
    <w:p w:rsidR="003E0689" w:rsidRPr="00F3143F" w:rsidRDefault="003E0689" w:rsidP="003E0689">
      <w:pPr>
        <w:ind w:right="1"/>
        <w:jc w:val="both"/>
        <w:rPr>
          <w:bCs/>
          <w:color w:val="000000" w:themeColor="text1"/>
        </w:rPr>
      </w:pPr>
      <w:r w:rsidRPr="00F3143F">
        <w:rPr>
          <w:bCs/>
          <w:color w:val="000000" w:themeColor="text1"/>
        </w:rPr>
        <w:t xml:space="preserve">Kapanış toplantısı, bulgular </w:t>
      </w:r>
      <w:r>
        <w:rPr>
          <w:bCs/>
          <w:color w:val="000000" w:themeColor="text1"/>
        </w:rPr>
        <w:t xml:space="preserve">ve öneriler </w:t>
      </w:r>
      <w:r w:rsidRPr="00F3143F">
        <w:rPr>
          <w:bCs/>
          <w:color w:val="000000" w:themeColor="text1"/>
        </w:rPr>
        <w:t xml:space="preserve">paylaşıldıktan sonra denetlenen birim ile bulgularda yer alan hususlarla ilgili olarak her iki tarafın birbirini tam olarak anladığından emin olmak amacıyla yapılır. Bu toplantının amacı denetlenen birimi bulguda yer alan hususlarda ikna etmek değildir. Görüş ayrılığı varsa da hangi hususlarda ne gibi görüş ayrılığının olduğunun tam olarak anlaşılması önemlidir. </w:t>
      </w:r>
      <w:r w:rsidR="006B2087">
        <w:rPr>
          <w:bCs/>
          <w:color w:val="000000" w:themeColor="text1"/>
        </w:rPr>
        <w:t xml:space="preserve">İDB Başkanı, gerekli görmesi halinde </w:t>
      </w:r>
      <w:r w:rsidR="00D46F6F">
        <w:rPr>
          <w:bCs/>
          <w:color w:val="000000" w:themeColor="text1"/>
        </w:rPr>
        <w:t>kapanış toplantılarına katılabilir.</w:t>
      </w:r>
    </w:p>
    <w:p w:rsidR="003E0689" w:rsidRDefault="003E0689" w:rsidP="003E0689">
      <w:pPr>
        <w:ind w:right="1"/>
        <w:jc w:val="both"/>
        <w:rPr>
          <w:bCs/>
          <w:color w:val="000000" w:themeColor="text1"/>
        </w:rPr>
      </w:pPr>
      <w:r w:rsidRPr="00F3143F">
        <w:rPr>
          <w:bCs/>
          <w:color w:val="000000" w:themeColor="text1"/>
        </w:rPr>
        <w:t>Kapanış toplantısında; denetim tespitleri, öneriler, bulguların önem düzeyi ile gerçekleştirilecek eylemler ve uygulama takvimi tart</w:t>
      </w:r>
      <w:r>
        <w:rPr>
          <w:bCs/>
          <w:color w:val="000000" w:themeColor="text1"/>
        </w:rPr>
        <w:t>ışılarak t</w:t>
      </w:r>
      <w:r w:rsidRPr="00F3143F">
        <w:rPr>
          <w:bCs/>
          <w:color w:val="000000" w:themeColor="text1"/>
        </w:rPr>
        <w:t xml:space="preserve">oplantı sonrasında tutanak </w:t>
      </w:r>
      <w:r w:rsidRPr="00ED79BA">
        <w:rPr>
          <w:bCs/>
          <w:color w:val="000000" w:themeColor="text1"/>
        </w:rPr>
        <w:t xml:space="preserve">düzenlenmelidir </w:t>
      </w:r>
      <w:r w:rsidRPr="00A3080B">
        <w:rPr>
          <w:b/>
          <w:bCs/>
          <w:color w:val="000000" w:themeColor="text1"/>
        </w:rPr>
        <w:t>(</w:t>
      </w:r>
      <w:r w:rsidR="00893B39">
        <w:rPr>
          <w:b/>
          <w:bCs/>
          <w:color w:val="000000" w:themeColor="text1"/>
        </w:rPr>
        <w:t>Örne</w:t>
      </w:r>
      <w:r w:rsidR="003C7C63" w:rsidRPr="00A3080B">
        <w:rPr>
          <w:b/>
          <w:bCs/>
          <w:color w:val="000000" w:themeColor="text1"/>
        </w:rPr>
        <w:t>k</w:t>
      </w:r>
      <w:r w:rsidR="00ED7AA0" w:rsidRPr="00A3080B">
        <w:rPr>
          <w:b/>
          <w:bCs/>
          <w:color w:val="000000" w:themeColor="text1"/>
        </w:rPr>
        <w:t>-</w:t>
      </w:r>
      <w:r w:rsidR="00893B39">
        <w:rPr>
          <w:b/>
          <w:bCs/>
          <w:color w:val="000000" w:themeColor="text1"/>
        </w:rPr>
        <w:t>1</w:t>
      </w:r>
      <w:r w:rsidR="003C7C63" w:rsidRPr="00A3080B">
        <w:rPr>
          <w:b/>
          <w:bCs/>
          <w:color w:val="000000" w:themeColor="text1"/>
        </w:rPr>
        <w:t>2:</w:t>
      </w:r>
      <w:r w:rsidRPr="00A3080B">
        <w:rPr>
          <w:b/>
          <w:bCs/>
          <w:color w:val="000000" w:themeColor="text1"/>
        </w:rPr>
        <w:t xml:space="preserve"> </w:t>
      </w:r>
      <w:r w:rsidRPr="00A3080B">
        <w:rPr>
          <w:b/>
          <w:bCs/>
        </w:rPr>
        <w:t>Kapanış Toplantısı Tutanağı</w:t>
      </w:r>
      <w:r w:rsidRPr="00A3080B">
        <w:rPr>
          <w:b/>
          <w:bCs/>
          <w:color w:val="000000" w:themeColor="text1"/>
        </w:rPr>
        <w:t>)</w:t>
      </w:r>
      <w:r w:rsidR="00A3080B">
        <w:rPr>
          <w:bCs/>
          <w:color w:val="000000" w:themeColor="text1"/>
        </w:rPr>
        <w:t>.</w:t>
      </w:r>
      <w:r w:rsidRPr="00ED79BA">
        <w:rPr>
          <w:bCs/>
          <w:color w:val="000000" w:themeColor="text1"/>
        </w:rPr>
        <w:t xml:space="preserve"> Gerektiğinde bulguların sayısı ve</w:t>
      </w:r>
      <w:r w:rsidRPr="00F3143F">
        <w:rPr>
          <w:bCs/>
          <w:color w:val="000000" w:themeColor="text1"/>
        </w:rPr>
        <w:t xml:space="preserve"> içeriğine göre, aynı birimle birden fazla veya farklı birimlerle kapanış toplantılarının yapılması ya da kademeli toplantıların yapılması</w:t>
      </w:r>
      <w:r w:rsidR="00D055AB">
        <w:rPr>
          <w:bCs/>
          <w:color w:val="000000" w:themeColor="text1"/>
        </w:rPr>
        <w:t>,</w:t>
      </w:r>
      <w:r w:rsidRPr="00F3143F">
        <w:rPr>
          <w:bCs/>
          <w:color w:val="000000" w:themeColor="text1"/>
        </w:rPr>
        <w:t xml:space="preserve"> toplantıların verimliliğini arttırma</w:t>
      </w:r>
      <w:r w:rsidR="00D055AB">
        <w:rPr>
          <w:bCs/>
          <w:color w:val="000000" w:themeColor="text1"/>
        </w:rPr>
        <w:t>ya yardımcı</w:t>
      </w:r>
      <w:r w:rsidRPr="00F3143F">
        <w:rPr>
          <w:bCs/>
          <w:color w:val="000000" w:themeColor="text1"/>
        </w:rPr>
        <w:t xml:space="preserve"> olabilecektir. Aynı birimde birden fazla toplantı yapılması halinde son toplantı sonucuna göre Kapanış Toplantısı Tutanağı düzenlenebilir.</w:t>
      </w:r>
    </w:p>
    <w:p w:rsidR="003E0689" w:rsidRDefault="003E0689" w:rsidP="003E0689">
      <w:pPr>
        <w:jc w:val="both"/>
      </w:pPr>
      <w:r w:rsidRPr="00F023B8">
        <w:rPr>
          <w:color w:val="000000" w:themeColor="text1"/>
        </w:rPr>
        <w:t>Denetlenen birim</w:t>
      </w:r>
      <w:r w:rsidR="00FA16D6">
        <w:rPr>
          <w:color w:val="000000" w:themeColor="text1"/>
        </w:rPr>
        <w:t>,</w:t>
      </w:r>
      <w:r w:rsidRPr="00F023B8">
        <w:rPr>
          <w:color w:val="000000" w:themeColor="text1"/>
        </w:rPr>
        <w:t xml:space="preserve"> bulgulara (</w:t>
      </w:r>
      <w:r>
        <w:rPr>
          <w:color w:val="000000" w:themeColor="text1"/>
        </w:rPr>
        <w:t>mevcut durum</w:t>
      </w:r>
      <w:r w:rsidRPr="00F023B8">
        <w:rPr>
          <w:color w:val="000000" w:themeColor="text1"/>
        </w:rPr>
        <w:t>, riskler ve etkileri ile önem düzeyleri) katılması halinde</w:t>
      </w:r>
      <w:r w:rsidRPr="00E570C0">
        <w:t xml:space="preserve">, kapanış toplantısı sonuçlarını da dikkate alarak </w:t>
      </w:r>
      <w:r w:rsidRPr="00F023B8">
        <w:rPr>
          <w:bCs/>
          <w:color w:val="000000" w:themeColor="text1"/>
        </w:rPr>
        <w:t xml:space="preserve">makul bir sürede alınacak önlemleri içeren bir </w:t>
      </w:r>
      <w:r>
        <w:t>eylem planı sunmak zorundadır. Bu eylem planında; her bir bulguda belirtilen hususların düzeltilmesiyle ilgili olarak (1) yap</w:t>
      </w:r>
      <w:r w:rsidR="0095593E">
        <w:t>ıl</w:t>
      </w:r>
      <w:r>
        <w:t>ma</w:t>
      </w:r>
      <w:r w:rsidR="0095593E">
        <w:t>s</w:t>
      </w:r>
      <w:r>
        <w:t>ı planla</w:t>
      </w:r>
      <w:r w:rsidR="0095593E">
        <w:t>nan</w:t>
      </w:r>
      <w:r>
        <w:t xml:space="preserve"> somut faaliyetlere, (2) bu faaliyetlerin tamamlanacağı tarihlere ve (3) bu faaliyet</w:t>
      </w:r>
      <w:r w:rsidR="00501E6D">
        <w:t>ler</w:t>
      </w:r>
      <w:r>
        <w:t xml:space="preserve">in gerçekleştirilmesinden sorumlu </w:t>
      </w:r>
      <w:r w:rsidR="00855B1C">
        <w:t>kişilerin</w:t>
      </w:r>
      <w:r>
        <w:t xml:space="preserve"> </w:t>
      </w:r>
      <w:r w:rsidR="004F3017">
        <w:t>unvanlarına</w:t>
      </w:r>
      <w:r>
        <w:t xml:space="preserve"> yer verilmelidir. </w:t>
      </w:r>
      <w:r w:rsidR="00A2695E">
        <w:t>DGS</w:t>
      </w:r>
      <w:r>
        <w:t xml:space="preserve"> tarafından</w:t>
      </w:r>
      <w:r w:rsidR="0095593E">
        <w:t>,</w:t>
      </w:r>
      <w:r>
        <w:t xml:space="preserve"> eylem planlarında yer alan bu üç hususta eksiklik olup olmadığı kontrol edilmeli, eksikliklerin olması halinde rapor öncesinde bu eksikliklerin giderilmesi sağlanmalıdır. </w:t>
      </w:r>
    </w:p>
    <w:p w:rsidR="003E0689" w:rsidRDefault="003E0689" w:rsidP="008D7A53">
      <w:pPr>
        <w:spacing w:after="120"/>
        <w:jc w:val="both"/>
      </w:pPr>
      <w:r w:rsidRPr="00C61986">
        <w:t>D</w:t>
      </w:r>
      <w:r w:rsidR="00D46F6F">
        <w:t>GS</w:t>
      </w:r>
      <w:r>
        <w:t xml:space="preserve"> tarafından bulgu ve öneri üzerinde uzlaşılıp uzlaşılamadığı bilgisi kaydedilir. Uzlaşılamaması halinde</w:t>
      </w:r>
      <w:r w:rsidR="0095593E">
        <w:t>,</w:t>
      </w:r>
      <w:r>
        <w:t xml:space="preserve"> </w:t>
      </w:r>
      <w:r w:rsidRPr="00C61986">
        <w:t>verilen cevapl</w:t>
      </w:r>
      <w:r w:rsidRPr="00F96AA9">
        <w:t>a</w:t>
      </w:r>
      <w:r w:rsidRPr="00C61986">
        <w:t>r incelenerek denetlenen birimin bulguda yer alan hangi hususlara katılmadı</w:t>
      </w:r>
      <w:r w:rsidR="0095593E">
        <w:t>ğ</w:t>
      </w:r>
      <w:r w:rsidRPr="00C61986">
        <w:t xml:space="preserve">ı </w:t>
      </w:r>
      <w:r>
        <w:t xml:space="preserve">belirlenir ve buna ilişkin denetim ekibinin görüşü </w:t>
      </w:r>
      <w:r w:rsidRPr="00ED79BA">
        <w:t xml:space="preserve">belirtilir </w:t>
      </w:r>
      <w:r w:rsidRPr="00A3080B">
        <w:rPr>
          <w:b/>
        </w:rPr>
        <w:t>(</w:t>
      </w:r>
      <w:r w:rsidR="00893B39">
        <w:rPr>
          <w:b/>
        </w:rPr>
        <w:t>Örne</w:t>
      </w:r>
      <w:r w:rsidR="00924956" w:rsidRPr="00A3080B">
        <w:rPr>
          <w:b/>
        </w:rPr>
        <w:t>k</w:t>
      </w:r>
      <w:r w:rsidR="00556FF1" w:rsidRPr="00A3080B">
        <w:rPr>
          <w:b/>
        </w:rPr>
        <w:t>-</w:t>
      </w:r>
      <w:r w:rsidR="00893B39">
        <w:rPr>
          <w:b/>
        </w:rPr>
        <w:t>13</w:t>
      </w:r>
      <w:r w:rsidRPr="00A3080B">
        <w:rPr>
          <w:b/>
        </w:rPr>
        <w:t xml:space="preserve">: </w:t>
      </w:r>
      <w:r w:rsidR="00AE2AFB" w:rsidRPr="00A3080B">
        <w:rPr>
          <w:b/>
        </w:rPr>
        <w:t xml:space="preserve">Bulgu </w:t>
      </w:r>
      <w:r w:rsidRPr="00A3080B">
        <w:rPr>
          <w:b/>
        </w:rPr>
        <w:t>Değerlendirme Formu)</w:t>
      </w:r>
      <w:r w:rsidRPr="00ED79BA">
        <w:t>.</w:t>
      </w:r>
    </w:p>
    <w:p w:rsidR="00E60A78" w:rsidRDefault="00E60A78" w:rsidP="008D7A53">
      <w:pPr>
        <w:spacing w:after="120"/>
        <w:jc w:val="both"/>
      </w:pPr>
    </w:p>
    <w:tbl>
      <w:tblPr>
        <w:tblW w:w="8789" w:type="dxa"/>
        <w:jc w:val="center"/>
        <w:tblLayout w:type="fixed"/>
        <w:tblLook w:val="04A0" w:firstRow="1" w:lastRow="0" w:firstColumn="1" w:lastColumn="0" w:noHBand="0" w:noVBand="1"/>
      </w:tblPr>
      <w:tblGrid>
        <w:gridCol w:w="1985"/>
        <w:gridCol w:w="6804"/>
      </w:tblGrid>
      <w:tr w:rsidR="00E60A78" w:rsidTr="00D90C94">
        <w:trPr>
          <w:trHeight w:val="310"/>
          <w:jc w:val="center"/>
        </w:trPr>
        <w:tc>
          <w:tcPr>
            <w:tcW w:w="1985" w:type="dxa"/>
            <w:tcBorders>
              <w:bottom w:val="single" w:sz="18" w:space="0" w:color="C00000"/>
            </w:tcBorders>
            <w:shd w:val="clear" w:color="auto" w:fill="000000" w:themeFill="text1"/>
            <w:vAlign w:val="center"/>
          </w:tcPr>
          <w:p w:rsidR="00E60A78" w:rsidRPr="00D90C94" w:rsidRDefault="00E60A78" w:rsidP="00D90C94">
            <w:pPr>
              <w:spacing w:after="0"/>
              <w:jc w:val="both"/>
              <w:rPr>
                <w:rFonts w:ascii="Cambria" w:hAnsi="Cambria"/>
                <w:b/>
              </w:rPr>
            </w:pPr>
            <w:r w:rsidRPr="00D90C94">
              <w:rPr>
                <w:rFonts w:ascii="Cambria" w:hAnsi="Cambria"/>
                <w:b/>
              </w:rPr>
              <w:t>DİKKAT</w:t>
            </w:r>
          </w:p>
        </w:tc>
        <w:tc>
          <w:tcPr>
            <w:tcW w:w="6804" w:type="dxa"/>
            <w:tcBorders>
              <w:bottom w:val="single" w:sz="18" w:space="0" w:color="C00000"/>
            </w:tcBorders>
            <w:shd w:val="clear" w:color="auto" w:fill="auto"/>
            <w:vAlign w:val="center"/>
          </w:tcPr>
          <w:p w:rsidR="00E60A78" w:rsidRPr="00415432" w:rsidRDefault="00E60A78" w:rsidP="00576B50">
            <w:pPr>
              <w:ind w:right="1"/>
              <w:jc w:val="both"/>
            </w:pPr>
          </w:p>
        </w:tc>
      </w:tr>
      <w:tr w:rsidR="00027C67" w:rsidTr="00D953E3">
        <w:trPr>
          <w:trHeight w:val="1109"/>
          <w:jc w:val="center"/>
        </w:trPr>
        <w:tc>
          <w:tcPr>
            <w:tcW w:w="8789" w:type="dxa"/>
            <w:gridSpan w:val="2"/>
            <w:tcBorders>
              <w:top w:val="single" w:sz="18" w:space="0" w:color="C00000"/>
              <w:bottom w:val="single" w:sz="18" w:space="0" w:color="C00000"/>
            </w:tcBorders>
          </w:tcPr>
          <w:p w:rsidR="00027C67" w:rsidRPr="00027C67" w:rsidRDefault="00027C67" w:rsidP="00576B50">
            <w:pPr>
              <w:ind w:right="1"/>
              <w:jc w:val="both"/>
              <w:rPr>
                <w:sz w:val="22"/>
                <w:highlight w:val="yellow"/>
              </w:rPr>
            </w:pPr>
            <w:r w:rsidRPr="00027C67">
              <w:rPr>
                <w:sz w:val="22"/>
              </w:rPr>
              <w:t xml:space="preserve">Denetlenen birimle uzlaşılamayan hususlar kalite güvence ve geliştirme programı kapsamında gözden geçirilmeli ve bulgunun unsurlarından hangilerinin anlaşılmasında sorun yaşandığı, nasıl daha iyi ifade edilebileceği gibi hususlara daha sonraki denetimlerde dikkat edilmelidir.  </w:t>
            </w:r>
          </w:p>
        </w:tc>
      </w:tr>
    </w:tbl>
    <w:p w:rsidR="003E0689" w:rsidRDefault="003E0689" w:rsidP="003E0689">
      <w:pPr>
        <w:ind w:right="-2"/>
        <w:jc w:val="both"/>
      </w:pPr>
    </w:p>
    <w:p w:rsidR="00910D15" w:rsidRPr="00910D15" w:rsidRDefault="00910D15" w:rsidP="00A3080B">
      <w:pPr>
        <w:pStyle w:val="Balk3"/>
        <w:spacing w:before="240"/>
      </w:pPr>
      <w:bookmarkStart w:id="113" w:name="_Toc362098048"/>
      <w:bookmarkStart w:id="114" w:name="_Toc368635563"/>
      <w:r>
        <w:t>5</w:t>
      </w:r>
      <w:r w:rsidRPr="00910D15">
        <w:t>.</w:t>
      </w:r>
      <w:r>
        <w:t>2.</w:t>
      </w:r>
      <w:r w:rsidRPr="00910D15">
        <w:t>3</w:t>
      </w:r>
      <w:r>
        <w:t>.</w:t>
      </w:r>
      <w:r w:rsidRPr="00910D15">
        <w:t xml:space="preserve"> Denetim Raporun</w:t>
      </w:r>
      <w:r w:rsidR="002B1E53">
        <w:t>da Yer Alacak</w:t>
      </w:r>
      <w:r w:rsidRPr="00910D15">
        <w:t xml:space="preserve"> Bulgulara Karar Verilmesi</w:t>
      </w:r>
      <w:bookmarkEnd w:id="113"/>
      <w:bookmarkEnd w:id="114"/>
      <w:r w:rsidRPr="00910D15">
        <w:t xml:space="preserve"> </w:t>
      </w:r>
    </w:p>
    <w:p w:rsidR="00910D15" w:rsidRPr="00F3143F" w:rsidRDefault="008A0C0F" w:rsidP="00910D15">
      <w:pPr>
        <w:ind w:right="1"/>
        <w:jc w:val="both"/>
      </w:pPr>
      <w:r>
        <w:t>Paylaşılan bulgulara d</w:t>
      </w:r>
      <w:r w:rsidR="00910D15" w:rsidRPr="00F3143F">
        <w:t>enetlenen birim</w:t>
      </w:r>
      <w:r>
        <w:t>in cevabı</w:t>
      </w:r>
      <w:r w:rsidR="00910D15" w:rsidRPr="00F3143F">
        <w:t xml:space="preserve"> </w:t>
      </w:r>
      <w:r>
        <w:t>v</w:t>
      </w:r>
      <w:r w:rsidR="00910D15" w:rsidRPr="00F3143F">
        <w:t>e kapanış toplantısı</w:t>
      </w:r>
      <w:r>
        <w:t>nda</w:t>
      </w:r>
      <w:r w:rsidR="00910D15" w:rsidRPr="00F3143F">
        <w:t xml:space="preserve"> </w:t>
      </w:r>
      <w:r>
        <w:t xml:space="preserve">alınan </w:t>
      </w:r>
      <w:r w:rsidR="00910D15" w:rsidRPr="00F3143F">
        <w:t xml:space="preserve">görüşler doğrultusunda bulgulara son hali verilir. </w:t>
      </w:r>
    </w:p>
    <w:p w:rsidR="00910D15" w:rsidRPr="00F3143F" w:rsidRDefault="00910D15" w:rsidP="00910D15">
      <w:pPr>
        <w:ind w:right="1"/>
        <w:jc w:val="both"/>
      </w:pPr>
      <w:r w:rsidRPr="00F3143F">
        <w:t>(1) Denetlenen birimin denetim ekibi ile aynı görüşte olduğu bulgu ve eylem planları</w:t>
      </w:r>
      <w:r w:rsidR="00301195">
        <w:t>na</w:t>
      </w:r>
      <w:r w:rsidRPr="00F3143F">
        <w:t xml:space="preserve"> denetim raporunda yer verilir.</w:t>
      </w:r>
    </w:p>
    <w:p w:rsidR="00910D15" w:rsidRPr="00F3143F" w:rsidRDefault="00910D15" w:rsidP="00910D15">
      <w:pPr>
        <w:ind w:right="1"/>
        <w:jc w:val="both"/>
      </w:pPr>
      <w:r w:rsidRPr="00F3143F">
        <w:lastRenderedPageBreak/>
        <w:t>(2) Denetlenen birimin denetim ekibi ile aynı görüşte olmadığı bulgular</w:t>
      </w:r>
      <w:r w:rsidR="003C7BA6">
        <w:t>d</w:t>
      </w:r>
      <w:r w:rsidRPr="00F3143F">
        <w:t>a</w:t>
      </w:r>
      <w:r w:rsidR="003C7BA6">
        <w:t>,</w:t>
      </w:r>
      <w:r w:rsidRPr="00F3143F">
        <w:t xml:space="preserve"> önemli bir eksiklik ya da hata söz konusuysa ve DGS bu konuda denetlenen birimin </w:t>
      </w:r>
      <w:r w:rsidR="003C7BA6">
        <w:t>görüşüne</w:t>
      </w:r>
      <w:r w:rsidRPr="00F3143F">
        <w:t xml:space="preserve"> katılıyorsa bu bulgulara denetim raporunda yer verilmez.</w:t>
      </w:r>
    </w:p>
    <w:p w:rsidR="00910D15" w:rsidRPr="00F3143F" w:rsidRDefault="00910D15" w:rsidP="00910D15">
      <w:pPr>
        <w:ind w:right="1"/>
        <w:jc w:val="both"/>
      </w:pPr>
      <w:r w:rsidRPr="00F3143F">
        <w:t xml:space="preserve">(3) Denetlenen birimin denetim ekibi ile aynı görüşte olmadığı bulgularla ilgili olarak, </w:t>
      </w:r>
      <w:r w:rsidR="00301195">
        <w:t>İDB</w:t>
      </w:r>
      <w:r w:rsidRPr="00F3143F">
        <w:t xml:space="preserve"> </w:t>
      </w:r>
      <w:r w:rsidR="002066A5">
        <w:t xml:space="preserve">Başkanı </w:t>
      </w:r>
      <w:r w:rsidRPr="00F3143F">
        <w:t xml:space="preserve">denetlenen birimin </w:t>
      </w:r>
      <w:r w:rsidR="00331A01">
        <w:t>görüşüne</w:t>
      </w:r>
      <w:r w:rsidRPr="00F3143F">
        <w:t xml:space="preserve"> katılıyorsa, bulgularda </w:t>
      </w:r>
      <w:r w:rsidR="00981BD1">
        <w:t>İDB Başkanının</w:t>
      </w:r>
      <w:r w:rsidRPr="00F3143F">
        <w:t xml:space="preserve"> görüşü doğrultusunda değişiklikler yapılarak denetim raporun</w:t>
      </w:r>
      <w:r w:rsidR="002E56D1">
        <w:t>d</w:t>
      </w:r>
      <w:r w:rsidRPr="00F3143F">
        <w:t xml:space="preserve">a yer verilir. </w:t>
      </w:r>
      <w:r w:rsidRPr="00604982">
        <w:t xml:space="preserve">Örneğin </w:t>
      </w:r>
      <w:r w:rsidR="002066A5">
        <w:t xml:space="preserve">denetlenen birim, </w:t>
      </w:r>
      <w:r w:rsidRPr="00604982">
        <w:t>bulgunun önem düzeyi konusunda denetim ekibi</w:t>
      </w:r>
      <w:r w:rsidR="002066A5">
        <w:t>yle aynı görüşte değilse ve</w:t>
      </w:r>
      <w:r w:rsidRPr="00604982">
        <w:t xml:space="preserve"> </w:t>
      </w:r>
      <w:r w:rsidR="002066A5">
        <w:t xml:space="preserve">İDB Başkanı bu konuda </w:t>
      </w:r>
      <w:r w:rsidRPr="00604982">
        <w:t>denetlenen birime katılıyorsa</w:t>
      </w:r>
      <w:r w:rsidR="002066A5">
        <w:t>,</w:t>
      </w:r>
      <w:r w:rsidRPr="00604982">
        <w:t xml:space="preserve"> bulgunun önem düzeyi </w:t>
      </w:r>
      <w:r w:rsidR="002066A5">
        <w:t xml:space="preserve">İDB Başkanının görüşü doğrultusunda </w:t>
      </w:r>
      <w:r w:rsidRPr="00604982">
        <w:t>d</w:t>
      </w:r>
      <w:r w:rsidR="002066A5">
        <w:t>eğiştirilerek</w:t>
      </w:r>
      <w:r w:rsidRPr="00604982">
        <w:t xml:space="preserve"> denetim raporuna </w:t>
      </w:r>
      <w:r w:rsidR="00804992" w:rsidRPr="00604982">
        <w:t>dâhil</w:t>
      </w:r>
      <w:r w:rsidRPr="00604982">
        <w:t xml:space="preserve"> edilir.</w:t>
      </w:r>
    </w:p>
    <w:p w:rsidR="00910D15" w:rsidRPr="00F3143F" w:rsidRDefault="00910D15" w:rsidP="00910D15">
      <w:pPr>
        <w:ind w:right="1"/>
        <w:jc w:val="both"/>
        <w:rPr>
          <w:color w:val="000000" w:themeColor="text1"/>
        </w:rPr>
      </w:pPr>
      <w:r w:rsidRPr="00F3143F">
        <w:t xml:space="preserve">(4) Denetlenen birimin İDB </w:t>
      </w:r>
      <w:r w:rsidR="009C5C60">
        <w:t xml:space="preserve">(İDB Başkanı ve denetim ekibi) </w:t>
      </w:r>
      <w:r w:rsidRPr="00F3143F">
        <w:t>ile aynı görüşte olmadığı bulgu ve eylem planları</w:t>
      </w:r>
      <w:r w:rsidR="00301195">
        <w:t>yla</w:t>
      </w:r>
      <w:r w:rsidR="00D90C94">
        <w:rPr>
          <w:rStyle w:val="DipnotBavurusu"/>
        </w:rPr>
        <w:footnoteReference w:id="28"/>
      </w:r>
      <w:r w:rsidR="00D90C94">
        <w:rPr>
          <w:rStyle w:val="Balk1Char"/>
        </w:rPr>
        <w:t xml:space="preserve"> </w:t>
      </w:r>
      <w:r w:rsidRPr="00F3143F">
        <w:t xml:space="preserve">ilgili olarak, </w:t>
      </w:r>
      <w:r w:rsidR="00CE3649">
        <w:t>İDB</w:t>
      </w:r>
      <w:r w:rsidR="00355FDC">
        <w:t>,</w:t>
      </w:r>
      <w:r w:rsidRPr="00F3143F">
        <w:t xml:space="preserve"> bu konuda denetlenen birimin </w:t>
      </w:r>
      <w:r w:rsidR="007039C8">
        <w:t>görüşüne</w:t>
      </w:r>
      <w:r w:rsidRPr="00F3143F">
        <w:t xml:space="preserve"> katılmıyorsa konu uzlaşılamayan husus olarak üst yöneticiye </w:t>
      </w:r>
      <w:r w:rsidR="00981BD1">
        <w:t>sunulur</w:t>
      </w:r>
      <w:r w:rsidRPr="00F3143F">
        <w:t>. Üst yöneticinin talimatı doğrultusunda işlem tesis edilir</w:t>
      </w:r>
      <w:r w:rsidRPr="00F3143F">
        <w:rPr>
          <w:color w:val="000000" w:themeColor="text1"/>
        </w:rPr>
        <w:t xml:space="preserve">. </w:t>
      </w:r>
      <w:r w:rsidR="00985BA5">
        <w:rPr>
          <w:color w:val="000000" w:themeColor="text1"/>
        </w:rPr>
        <w:t>U</w:t>
      </w:r>
      <w:r w:rsidRPr="00F3143F">
        <w:rPr>
          <w:color w:val="000000" w:themeColor="text1"/>
        </w:rPr>
        <w:t>zlaşılamayan husus</w:t>
      </w:r>
      <w:r w:rsidR="0030027E">
        <w:rPr>
          <w:color w:val="000000" w:themeColor="text1"/>
        </w:rPr>
        <w:t>ları</w:t>
      </w:r>
      <w:r w:rsidRPr="00F3143F">
        <w:rPr>
          <w:color w:val="000000" w:themeColor="text1"/>
        </w:rPr>
        <w:t xml:space="preserve">n </w:t>
      </w:r>
      <w:r w:rsidR="00985BA5" w:rsidRPr="00F3143F">
        <w:rPr>
          <w:color w:val="000000" w:themeColor="text1"/>
        </w:rPr>
        <w:t>İDB Başkanı tarafından</w:t>
      </w:r>
      <w:r w:rsidR="00985BA5">
        <w:rPr>
          <w:color w:val="000000" w:themeColor="text1"/>
        </w:rPr>
        <w:t>,</w:t>
      </w:r>
      <w:r w:rsidR="00985BA5" w:rsidRPr="00F3143F">
        <w:rPr>
          <w:color w:val="000000" w:themeColor="text1"/>
        </w:rPr>
        <w:t xml:space="preserve"> </w:t>
      </w:r>
      <w:r w:rsidRPr="00F3143F">
        <w:rPr>
          <w:color w:val="000000" w:themeColor="text1"/>
        </w:rPr>
        <w:t xml:space="preserve">üst yöneticiye sunulmasında </w:t>
      </w:r>
      <w:r w:rsidRPr="00ED79BA">
        <w:rPr>
          <w:color w:val="000000" w:themeColor="text1"/>
        </w:rPr>
        <w:t xml:space="preserve">kullanılabilecek </w:t>
      </w:r>
      <w:r w:rsidR="00766E28">
        <w:rPr>
          <w:color w:val="000000" w:themeColor="text1"/>
        </w:rPr>
        <w:t>T</w:t>
      </w:r>
      <w:r w:rsidR="00A3080B">
        <w:rPr>
          <w:color w:val="000000" w:themeColor="text1"/>
        </w:rPr>
        <w:t>ablo</w:t>
      </w:r>
      <w:r w:rsidR="0030027E">
        <w:rPr>
          <w:color w:val="000000" w:themeColor="text1"/>
        </w:rPr>
        <w:t>ya</w:t>
      </w:r>
      <w:r w:rsidR="00A3080B">
        <w:rPr>
          <w:color w:val="000000" w:themeColor="text1"/>
        </w:rPr>
        <w:t xml:space="preserve"> ekte</w:t>
      </w:r>
      <w:r w:rsidR="00981BD1">
        <w:rPr>
          <w:color w:val="000000" w:themeColor="text1"/>
        </w:rPr>
        <w:t xml:space="preserve"> yer </w:t>
      </w:r>
      <w:r w:rsidR="0030027E">
        <w:rPr>
          <w:color w:val="000000" w:themeColor="text1"/>
        </w:rPr>
        <w:t>verilmiştir</w:t>
      </w:r>
      <w:r w:rsidRPr="00ED79BA">
        <w:rPr>
          <w:color w:val="000000" w:themeColor="text1"/>
        </w:rPr>
        <w:t xml:space="preserve"> </w:t>
      </w:r>
      <w:r w:rsidRPr="00A3080B">
        <w:rPr>
          <w:b/>
          <w:color w:val="000000" w:themeColor="text1"/>
        </w:rPr>
        <w:t>(</w:t>
      </w:r>
      <w:r w:rsidR="00F15357">
        <w:rPr>
          <w:b/>
          <w:color w:val="000000" w:themeColor="text1"/>
        </w:rPr>
        <w:t>Örne</w:t>
      </w:r>
      <w:r w:rsidR="00924956" w:rsidRPr="00A3080B">
        <w:rPr>
          <w:b/>
          <w:color w:val="000000" w:themeColor="text1"/>
        </w:rPr>
        <w:t>k</w:t>
      </w:r>
      <w:r w:rsidR="00956D09" w:rsidRPr="00A3080B">
        <w:rPr>
          <w:b/>
          <w:color w:val="000000" w:themeColor="text1"/>
        </w:rPr>
        <w:t>-</w:t>
      </w:r>
      <w:r w:rsidR="00F15357">
        <w:rPr>
          <w:b/>
          <w:color w:val="000000" w:themeColor="text1"/>
        </w:rPr>
        <w:t>14</w:t>
      </w:r>
      <w:r w:rsidR="00301195" w:rsidRPr="00A3080B">
        <w:rPr>
          <w:b/>
          <w:color w:val="000000" w:themeColor="text1"/>
        </w:rPr>
        <w:t xml:space="preserve">: </w:t>
      </w:r>
      <w:r w:rsidR="00956D09" w:rsidRPr="00A3080B">
        <w:rPr>
          <w:b/>
          <w:color w:val="000000" w:themeColor="text1"/>
        </w:rPr>
        <w:t>Bulgu Uyuşmazlık T</w:t>
      </w:r>
      <w:r w:rsidRPr="00A3080B">
        <w:rPr>
          <w:b/>
          <w:color w:val="000000" w:themeColor="text1"/>
        </w:rPr>
        <w:t>ablosu)</w:t>
      </w:r>
      <w:r w:rsidR="00A3080B">
        <w:rPr>
          <w:color w:val="000000" w:themeColor="text1"/>
        </w:rPr>
        <w:t>.</w:t>
      </w:r>
      <w:r w:rsidRPr="00F3143F">
        <w:rPr>
          <w:color w:val="000000" w:themeColor="text1"/>
        </w:rPr>
        <w:t xml:space="preserve"> </w:t>
      </w:r>
    </w:p>
    <w:p w:rsidR="00604982" w:rsidRDefault="00910D15" w:rsidP="00910D15">
      <w:pPr>
        <w:ind w:right="1"/>
        <w:jc w:val="both"/>
        <w:rPr>
          <w:color w:val="000000" w:themeColor="text1"/>
        </w:rPr>
      </w:pPr>
      <w:r w:rsidRPr="00F3143F">
        <w:rPr>
          <w:bCs/>
          <w:color w:val="000000" w:themeColor="text1"/>
        </w:rPr>
        <w:t xml:space="preserve">Üst yöneticinin uzlaşılamayan hususlara ilişkin olarak </w:t>
      </w:r>
      <w:proofErr w:type="spellStart"/>
      <w:r w:rsidR="00730513">
        <w:rPr>
          <w:bCs/>
          <w:color w:val="000000" w:themeColor="text1"/>
        </w:rPr>
        <w:t>İDB’nin</w:t>
      </w:r>
      <w:proofErr w:type="spellEnd"/>
      <w:r w:rsidRPr="00F3143F">
        <w:rPr>
          <w:bCs/>
          <w:color w:val="000000" w:themeColor="text1"/>
        </w:rPr>
        <w:t xml:space="preserve"> değerlendirmesine katılması halinde</w:t>
      </w:r>
      <w:r w:rsidR="00730513">
        <w:rPr>
          <w:bCs/>
          <w:color w:val="000000" w:themeColor="text1"/>
        </w:rPr>
        <w:t>,</w:t>
      </w:r>
      <w:r w:rsidRPr="00F3143F">
        <w:rPr>
          <w:bCs/>
          <w:color w:val="000000" w:themeColor="text1"/>
        </w:rPr>
        <w:t xml:space="preserve"> denetlenen birimden uzlaşmazlık konusu hususlarla ilgili eylem </w:t>
      </w:r>
      <w:r w:rsidR="00C32A85">
        <w:rPr>
          <w:bCs/>
          <w:color w:val="000000" w:themeColor="text1"/>
        </w:rPr>
        <w:t>planı</w:t>
      </w:r>
      <w:r w:rsidRPr="00F3143F">
        <w:rPr>
          <w:bCs/>
          <w:color w:val="000000" w:themeColor="text1"/>
        </w:rPr>
        <w:t xml:space="preserve"> alınarak bulguya son hali verilir. Üst yöneticinin uzlaşılamayan hususlara ilişkin olarak tespite katılmakla birlikte farklı bir öneri getirmesi halinde</w:t>
      </w:r>
      <w:r w:rsidR="00730513">
        <w:rPr>
          <w:bCs/>
          <w:color w:val="000000" w:themeColor="text1"/>
        </w:rPr>
        <w:t>,</w:t>
      </w:r>
      <w:r w:rsidRPr="00F3143F">
        <w:rPr>
          <w:bCs/>
          <w:color w:val="000000" w:themeColor="text1"/>
        </w:rPr>
        <w:t xml:space="preserve"> bu öneri doğrultusunda bulguda gerekli değişiklikler yapılır ve denetlenen birimden bu doğrultuda eylem planı alınır.</w:t>
      </w:r>
      <w:r>
        <w:rPr>
          <w:bCs/>
          <w:color w:val="000000" w:themeColor="text1"/>
        </w:rPr>
        <w:t xml:space="preserve"> Bu eylem planları Bulgu Değerlendirme Formuna </w:t>
      </w:r>
      <w:r w:rsidR="00B47F01" w:rsidRPr="00B47F01">
        <w:rPr>
          <w:b/>
          <w:bCs/>
          <w:color w:val="000000" w:themeColor="text1"/>
        </w:rPr>
        <w:t>(Örnek-13)</w:t>
      </w:r>
      <w:r w:rsidR="00B47F01">
        <w:rPr>
          <w:bCs/>
          <w:color w:val="000000" w:themeColor="text1"/>
        </w:rPr>
        <w:t xml:space="preserve"> </w:t>
      </w:r>
      <w:r>
        <w:rPr>
          <w:bCs/>
          <w:color w:val="000000" w:themeColor="text1"/>
        </w:rPr>
        <w:t xml:space="preserve">işlenir. </w:t>
      </w:r>
      <w:r w:rsidRPr="00F3143F">
        <w:rPr>
          <w:color w:val="000000" w:themeColor="text1"/>
        </w:rPr>
        <w:t>Yukarıda belirtilen durumlar a</w:t>
      </w:r>
      <w:r w:rsidR="00A12B86">
        <w:rPr>
          <w:color w:val="000000" w:themeColor="text1"/>
        </w:rPr>
        <w:t>şağıdaki tabloda gösterilmiştir:</w:t>
      </w:r>
    </w:p>
    <w:p w:rsidR="00910D15" w:rsidRPr="00604982" w:rsidRDefault="00604982" w:rsidP="00604982">
      <w:pPr>
        <w:ind w:right="1"/>
        <w:jc w:val="center"/>
        <w:rPr>
          <w:b/>
          <w:color w:val="000000" w:themeColor="text1"/>
        </w:rPr>
      </w:pPr>
      <w:r w:rsidRPr="00604982">
        <w:rPr>
          <w:b/>
          <w:color w:val="000000" w:themeColor="text1"/>
        </w:rPr>
        <w:t xml:space="preserve">Tablo </w:t>
      </w:r>
      <w:proofErr w:type="gramStart"/>
      <w:r w:rsidRPr="00604982">
        <w:rPr>
          <w:b/>
          <w:color w:val="000000" w:themeColor="text1"/>
        </w:rPr>
        <w:t>5.3</w:t>
      </w:r>
      <w:proofErr w:type="gramEnd"/>
      <w:r w:rsidRPr="00604982">
        <w:rPr>
          <w:b/>
          <w:color w:val="000000" w:themeColor="text1"/>
        </w:rPr>
        <w:t>. Bulgunun Rapora Konulup Konulmamasına Karar Verilmesi</w:t>
      </w:r>
    </w:p>
    <w:tbl>
      <w:tblPr>
        <w:tblW w:w="4639" w:type="pct"/>
        <w:jc w:val="center"/>
        <w:tblInd w:w="-204"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70" w:type="dxa"/>
          <w:right w:w="70" w:type="dxa"/>
        </w:tblCellMar>
        <w:tblLook w:val="04A0" w:firstRow="1" w:lastRow="0" w:firstColumn="1" w:lastColumn="0" w:noHBand="0" w:noVBand="1"/>
      </w:tblPr>
      <w:tblGrid>
        <w:gridCol w:w="1865"/>
        <w:gridCol w:w="1700"/>
        <w:gridCol w:w="1497"/>
        <w:gridCol w:w="1622"/>
        <w:gridCol w:w="1861"/>
      </w:tblGrid>
      <w:tr w:rsidR="00910D15" w:rsidRPr="00A76B2C" w:rsidTr="008A372B">
        <w:trPr>
          <w:trHeight w:val="566"/>
          <w:jc w:val="center"/>
        </w:trPr>
        <w:tc>
          <w:tcPr>
            <w:tcW w:w="1091" w:type="pct"/>
            <w:shd w:val="clear" w:color="000000" w:fill="95B3D7"/>
            <w:noWrap/>
            <w:vAlign w:val="center"/>
            <w:hideMark/>
          </w:tcPr>
          <w:p w:rsidR="00910D15" w:rsidRPr="00A76B2C" w:rsidRDefault="00910D15" w:rsidP="00576B50">
            <w:pPr>
              <w:spacing w:after="0" w:line="240" w:lineRule="auto"/>
              <w:ind w:right="1"/>
              <w:jc w:val="center"/>
              <w:rPr>
                <w:rFonts w:ascii="Calibri" w:eastAsia="Times New Roman" w:hAnsi="Calibri" w:cs="Calibri"/>
                <w:b/>
                <w:bCs/>
                <w:color w:val="000000"/>
                <w:sz w:val="20"/>
                <w:szCs w:val="20"/>
                <w:lang w:eastAsia="tr-TR"/>
              </w:rPr>
            </w:pPr>
            <w:r w:rsidRPr="00A76B2C">
              <w:rPr>
                <w:rFonts w:ascii="Calibri" w:eastAsia="Times New Roman" w:hAnsi="Calibri" w:cs="Calibri"/>
                <w:b/>
                <w:bCs/>
                <w:color w:val="000000"/>
                <w:sz w:val="20"/>
                <w:szCs w:val="20"/>
                <w:lang w:eastAsia="tr-TR"/>
              </w:rPr>
              <w:t xml:space="preserve">Denetlenen </w:t>
            </w:r>
          </w:p>
          <w:p w:rsidR="00910D15" w:rsidRPr="00A76B2C" w:rsidRDefault="00910D15" w:rsidP="00576B50">
            <w:pPr>
              <w:spacing w:after="0" w:line="240" w:lineRule="auto"/>
              <w:ind w:right="1"/>
              <w:jc w:val="center"/>
              <w:rPr>
                <w:rFonts w:ascii="Calibri" w:eastAsia="Times New Roman" w:hAnsi="Calibri" w:cs="Calibri"/>
                <w:b/>
                <w:bCs/>
                <w:color w:val="000000"/>
                <w:sz w:val="20"/>
                <w:szCs w:val="20"/>
                <w:lang w:eastAsia="tr-TR"/>
              </w:rPr>
            </w:pPr>
            <w:r w:rsidRPr="00A76B2C">
              <w:rPr>
                <w:rFonts w:ascii="Calibri" w:eastAsia="Times New Roman" w:hAnsi="Calibri" w:cs="Calibri"/>
                <w:b/>
                <w:bCs/>
                <w:color w:val="000000"/>
                <w:sz w:val="20"/>
                <w:szCs w:val="20"/>
                <w:lang w:eastAsia="tr-TR"/>
              </w:rPr>
              <w:t>Birim</w:t>
            </w:r>
          </w:p>
        </w:tc>
        <w:tc>
          <w:tcPr>
            <w:tcW w:w="995" w:type="pct"/>
            <w:shd w:val="clear" w:color="000000" w:fill="95B3D7"/>
            <w:noWrap/>
            <w:vAlign w:val="center"/>
            <w:hideMark/>
          </w:tcPr>
          <w:p w:rsidR="00910D15" w:rsidRPr="00A76B2C" w:rsidRDefault="00910D15" w:rsidP="00576B50">
            <w:pPr>
              <w:spacing w:after="0" w:line="240" w:lineRule="auto"/>
              <w:ind w:right="1"/>
              <w:jc w:val="center"/>
              <w:rPr>
                <w:rFonts w:ascii="Calibri" w:eastAsia="Times New Roman" w:hAnsi="Calibri" w:cs="Calibri"/>
                <w:b/>
                <w:bCs/>
                <w:color w:val="000000"/>
                <w:sz w:val="20"/>
                <w:szCs w:val="20"/>
                <w:lang w:eastAsia="tr-TR"/>
              </w:rPr>
            </w:pPr>
            <w:r w:rsidRPr="00A76B2C">
              <w:rPr>
                <w:rFonts w:ascii="Calibri" w:eastAsia="Times New Roman" w:hAnsi="Calibri" w:cs="Calibri"/>
                <w:b/>
                <w:bCs/>
                <w:color w:val="000000"/>
                <w:sz w:val="20"/>
                <w:szCs w:val="20"/>
                <w:lang w:eastAsia="tr-TR"/>
              </w:rPr>
              <w:t xml:space="preserve">İç Denetim </w:t>
            </w:r>
          </w:p>
          <w:p w:rsidR="00910D15" w:rsidRPr="00A76B2C" w:rsidRDefault="00910D15" w:rsidP="00576B50">
            <w:pPr>
              <w:spacing w:after="0" w:line="240" w:lineRule="auto"/>
              <w:ind w:right="1"/>
              <w:jc w:val="center"/>
              <w:rPr>
                <w:rFonts w:ascii="Calibri" w:eastAsia="Times New Roman" w:hAnsi="Calibri" w:cs="Calibri"/>
                <w:b/>
                <w:bCs/>
                <w:color w:val="000000"/>
                <w:sz w:val="20"/>
                <w:szCs w:val="20"/>
                <w:lang w:eastAsia="tr-TR"/>
              </w:rPr>
            </w:pPr>
            <w:r w:rsidRPr="00A76B2C">
              <w:rPr>
                <w:rFonts w:ascii="Calibri" w:eastAsia="Times New Roman" w:hAnsi="Calibri" w:cs="Calibri"/>
                <w:b/>
                <w:bCs/>
                <w:color w:val="000000"/>
                <w:sz w:val="20"/>
                <w:szCs w:val="20"/>
                <w:lang w:eastAsia="tr-TR"/>
              </w:rPr>
              <w:t>Birimi</w:t>
            </w:r>
          </w:p>
        </w:tc>
        <w:tc>
          <w:tcPr>
            <w:tcW w:w="1825" w:type="pct"/>
            <w:gridSpan w:val="2"/>
            <w:shd w:val="clear" w:color="auto" w:fill="9CC2E5" w:themeFill="accent1" w:themeFillTint="99"/>
            <w:noWrap/>
            <w:vAlign w:val="center"/>
            <w:hideMark/>
          </w:tcPr>
          <w:p w:rsidR="00910D15" w:rsidRPr="00A76B2C" w:rsidRDefault="00910D15" w:rsidP="00576B50">
            <w:pPr>
              <w:spacing w:after="0" w:line="240" w:lineRule="auto"/>
              <w:ind w:right="1"/>
              <w:jc w:val="center"/>
              <w:rPr>
                <w:rFonts w:ascii="Calibri" w:eastAsia="Times New Roman" w:hAnsi="Calibri" w:cs="Calibri"/>
                <w:b/>
                <w:bCs/>
                <w:color w:val="000000"/>
                <w:sz w:val="20"/>
                <w:szCs w:val="20"/>
                <w:lang w:eastAsia="tr-TR"/>
              </w:rPr>
            </w:pPr>
            <w:r w:rsidRPr="00A76B2C">
              <w:rPr>
                <w:rFonts w:ascii="Calibri" w:eastAsia="Times New Roman" w:hAnsi="Calibri" w:cs="Calibri"/>
                <w:b/>
                <w:bCs/>
                <w:color w:val="000000"/>
                <w:sz w:val="20"/>
                <w:szCs w:val="20"/>
                <w:lang w:eastAsia="tr-TR"/>
              </w:rPr>
              <w:t>Üst Yönetici</w:t>
            </w:r>
          </w:p>
        </w:tc>
        <w:tc>
          <w:tcPr>
            <w:tcW w:w="1089" w:type="pct"/>
            <w:shd w:val="clear" w:color="000000" w:fill="95B3D7"/>
            <w:noWrap/>
            <w:vAlign w:val="center"/>
            <w:hideMark/>
          </w:tcPr>
          <w:p w:rsidR="00910D15" w:rsidRPr="00A76B2C" w:rsidRDefault="00910D15" w:rsidP="00576B50">
            <w:pPr>
              <w:spacing w:after="0" w:line="240" w:lineRule="auto"/>
              <w:ind w:right="1"/>
              <w:jc w:val="center"/>
              <w:rPr>
                <w:rFonts w:ascii="Calibri" w:eastAsia="Times New Roman" w:hAnsi="Calibri" w:cs="Calibri"/>
                <w:b/>
                <w:bCs/>
                <w:color w:val="000000"/>
                <w:sz w:val="20"/>
                <w:szCs w:val="20"/>
                <w:lang w:eastAsia="tr-TR"/>
              </w:rPr>
            </w:pPr>
            <w:r w:rsidRPr="00A76B2C">
              <w:rPr>
                <w:rFonts w:ascii="Calibri" w:eastAsia="Times New Roman" w:hAnsi="Calibri" w:cs="Calibri"/>
                <w:b/>
                <w:bCs/>
                <w:color w:val="000000"/>
                <w:sz w:val="20"/>
                <w:szCs w:val="20"/>
                <w:lang w:eastAsia="tr-TR"/>
              </w:rPr>
              <w:t xml:space="preserve">Bulgunun </w:t>
            </w:r>
          </w:p>
          <w:p w:rsidR="00910D15" w:rsidRPr="00A76B2C" w:rsidRDefault="00910D15" w:rsidP="00576B50">
            <w:pPr>
              <w:spacing w:after="0" w:line="240" w:lineRule="auto"/>
              <w:ind w:right="1"/>
              <w:jc w:val="center"/>
              <w:rPr>
                <w:rFonts w:ascii="Calibri" w:eastAsia="Times New Roman" w:hAnsi="Calibri" w:cs="Calibri"/>
                <w:b/>
                <w:bCs/>
                <w:color w:val="000000"/>
                <w:sz w:val="20"/>
                <w:szCs w:val="20"/>
                <w:lang w:eastAsia="tr-TR"/>
              </w:rPr>
            </w:pPr>
            <w:r w:rsidRPr="00A76B2C">
              <w:rPr>
                <w:rFonts w:ascii="Calibri" w:eastAsia="Times New Roman" w:hAnsi="Calibri" w:cs="Calibri"/>
                <w:b/>
                <w:bCs/>
                <w:color w:val="000000"/>
                <w:sz w:val="20"/>
                <w:szCs w:val="20"/>
                <w:lang w:eastAsia="tr-TR"/>
              </w:rPr>
              <w:t>Durumu</w:t>
            </w:r>
          </w:p>
        </w:tc>
      </w:tr>
      <w:tr w:rsidR="00910D15" w:rsidRPr="00A76B2C" w:rsidTr="008A372B">
        <w:trPr>
          <w:trHeight w:val="563"/>
          <w:jc w:val="center"/>
        </w:trPr>
        <w:tc>
          <w:tcPr>
            <w:tcW w:w="1091" w:type="pc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r w:rsidRPr="00A76B2C">
              <w:rPr>
                <w:rFonts w:ascii="Calibri" w:eastAsia="Times New Roman" w:hAnsi="Calibri" w:cs="Calibri"/>
                <w:color w:val="000000"/>
                <w:sz w:val="20"/>
                <w:szCs w:val="20"/>
                <w:lang w:eastAsia="tr-TR"/>
              </w:rPr>
              <w:t>Bulguya katılıyor.</w:t>
            </w:r>
          </w:p>
        </w:tc>
        <w:tc>
          <w:tcPr>
            <w:tcW w:w="2820" w:type="pct"/>
            <w:gridSpan w:val="3"/>
            <w:shd w:val="clear" w:color="auto" w:fill="auto"/>
            <w:vAlign w:val="center"/>
            <w:hideMark/>
          </w:tcPr>
          <w:p w:rsidR="00910D15" w:rsidRPr="00A76B2C" w:rsidRDefault="00910D15" w:rsidP="00576B50">
            <w:pPr>
              <w:spacing w:after="0" w:line="240" w:lineRule="auto"/>
              <w:ind w:right="1"/>
              <w:jc w:val="center"/>
              <w:rPr>
                <w:rFonts w:ascii="Calibri" w:eastAsia="Times New Roman" w:hAnsi="Calibri" w:cs="Calibri"/>
                <w:color w:val="44546A" w:themeColor="text2"/>
                <w:sz w:val="20"/>
                <w:szCs w:val="20"/>
                <w:lang w:eastAsia="tr-TR"/>
              </w:rPr>
            </w:pPr>
            <w:r>
              <w:rPr>
                <w:rFonts w:ascii="Calibri" w:eastAsia="Times New Roman" w:hAnsi="Calibri" w:cs="Calibri"/>
                <w:color w:val="44546A" w:themeColor="text2"/>
                <w:sz w:val="20"/>
                <w:szCs w:val="20"/>
                <w:lang w:eastAsia="tr-TR"/>
              </w:rPr>
              <w:t>-</w:t>
            </w:r>
            <w:r w:rsidRPr="00A76B2C">
              <w:rPr>
                <w:rFonts w:ascii="Calibri" w:eastAsia="Times New Roman" w:hAnsi="Calibri" w:cs="Calibri"/>
                <w:color w:val="44546A" w:themeColor="text2"/>
                <w:sz w:val="20"/>
                <w:szCs w:val="20"/>
                <w:lang w:eastAsia="tr-TR"/>
              </w:rPr>
              <w:t xml:space="preserve">----------------------------------------------------------------&gt; </w:t>
            </w:r>
          </w:p>
        </w:tc>
        <w:tc>
          <w:tcPr>
            <w:tcW w:w="1089" w:type="pc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r w:rsidRPr="00A76B2C">
              <w:rPr>
                <w:rFonts w:ascii="Calibri" w:eastAsia="Times New Roman" w:hAnsi="Calibri" w:cs="Calibri"/>
                <w:color w:val="000000"/>
                <w:sz w:val="20"/>
                <w:szCs w:val="20"/>
                <w:lang w:eastAsia="tr-TR"/>
              </w:rPr>
              <w:t>Rapor</w:t>
            </w:r>
            <w:r>
              <w:rPr>
                <w:rFonts w:ascii="Calibri" w:eastAsia="Times New Roman" w:hAnsi="Calibri" w:cs="Calibri"/>
                <w:color w:val="000000"/>
                <w:sz w:val="20"/>
                <w:szCs w:val="20"/>
                <w:lang w:eastAsia="tr-TR"/>
              </w:rPr>
              <w:t>d</w:t>
            </w:r>
            <w:r w:rsidRPr="00A76B2C">
              <w:rPr>
                <w:rFonts w:ascii="Calibri" w:eastAsia="Times New Roman" w:hAnsi="Calibri" w:cs="Calibri"/>
                <w:color w:val="000000"/>
                <w:sz w:val="20"/>
                <w:szCs w:val="20"/>
                <w:lang w:eastAsia="tr-TR"/>
              </w:rPr>
              <w:t xml:space="preserve">a </w:t>
            </w:r>
            <w:r>
              <w:rPr>
                <w:rFonts w:ascii="Calibri" w:eastAsia="Times New Roman" w:hAnsi="Calibri" w:cs="Calibri"/>
                <w:color w:val="000000"/>
                <w:sz w:val="20"/>
                <w:szCs w:val="20"/>
                <w:lang w:eastAsia="tr-TR"/>
              </w:rPr>
              <w:t>yer verilir</w:t>
            </w:r>
            <w:r w:rsidRPr="00A76B2C">
              <w:rPr>
                <w:rFonts w:ascii="Calibri" w:eastAsia="Times New Roman" w:hAnsi="Calibri" w:cs="Calibri"/>
                <w:color w:val="000000"/>
                <w:sz w:val="20"/>
                <w:szCs w:val="20"/>
                <w:lang w:eastAsia="tr-TR"/>
              </w:rPr>
              <w:t>.</w:t>
            </w:r>
          </w:p>
        </w:tc>
      </w:tr>
      <w:tr w:rsidR="00910D15" w:rsidRPr="00A76B2C" w:rsidTr="008A372B">
        <w:trPr>
          <w:trHeight w:val="840"/>
          <w:jc w:val="center"/>
        </w:trPr>
        <w:tc>
          <w:tcPr>
            <w:tcW w:w="1091" w:type="pc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r w:rsidRPr="00A76B2C">
              <w:rPr>
                <w:rFonts w:ascii="Calibri" w:eastAsia="Times New Roman" w:hAnsi="Calibri" w:cs="Calibri"/>
                <w:color w:val="000000"/>
                <w:sz w:val="20"/>
                <w:szCs w:val="20"/>
                <w:lang w:eastAsia="tr-TR"/>
              </w:rPr>
              <w:t>Bulguya katılmıyor. (Düzeltilemez husus)</w:t>
            </w:r>
          </w:p>
        </w:tc>
        <w:tc>
          <w:tcPr>
            <w:tcW w:w="995" w:type="pc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r w:rsidRPr="00A76B2C">
              <w:rPr>
                <w:rFonts w:ascii="Calibri" w:eastAsia="Times New Roman" w:hAnsi="Calibri" w:cs="Calibri"/>
                <w:color w:val="000000"/>
                <w:sz w:val="20"/>
                <w:szCs w:val="20"/>
                <w:lang w:eastAsia="tr-TR"/>
              </w:rPr>
              <w:t>Denetlenen birimin görüşüne katılıyor.</w:t>
            </w:r>
          </w:p>
        </w:tc>
        <w:tc>
          <w:tcPr>
            <w:tcW w:w="1825" w:type="pct"/>
            <w:gridSpan w:val="2"/>
            <w:shd w:val="clear" w:color="auto" w:fill="auto"/>
            <w:vAlign w:val="center"/>
            <w:hideMark/>
          </w:tcPr>
          <w:p w:rsidR="00910D15" w:rsidRPr="00A76B2C" w:rsidRDefault="00910D15" w:rsidP="00576B50">
            <w:pPr>
              <w:spacing w:after="0" w:line="240" w:lineRule="auto"/>
              <w:ind w:right="1"/>
              <w:jc w:val="center"/>
              <w:rPr>
                <w:rFonts w:ascii="Calibri" w:eastAsia="Times New Roman" w:hAnsi="Calibri" w:cs="Calibri"/>
                <w:color w:val="44546A" w:themeColor="text2"/>
                <w:sz w:val="20"/>
                <w:szCs w:val="20"/>
                <w:lang w:eastAsia="tr-TR"/>
              </w:rPr>
            </w:pPr>
            <w:r w:rsidRPr="00A76B2C">
              <w:rPr>
                <w:rFonts w:ascii="Calibri" w:eastAsia="Times New Roman" w:hAnsi="Calibri" w:cs="Calibri"/>
                <w:color w:val="44546A" w:themeColor="text2"/>
                <w:sz w:val="20"/>
                <w:szCs w:val="20"/>
                <w:lang w:eastAsia="tr-TR"/>
              </w:rPr>
              <w:t>-----------------------------------&gt;</w:t>
            </w:r>
          </w:p>
        </w:tc>
        <w:tc>
          <w:tcPr>
            <w:tcW w:w="1089" w:type="pc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r w:rsidRPr="00A76B2C">
              <w:rPr>
                <w:rFonts w:ascii="Calibri" w:eastAsia="Times New Roman" w:hAnsi="Calibri" w:cs="Calibri"/>
                <w:color w:val="000000"/>
                <w:sz w:val="20"/>
                <w:szCs w:val="20"/>
                <w:lang w:eastAsia="tr-TR"/>
              </w:rPr>
              <w:t>Rapor</w:t>
            </w:r>
            <w:r>
              <w:rPr>
                <w:rFonts w:ascii="Calibri" w:eastAsia="Times New Roman" w:hAnsi="Calibri" w:cs="Calibri"/>
                <w:color w:val="000000"/>
                <w:sz w:val="20"/>
                <w:szCs w:val="20"/>
                <w:lang w:eastAsia="tr-TR"/>
              </w:rPr>
              <w:t>d</w:t>
            </w:r>
            <w:r w:rsidRPr="00A76B2C">
              <w:rPr>
                <w:rFonts w:ascii="Calibri" w:eastAsia="Times New Roman" w:hAnsi="Calibri" w:cs="Calibri"/>
                <w:color w:val="000000"/>
                <w:sz w:val="20"/>
                <w:szCs w:val="20"/>
                <w:lang w:eastAsia="tr-TR"/>
              </w:rPr>
              <w:t xml:space="preserve">a </w:t>
            </w:r>
            <w:r>
              <w:rPr>
                <w:rFonts w:ascii="Calibri" w:eastAsia="Times New Roman" w:hAnsi="Calibri" w:cs="Calibri"/>
                <w:color w:val="000000"/>
                <w:sz w:val="20"/>
                <w:szCs w:val="20"/>
                <w:lang w:eastAsia="tr-TR"/>
              </w:rPr>
              <w:t>yer verilmez</w:t>
            </w:r>
            <w:r w:rsidRPr="00A76B2C">
              <w:rPr>
                <w:rFonts w:ascii="Calibri" w:eastAsia="Times New Roman" w:hAnsi="Calibri" w:cs="Calibri"/>
                <w:color w:val="000000"/>
                <w:sz w:val="20"/>
                <w:szCs w:val="20"/>
                <w:lang w:eastAsia="tr-TR"/>
              </w:rPr>
              <w:t>.</w:t>
            </w:r>
          </w:p>
        </w:tc>
      </w:tr>
      <w:tr w:rsidR="00910D15" w:rsidRPr="00A76B2C" w:rsidTr="008A372B">
        <w:trPr>
          <w:trHeight w:val="840"/>
          <w:jc w:val="center"/>
        </w:trPr>
        <w:tc>
          <w:tcPr>
            <w:tcW w:w="1091" w:type="pc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r w:rsidRPr="00A76B2C">
              <w:rPr>
                <w:rFonts w:ascii="Calibri" w:eastAsia="Times New Roman" w:hAnsi="Calibri" w:cs="Calibri"/>
                <w:color w:val="000000"/>
                <w:sz w:val="20"/>
                <w:szCs w:val="20"/>
                <w:lang w:eastAsia="tr-TR"/>
              </w:rPr>
              <w:t>Bulguya katılmıyor. (Düzeltilebilir husus)</w:t>
            </w:r>
          </w:p>
        </w:tc>
        <w:tc>
          <w:tcPr>
            <w:tcW w:w="995" w:type="pc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r w:rsidRPr="00A76B2C">
              <w:rPr>
                <w:rFonts w:ascii="Calibri" w:eastAsia="Times New Roman" w:hAnsi="Calibri" w:cs="Calibri"/>
                <w:color w:val="000000"/>
                <w:sz w:val="20"/>
                <w:szCs w:val="20"/>
                <w:lang w:eastAsia="tr-TR"/>
              </w:rPr>
              <w:t>Denetlenen birimin görüşüne katılıyor.</w:t>
            </w:r>
          </w:p>
        </w:tc>
        <w:tc>
          <w:tcPr>
            <w:tcW w:w="1825" w:type="pct"/>
            <w:gridSpan w:val="2"/>
            <w:shd w:val="clear" w:color="auto" w:fill="auto"/>
            <w:vAlign w:val="center"/>
            <w:hideMark/>
          </w:tcPr>
          <w:p w:rsidR="00910D15" w:rsidRPr="00A76B2C" w:rsidRDefault="00910D15" w:rsidP="00576B50">
            <w:pPr>
              <w:spacing w:after="0" w:line="240" w:lineRule="auto"/>
              <w:ind w:right="1"/>
              <w:jc w:val="center"/>
              <w:rPr>
                <w:rFonts w:ascii="Calibri" w:eastAsia="Times New Roman" w:hAnsi="Calibri" w:cs="Calibri"/>
                <w:color w:val="44546A" w:themeColor="text2"/>
                <w:sz w:val="20"/>
                <w:szCs w:val="20"/>
                <w:lang w:eastAsia="tr-TR"/>
              </w:rPr>
            </w:pPr>
            <w:r w:rsidRPr="00A76B2C">
              <w:rPr>
                <w:rFonts w:ascii="Calibri" w:eastAsia="Times New Roman" w:hAnsi="Calibri" w:cs="Calibri"/>
                <w:color w:val="44546A" w:themeColor="text2"/>
                <w:sz w:val="20"/>
                <w:szCs w:val="20"/>
                <w:lang w:eastAsia="tr-TR"/>
              </w:rPr>
              <w:t>-----------------------------------&gt;</w:t>
            </w:r>
          </w:p>
        </w:tc>
        <w:tc>
          <w:tcPr>
            <w:tcW w:w="1089" w:type="pc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r w:rsidRPr="00A76B2C">
              <w:rPr>
                <w:rFonts w:ascii="Calibri" w:eastAsia="Times New Roman" w:hAnsi="Calibri" w:cs="Calibri"/>
                <w:color w:val="000000"/>
                <w:sz w:val="20"/>
                <w:szCs w:val="20"/>
                <w:lang w:eastAsia="tr-TR"/>
              </w:rPr>
              <w:t>Düzeltme yapılarak rapor</w:t>
            </w:r>
            <w:r>
              <w:rPr>
                <w:rFonts w:ascii="Calibri" w:eastAsia="Times New Roman" w:hAnsi="Calibri" w:cs="Calibri"/>
                <w:color w:val="000000"/>
                <w:sz w:val="20"/>
                <w:szCs w:val="20"/>
                <w:lang w:eastAsia="tr-TR"/>
              </w:rPr>
              <w:t>d</w:t>
            </w:r>
            <w:r w:rsidRPr="00A76B2C">
              <w:rPr>
                <w:rFonts w:ascii="Calibri" w:eastAsia="Times New Roman" w:hAnsi="Calibri" w:cs="Calibri"/>
                <w:color w:val="000000"/>
                <w:sz w:val="20"/>
                <w:szCs w:val="20"/>
                <w:lang w:eastAsia="tr-TR"/>
              </w:rPr>
              <w:t xml:space="preserve">a </w:t>
            </w:r>
            <w:r>
              <w:rPr>
                <w:rFonts w:ascii="Calibri" w:eastAsia="Times New Roman" w:hAnsi="Calibri" w:cs="Calibri"/>
                <w:color w:val="000000"/>
                <w:sz w:val="20"/>
                <w:szCs w:val="20"/>
                <w:lang w:eastAsia="tr-TR"/>
              </w:rPr>
              <w:t>yer verilir</w:t>
            </w:r>
            <w:r w:rsidRPr="00A76B2C">
              <w:rPr>
                <w:rFonts w:ascii="Calibri" w:eastAsia="Times New Roman" w:hAnsi="Calibri" w:cs="Calibri"/>
                <w:color w:val="000000"/>
                <w:sz w:val="20"/>
                <w:szCs w:val="20"/>
                <w:lang w:eastAsia="tr-TR"/>
              </w:rPr>
              <w:t>.</w:t>
            </w:r>
          </w:p>
        </w:tc>
      </w:tr>
      <w:tr w:rsidR="00910D15" w:rsidRPr="00A76B2C" w:rsidTr="008A372B">
        <w:trPr>
          <w:trHeight w:val="840"/>
          <w:jc w:val="center"/>
        </w:trPr>
        <w:tc>
          <w:tcPr>
            <w:tcW w:w="1091" w:type="pc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r w:rsidRPr="00A76B2C">
              <w:rPr>
                <w:rFonts w:ascii="Calibri" w:eastAsia="Times New Roman" w:hAnsi="Calibri" w:cs="Calibri"/>
                <w:color w:val="000000"/>
                <w:sz w:val="20"/>
                <w:szCs w:val="20"/>
                <w:lang w:eastAsia="tr-TR"/>
              </w:rPr>
              <w:t>Bulguya katılmıyor</w:t>
            </w:r>
          </w:p>
        </w:tc>
        <w:tc>
          <w:tcPr>
            <w:tcW w:w="995" w:type="pc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r w:rsidRPr="00A76B2C">
              <w:rPr>
                <w:rFonts w:ascii="Calibri" w:eastAsia="Times New Roman" w:hAnsi="Calibri" w:cs="Calibri"/>
                <w:color w:val="000000"/>
                <w:sz w:val="20"/>
                <w:szCs w:val="20"/>
                <w:lang w:eastAsia="tr-TR"/>
              </w:rPr>
              <w:t>Denetlenen birimin görüşüne katılmıyor.</w:t>
            </w:r>
          </w:p>
        </w:tc>
        <w:tc>
          <w:tcPr>
            <w:tcW w:w="876" w:type="pct"/>
            <w:vMerge w:val="restar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r w:rsidRPr="00A76B2C">
              <w:rPr>
                <w:rFonts w:ascii="Calibri" w:eastAsia="Times New Roman" w:hAnsi="Calibri" w:cs="Calibri"/>
                <w:color w:val="000000"/>
                <w:sz w:val="20"/>
                <w:szCs w:val="20"/>
                <w:lang w:eastAsia="tr-TR"/>
              </w:rPr>
              <w:t>Uzlaşılamayan husus olarak üst yöneticiye aktarılır.</w:t>
            </w:r>
          </w:p>
        </w:tc>
        <w:tc>
          <w:tcPr>
            <w:tcW w:w="949" w:type="pc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r w:rsidRPr="00A76B2C">
              <w:rPr>
                <w:rFonts w:ascii="Calibri" w:eastAsia="Times New Roman" w:hAnsi="Calibri" w:cs="Calibri"/>
                <w:color w:val="000000"/>
                <w:sz w:val="20"/>
                <w:szCs w:val="20"/>
                <w:lang w:eastAsia="tr-TR"/>
              </w:rPr>
              <w:t>Denetlenen birimin görüşüne katılıyor.</w:t>
            </w:r>
          </w:p>
        </w:tc>
        <w:tc>
          <w:tcPr>
            <w:tcW w:w="1089" w:type="pc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r w:rsidRPr="00A76B2C">
              <w:rPr>
                <w:rFonts w:ascii="Calibri" w:eastAsia="Times New Roman" w:hAnsi="Calibri" w:cs="Calibri"/>
                <w:color w:val="000000"/>
                <w:sz w:val="20"/>
                <w:szCs w:val="20"/>
                <w:lang w:eastAsia="tr-TR"/>
              </w:rPr>
              <w:t>Rapor</w:t>
            </w:r>
            <w:r>
              <w:rPr>
                <w:rFonts w:ascii="Calibri" w:eastAsia="Times New Roman" w:hAnsi="Calibri" w:cs="Calibri"/>
                <w:color w:val="000000"/>
                <w:sz w:val="20"/>
                <w:szCs w:val="20"/>
                <w:lang w:eastAsia="tr-TR"/>
              </w:rPr>
              <w:t>da yer verilmez</w:t>
            </w:r>
            <w:r w:rsidRPr="00A76B2C">
              <w:rPr>
                <w:rFonts w:ascii="Calibri" w:eastAsia="Times New Roman" w:hAnsi="Calibri" w:cs="Calibri"/>
                <w:color w:val="000000"/>
                <w:sz w:val="20"/>
                <w:szCs w:val="20"/>
                <w:lang w:eastAsia="tr-TR"/>
              </w:rPr>
              <w:t>.</w:t>
            </w:r>
          </w:p>
        </w:tc>
      </w:tr>
      <w:tr w:rsidR="00910D15" w:rsidRPr="00A76B2C" w:rsidTr="008A372B">
        <w:trPr>
          <w:trHeight w:val="840"/>
          <w:jc w:val="center"/>
        </w:trPr>
        <w:tc>
          <w:tcPr>
            <w:tcW w:w="1091" w:type="pc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r w:rsidRPr="00A76B2C">
              <w:rPr>
                <w:rFonts w:ascii="Calibri" w:eastAsia="Times New Roman" w:hAnsi="Calibri" w:cs="Calibri"/>
                <w:color w:val="000000"/>
                <w:sz w:val="20"/>
                <w:szCs w:val="20"/>
                <w:lang w:eastAsia="tr-TR"/>
              </w:rPr>
              <w:t>Bulguya katılmıyor</w:t>
            </w:r>
          </w:p>
        </w:tc>
        <w:tc>
          <w:tcPr>
            <w:tcW w:w="995" w:type="pc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r w:rsidRPr="00A76B2C">
              <w:rPr>
                <w:rFonts w:ascii="Calibri" w:eastAsia="Times New Roman" w:hAnsi="Calibri" w:cs="Calibri"/>
                <w:color w:val="000000"/>
                <w:sz w:val="20"/>
                <w:szCs w:val="20"/>
                <w:lang w:eastAsia="tr-TR"/>
              </w:rPr>
              <w:t>Denetlenen birimin görüşüne katılmıyor.</w:t>
            </w:r>
          </w:p>
        </w:tc>
        <w:tc>
          <w:tcPr>
            <w:tcW w:w="876" w:type="pct"/>
            <w:vMerge/>
            <w:shd w:val="clear" w:color="auto" w:fill="auto"/>
            <w:vAlign w:val="center"/>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p>
        </w:tc>
        <w:tc>
          <w:tcPr>
            <w:tcW w:w="949" w:type="pc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proofErr w:type="spellStart"/>
            <w:r w:rsidRPr="00A76B2C">
              <w:rPr>
                <w:rFonts w:ascii="Calibri" w:eastAsia="Times New Roman" w:hAnsi="Calibri" w:cs="Calibri"/>
                <w:color w:val="000000"/>
                <w:sz w:val="20"/>
                <w:szCs w:val="20"/>
                <w:lang w:eastAsia="tr-TR"/>
              </w:rPr>
              <w:t>İDB'nin</w:t>
            </w:r>
            <w:proofErr w:type="spellEnd"/>
            <w:r w:rsidRPr="00A76B2C">
              <w:rPr>
                <w:rFonts w:ascii="Calibri" w:eastAsia="Times New Roman" w:hAnsi="Calibri" w:cs="Calibri"/>
                <w:color w:val="000000"/>
                <w:sz w:val="20"/>
                <w:szCs w:val="20"/>
                <w:lang w:eastAsia="tr-TR"/>
              </w:rPr>
              <w:t xml:space="preserve"> görüşüne katılıyor.</w:t>
            </w:r>
          </w:p>
        </w:tc>
        <w:tc>
          <w:tcPr>
            <w:tcW w:w="1089" w:type="pct"/>
            <w:shd w:val="clear" w:color="auto" w:fill="auto"/>
            <w:vAlign w:val="center"/>
            <w:hideMark/>
          </w:tcPr>
          <w:p w:rsidR="00910D15" w:rsidRPr="00A76B2C" w:rsidRDefault="00910D15" w:rsidP="00576B50">
            <w:pPr>
              <w:spacing w:after="0" w:line="240" w:lineRule="auto"/>
              <w:ind w:right="1"/>
              <w:rPr>
                <w:rFonts w:ascii="Calibri" w:eastAsia="Times New Roman" w:hAnsi="Calibri" w:cs="Calibri"/>
                <w:color w:val="000000"/>
                <w:sz w:val="20"/>
                <w:szCs w:val="20"/>
                <w:lang w:eastAsia="tr-TR"/>
              </w:rPr>
            </w:pPr>
            <w:r w:rsidRPr="00A76B2C">
              <w:rPr>
                <w:rFonts w:ascii="Calibri" w:eastAsia="Times New Roman" w:hAnsi="Calibri" w:cs="Calibri"/>
                <w:color w:val="000000"/>
                <w:sz w:val="20"/>
                <w:szCs w:val="20"/>
                <w:lang w:eastAsia="tr-TR"/>
              </w:rPr>
              <w:t>Eylem planı alınarak rapor</w:t>
            </w:r>
            <w:r>
              <w:rPr>
                <w:rFonts w:ascii="Calibri" w:eastAsia="Times New Roman" w:hAnsi="Calibri" w:cs="Calibri"/>
                <w:color w:val="000000"/>
                <w:sz w:val="20"/>
                <w:szCs w:val="20"/>
                <w:lang w:eastAsia="tr-TR"/>
              </w:rPr>
              <w:t>d</w:t>
            </w:r>
            <w:r w:rsidRPr="00A76B2C">
              <w:rPr>
                <w:rFonts w:ascii="Calibri" w:eastAsia="Times New Roman" w:hAnsi="Calibri" w:cs="Calibri"/>
                <w:color w:val="000000"/>
                <w:sz w:val="20"/>
                <w:szCs w:val="20"/>
                <w:lang w:eastAsia="tr-TR"/>
              </w:rPr>
              <w:t xml:space="preserve">a </w:t>
            </w:r>
            <w:r>
              <w:rPr>
                <w:rFonts w:ascii="Calibri" w:eastAsia="Times New Roman" w:hAnsi="Calibri" w:cs="Calibri"/>
                <w:color w:val="000000"/>
                <w:sz w:val="20"/>
                <w:szCs w:val="20"/>
                <w:lang w:eastAsia="tr-TR"/>
              </w:rPr>
              <w:t>yer verilir</w:t>
            </w:r>
            <w:r w:rsidRPr="00A76B2C">
              <w:rPr>
                <w:rFonts w:ascii="Calibri" w:eastAsia="Times New Roman" w:hAnsi="Calibri" w:cs="Calibri"/>
                <w:color w:val="000000"/>
                <w:sz w:val="20"/>
                <w:szCs w:val="20"/>
                <w:lang w:eastAsia="tr-TR"/>
              </w:rPr>
              <w:t>.</w:t>
            </w:r>
          </w:p>
        </w:tc>
      </w:tr>
    </w:tbl>
    <w:p w:rsidR="00910D15" w:rsidRDefault="00731747" w:rsidP="00910D15">
      <w:pPr>
        <w:ind w:right="-2"/>
        <w:jc w:val="both"/>
        <w:rPr>
          <w:bCs/>
          <w:color w:val="000000" w:themeColor="text1"/>
        </w:rPr>
      </w:pPr>
      <w:r>
        <w:rPr>
          <w:bCs/>
          <w:color w:val="000000" w:themeColor="text1"/>
        </w:rPr>
        <w:lastRenderedPageBreak/>
        <w:t xml:space="preserve">İç Denetim </w:t>
      </w:r>
      <w:r w:rsidR="00910D15" w:rsidRPr="00F3143F">
        <w:rPr>
          <w:bCs/>
          <w:color w:val="000000" w:themeColor="text1"/>
        </w:rPr>
        <w:t xml:space="preserve">Kalite </w:t>
      </w:r>
      <w:r>
        <w:rPr>
          <w:bCs/>
          <w:color w:val="000000" w:themeColor="text1"/>
        </w:rPr>
        <w:t>G</w:t>
      </w:r>
      <w:r w:rsidR="00910D15" w:rsidRPr="00F3143F">
        <w:rPr>
          <w:bCs/>
          <w:color w:val="000000" w:themeColor="text1"/>
        </w:rPr>
        <w:t xml:space="preserve">üvence </w:t>
      </w:r>
      <w:r>
        <w:rPr>
          <w:bCs/>
          <w:color w:val="000000" w:themeColor="text1"/>
        </w:rPr>
        <w:t xml:space="preserve">ve Geliştirme Programı kapsamında yapılacak dış </w:t>
      </w:r>
      <w:r w:rsidR="00910D15" w:rsidRPr="00F3143F">
        <w:rPr>
          <w:bCs/>
          <w:color w:val="000000" w:themeColor="text1"/>
        </w:rPr>
        <w:t>değerlendirmeler</w:t>
      </w:r>
      <w:r w:rsidR="00662D18">
        <w:rPr>
          <w:bCs/>
          <w:color w:val="000000" w:themeColor="text1"/>
        </w:rPr>
        <w:t>de</w:t>
      </w:r>
      <w:r w:rsidR="00910D15" w:rsidRPr="00F3143F">
        <w:rPr>
          <w:bCs/>
          <w:color w:val="000000" w:themeColor="text1"/>
        </w:rPr>
        <w:t xml:space="preserve"> dikkate alınmak üzere, </w:t>
      </w:r>
      <w:r w:rsidR="00600BD8" w:rsidRPr="00F3143F">
        <w:rPr>
          <w:bCs/>
          <w:color w:val="000000" w:themeColor="text1"/>
        </w:rPr>
        <w:t xml:space="preserve">üst yöneticinin talimatları dâhil </w:t>
      </w:r>
      <w:r w:rsidR="00600BD8">
        <w:rPr>
          <w:bCs/>
          <w:color w:val="000000" w:themeColor="text1"/>
        </w:rPr>
        <w:t xml:space="preserve">rapordaki </w:t>
      </w:r>
      <w:r w:rsidR="00910D15" w:rsidRPr="00F3143F">
        <w:rPr>
          <w:bCs/>
          <w:color w:val="000000" w:themeColor="text1"/>
        </w:rPr>
        <w:t>uzlaşmazlık konusu hususlara il</w:t>
      </w:r>
      <w:r w:rsidR="00600BD8">
        <w:rPr>
          <w:bCs/>
          <w:color w:val="000000" w:themeColor="text1"/>
        </w:rPr>
        <w:t>gili d</w:t>
      </w:r>
      <w:r w:rsidR="00910D15" w:rsidRPr="00F3143F">
        <w:rPr>
          <w:bCs/>
          <w:color w:val="000000" w:themeColor="text1"/>
        </w:rPr>
        <w:t>üzeltmeler çalışma kâğıtlarına bağlanarak denetim dosyasına konulur.</w:t>
      </w:r>
    </w:p>
    <w:p w:rsidR="00C34B18" w:rsidRPr="000752BD" w:rsidRDefault="00C34B18" w:rsidP="00A3080B">
      <w:pPr>
        <w:pStyle w:val="Balk3"/>
        <w:spacing w:before="240" w:after="120"/>
      </w:pPr>
      <w:bookmarkStart w:id="115" w:name="_Toc362098049"/>
      <w:bookmarkStart w:id="116" w:name="_Toc368635564"/>
      <w:r w:rsidRPr="000752BD">
        <w:t>5.2.4. Denetim Görüşünün Oluşturulması</w:t>
      </w:r>
      <w:bookmarkEnd w:id="115"/>
      <w:bookmarkEnd w:id="116"/>
      <w:r w:rsidRPr="000752BD">
        <w:t xml:space="preserve"> </w:t>
      </w:r>
    </w:p>
    <w:p w:rsidR="00C34B18" w:rsidRDefault="00C34B18" w:rsidP="008D7A53">
      <w:pPr>
        <w:spacing w:after="120"/>
        <w:jc w:val="both"/>
      </w:pPr>
      <w:r w:rsidRPr="00F3143F">
        <w:t>Denetim görüşü, denetim görevi sırasında toplanan bilgi ve kanıtlar doğrultusunda</w:t>
      </w:r>
      <w:r w:rsidR="007C1FE0">
        <w:t>,</w:t>
      </w:r>
      <w:r w:rsidRPr="00F3143F">
        <w:t xml:space="preserve"> </w:t>
      </w:r>
      <w:r w:rsidR="008D74C9" w:rsidRPr="00F3143F">
        <w:t xml:space="preserve">görevin amaç ve kapsamına uygun bir şekilde </w:t>
      </w:r>
      <w:r w:rsidRPr="00F3143F">
        <w:t>denetim konusu hususlarla ilgili genel bir kanaate ulaşılmasıdır. Bu görüş</w:t>
      </w:r>
      <w:r w:rsidR="008D74C9">
        <w:t>le</w:t>
      </w:r>
      <w:r w:rsidRPr="00F3143F">
        <w:t xml:space="preserve"> </w:t>
      </w:r>
      <w:r w:rsidR="008D74C9" w:rsidRPr="00F3143F">
        <w:t>üst yönetici</w:t>
      </w:r>
      <w:r w:rsidR="008D74C9">
        <w:t xml:space="preserve"> ve</w:t>
      </w:r>
      <w:r w:rsidR="008D74C9" w:rsidRPr="00F3143F">
        <w:t xml:space="preserve"> </w:t>
      </w:r>
      <w:r w:rsidRPr="00F3143F">
        <w:t>denetlenen birim yöneticisine</w:t>
      </w:r>
      <w:r w:rsidR="008D74C9">
        <w:t>,</w:t>
      </w:r>
      <w:r w:rsidRPr="00F3143F">
        <w:t xml:space="preserve"> denetim alanın</w:t>
      </w:r>
      <w:r w:rsidR="008D74C9">
        <w:t>ın</w:t>
      </w:r>
      <w:r w:rsidRPr="00F3143F">
        <w:t xml:space="preserve"> genel durumu hakkında bilgi sunulur.</w:t>
      </w:r>
    </w:p>
    <w:p w:rsidR="00D953E3" w:rsidRDefault="00D953E3" w:rsidP="008D7A53">
      <w:pPr>
        <w:spacing w:after="120"/>
        <w:jc w:val="both"/>
      </w:pPr>
    </w:p>
    <w:tbl>
      <w:tblPr>
        <w:tblW w:w="8789" w:type="dxa"/>
        <w:jc w:val="center"/>
        <w:tblLayout w:type="fixed"/>
        <w:tblLook w:val="04A0" w:firstRow="1" w:lastRow="0" w:firstColumn="1" w:lastColumn="0" w:noHBand="0" w:noVBand="1"/>
      </w:tblPr>
      <w:tblGrid>
        <w:gridCol w:w="1985"/>
        <w:gridCol w:w="6804"/>
      </w:tblGrid>
      <w:tr w:rsidR="00C34B18" w:rsidTr="0079120A">
        <w:trPr>
          <w:trHeight w:val="310"/>
          <w:jc w:val="center"/>
        </w:trPr>
        <w:tc>
          <w:tcPr>
            <w:tcW w:w="1985" w:type="dxa"/>
            <w:tcBorders>
              <w:bottom w:val="single" w:sz="18" w:space="0" w:color="C00000"/>
            </w:tcBorders>
            <w:shd w:val="clear" w:color="auto" w:fill="000000" w:themeFill="text1"/>
            <w:vAlign w:val="center"/>
          </w:tcPr>
          <w:p w:rsidR="00C34B18" w:rsidRPr="0079120A" w:rsidRDefault="00C34B18" w:rsidP="0079120A">
            <w:pPr>
              <w:spacing w:after="0"/>
              <w:jc w:val="both"/>
              <w:rPr>
                <w:rFonts w:ascii="Cambria" w:hAnsi="Cambria"/>
                <w:b/>
              </w:rPr>
            </w:pPr>
            <w:r w:rsidRPr="0079120A">
              <w:rPr>
                <w:rFonts w:ascii="Cambria" w:hAnsi="Cambria"/>
                <w:b/>
              </w:rPr>
              <w:t>DİKKAT</w:t>
            </w:r>
          </w:p>
        </w:tc>
        <w:tc>
          <w:tcPr>
            <w:tcW w:w="6804" w:type="dxa"/>
            <w:tcBorders>
              <w:bottom w:val="single" w:sz="18" w:space="0" w:color="C00000"/>
            </w:tcBorders>
            <w:shd w:val="clear" w:color="auto" w:fill="auto"/>
            <w:vAlign w:val="center"/>
          </w:tcPr>
          <w:p w:rsidR="00C34B18" w:rsidRPr="00415432" w:rsidRDefault="00C34B18" w:rsidP="00576B50">
            <w:pPr>
              <w:ind w:right="1"/>
              <w:jc w:val="both"/>
            </w:pPr>
          </w:p>
        </w:tc>
      </w:tr>
      <w:tr w:rsidR="00D953E3" w:rsidTr="00113FEA">
        <w:trPr>
          <w:trHeight w:val="2774"/>
          <w:jc w:val="center"/>
        </w:trPr>
        <w:tc>
          <w:tcPr>
            <w:tcW w:w="8789" w:type="dxa"/>
            <w:gridSpan w:val="2"/>
            <w:tcBorders>
              <w:top w:val="single" w:sz="18" w:space="0" w:color="C00000"/>
              <w:bottom w:val="single" w:sz="18" w:space="0" w:color="C00000"/>
            </w:tcBorders>
          </w:tcPr>
          <w:p w:rsidR="00D953E3" w:rsidRPr="00D953E3" w:rsidRDefault="00D953E3" w:rsidP="008D74C9">
            <w:pPr>
              <w:ind w:right="1"/>
              <w:jc w:val="both"/>
              <w:rPr>
                <w:sz w:val="22"/>
                <w:highlight w:val="yellow"/>
              </w:rPr>
            </w:pPr>
            <w:r w:rsidRPr="00D953E3">
              <w:rPr>
                <w:sz w:val="22"/>
              </w:rPr>
              <w:t xml:space="preserve">Bir faaliyet tüm </w:t>
            </w:r>
            <w:r w:rsidR="008D74C9">
              <w:rPr>
                <w:sz w:val="22"/>
              </w:rPr>
              <w:t>ülke</w:t>
            </w:r>
            <w:r w:rsidRPr="00D953E3">
              <w:rPr>
                <w:sz w:val="22"/>
              </w:rPr>
              <w:t xml:space="preserve"> çapında yürütülüyorsa ve denetim görevi kapsamında denetlenmişse, buna ilişkin görüş verilebilmesi için ülkenin genel durumunu yansıtacak düzeyde bir örneklem seçilmiş olması gerekmektedir. Aksi halde yanıltıcı görüş verilmesi söz konusu olabilecektir. Kaynak yetersizliğinden dolayı ülkenin genel durumunu yansıtacak ölçüde örneklem yapılamıyorsa, bu durumda verilen görüşün, sadece test uygulanan birimlerle sınırlı olduğu belirtilmelidir. Örneğin 81 ilde örgütlenmiş bir bakanlıkta taşınır işlemlerine yönelik olarak sadece beş ilde denetimin yürütülmesi halinde, verilecek görüş bu beş ilin taşınır işlemleriyle sınırlı olacaktır.  Burada en kritik husus, denetim ekibinin ne düzeyde güvence verdiğinin farkında olması ve bunu yeterli kanıt, örnek ve bilgiye dayandırmasıdır.</w:t>
            </w:r>
          </w:p>
        </w:tc>
      </w:tr>
    </w:tbl>
    <w:p w:rsidR="00C34B18" w:rsidRDefault="00C34B18" w:rsidP="00C34B18">
      <w:pPr>
        <w:ind w:right="-2"/>
        <w:jc w:val="both"/>
      </w:pPr>
    </w:p>
    <w:p w:rsidR="00F56C2D" w:rsidRPr="00F3143F" w:rsidRDefault="00F56C2D" w:rsidP="00F56C2D">
      <w:pPr>
        <w:ind w:right="1"/>
        <w:jc w:val="both"/>
      </w:pPr>
      <w:r w:rsidRPr="00F3143F">
        <w:t>Denetlenen faaliyet ya da süreçle ilgili olarak bir denetim görüşü o</w:t>
      </w:r>
      <w:r w:rsidR="008D74C9">
        <w:t>luşturula</w:t>
      </w:r>
      <w:r w:rsidRPr="00F3143F">
        <w:t xml:space="preserve">bilmesi için; </w:t>
      </w:r>
    </w:p>
    <w:p w:rsidR="00F56C2D" w:rsidRPr="009D223C" w:rsidRDefault="00F56C2D" w:rsidP="00113FEA">
      <w:pPr>
        <w:pStyle w:val="T2"/>
        <w:numPr>
          <w:ilvl w:val="0"/>
          <w:numId w:val="49"/>
        </w:numPr>
        <w:spacing w:line="264" w:lineRule="auto"/>
        <w:ind w:left="714" w:hanging="357"/>
      </w:pPr>
      <w:r w:rsidRPr="009D223C">
        <w:t xml:space="preserve">Hangi şartlar altında ne tür </w:t>
      </w:r>
      <w:r w:rsidR="00A371A9" w:rsidRPr="009D223C">
        <w:t xml:space="preserve">bir </w:t>
      </w:r>
      <w:r w:rsidRPr="009D223C">
        <w:t xml:space="preserve">denetim görüşü verileceğine ilişkin esasların açık ve net olarak iç denetim yönergesinde tanımlanmış olması, </w:t>
      </w:r>
    </w:p>
    <w:p w:rsidR="00F56C2D" w:rsidRPr="009D223C" w:rsidRDefault="00F56C2D" w:rsidP="00113FEA">
      <w:pPr>
        <w:pStyle w:val="T2"/>
        <w:numPr>
          <w:ilvl w:val="0"/>
          <w:numId w:val="49"/>
        </w:numPr>
        <w:spacing w:line="264" w:lineRule="auto"/>
        <w:ind w:left="714" w:hanging="357"/>
      </w:pPr>
      <w:r w:rsidRPr="009D223C">
        <w:t xml:space="preserve">Söz konusu esasların üst yönetici tarafından onaylanarak </w:t>
      </w:r>
      <w:r w:rsidR="005B5FF0" w:rsidRPr="009D223C">
        <w:t>kurumu</w:t>
      </w:r>
      <w:r w:rsidRPr="009D223C">
        <w:t>n tüm birimlerine bildirilmiş olması,</w:t>
      </w:r>
    </w:p>
    <w:p w:rsidR="00F56C2D" w:rsidRPr="009D223C" w:rsidRDefault="00F56C2D" w:rsidP="00113FEA">
      <w:pPr>
        <w:pStyle w:val="T2"/>
        <w:numPr>
          <w:ilvl w:val="0"/>
          <w:numId w:val="49"/>
        </w:numPr>
        <w:spacing w:line="264" w:lineRule="auto"/>
        <w:ind w:left="714" w:hanging="357"/>
      </w:pPr>
      <w:r w:rsidRPr="009D223C">
        <w:t xml:space="preserve">Denetlenen faaliyet ya da süreçlerin yeterliliğiyle ilgili destekleyici ve yeterli miktarda denetim kanıtı elde edilmiş olması, </w:t>
      </w:r>
    </w:p>
    <w:p w:rsidR="00F56C2D" w:rsidRPr="00F3143F" w:rsidRDefault="00F56C2D" w:rsidP="00F56C2D">
      <w:pPr>
        <w:ind w:right="1"/>
        <w:jc w:val="both"/>
      </w:pPr>
      <w:proofErr w:type="gramStart"/>
      <w:r w:rsidRPr="00F3143F">
        <w:t>şarttır</w:t>
      </w:r>
      <w:proofErr w:type="gramEnd"/>
      <w:r w:rsidRPr="00F3143F">
        <w:t xml:space="preserve">. </w:t>
      </w:r>
    </w:p>
    <w:p w:rsidR="00F56C2D" w:rsidRPr="00ED79BA" w:rsidRDefault="002321FF" w:rsidP="00F56C2D">
      <w:pPr>
        <w:ind w:right="1"/>
        <w:jc w:val="both"/>
      </w:pPr>
      <w:r>
        <w:t>O</w:t>
      </w:r>
      <w:r w:rsidR="00F56C2D" w:rsidRPr="00F3143F">
        <w:t xml:space="preserve">luşturulan </w:t>
      </w:r>
      <w:r>
        <w:t xml:space="preserve">denetim </w:t>
      </w:r>
      <w:r w:rsidR="00F56C2D" w:rsidRPr="00F3143F">
        <w:t>görüş</w:t>
      </w:r>
      <w:r>
        <w:t>ü</w:t>
      </w:r>
      <w:r w:rsidR="00F56C2D" w:rsidRPr="00F3143F">
        <w:t xml:space="preserve"> her durumda, yeterli, güvenilir ve ilgili bilgilere dayanmalı ve mümkün olduğunca olumlu </w:t>
      </w:r>
      <w:r w:rsidR="00F56C2D">
        <w:t xml:space="preserve">bir şekilde ifade </w:t>
      </w:r>
      <w:r w:rsidR="00A3080B">
        <w:t>edilmelidir</w:t>
      </w:r>
      <w:r w:rsidR="00F56C2D" w:rsidRPr="00ED79BA">
        <w:t xml:space="preserve"> </w:t>
      </w:r>
      <w:r w:rsidR="00F56C2D" w:rsidRPr="00A3080B">
        <w:rPr>
          <w:b/>
        </w:rPr>
        <w:t>(</w:t>
      </w:r>
      <w:r w:rsidR="00924956" w:rsidRPr="00A3080B">
        <w:rPr>
          <w:b/>
        </w:rPr>
        <w:t>E</w:t>
      </w:r>
      <w:r w:rsidR="003865A4">
        <w:rPr>
          <w:b/>
        </w:rPr>
        <w:t>K</w:t>
      </w:r>
      <w:r w:rsidR="00924956" w:rsidRPr="00A3080B">
        <w:rPr>
          <w:b/>
        </w:rPr>
        <w:t>-</w:t>
      </w:r>
      <w:r w:rsidR="003865A4">
        <w:rPr>
          <w:b/>
        </w:rPr>
        <w:t>1</w:t>
      </w:r>
      <w:r w:rsidR="00926633">
        <w:rPr>
          <w:b/>
        </w:rPr>
        <w:t>8</w:t>
      </w:r>
      <w:r w:rsidR="00613F03" w:rsidRPr="00A3080B">
        <w:rPr>
          <w:b/>
        </w:rPr>
        <w:t>:</w:t>
      </w:r>
      <w:r w:rsidR="00F56C2D" w:rsidRPr="00A3080B">
        <w:rPr>
          <w:b/>
        </w:rPr>
        <w:t xml:space="preserve"> Denetim Görüşü Oluşturma</w:t>
      </w:r>
      <w:r w:rsidR="00F56C2D" w:rsidRPr="00A3080B">
        <w:rPr>
          <w:b/>
          <w:color w:val="000000" w:themeColor="text1"/>
        </w:rPr>
        <w:t>)</w:t>
      </w:r>
      <w:r w:rsidR="00A3080B">
        <w:rPr>
          <w:color w:val="000000" w:themeColor="text1"/>
        </w:rPr>
        <w:t>.</w:t>
      </w:r>
    </w:p>
    <w:p w:rsidR="00F56C2D" w:rsidRPr="00ED79BA" w:rsidRDefault="00F56C2D" w:rsidP="00113FEA">
      <w:pPr>
        <w:pStyle w:val="Balk3"/>
        <w:spacing w:before="360"/>
      </w:pPr>
      <w:bookmarkStart w:id="117" w:name="_Toc362098050"/>
      <w:bookmarkStart w:id="118" w:name="_Toc368635565"/>
      <w:r w:rsidRPr="00ED79BA">
        <w:t>5.2.5. Denetim Raporunun Hazırlanması</w:t>
      </w:r>
      <w:bookmarkEnd w:id="117"/>
      <w:bookmarkEnd w:id="118"/>
    </w:p>
    <w:p w:rsidR="00F56C2D" w:rsidRPr="00F3143F" w:rsidRDefault="002321FF" w:rsidP="00F56C2D">
      <w:pPr>
        <w:ind w:right="1"/>
        <w:jc w:val="both"/>
      </w:pPr>
      <w:proofErr w:type="spellStart"/>
      <w:r w:rsidRPr="00ED79BA">
        <w:t>KİDS’</w:t>
      </w:r>
      <w:r w:rsidR="00830145">
        <w:t>e</w:t>
      </w:r>
      <w:proofErr w:type="spellEnd"/>
      <w:r w:rsidR="00F56C2D" w:rsidRPr="00ED79BA">
        <w:t xml:space="preserve"> göre, denetim sonuçlarının raporlanması zorunludur. Ancak bu raporlamanın şekli ve içeriği görevin mahiyetine göre değişiklik gösterir. Denetim raporunda bulunması gereken temel unsurlar ise</w:t>
      </w:r>
      <w:r w:rsidR="00203B07">
        <w:t>;</w:t>
      </w:r>
      <w:r w:rsidR="00F56C2D" w:rsidRPr="00ED79BA">
        <w:t xml:space="preserve"> (1) denetimin amacı, (2) denetimin kapsamı, </w:t>
      </w:r>
      <w:r w:rsidRPr="00ED79BA">
        <w:t xml:space="preserve">(3) denetim yöntemi, </w:t>
      </w:r>
      <w:r w:rsidR="00F56C2D" w:rsidRPr="00ED79BA">
        <w:t>(</w:t>
      </w:r>
      <w:r w:rsidRPr="00ED79BA">
        <w:t>4) tespitler (mevcut durum)</w:t>
      </w:r>
      <w:r w:rsidR="00F56C2D" w:rsidRPr="00ED79BA">
        <w:t>, (</w:t>
      </w:r>
      <w:r w:rsidRPr="00ED79BA">
        <w:t>5</w:t>
      </w:r>
      <w:r w:rsidR="00F56C2D" w:rsidRPr="00ED79BA">
        <w:t>) uygulanabilir öneriler</w:t>
      </w:r>
      <w:r w:rsidR="00F56C2D" w:rsidRPr="00F3143F">
        <w:t>,  (</w:t>
      </w:r>
      <w:r>
        <w:t>6</w:t>
      </w:r>
      <w:r w:rsidR="00F56C2D" w:rsidRPr="00F3143F">
        <w:t>) eylem planı</w:t>
      </w:r>
      <w:r w:rsidR="00203B07">
        <w:t>,</w:t>
      </w:r>
      <w:r w:rsidR="00F56C2D" w:rsidRPr="00F3143F">
        <w:t xml:space="preserve"> (</w:t>
      </w:r>
      <w:r>
        <w:t>7</w:t>
      </w:r>
      <w:r w:rsidR="00F56C2D" w:rsidRPr="00F3143F">
        <w:t>) bulgunun</w:t>
      </w:r>
      <w:r>
        <w:t xml:space="preserve"> önem düzeyi ve</w:t>
      </w:r>
      <w:r w:rsidR="00F56C2D" w:rsidRPr="00F3143F">
        <w:t xml:space="preserve"> (</w:t>
      </w:r>
      <w:r>
        <w:t>8</w:t>
      </w:r>
      <w:r w:rsidR="00203B07">
        <w:t>) i</w:t>
      </w:r>
      <w:r w:rsidR="00F56C2D" w:rsidRPr="00F3143F">
        <w:t xml:space="preserve">yi </w:t>
      </w:r>
      <w:r w:rsidR="00203B07">
        <w:t>u</w:t>
      </w:r>
      <w:r w:rsidR="00F56C2D" w:rsidRPr="00F3143F">
        <w:t>ygulamalar ve başarı</w:t>
      </w:r>
      <w:r>
        <w:t>lı</w:t>
      </w:r>
      <w:r w:rsidR="00F56C2D" w:rsidRPr="00F3143F">
        <w:t xml:space="preserve"> performans şeklinde belirlenmiştir. Bir bulgu ortaya </w:t>
      </w:r>
      <w:r w:rsidR="00F56C2D" w:rsidRPr="00F3143F">
        <w:lastRenderedPageBreak/>
        <w:t>kon</w:t>
      </w:r>
      <w:r w:rsidR="00F46168">
        <w:t>ul</w:t>
      </w:r>
      <w:r w:rsidR="00F56C2D" w:rsidRPr="00F3143F">
        <w:t>muşsa</w:t>
      </w:r>
      <w:r w:rsidR="00F46168">
        <w:t>,</w:t>
      </w:r>
      <w:r w:rsidR="00F56C2D" w:rsidRPr="00F3143F">
        <w:t xml:space="preserve"> bununla ilgili mutlaka uygulanabilir bir önerinin ve eylem planının da bulunması gerekir. Dolayısıyla herhangi bir denetim raporunda bu unsurlardan birinin eksikliği halind</w:t>
      </w:r>
      <w:r w:rsidR="000C61CE">
        <w:t>e, bu rapor KİDS 2410 numaralı S</w:t>
      </w:r>
      <w:r w:rsidR="00F56C2D" w:rsidRPr="00F3143F">
        <w:t xml:space="preserve">tandart ile uyumsuz hale gelir. Herhangi bir kanıta dayanmayan ve denetlenen birimle paylaşılmayan bir öneriye raporda yer verilmesi yerinde olmayacaktır. </w:t>
      </w:r>
    </w:p>
    <w:p w:rsidR="00F56C2D" w:rsidRPr="002321FF" w:rsidRDefault="00F56C2D" w:rsidP="00F56C2D">
      <w:pPr>
        <w:spacing w:line="240" w:lineRule="auto"/>
        <w:ind w:right="1"/>
        <w:jc w:val="both"/>
        <w:rPr>
          <w:u w:val="single"/>
        </w:rPr>
      </w:pPr>
      <w:r w:rsidRPr="002321FF">
        <w:rPr>
          <w:u w:val="single"/>
        </w:rPr>
        <w:t>Denetim raporu, aşağıdaki adımların gerçekle</w:t>
      </w:r>
      <w:r w:rsidR="002321FF" w:rsidRPr="002321FF">
        <w:rPr>
          <w:u w:val="single"/>
        </w:rPr>
        <w:t>ştirilmesiyle tamamlanır:</w:t>
      </w:r>
      <w:r w:rsidRPr="002321FF">
        <w:rPr>
          <w:u w:val="single"/>
        </w:rPr>
        <w:t xml:space="preserve"> </w:t>
      </w:r>
    </w:p>
    <w:p w:rsidR="00F56C2D" w:rsidRPr="00F3143F" w:rsidRDefault="00F56C2D" w:rsidP="00F56C2D">
      <w:pPr>
        <w:ind w:right="1"/>
        <w:jc w:val="both"/>
      </w:pPr>
      <w:r w:rsidRPr="00F3143F">
        <w:t>(1) Amaç olarak yazılan ifadenin</w:t>
      </w:r>
      <w:r w:rsidR="007A545B">
        <w:t>,</w:t>
      </w:r>
      <w:r w:rsidRPr="00F3143F">
        <w:t xml:space="preserve"> denetim sonucunda ulaşılan durumun ne olduğunu anlatmada yeterli olduğundan emin olunur. Gerektiğinde neden böyle bir denetime ihtiyaç duyulduğu bilgisine de yer verilebilir. </w:t>
      </w:r>
    </w:p>
    <w:p w:rsidR="00F56C2D" w:rsidRPr="00F3143F" w:rsidRDefault="00F56C2D" w:rsidP="00F56C2D">
      <w:pPr>
        <w:ind w:right="1"/>
        <w:jc w:val="both"/>
      </w:pPr>
      <w:r w:rsidRPr="00F3143F">
        <w:t xml:space="preserve">(2) Kapsam olarak yazılan ifadenin denetlenen birim, faaliyet ve dönemi net bir şekilde ortaya koyduğundan emin olunur. Denetim alanı içinde yer alan ancak kapsam dışı bırakılan birim ya da faaliyetler de belirtilir. </w:t>
      </w:r>
    </w:p>
    <w:p w:rsidR="00F56C2D" w:rsidRPr="00F3143F" w:rsidRDefault="00F56C2D" w:rsidP="00F56C2D">
      <w:pPr>
        <w:ind w:right="1"/>
        <w:jc w:val="both"/>
      </w:pPr>
      <w:r w:rsidRPr="00F3143F">
        <w:t>(3) Yöntem ile ilgili ifadelerin</w:t>
      </w:r>
      <w:r w:rsidR="00F01F6D">
        <w:t>,</w:t>
      </w:r>
      <w:r w:rsidRPr="00F3143F">
        <w:t xml:space="preserve"> denetim sırasında kullanılan </w:t>
      </w:r>
      <w:proofErr w:type="gramStart"/>
      <w:r w:rsidRPr="00F3143F">
        <w:t>metodolojiyi</w:t>
      </w:r>
      <w:proofErr w:type="gramEnd"/>
      <w:r w:rsidRPr="00F3143F">
        <w:t xml:space="preserve"> tam olarak tanımladığından emin olunur. </w:t>
      </w:r>
    </w:p>
    <w:p w:rsidR="00F56C2D" w:rsidRPr="00F3143F" w:rsidRDefault="00F56C2D" w:rsidP="00F56C2D">
      <w:pPr>
        <w:ind w:right="1"/>
        <w:jc w:val="both"/>
      </w:pPr>
      <w:r w:rsidRPr="00F3143F">
        <w:t>(4) Üzerinde uzlaşma sağlanan bulgulara raporda yer verilir.</w:t>
      </w:r>
      <w:r w:rsidRPr="00F3143F">
        <w:rPr>
          <w:highlight w:val="yellow"/>
        </w:rPr>
        <w:t xml:space="preserve"> </w:t>
      </w:r>
    </w:p>
    <w:p w:rsidR="00F56C2D" w:rsidRPr="00ED79BA" w:rsidRDefault="00F56C2D" w:rsidP="00F56C2D">
      <w:pPr>
        <w:ind w:right="1"/>
        <w:jc w:val="both"/>
        <w:rPr>
          <w:bCs/>
          <w:color w:val="000000" w:themeColor="text1"/>
        </w:rPr>
      </w:pPr>
      <w:r w:rsidRPr="00F3143F">
        <w:t xml:space="preserve">Bu </w:t>
      </w:r>
      <w:r w:rsidRPr="00F3143F">
        <w:rPr>
          <w:color w:val="000000" w:themeColor="text1"/>
        </w:rPr>
        <w:t xml:space="preserve">aşamalardan sonra denetim raporu </w:t>
      </w:r>
      <w:r w:rsidRPr="00F3143F">
        <w:rPr>
          <w:bCs/>
          <w:color w:val="000000" w:themeColor="text1"/>
        </w:rPr>
        <w:t>İDB Başkanı tarafından ekte örneği bulunan kontrol listesi aracılığıyla gözden geçirilir</w:t>
      </w:r>
      <w:r w:rsidRPr="00ED79BA">
        <w:rPr>
          <w:bCs/>
          <w:color w:val="000000" w:themeColor="text1"/>
        </w:rPr>
        <w:t xml:space="preserve"> </w:t>
      </w:r>
      <w:r w:rsidRPr="00A3080B">
        <w:rPr>
          <w:b/>
          <w:bCs/>
          <w:color w:val="000000" w:themeColor="text1"/>
        </w:rPr>
        <w:t>(</w:t>
      </w:r>
      <w:r w:rsidR="001C5C6B">
        <w:rPr>
          <w:b/>
          <w:bCs/>
          <w:color w:val="000000" w:themeColor="text1"/>
        </w:rPr>
        <w:t>Örne</w:t>
      </w:r>
      <w:r w:rsidR="00046A49" w:rsidRPr="00A3080B">
        <w:rPr>
          <w:b/>
          <w:bCs/>
          <w:color w:val="000000" w:themeColor="text1"/>
        </w:rPr>
        <w:t>k-</w:t>
      </w:r>
      <w:r w:rsidR="001C5C6B">
        <w:rPr>
          <w:b/>
          <w:bCs/>
          <w:color w:val="000000" w:themeColor="text1"/>
        </w:rPr>
        <w:t>15</w:t>
      </w:r>
      <w:r w:rsidR="00046A49" w:rsidRPr="00A3080B">
        <w:rPr>
          <w:b/>
          <w:bCs/>
          <w:color w:val="000000" w:themeColor="text1"/>
        </w:rPr>
        <w:t>: R</w:t>
      </w:r>
      <w:r w:rsidRPr="00A3080B">
        <w:rPr>
          <w:b/>
          <w:bCs/>
          <w:color w:val="000000" w:themeColor="text1"/>
        </w:rPr>
        <w:t xml:space="preserve">apor </w:t>
      </w:r>
      <w:r w:rsidR="00046A49" w:rsidRPr="00A3080B">
        <w:rPr>
          <w:b/>
          <w:bCs/>
          <w:color w:val="000000" w:themeColor="text1"/>
        </w:rPr>
        <w:t>G</w:t>
      </w:r>
      <w:r w:rsidRPr="00A3080B">
        <w:rPr>
          <w:b/>
          <w:bCs/>
          <w:color w:val="000000" w:themeColor="text1"/>
        </w:rPr>
        <w:t xml:space="preserve">özden </w:t>
      </w:r>
      <w:r w:rsidR="00046A49" w:rsidRPr="00A3080B">
        <w:rPr>
          <w:b/>
          <w:bCs/>
          <w:color w:val="000000" w:themeColor="text1"/>
        </w:rPr>
        <w:t>Geçirme K</w:t>
      </w:r>
      <w:r w:rsidRPr="00A3080B">
        <w:rPr>
          <w:b/>
          <w:bCs/>
          <w:color w:val="000000" w:themeColor="text1"/>
        </w:rPr>
        <w:t xml:space="preserve">ontrol </w:t>
      </w:r>
      <w:r w:rsidR="00046A49" w:rsidRPr="00A3080B">
        <w:rPr>
          <w:b/>
          <w:bCs/>
          <w:color w:val="000000" w:themeColor="text1"/>
        </w:rPr>
        <w:t>L</w:t>
      </w:r>
      <w:r w:rsidRPr="00A3080B">
        <w:rPr>
          <w:b/>
          <w:bCs/>
          <w:color w:val="000000" w:themeColor="text1"/>
        </w:rPr>
        <w:t>istesi)</w:t>
      </w:r>
      <w:r w:rsidR="00F01F6D">
        <w:rPr>
          <w:bCs/>
          <w:color w:val="000000" w:themeColor="text1"/>
        </w:rPr>
        <w:t>.</w:t>
      </w:r>
      <w:r w:rsidRPr="00ED79BA">
        <w:rPr>
          <w:bCs/>
          <w:color w:val="000000" w:themeColor="text1"/>
        </w:rPr>
        <w:t xml:space="preserve"> Bu şekilde nihai hale gelen denetim rapor</w:t>
      </w:r>
      <w:r w:rsidR="00DD1832" w:rsidRPr="00ED79BA">
        <w:rPr>
          <w:bCs/>
          <w:color w:val="000000" w:themeColor="text1"/>
        </w:rPr>
        <w:t>u,</w:t>
      </w:r>
      <w:r w:rsidRPr="00ED79BA">
        <w:rPr>
          <w:bCs/>
          <w:color w:val="000000" w:themeColor="text1"/>
        </w:rPr>
        <w:t xml:space="preserve"> İDB Başkanı ve denetim ekibi tarafından imzalanarak üst yöneticiye sunulur. Raporda yer alan yüksek riskli bulgular ve kritik diğer konular raporun yönetici özetinde ele alınır ve raporun hangi birimlere gönderilmesi gerektiği hususu (dağıtım listesi) belirlenir. Raporun sunumu, dar anlamda bir yazı ekinde üst yöneticiye iletilmesi olarak anlaşılmamalıdır. Rapor konusu hususlar</w:t>
      </w:r>
      <w:r w:rsidR="00DD1832" w:rsidRPr="00ED79BA">
        <w:rPr>
          <w:bCs/>
          <w:color w:val="000000" w:themeColor="text1"/>
        </w:rPr>
        <w:t>ın</w:t>
      </w:r>
      <w:r w:rsidR="001C6D73" w:rsidRPr="00ED79BA">
        <w:rPr>
          <w:bCs/>
          <w:color w:val="000000" w:themeColor="text1"/>
        </w:rPr>
        <w:t>,</w:t>
      </w:r>
      <w:r w:rsidRPr="00ED79BA">
        <w:rPr>
          <w:bCs/>
          <w:color w:val="000000" w:themeColor="text1"/>
        </w:rPr>
        <w:t xml:space="preserve"> görsel materyaller gibi etkili olabilecek araçlar</w:t>
      </w:r>
      <w:r w:rsidR="00DD1832" w:rsidRPr="00ED79BA">
        <w:rPr>
          <w:bCs/>
          <w:color w:val="000000" w:themeColor="text1"/>
        </w:rPr>
        <w:t xml:space="preserve"> kullanılarak </w:t>
      </w:r>
      <w:r w:rsidR="001C6D73" w:rsidRPr="00ED79BA">
        <w:rPr>
          <w:bCs/>
          <w:color w:val="000000" w:themeColor="text1"/>
        </w:rPr>
        <w:t xml:space="preserve">bir toplantıyla </w:t>
      </w:r>
      <w:r w:rsidRPr="00ED79BA">
        <w:rPr>
          <w:bCs/>
          <w:color w:val="000000" w:themeColor="text1"/>
        </w:rPr>
        <w:t>üst yöneticiye sunulma</w:t>
      </w:r>
      <w:r w:rsidR="00DD1832" w:rsidRPr="00ED79BA">
        <w:rPr>
          <w:bCs/>
          <w:color w:val="000000" w:themeColor="text1"/>
        </w:rPr>
        <w:t>sı iyi bir uygulamadır</w:t>
      </w:r>
      <w:r w:rsidRPr="00ED79BA">
        <w:rPr>
          <w:bCs/>
          <w:color w:val="000000" w:themeColor="text1"/>
        </w:rPr>
        <w:t xml:space="preserve">. Ancak üst yöneticiye sunulacak hususların önemli konularla sınırlandırılması gerektiği unutulmamalıdır. </w:t>
      </w:r>
    </w:p>
    <w:p w:rsidR="00F56C2D" w:rsidRPr="00ED79BA" w:rsidRDefault="001C6D73" w:rsidP="00F56C2D">
      <w:pPr>
        <w:ind w:right="1"/>
        <w:jc w:val="both"/>
        <w:rPr>
          <w:bCs/>
          <w:color w:val="000000" w:themeColor="text1"/>
        </w:rPr>
      </w:pPr>
      <w:r w:rsidRPr="00ED79BA">
        <w:rPr>
          <w:bCs/>
          <w:color w:val="000000" w:themeColor="text1"/>
        </w:rPr>
        <w:t>Denetim r</w:t>
      </w:r>
      <w:r w:rsidR="00F56C2D" w:rsidRPr="00ED79BA">
        <w:rPr>
          <w:bCs/>
          <w:color w:val="000000" w:themeColor="text1"/>
        </w:rPr>
        <w:t>apor</w:t>
      </w:r>
      <w:r w:rsidRPr="00ED79BA">
        <w:rPr>
          <w:bCs/>
          <w:color w:val="000000" w:themeColor="text1"/>
        </w:rPr>
        <w:t>u</w:t>
      </w:r>
      <w:r w:rsidR="00F56C2D" w:rsidRPr="00ED79BA">
        <w:rPr>
          <w:bCs/>
          <w:color w:val="000000" w:themeColor="text1"/>
        </w:rPr>
        <w:t xml:space="preserve">, </w:t>
      </w:r>
      <w:r w:rsidR="00F46168" w:rsidRPr="00F46168">
        <w:rPr>
          <w:bCs/>
          <w:i/>
          <w:color w:val="000000" w:themeColor="text1"/>
        </w:rPr>
        <w:t>dağıtım listesi doğrultusunda</w:t>
      </w:r>
      <w:r w:rsidR="00F46168">
        <w:rPr>
          <w:bCs/>
          <w:color w:val="000000" w:themeColor="text1"/>
        </w:rPr>
        <w:t>,</w:t>
      </w:r>
      <w:r w:rsidR="00F46168" w:rsidRPr="00ED79BA">
        <w:rPr>
          <w:bCs/>
          <w:color w:val="000000" w:themeColor="text1"/>
        </w:rPr>
        <w:t xml:space="preserve"> </w:t>
      </w:r>
      <w:r w:rsidR="00F56C2D" w:rsidRPr="00ED79BA">
        <w:rPr>
          <w:bCs/>
          <w:color w:val="000000" w:themeColor="text1"/>
        </w:rPr>
        <w:t>İDB tarafından hazırlanan ve üst yönetici tarafından imzalanan bir yazı eki</w:t>
      </w:r>
      <w:r w:rsidR="00C25EFA">
        <w:rPr>
          <w:bCs/>
          <w:color w:val="000000" w:themeColor="text1"/>
        </w:rPr>
        <w:t>nde</w:t>
      </w:r>
      <w:r w:rsidR="00F56C2D" w:rsidRPr="00ED79BA">
        <w:rPr>
          <w:bCs/>
          <w:color w:val="000000" w:themeColor="text1"/>
        </w:rPr>
        <w:t xml:space="preserve"> gereği ve/veya bilgi için denetlenen birime</w:t>
      </w:r>
      <w:r w:rsidR="00C91B3A" w:rsidRPr="00ED79BA">
        <w:rPr>
          <w:bCs/>
          <w:color w:val="000000" w:themeColor="text1"/>
        </w:rPr>
        <w:t>/birimlere</w:t>
      </w:r>
      <w:r w:rsidR="00F56C2D" w:rsidRPr="00ED79BA">
        <w:rPr>
          <w:bCs/>
          <w:color w:val="000000" w:themeColor="text1"/>
        </w:rPr>
        <w:t xml:space="preserve"> </w:t>
      </w:r>
      <w:r w:rsidR="00C91B3A" w:rsidRPr="00ED79BA">
        <w:rPr>
          <w:bCs/>
          <w:color w:val="000000" w:themeColor="text1"/>
        </w:rPr>
        <w:t>v</w:t>
      </w:r>
      <w:r w:rsidR="00F56C2D" w:rsidRPr="00ED79BA">
        <w:rPr>
          <w:bCs/>
          <w:color w:val="000000" w:themeColor="text1"/>
        </w:rPr>
        <w:t xml:space="preserve">e </w:t>
      </w:r>
      <w:r w:rsidR="00C91B3A" w:rsidRPr="00ED79BA">
        <w:rPr>
          <w:bCs/>
          <w:color w:val="000000" w:themeColor="text1"/>
        </w:rPr>
        <w:t>strateji geliştirme birimine/</w:t>
      </w:r>
      <w:r w:rsidR="00F56C2D" w:rsidRPr="00ED79BA">
        <w:rPr>
          <w:bCs/>
          <w:color w:val="000000" w:themeColor="text1"/>
        </w:rPr>
        <w:t>mali hizmetler birimine gönderilir.</w:t>
      </w:r>
    </w:p>
    <w:p w:rsidR="00F56C2D" w:rsidRPr="004D68E9" w:rsidRDefault="005C642F" w:rsidP="00F56C2D">
      <w:pPr>
        <w:ind w:right="1"/>
        <w:jc w:val="both"/>
        <w:rPr>
          <w:bCs/>
          <w:color w:val="000000" w:themeColor="text1"/>
          <w:u w:val="single"/>
        </w:rPr>
      </w:pPr>
      <w:r w:rsidRPr="004D68E9">
        <w:rPr>
          <w:bCs/>
          <w:color w:val="000000" w:themeColor="text1"/>
          <w:u w:val="single"/>
        </w:rPr>
        <w:t>Denetim</w:t>
      </w:r>
      <w:r w:rsidR="00F56C2D" w:rsidRPr="004D68E9">
        <w:rPr>
          <w:bCs/>
          <w:color w:val="000000" w:themeColor="text1"/>
          <w:u w:val="single"/>
        </w:rPr>
        <w:t xml:space="preserve"> raporun</w:t>
      </w:r>
      <w:r w:rsidRPr="004D68E9">
        <w:rPr>
          <w:bCs/>
          <w:color w:val="000000" w:themeColor="text1"/>
          <w:u w:val="single"/>
        </w:rPr>
        <w:t>un</w:t>
      </w:r>
      <w:r w:rsidR="00F56C2D" w:rsidRPr="004D68E9">
        <w:rPr>
          <w:bCs/>
          <w:color w:val="000000" w:themeColor="text1"/>
          <w:u w:val="single"/>
        </w:rPr>
        <w:t xml:space="preserve"> kapsa</w:t>
      </w:r>
      <w:r w:rsidRPr="004D68E9">
        <w:rPr>
          <w:bCs/>
          <w:color w:val="000000" w:themeColor="text1"/>
          <w:u w:val="single"/>
        </w:rPr>
        <w:t>m</w:t>
      </w:r>
      <w:r w:rsidR="00A23D1B" w:rsidRPr="004D68E9">
        <w:rPr>
          <w:bCs/>
          <w:color w:val="000000" w:themeColor="text1"/>
          <w:u w:val="single"/>
        </w:rPr>
        <w:t>ı</w:t>
      </w:r>
      <w:r w:rsidR="001C1A96" w:rsidRPr="004D68E9">
        <w:rPr>
          <w:bCs/>
          <w:color w:val="000000" w:themeColor="text1"/>
          <w:u w:val="single"/>
        </w:rPr>
        <w:t xml:space="preserve"> aşağıdaki şekilde olmalıdır</w:t>
      </w:r>
      <w:r w:rsidR="00811A27" w:rsidRPr="004D68E9">
        <w:rPr>
          <w:bCs/>
          <w:color w:val="000000" w:themeColor="text1"/>
          <w:u w:val="single"/>
        </w:rPr>
        <w:t>:</w:t>
      </w:r>
      <w:r w:rsidR="00F56C2D" w:rsidRPr="004D68E9">
        <w:rPr>
          <w:bCs/>
          <w:color w:val="000000" w:themeColor="text1"/>
          <w:u w:val="single"/>
        </w:rPr>
        <w:t xml:space="preserve"> </w:t>
      </w:r>
    </w:p>
    <w:p w:rsidR="00F56C2D" w:rsidRPr="00E45801" w:rsidRDefault="00F56C2D" w:rsidP="00F56C2D">
      <w:pPr>
        <w:spacing w:after="240"/>
        <w:ind w:right="1"/>
        <w:jc w:val="both"/>
        <w:rPr>
          <w:rFonts w:cs="Segoe UI"/>
          <w:color w:val="000000" w:themeColor="text1"/>
          <w:szCs w:val="24"/>
        </w:rPr>
      </w:pPr>
      <w:r w:rsidRPr="00E45801">
        <w:rPr>
          <w:rFonts w:cs="Segoe UI"/>
          <w:b/>
          <w:bCs/>
          <w:color w:val="000000" w:themeColor="text1"/>
          <w:szCs w:val="24"/>
        </w:rPr>
        <w:t>a) Rapor kapağı</w:t>
      </w:r>
      <w:r w:rsidR="00A12B86">
        <w:rPr>
          <w:rFonts w:cs="Segoe UI"/>
          <w:b/>
          <w:bCs/>
          <w:color w:val="000000" w:themeColor="text1"/>
          <w:szCs w:val="24"/>
        </w:rPr>
        <w:t xml:space="preserve">: </w:t>
      </w:r>
      <w:r w:rsidRPr="00E45801">
        <w:rPr>
          <w:rFonts w:cs="Segoe UI"/>
          <w:bCs/>
          <w:color w:val="000000" w:themeColor="text1"/>
          <w:szCs w:val="24"/>
        </w:rPr>
        <w:t xml:space="preserve">Rapor kapağında, </w:t>
      </w:r>
      <w:proofErr w:type="spellStart"/>
      <w:r w:rsidR="00DC287A">
        <w:rPr>
          <w:rFonts w:cs="Segoe UI"/>
          <w:bCs/>
          <w:color w:val="000000" w:themeColor="text1"/>
          <w:szCs w:val="24"/>
        </w:rPr>
        <w:t>İDB’nin</w:t>
      </w:r>
      <w:proofErr w:type="spellEnd"/>
      <w:r w:rsidRPr="00E45801">
        <w:rPr>
          <w:rFonts w:cs="Segoe UI"/>
          <w:color w:val="000000" w:themeColor="text1"/>
          <w:szCs w:val="24"/>
        </w:rPr>
        <w:t xml:space="preserve"> adına, denetim adına, denetim türüne, denetimi gerçekleştiren iç denetçilere, </w:t>
      </w:r>
      <w:r w:rsidR="00C9774F">
        <w:rPr>
          <w:rFonts w:cs="Segoe UI"/>
          <w:color w:val="000000" w:themeColor="text1"/>
          <w:szCs w:val="24"/>
        </w:rPr>
        <w:t>DGS’ye</w:t>
      </w:r>
      <w:r w:rsidRPr="00E45801">
        <w:rPr>
          <w:rFonts w:cs="Segoe UI"/>
          <w:color w:val="000000" w:themeColor="text1"/>
          <w:szCs w:val="24"/>
        </w:rPr>
        <w:t>, raporun tarih ve numarasına yer verilir.</w:t>
      </w:r>
    </w:p>
    <w:p w:rsidR="00F56C2D" w:rsidRPr="00E45801" w:rsidRDefault="00F56C2D" w:rsidP="008D7A53">
      <w:pPr>
        <w:spacing w:after="120"/>
        <w:ind w:right="1"/>
        <w:jc w:val="both"/>
        <w:rPr>
          <w:rFonts w:cs="Segoe UI"/>
          <w:color w:val="000000" w:themeColor="text1"/>
          <w:szCs w:val="24"/>
        </w:rPr>
      </w:pPr>
      <w:r w:rsidRPr="00E45801">
        <w:rPr>
          <w:rFonts w:cs="Segoe UI"/>
          <w:b/>
          <w:bCs/>
          <w:color w:val="000000" w:themeColor="text1"/>
          <w:szCs w:val="24"/>
        </w:rPr>
        <w:t xml:space="preserve">b) Yönetici </w:t>
      </w:r>
      <w:r w:rsidR="00711A2E">
        <w:rPr>
          <w:rFonts w:cs="Segoe UI"/>
          <w:b/>
          <w:bCs/>
          <w:color w:val="000000" w:themeColor="text1"/>
          <w:szCs w:val="24"/>
        </w:rPr>
        <w:t>ö</w:t>
      </w:r>
      <w:r w:rsidRPr="00E45801">
        <w:rPr>
          <w:rFonts w:cs="Segoe UI"/>
          <w:b/>
          <w:bCs/>
          <w:color w:val="000000" w:themeColor="text1"/>
          <w:szCs w:val="24"/>
        </w:rPr>
        <w:t>zeti</w:t>
      </w:r>
      <w:r w:rsidR="00A12B86">
        <w:rPr>
          <w:rFonts w:cs="Segoe UI"/>
          <w:b/>
          <w:bCs/>
          <w:color w:val="000000" w:themeColor="text1"/>
          <w:szCs w:val="24"/>
        </w:rPr>
        <w:t xml:space="preserve">: </w:t>
      </w:r>
      <w:r w:rsidRPr="00E45801">
        <w:rPr>
          <w:rFonts w:cs="Segoe UI"/>
          <w:color w:val="000000" w:themeColor="text1"/>
          <w:szCs w:val="24"/>
        </w:rPr>
        <w:t xml:space="preserve">Üst yöneticiye ve denetlenen birim yöneticisine yönelik olarak </w:t>
      </w:r>
      <w:r w:rsidR="00D601B5">
        <w:rPr>
          <w:rFonts w:cs="Segoe UI"/>
          <w:color w:val="000000" w:themeColor="text1"/>
          <w:szCs w:val="24"/>
        </w:rPr>
        <w:t>iki</w:t>
      </w:r>
      <w:r w:rsidRPr="00E45801">
        <w:rPr>
          <w:rFonts w:cs="Segoe UI"/>
          <w:color w:val="000000" w:themeColor="text1"/>
          <w:szCs w:val="24"/>
        </w:rPr>
        <w:t xml:space="preserve"> sayfa</w:t>
      </w:r>
      <w:r w:rsidR="00D601B5">
        <w:rPr>
          <w:rFonts w:cs="Segoe UI"/>
          <w:color w:val="000000" w:themeColor="text1"/>
          <w:szCs w:val="24"/>
        </w:rPr>
        <w:t>yı geçmeyecek şekilde</w:t>
      </w:r>
      <w:r w:rsidRPr="00E45801">
        <w:rPr>
          <w:rFonts w:cs="Segoe UI"/>
          <w:color w:val="000000" w:themeColor="text1"/>
          <w:szCs w:val="24"/>
        </w:rPr>
        <w:t xml:space="preserve"> yönetici özeti hazırlanır. Yönetici özeti bölümünde aşağıdaki hususlara yer verilir;</w:t>
      </w:r>
    </w:p>
    <w:p w:rsidR="00F56C2D" w:rsidRPr="0037031F" w:rsidRDefault="00F56C2D" w:rsidP="00F053F9">
      <w:pPr>
        <w:pStyle w:val="T1"/>
        <w:numPr>
          <w:ilvl w:val="0"/>
          <w:numId w:val="50"/>
        </w:numPr>
        <w:spacing w:after="0"/>
        <w:ind w:left="714" w:right="74" w:hanging="357"/>
        <w:rPr>
          <w:b w:val="0"/>
        </w:rPr>
      </w:pPr>
      <w:r w:rsidRPr="0037031F">
        <w:rPr>
          <w:b w:val="0"/>
        </w:rPr>
        <w:t>Kısaca denetimin amacı ve kapsamı,</w:t>
      </w:r>
    </w:p>
    <w:p w:rsidR="00F56C2D" w:rsidRPr="0037031F" w:rsidRDefault="00F56C2D" w:rsidP="00F053F9">
      <w:pPr>
        <w:pStyle w:val="T1"/>
        <w:numPr>
          <w:ilvl w:val="0"/>
          <w:numId w:val="50"/>
        </w:numPr>
        <w:spacing w:after="0"/>
        <w:ind w:left="714" w:right="74" w:hanging="357"/>
        <w:rPr>
          <w:b w:val="0"/>
        </w:rPr>
      </w:pPr>
      <w:r w:rsidRPr="0037031F">
        <w:rPr>
          <w:b w:val="0"/>
        </w:rPr>
        <w:t xml:space="preserve">Özet olarak </w:t>
      </w:r>
      <w:r w:rsidRPr="0037031F">
        <w:rPr>
          <w:b w:val="0"/>
          <w:u w:val="single"/>
        </w:rPr>
        <w:t>kritik</w:t>
      </w:r>
      <w:r w:rsidRPr="0037031F">
        <w:rPr>
          <w:b w:val="0"/>
        </w:rPr>
        <w:t xml:space="preserve"> tespit ve öneriler,</w:t>
      </w:r>
    </w:p>
    <w:p w:rsidR="00F56C2D" w:rsidRPr="0037031F" w:rsidRDefault="00F56C2D" w:rsidP="00932935">
      <w:pPr>
        <w:pStyle w:val="T1"/>
        <w:numPr>
          <w:ilvl w:val="0"/>
          <w:numId w:val="50"/>
        </w:numPr>
        <w:spacing w:after="0"/>
        <w:ind w:left="714" w:right="74" w:hanging="357"/>
        <w:rPr>
          <w:b w:val="0"/>
        </w:rPr>
      </w:pPr>
      <w:r w:rsidRPr="0037031F">
        <w:rPr>
          <w:b w:val="0"/>
        </w:rPr>
        <w:t>Özet olarak denetlenen süreçle ilgili başarılı performans ve iyi uygulama örnekleri.</w:t>
      </w:r>
    </w:p>
    <w:p w:rsidR="00F56C2D" w:rsidRPr="0037031F" w:rsidRDefault="00F56C2D" w:rsidP="00932935">
      <w:pPr>
        <w:pStyle w:val="T1"/>
        <w:numPr>
          <w:ilvl w:val="0"/>
          <w:numId w:val="50"/>
        </w:numPr>
        <w:ind w:left="714" w:right="74" w:hanging="357"/>
        <w:rPr>
          <w:b w:val="0"/>
        </w:rPr>
      </w:pPr>
      <w:r w:rsidRPr="0037031F">
        <w:rPr>
          <w:b w:val="0"/>
        </w:rPr>
        <w:t>Denetim görüşü.</w:t>
      </w:r>
    </w:p>
    <w:p w:rsidR="00F56C2D" w:rsidRPr="00E45801" w:rsidRDefault="00F56C2D" w:rsidP="00026581">
      <w:pPr>
        <w:pStyle w:val="T1"/>
        <w:spacing w:after="120"/>
      </w:pPr>
      <w:r w:rsidRPr="0016034E">
        <w:lastRenderedPageBreak/>
        <w:t>c) Rapor metni</w:t>
      </w:r>
      <w:r w:rsidR="00A12B86">
        <w:t xml:space="preserve">: </w:t>
      </w:r>
      <w:r w:rsidRPr="00E45801">
        <w:t>Rapor metni asgari olarak aşağıdaki hususları içerir;</w:t>
      </w:r>
    </w:p>
    <w:p w:rsidR="00F56C2D" w:rsidRPr="00E45801" w:rsidRDefault="00F56C2D" w:rsidP="00410059">
      <w:pPr>
        <w:numPr>
          <w:ilvl w:val="0"/>
          <w:numId w:val="2"/>
        </w:numPr>
        <w:spacing w:after="120"/>
        <w:ind w:left="714" w:hanging="357"/>
        <w:jc w:val="both"/>
        <w:rPr>
          <w:rFonts w:cs="Segoe UI"/>
          <w:color w:val="000000" w:themeColor="text1"/>
          <w:szCs w:val="24"/>
        </w:rPr>
      </w:pPr>
      <w:r w:rsidRPr="00E45801">
        <w:rPr>
          <w:rFonts w:cs="Segoe UI"/>
          <w:color w:val="000000" w:themeColor="text1"/>
          <w:szCs w:val="24"/>
        </w:rPr>
        <w:t>Görevin dayanağı denetim plan ve programı ile denetlenen birim ya da süreç hakkında kısa bilgilerin açıklandığı “</w:t>
      </w:r>
      <w:r w:rsidRPr="00E45801">
        <w:rPr>
          <w:rFonts w:cs="Segoe UI"/>
          <w:b/>
          <w:color w:val="000000" w:themeColor="text1"/>
          <w:szCs w:val="24"/>
        </w:rPr>
        <w:t>Giriş</w:t>
      </w:r>
      <w:r w:rsidRPr="00E45801">
        <w:rPr>
          <w:rFonts w:cs="Segoe UI"/>
          <w:color w:val="000000" w:themeColor="text1"/>
          <w:szCs w:val="24"/>
        </w:rPr>
        <w:t>” bölümü,</w:t>
      </w:r>
    </w:p>
    <w:p w:rsidR="00F56C2D" w:rsidRPr="00E45801" w:rsidRDefault="00F56C2D" w:rsidP="00410059">
      <w:pPr>
        <w:numPr>
          <w:ilvl w:val="0"/>
          <w:numId w:val="2"/>
        </w:numPr>
        <w:spacing w:after="120"/>
        <w:ind w:left="714" w:hanging="357"/>
        <w:jc w:val="both"/>
        <w:rPr>
          <w:rFonts w:cs="Segoe UI"/>
          <w:color w:val="000000" w:themeColor="text1"/>
          <w:szCs w:val="24"/>
        </w:rPr>
      </w:pPr>
      <w:r w:rsidRPr="00E45801">
        <w:rPr>
          <w:rFonts w:cs="Segoe UI"/>
          <w:color w:val="000000" w:themeColor="text1"/>
          <w:szCs w:val="24"/>
        </w:rPr>
        <w:t xml:space="preserve">Denetimin hedefleri ile denetime tabi tutulan dönem, faaliyet ve işlemler ile denetlenen birimleri vb. </w:t>
      </w:r>
      <w:r w:rsidR="0066576F">
        <w:rPr>
          <w:rFonts w:cs="Segoe UI"/>
          <w:color w:val="000000" w:themeColor="text1"/>
          <w:szCs w:val="24"/>
        </w:rPr>
        <w:t xml:space="preserve">bilgileri </w:t>
      </w:r>
      <w:r w:rsidRPr="00E45801">
        <w:rPr>
          <w:rFonts w:cs="Segoe UI"/>
          <w:color w:val="000000" w:themeColor="text1"/>
          <w:szCs w:val="24"/>
        </w:rPr>
        <w:t>içeren  “</w:t>
      </w:r>
      <w:r w:rsidRPr="00E45801">
        <w:rPr>
          <w:rFonts w:cs="Segoe UI"/>
          <w:b/>
          <w:color w:val="000000" w:themeColor="text1"/>
          <w:szCs w:val="24"/>
        </w:rPr>
        <w:t>Amaç ve Kapsam</w:t>
      </w:r>
      <w:r w:rsidRPr="00E45801">
        <w:rPr>
          <w:rFonts w:cs="Segoe UI"/>
          <w:color w:val="000000" w:themeColor="text1"/>
          <w:szCs w:val="24"/>
        </w:rPr>
        <w:t>” bölümü</w:t>
      </w:r>
    </w:p>
    <w:p w:rsidR="00F56C2D" w:rsidRPr="00F56C2D" w:rsidRDefault="00F56C2D" w:rsidP="00410059">
      <w:pPr>
        <w:numPr>
          <w:ilvl w:val="0"/>
          <w:numId w:val="2"/>
        </w:numPr>
        <w:spacing w:after="120"/>
        <w:ind w:left="714" w:hanging="357"/>
        <w:jc w:val="both"/>
        <w:rPr>
          <w:rFonts w:cs="Segoe UI"/>
          <w:color w:val="000000" w:themeColor="text1"/>
        </w:rPr>
      </w:pPr>
      <w:r w:rsidRPr="00F56C2D">
        <w:rPr>
          <w:rFonts w:cs="Segoe UI"/>
          <w:color w:val="000000" w:themeColor="text1"/>
        </w:rPr>
        <w:t>Denetimde uygulanan teknik ve yöntemlerin açıklandığı  “</w:t>
      </w:r>
      <w:r w:rsidRPr="00F56C2D">
        <w:rPr>
          <w:rFonts w:cs="Segoe UI"/>
          <w:b/>
          <w:color w:val="000000" w:themeColor="text1"/>
        </w:rPr>
        <w:t>Denetim Yöntemi</w:t>
      </w:r>
      <w:r w:rsidRPr="00F56C2D">
        <w:rPr>
          <w:rFonts w:cs="Segoe UI"/>
          <w:color w:val="000000" w:themeColor="text1"/>
        </w:rPr>
        <w:t>” bölümü</w:t>
      </w:r>
    </w:p>
    <w:p w:rsidR="00F56C2D" w:rsidRPr="00F56C2D" w:rsidRDefault="00F56C2D" w:rsidP="00410059">
      <w:pPr>
        <w:numPr>
          <w:ilvl w:val="0"/>
          <w:numId w:val="2"/>
        </w:numPr>
        <w:spacing w:after="120"/>
        <w:ind w:left="714" w:hanging="357"/>
        <w:jc w:val="both"/>
        <w:rPr>
          <w:rFonts w:cs="Segoe UI"/>
          <w:color w:val="000000" w:themeColor="text1"/>
        </w:rPr>
      </w:pPr>
      <w:r w:rsidRPr="00F56C2D">
        <w:rPr>
          <w:rFonts w:cs="Segoe UI"/>
          <w:color w:val="000000" w:themeColor="text1"/>
        </w:rPr>
        <w:t>Rapora alınmasına lüzum görülen her bir tespit ve öneriyi içeren “</w:t>
      </w:r>
      <w:r w:rsidR="00C81A8D">
        <w:rPr>
          <w:rFonts w:cs="Segoe UI"/>
          <w:b/>
          <w:color w:val="000000" w:themeColor="text1"/>
        </w:rPr>
        <w:t>Mevcut Durum</w:t>
      </w:r>
      <w:r w:rsidRPr="00F56C2D">
        <w:rPr>
          <w:rFonts w:cs="Segoe UI"/>
          <w:b/>
          <w:color w:val="000000" w:themeColor="text1"/>
        </w:rPr>
        <w:t xml:space="preserve"> ve Öneriler</w:t>
      </w:r>
      <w:r w:rsidRPr="00F56C2D">
        <w:rPr>
          <w:rFonts w:cs="Segoe UI"/>
          <w:color w:val="000000" w:themeColor="text1"/>
        </w:rPr>
        <w:t xml:space="preserve">” </w:t>
      </w:r>
      <w:r w:rsidR="00DC287A">
        <w:rPr>
          <w:rFonts w:cs="Segoe UI"/>
          <w:color w:val="000000" w:themeColor="text1"/>
        </w:rPr>
        <w:t xml:space="preserve">bölümü </w:t>
      </w:r>
      <w:r w:rsidRPr="00F56C2D">
        <w:rPr>
          <w:rFonts w:cs="Segoe UI"/>
          <w:color w:val="000000" w:themeColor="text1"/>
        </w:rPr>
        <w:t>ile bölüm altında aşağıdaki alt bölümler;</w:t>
      </w:r>
    </w:p>
    <w:p w:rsidR="00F56C2D" w:rsidRPr="00F56C2D" w:rsidRDefault="00F56C2D" w:rsidP="00410059">
      <w:pPr>
        <w:numPr>
          <w:ilvl w:val="1"/>
          <w:numId w:val="2"/>
        </w:numPr>
        <w:spacing w:after="120"/>
        <w:ind w:left="1434" w:hanging="357"/>
        <w:jc w:val="both"/>
        <w:rPr>
          <w:rFonts w:cs="Segoe UI"/>
          <w:color w:val="000000" w:themeColor="text1"/>
        </w:rPr>
      </w:pPr>
      <w:r w:rsidRPr="00F56C2D">
        <w:rPr>
          <w:rFonts w:cs="Segoe UI"/>
          <w:color w:val="000000" w:themeColor="text1"/>
        </w:rPr>
        <w:t>Önem derecesine göre sınıflandırılmış şekilde denetim amacı karşısında mevcut durumun ortaya konulduğu “</w:t>
      </w:r>
      <w:r w:rsidR="00C81A8D">
        <w:rPr>
          <w:rFonts w:cs="Segoe UI"/>
          <w:b/>
          <w:color w:val="000000" w:themeColor="text1"/>
        </w:rPr>
        <w:t>Mevcut Durum</w:t>
      </w:r>
      <w:r w:rsidRPr="00F56C2D">
        <w:rPr>
          <w:rFonts w:cs="Segoe UI"/>
          <w:color w:val="000000" w:themeColor="text1"/>
        </w:rPr>
        <w:t>” bölümü,</w:t>
      </w:r>
    </w:p>
    <w:p w:rsidR="00F56C2D" w:rsidRPr="00F56C2D" w:rsidRDefault="00F56C2D" w:rsidP="00410059">
      <w:pPr>
        <w:numPr>
          <w:ilvl w:val="1"/>
          <w:numId w:val="2"/>
        </w:numPr>
        <w:spacing w:after="120"/>
        <w:ind w:left="1434" w:hanging="357"/>
        <w:jc w:val="both"/>
        <w:rPr>
          <w:rFonts w:cs="Segoe UI"/>
          <w:color w:val="000000" w:themeColor="text1"/>
        </w:rPr>
      </w:pPr>
      <w:r w:rsidRPr="00F56C2D">
        <w:rPr>
          <w:rFonts w:cs="Segoe UI"/>
          <w:color w:val="000000" w:themeColor="text1"/>
        </w:rPr>
        <w:t xml:space="preserve">Mevcut durumu olması gereken duruma getirmek için </w:t>
      </w:r>
      <w:r w:rsidR="0066576F">
        <w:rPr>
          <w:rFonts w:cs="Segoe UI"/>
          <w:color w:val="000000" w:themeColor="text1"/>
        </w:rPr>
        <w:t xml:space="preserve">alınması </w:t>
      </w:r>
      <w:r w:rsidRPr="00F56C2D">
        <w:rPr>
          <w:rFonts w:cs="Segoe UI"/>
          <w:color w:val="000000" w:themeColor="text1"/>
        </w:rPr>
        <w:t>gerek</w:t>
      </w:r>
      <w:r w:rsidR="0066576F">
        <w:rPr>
          <w:rFonts w:cs="Segoe UI"/>
          <w:color w:val="000000" w:themeColor="text1"/>
        </w:rPr>
        <w:t>en</w:t>
      </w:r>
      <w:r w:rsidRPr="00F56C2D">
        <w:rPr>
          <w:rFonts w:cs="Segoe UI"/>
          <w:color w:val="000000" w:themeColor="text1"/>
        </w:rPr>
        <w:t xml:space="preserve"> tedbir ve eylemleri içeren “</w:t>
      </w:r>
      <w:r w:rsidRPr="00F56C2D">
        <w:rPr>
          <w:rFonts w:cs="Segoe UI"/>
          <w:b/>
          <w:color w:val="000000" w:themeColor="text1"/>
        </w:rPr>
        <w:t>Öneriler</w:t>
      </w:r>
      <w:r w:rsidRPr="00F56C2D">
        <w:rPr>
          <w:rFonts w:cs="Segoe UI"/>
          <w:color w:val="000000" w:themeColor="text1"/>
        </w:rPr>
        <w:t>” bölümü,</w:t>
      </w:r>
    </w:p>
    <w:p w:rsidR="00F56C2D" w:rsidRPr="00F56C2D" w:rsidRDefault="00F56C2D" w:rsidP="00410059">
      <w:pPr>
        <w:numPr>
          <w:ilvl w:val="1"/>
          <w:numId w:val="2"/>
        </w:numPr>
        <w:spacing w:after="120"/>
        <w:ind w:left="1434" w:hanging="357"/>
        <w:jc w:val="both"/>
        <w:rPr>
          <w:rFonts w:cs="Segoe UI"/>
          <w:color w:val="000000" w:themeColor="text1"/>
        </w:rPr>
      </w:pPr>
      <w:r w:rsidRPr="00F56C2D">
        <w:rPr>
          <w:rFonts w:cs="Segoe UI"/>
          <w:color w:val="000000" w:themeColor="text1"/>
        </w:rPr>
        <w:t>Denetlenen birimin verdiği cevaplar ile eylem planını içeren “</w:t>
      </w:r>
      <w:r w:rsidRPr="00F56C2D">
        <w:rPr>
          <w:rFonts w:cs="Segoe UI"/>
          <w:b/>
          <w:color w:val="000000" w:themeColor="text1"/>
        </w:rPr>
        <w:t>Eylem Planı</w:t>
      </w:r>
      <w:r w:rsidRPr="00F56C2D">
        <w:rPr>
          <w:rFonts w:cs="Segoe UI"/>
          <w:color w:val="000000" w:themeColor="text1"/>
        </w:rPr>
        <w:t>” bölümü,</w:t>
      </w:r>
    </w:p>
    <w:p w:rsidR="00F56C2D" w:rsidRPr="00F56C2D" w:rsidRDefault="006230D1" w:rsidP="00410059">
      <w:pPr>
        <w:numPr>
          <w:ilvl w:val="0"/>
          <w:numId w:val="2"/>
        </w:numPr>
        <w:spacing w:after="120"/>
        <w:ind w:left="714" w:hanging="357"/>
        <w:jc w:val="both"/>
        <w:rPr>
          <w:rFonts w:cs="Segoe UI"/>
          <w:color w:val="000000" w:themeColor="text1"/>
        </w:rPr>
      </w:pPr>
      <w:r>
        <w:rPr>
          <w:rFonts w:cs="Segoe UI"/>
          <w:color w:val="000000" w:themeColor="text1"/>
        </w:rPr>
        <w:t>İç d</w:t>
      </w:r>
      <w:r w:rsidR="00F56C2D" w:rsidRPr="00F56C2D">
        <w:rPr>
          <w:rFonts w:cs="Segoe UI"/>
          <w:color w:val="000000" w:themeColor="text1"/>
        </w:rPr>
        <w:t xml:space="preserve">enetçinin denetlenen süreçle ilgili </w:t>
      </w:r>
      <w:r w:rsidR="00DC287A">
        <w:rPr>
          <w:rFonts w:cs="Segoe UI"/>
          <w:color w:val="000000" w:themeColor="text1"/>
        </w:rPr>
        <w:t>iç kontrollerin</w:t>
      </w:r>
      <w:r w:rsidR="00F56C2D" w:rsidRPr="00F56C2D">
        <w:rPr>
          <w:rFonts w:cs="Segoe UI"/>
          <w:color w:val="000000" w:themeColor="text1"/>
        </w:rPr>
        <w:t xml:space="preserve"> yeterlili</w:t>
      </w:r>
      <w:r w:rsidR="00DC287A">
        <w:rPr>
          <w:rFonts w:cs="Segoe UI"/>
          <w:color w:val="000000" w:themeColor="text1"/>
        </w:rPr>
        <w:t>k ve etkinli</w:t>
      </w:r>
      <w:r w:rsidR="00F56C2D" w:rsidRPr="00F56C2D">
        <w:rPr>
          <w:rFonts w:cs="Segoe UI"/>
          <w:color w:val="000000" w:themeColor="text1"/>
        </w:rPr>
        <w:t>ğine ilişkin değerlendirmesini içeren “</w:t>
      </w:r>
      <w:r w:rsidR="00F56C2D" w:rsidRPr="00F56C2D">
        <w:rPr>
          <w:rFonts w:cs="Segoe UI"/>
          <w:b/>
          <w:color w:val="000000" w:themeColor="text1"/>
        </w:rPr>
        <w:t>Denetim Görüşü</w:t>
      </w:r>
      <w:r w:rsidR="00D63249">
        <w:rPr>
          <w:rFonts w:cs="Segoe UI"/>
          <w:color w:val="000000" w:themeColor="text1"/>
        </w:rPr>
        <w:t>” bölümü,</w:t>
      </w:r>
    </w:p>
    <w:p w:rsidR="00F56C2D" w:rsidRPr="00F56C2D" w:rsidRDefault="00F56C2D" w:rsidP="00410059">
      <w:pPr>
        <w:numPr>
          <w:ilvl w:val="0"/>
          <w:numId w:val="2"/>
        </w:numPr>
        <w:spacing w:after="120"/>
        <w:ind w:left="714" w:hanging="357"/>
        <w:jc w:val="both"/>
        <w:rPr>
          <w:rFonts w:cs="Segoe UI"/>
          <w:color w:val="000000" w:themeColor="text1"/>
        </w:rPr>
      </w:pPr>
      <w:r w:rsidRPr="00F56C2D">
        <w:rPr>
          <w:rFonts w:cs="Segoe UI"/>
          <w:color w:val="000000" w:themeColor="text1"/>
        </w:rPr>
        <w:t>Denetlenen faaliyet ve süreçle ilgili</w:t>
      </w:r>
      <w:r w:rsidR="00257279">
        <w:rPr>
          <w:rFonts w:cs="Segoe UI"/>
          <w:color w:val="000000" w:themeColor="text1"/>
        </w:rPr>
        <w:t xml:space="preserve"> yaygınlaştırılmasında fayda görülen hususların yer aldığı</w:t>
      </w:r>
      <w:r w:rsidRPr="00F56C2D">
        <w:rPr>
          <w:rFonts w:cs="Segoe UI"/>
          <w:color w:val="000000" w:themeColor="text1"/>
        </w:rPr>
        <w:t xml:space="preserve"> “</w:t>
      </w:r>
      <w:r w:rsidRPr="00F56C2D">
        <w:rPr>
          <w:rFonts w:cs="Segoe UI"/>
          <w:b/>
          <w:color w:val="000000" w:themeColor="text1"/>
        </w:rPr>
        <w:t>Başarılı performans ve iyi</w:t>
      </w:r>
      <w:r w:rsidRPr="00F56C2D">
        <w:rPr>
          <w:rFonts w:cs="Segoe UI"/>
          <w:b/>
          <w:i/>
          <w:color w:val="000000" w:themeColor="text1"/>
        </w:rPr>
        <w:t xml:space="preserve"> </w:t>
      </w:r>
      <w:r w:rsidRPr="00F56C2D">
        <w:rPr>
          <w:rFonts w:cs="Segoe UI"/>
          <w:b/>
          <w:color w:val="000000" w:themeColor="text1"/>
        </w:rPr>
        <w:t>uygulama örnekleri</w:t>
      </w:r>
      <w:r w:rsidRPr="00F56C2D">
        <w:rPr>
          <w:rFonts w:cs="Segoe UI"/>
          <w:color w:val="000000" w:themeColor="text1"/>
        </w:rPr>
        <w:t>” bölüm</w:t>
      </w:r>
      <w:r w:rsidR="00257279">
        <w:rPr>
          <w:rFonts w:cs="Segoe UI"/>
          <w:color w:val="000000" w:themeColor="text1"/>
        </w:rPr>
        <w:t>ü</w:t>
      </w:r>
      <w:r w:rsidRPr="00F56C2D">
        <w:rPr>
          <w:rFonts w:cs="Segoe UI"/>
          <w:color w:val="000000" w:themeColor="text1"/>
        </w:rPr>
        <w:t>.</w:t>
      </w:r>
    </w:p>
    <w:p w:rsidR="001C2ACB" w:rsidRDefault="001C2ACB" w:rsidP="00F56C2D">
      <w:pPr>
        <w:ind w:right="-2"/>
        <w:jc w:val="both"/>
        <w:rPr>
          <w:rFonts w:eastAsia="Calibri" w:cstheme="minorHAnsi"/>
          <w:shd w:val="clear" w:color="auto" w:fill="FFFFFF" w:themeFill="background1"/>
        </w:rPr>
      </w:pPr>
    </w:p>
    <w:p w:rsidR="001B595A" w:rsidRDefault="001B595A" w:rsidP="001B595A">
      <w:pPr>
        <w:spacing w:before="120" w:after="240"/>
        <w:ind w:right="1"/>
        <w:jc w:val="both"/>
      </w:pPr>
      <w:r>
        <w:t xml:space="preserve">Denetim raporu düzenlenirken, </w:t>
      </w:r>
      <w:r w:rsidRPr="00ED79BA">
        <w:t>ek</w:t>
      </w:r>
      <w:r>
        <w:t>te</w:t>
      </w:r>
      <w:r w:rsidRPr="00ED79BA">
        <w:t xml:space="preserve"> yer alan d</w:t>
      </w:r>
      <w:r>
        <w:t>enetim raporu şablonu kullanılır</w:t>
      </w:r>
      <w:r w:rsidRPr="00ED79BA">
        <w:t xml:space="preserve"> </w:t>
      </w:r>
      <w:r>
        <w:rPr>
          <w:b/>
        </w:rPr>
        <w:t>(EK</w:t>
      </w:r>
      <w:r w:rsidRPr="007659D1">
        <w:rPr>
          <w:b/>
        </w:rPr>
        <w:t>-</w:t>
      </w:r>
      <w:r w:rsidR="00701EAA">
        <w:rPr>
          <w:b/>
        </w:rPr>
        <w:t>19</w:t>
      </w:r>
      <w:r w:rsidRPr="007659D1">
        <w:rPr>
          <w:b/>
        </w:rPr>
        <w:t>: D</w:t>
      </w:r>
      <w:r w:rsidR="00701EAA">
        <w:rPr>
          <w:b/>
        </w:rPr>
        <w:t>enetim</w:t>
      </w:r>
      <w:r w:rsidRPr="007659D1">
        <w:rPr>
          <w:b/>
        </w:rPr>
        <w:t xml:space="preserve"> Raporu Şablonu)</w:t>
      </w:r>
      <w:r>
        <w:t>.</w:t>
      </w:r>
    </w:p>
    <w:p w:rsidR="006D06D4" w:rsidRDefault="00F56C2D" w:rsidP="00F56C2D">
      <w:pPr>
        <w:ind w:right="-2"/>
        <w:jc w:val="both"/>
        <w:rPr>
          <w:rFonts w:eastAsia="Calibri" w:cstheme="minorHAnsi"/>
          <w:shd w:val="clear" w:color="auto" w:fill="FFFFFF" w:themeFill="background1"/>
        </w:rPr>
      </w:pPr>
      <w:r w:rsidRPr="00F3143F">
        <w:rPr>
          <w:rFonts w:eastAsia="Calibri" w:cstheme="minorHAnsi"/>
          <w:shd w:val="clear" w:color="auto" w:fill="FFFFFF" w:themeFill="background1"/>
        </w:rPr>
        <w:t xml:space="preserve">Raporun üst yönetici tarafından onaylanarak ilgili birimlere gönderilmesinden sonra, raporda yer alan bulgu sayısı, bulguların önem düzeyi ve etkisi de dikkate alınarak </w:t>
      </w:r>
      <w:r>
        <w:rPr>
          <w:rFonts w:eastAsia="Calibri" w:cstheme="minorHAnsi"/>
          <w:shd w:val="clear" w:color="auto" w:fill="FFFFFF" w:themeFill="background1"/>
        </w:rPr>
        <w:t>denetim alanı kapsamındaki faaliyet/süre</w:t>
      </w:r>
      <w:r w:rsidR="005258AA">
        <w:rPr>
          <w:rFonts w:eastAsia="Calibri" w:cstheme="minorHAnsi"/>
          <w:shd w:val="clear" w:color="auto" w:fill="FFFFFF" w:themeFill="background1"/>
        </w:rPr>
        <w:t>c</w:t>
      </w:r>
      <w:r>
        <w:rPr>
          <w:rFonts w:eastAsia="Calibri" w:cstheme="minorHAnsi"/>
          <w:shd w:val="clear" w:color="auto" w:fill="FFFFFF" w:themeFill="background1"/>
        </w:rPr>
        <w:t xml:space="preserve">in </w:t>
      </w:r>
      <w:r w:rsidRPr="00F3143F">
        <w:rPr>
          <w:rFonts w:eastAsia="Calibri" w:cstheme="minorHAnsi"/>
          <w:shd w:val="clear" w:color="auto" w:fill="FFFFFF" w:themeFill="background1"/>
        </w:rPr>
        <w:t xml:space="preserve">risk </w:t>
      </w:r>
      <w:r w:rsidR="006D5B05">
        <w:rPr>
          <w:rFonts w:eastAsia="Calibri" w:cstheme="minorHAnsi"/>
          <w:shd w:val="clear" w:color="auto" w:fill="FFFFFF" w:themeFill="background1"/>
        </w:rPr>
        <w:t xml:space="preserve">düzeyi </w:t>
      </w:r>
      <w:r w:rsidRPr="00F3143F">
        <w:rPr>
          <w:rFonts w:eastAsia="Calibri" w:cstheme="minorHAnsi"/>
          <w:shd w:val="clear" w:color="auto" w:fill="FFFFFF" w:themeFill="background1"/>
        </w:rPr>
        <w:t>puanı İDB Başkanı tarafından güncellenir</w:t>
      </w:r>
      <w:r w:rsidR="00A204E1">
        <w:rPr>
          <w:rFonts w:eastAsia="Calibri" w:cstheme="minorHAnsi"/>
          <w:shd w:val="clear" w:color="auto" w:fill="FFFFFF" w:themeFill="background1"/>
        </w:rPr>
        <w:t>.</w:t>
      </w:r>
    </w:p>
    <w:p w:rsidR="006D06D4" w:rsidRDefault="006D06D4">
      <w:pPr>
        <w:rPr>
          <w:rFonts w:eastAsia="Calibri" w:cstheme="minorHAnsi"/>
          <w:shd w:val="clear" w:color="auto" w:fill="FFFFFF" w:themeFill="background1"/>
        </w:rPr>
      </w:pPr>
      <w:r>
        <w:rPr>
          <w:rFonts w:eastAsia="Calibri" w:cstheme="minorHAnsi"/>
          <w:shd w:val="clear" w:color="auto" w:fill="FFFFFF" w:themeFill="background1"/>
        </w:rPr>
        <w:br w:type="page"/>
      </w:r>
    </w:p>
    <w:p w:rsidR="00DD515E" w:rsidRDefault="00DD515E">
      <w:pPr>
        <w:rPr>
          <w:rFonts w:eastAsia="Calibri" w:cstheme="minorHAnsi"/>
          <w:shd w:val="clear" w:color="auto" w:fill="FFFFFF" w:themeFill="background1"/>
        </w:rPr>
      </w:pPr>
    </w:p>
    <w:p w:rsidR="006D06D4" w:rsidRPr="00026581" w:rsidRDefault="006D06D4" w:rsidP="0033321F">
      <w:pPr>
        <w:pStyle w:val="Balk1"/>
        <w:spacing w:after="360"/>
        <w:rPr>
          <w:sz w:val="36"/>
          <w:szCs w:val="36"/>
        </w:rPr>
      </w:pPr>
      <w:bookmarkStart w:id="119" w:name="_Toc362098051"/>
      <w:bookmarkStart w:id="120" w:name="_Toc368635566"/>
      <w:r w:rsidRPr="00026581">
        <w:rPr>
          <w:sz w:val="36"/>
          <w:szCs w:val="36"/>
        </w:rPr>
        <w:t xml:space="preserve">6. DANIŞMANLIK </w:t>
      </w:r>
      <w:bookmarkEnd w:id="119"/>
      <w:r w:rsidR="00A7419E" w:rsidRPr="00026581">
        <w:rPr>
          <w:sz w:val="36"/>
          <w:szCs w:val="36"/>
        </w:rPr>
        <w:t>FAALİYETLERİ</w:t>
      </w:r>
      <w:bookmarkEnd w:id="120"/>
    </w:p>
    <w:p w:rsidR="00F56C2D" w:rsidRDefault="006D06D4" w:rsidP="0033321F">
      <w:pPr>
        <w:spacing w:after="360"/>
        <w:ind w:right="-2"/>
        <w:jc w:val="both"/>
      </w:pPr>
      <w:r w:rsidRPr="00521D14">
        <w:t xml:space="preserve">Danışmanlık faaliyetleri, </w:t>
      </w:r>
      <w:r w:rsidR="005B5FF0">
        <w:t>kurum</w:t>
      </w:r>
      <w:r w:rsidRPr="00521D14">
        <w:t xml:space="preserve"> hedeflerini gerçekleştirmeye yönelik faaliyetlerinin ve işlem süreçlerinin değerlendirilmesi ve geliştirilmesi</w:t>
      </w:r>
      <w:r w:rsidR="00361057">
        <w:t xml:space="preserve"> amacıyla</w:t>
      </w:r>
      <w:r w:rsidRPr="00521D14">
        <w:t xml:space="preserve"> önerilerde bulunulma</w:t>
      </w:r>
      <w:r w:rsidR="00361057">
        <w:t>sıdır. Danışmanlık faaliyetleri,</w:t>
      </w:r>
      <w:r w:rsidRPr="00521D14">
        <w:t xml:space="preserve"> yazılı ve yazılı olmayan faaliyetler olarak gerçekleştirilir. Danışmanlık faaliyetler</w:t>
      </w:r>
      <w:r w:rsidR="00E127E2">
        <w:t>i</w:t>
      </w:r>
      <w:r w:rsidR="009A6B04">
        <w:t>,</w:t>
      </w:r>
      <w:r w:rsidRPr="00521D14">
        <w:t xml:space="preserve"> bir idari sorumluluk üstlenmeksizin yürütülen</w:t>
      </w:r>
      <w:r w:rsidR="009A6B04">
        <w:t>;</w:t>
      </w:r>
      <w:r w:rsidRPr="00521D14">
        <w:t xml:space="preserve"> </w:t>
      </w:r>
      <w:proofErr w:type="spellStart"/>
      <w:r w:rsidRPr="00521D14">
        <w:t>icrai</w:t>
      </w:r>
      <w:proofErr w:type="spellEnd"/>
      <w:r w:rsidRPr="00521D14">
        <w:t xml:space="preserve"> konularla ilgili </w:t>
      </w:r>
      <w:r w:rsidR="009A6B04">
        <w:t>ve</w:t>
      </w:r>
      <w:r w:rsidRPr="00521D14">
        <w:t xml:space="preserve"> kapsamlı mevzuat değişikliklerine/tasarılarına görüş verilmesi, eğitim, analiz, değerlendirme, performans göstergelerinin tespiti, kontrol öz-değerlendirme, </w:t>
      </w:r>
      <w:r w:rsidRPr="00690244">
        <w:t>süreç tasarımı</w:t>
      </w:r>
      <w:r w:rsidRPr="00521D14">
        <w:t xml:space="preserve"> ve proje görevleri gibi idari faaliyetlere değer katmak, kolaylaştırmak, geliştirmek ve yol göstermek amaçlarıyla gerçekleştirilen hizmetlerdir.</w:t>
      </w:r>
    </w:p>
    <w:tbl>
      <w:tblPr>
        <w:tblW w:w="0" w:type="auto"/>
        <w:jc w:val="center"/>
        <w:tblLook w:val="04A0" w:firstRow="1" w:lastRow="0" w:firstColumn="1" w:lastColumn="0" w:noHBand="0" w:noVBand="1"/>
      </w:tblPr>
      <w:tblGrid>
        <w:gridCol w:w="9070"/>
      </w:tblGrid>
      <w:tr w:rsidR="006D06D4" w:rsidTr="00576B50">
        <w:trPr>
          <w:trHeight w:val="482"/>
          <w:jc w:val="center"/>
        </w:trPr>
        <w:tc>
          <w:tcPr>
            <w:tcW w:w="9070" w:type="dxa"/>
            <w:tcBorders>
              <w:bottom w:val="single" w:sz="18" w:space="0" w:color="C00000"/>
            </w:tcBorders>
            <w:shd w:val="clear" w:color="auto" w:fill="auto"/>
            <w:vAlign w:val="center"/>
          </w:tcPr>
          <w:p w:rsidR="006D06D4" w:rsidRPr="00E45801" w:rsidRDefault="006D06D4" w:rsidP="00576B50">
            <w:pPr>
              <w:ind w:right="1"/>
              <w:jc w:val="both"/>
              <w:rPr>
                <w:b/>
              </w:rPr>
            </w:pPr>
            <w:r w:rsidRPr="00E45801">
              <w:rPr>
                <w:rFonts w:ascii="Cambria" w:hAnsi="Cambria"/>
                <w:b/>
              </w:rPr>
              <w:t>DANIŞMANLIK FAALİYETİ TÜRLERİ</w:t>
            </w:r>
          </w:p>
        </w:tc>
      </w:tr>
      <w:tr w:rsidR="006D06D4" w:rsidTr="00576B50">
        <w:trPr>
          <w:trHeight w:val="2451"/>
          <w:jc w:val="center"/>
        </w:trPr>
        <w:tc>
          <w:tcPr>
            <w:tcW w:w="9070" w:type="dxa"/>
            <w:tcBorders>
              <w:top w:val="single" w:sz="18" w:space="0" w:color="C00000"/>
              <w:bottom w:val="single" w:sz="18" w:space="0" w:color="C00000"/>
            </w:tcBorders>
            <w:shd w:val="clear" w:color="auto" w:fill="auto"/>
            <w:vAlign w:val="center"/>
          </w:tcPr>
          <w:p w:rsidR="006D06D4" w:rsidRPr="00044D44" w:rsidRDefault="006D06D4" w:rsidP="00E45801">
            <w:pPr>
              <w:spacing w:after="120"/>
              <w:jc w:val="both"/>
              <w:rPr>
                <w:sz w:val="22"/>
              </w:rPr>
            </w:pPr>
            <w:r w:rsidRPr="00044D44">
              <w:rPr>
                <w:sz w:val="22"/>
              </w:rPr>
              <w:t>Danışmanlık faaliyetlerine ilişkin çeşitli sınıflandırmalar yapılabilir:</w:t>
            </w:r>
          </w:p>
          <w:p w:rsidR="006D06D4" w:rsidRPr="00044D44" w:rsidRDefault="006D06D4" w:rsidP="00E45801">
            <w:pPr>
              <w:spacing w:after="0"/>
              <w:jc w:val="both"/>
              <w:rPr>
                <w:sz w:val="22"/>
              </w:rPr>
            </w:pPr>
            <w:r w:rsidRPr="00044D44">
              <w:rPr>
                <w:sz w:val="22"/>
              </w:rPr>
              <w:t>İç denetimin üstleneceği role ilişkin olarak</w:t>
            </w:r>
            <w:r w:rsidR="00B746B2" w:rsidRPr="00044D44">
              <w:rPr>
                <w:sz w:val="22"/>
              </w:rPr>
              <w:t>;</w:t>
            </w:r>
            <w:r w:rsidRPr="00044D44">
              <w:rPr>
                <w:sz w:val="22"/>
              </w:rPr>
              <w:t xml:space="preserve"> </w:t>
            </w:r>
          </w:p>
          <w:p w:rsidR="006D06D4" w:rsidRPr="00026581" w:rsidRDefault="006D06D4" w:rsidP="00932935">
            <w:pPr>
              <w:pStyle w:val="T2"/>
              <w:numPr>
                <w:ilvl w:val="0"/>
                <w:numId w:val="51"/>
              </w:numPr>
              <w:spacing w:after="0"/>
              <w:ind w:left="714" w:hanging="357"/>
              <w:rPr>
                <w:sz w:val="22"/>
                <w:szCs w:val="22"/>
              </w:rPr>
            </w:pPr>
            <w:r w:rsidRPr="00026581">
              <w:rPr>
                <w:sz w:val="22"/>
                <w:szCs w:val="22"/>
              </w:rPr>
              <w:t>Kolaylaştırıcı</w:t>
            </w:r>
          </w:p>
          <w:p w:rsidR="006D06D4" w:rsidRPr="00026581" w:rsidRDefault="006D06D4" w:rsidP="00932935">
            <w:pPr>
              <w:pStyle w:val="T2"/>
              <w:numPr>
                <w:ilvl w:val="0"/>
                <w:numId w:val="51"/>
              </w:numPr>
              <w:spacing w:after="0"/>
              <w:ind w:left="714" w:hanging="357"/>
              <w:rPr>
                <w:sz w:val="22"/>
                <w:szCs w:val="22"/>
              </w:rPr>
            </w:pPr>
            <w:r w:rsidRPr="00026581">
              <w:rPr>
                <w:sz w:val="22"/>
                <w:szCs w:val="22"/>
              </w:rPr>
              <w:t>Eğitici</w:t>
            </w:r>
          </w:p>
          <w:p w:rsidR="006D06D4" w:rsidRPr="00026581" w:rsidRDefault="006D06D4" w:rsidP="00932935">
            <w:pPr>
              <w:pStyle w:val="T2"/>
              <w:numPr>
                <w:ilvl w:val="0"/>
                <w:numId w:val="51"/>
              </w:numPr>
              <w:spacing w:after="0"/>
              <w:ind w:left="714" w:hanging="357"/>
              <w:rPr>
                <w:sz w:val="22"/>
                <w:szCs w:val="22"/>
              </w:rPr>
            </w:pPr>
            <w:r w:rsidRPr="00026581">
              <w:rPr>
                <w:sz w:val="22"/>
                <w:szCs w:val="22"/>
              </w:rPr>
              <w:t>İyileştirici öneriler geliştirme</w:t>
            </w:r>
          </w:p>
          <w:p w:rsidR="006D06D4" w:rsidRDefault="006D06D4" w:rsidP="00E45801">
            <w:pPr>
              <w:spacing w:before="120" w:after="0"/>
              <w:jc w:val="both"/>
              <w:rPr>
                <w:sz w:val="22"/>
              </w:rPr>
            </w:pPr>
            <w:r w:rsidRPr="00044D44">
              <w:rPr>
                <w:sz w:val="22"/>
              </w:rPr>
              <w:t>Aynı zamanda danışmanlık faaliyetlerinin kapsamına göre;</w:t>
            </w:r>
          </w:p>
          <w:p w:rsidR="006D06D4" w:rsidRPr="00026581" w:rsidRDefault="006D06D4" w:rsidP="009B5EFD">
            <w:pPr>
              <w:pStyle w:val="T2"/>
              <w:rPr>
                <w:sz w:val="22"/>
                <w:szCs w:val="22"/>
              </w:rPr>
            </w:pPr>
            <w:r w:rsidRPr="00026581">
              <w:rPr>
                <w:sz w:val="22"/>
                <w:szCs w:val="22"/>
                <w:u w:val="single"/>
              </w:rPr>
              <w:t xml:space="preserve">Geniş </w:t>
            </w:r>
            <w:r w:rsidR="00E564CC">
              <w:rPr>
                <w:sz w:val="22"/>
                <w:szCs w:val="22"/>
                <w:u w:val="single"/>
              </w:rPr>
              <w:t>k</w:t>
            </w:r>
            <w:r w:rsidRPr="00026581">
              <w:rPr>
                <w:sz w:val="22"/>
                <w:szCs w:val="22"/>
                <w:u w:val="single"/>
              </w:rPr>
              <w:t>apsamlı danışmanlık faaliyetleri:</w:t>
            </w:r>
            <w:r w:rsidRPr="00026581">
              <w:rPr>
                <w:sz w:val="22"/>
                <w:szCs w:val="22"/>
              </w:rPr>
              <w:t xml:space="preserve"> Bir haftadan fazla bir süre denetim kaynağı kullanımını gerektiren kolaylaştırıcılık faaliyeti ya da öneri geliştirme gibi sonucunda spesifik çıktıların üretilmesini amaçlayan danışmanlık faaliyetleridir.</w:t>
            </w:r>
          </w:p>
          <w:p w:rsidR="006D06D4" w:rsidRPr="00E45801" w:rsidRDefault="006D06D4" w:rsidP="00E564CC">
            <w:pPr>
              <w:pStyle w:val="T2"/>
            </w:pPr>
            <w:r w:rsidRPr="00026581">
              <w:rPr>
                <w:sz w:val="22"/>
                <w:szCs w:val="22"/>
                <w:u w:val="single"/>
              </w:rPr>
              <w:t xml:space="preserve">Dar </w:t>
            </w:r>
            <w:r w:rsidR="00E564CC">
              <w:rPr>
                <w:sz w:val="22"/>
                <w:szCs w:val="22"/>
                <w:u w:val="single"/>
              </w:rPr>
              <w:t>k</w:t>
            </w:r>
            <w:r w:rsidRPr="00026581">
              <w:rPr>
                <w:sz w:val="22"/>
                <w:szCs w:val="22"/>
                <w:u w:val="single"/>
              </w:rPr>
              <w:t>apsamlı danışmanlık faaliyetleri:</w:t>
            </w:r>
            <w:r w:rsidRPr="00026581">
              <w:rPr>
                <w:sz w:val="22"/>
                <w:szCs w:val="22"/>
              </w:rPr>
              <w:t xml:space="preserve">  Kısmi mevzuat değişikliklerine görüş verilmesi </w:t>
            </w:r>
            <w:r w:rsidR="00E564CC">
              <w:rPr>
                <w:sz w:val="22"/>
                <w:szCs w:val="22"/>
              </w:rPr>
              <w:t>veya</w:t>
            </w:r>
            <w:r w:rsidRPr="00026581">
              <w:rPr>
                <w:sz w:val="22"/>
                <w:szCs w:val="22"/>
              </w:rPr>
              <w:t xml:space="preserve"> eğitim faaliyetleri ya da çeşitli proje toplantılarına gözlemci statüsünde katılma gibi çok kısa süreli ve detaylı bir raporlama gerektirmeyen danışmanlık faaliyetleridir.</w:t>
            </w:r>
          </w:p>
        </w:tc>
      </w:tr>
    </w:tbl>
    <w:p w:rsidR="006D06D4" w:rsidRDefault="006D06D4" w:rsidP="006D06D4">
      <w:pPr>
        <w:ind w:right="-2"/>
        <w:jc w:val="both"/>
      </w:pPr>
    </w:p>
    <w:p w:rsidR="00580E41" w:rsidRPr="000752BD" w:rsidRDefault="00580E41" w:rsidP="001E57FC">
      <w:pPr>
        <w:pStyle w:val="Balk2"/>
        <w:spacing w:before="240" w:after="120"/>
        <w:rPr>
          <w:rFonts w:asciiTheme="minorHAnsi" w:hAnsiTheme="minorHAnsi"/>
        </w:rPr>
      </w:pPr>
      <w:bookmarkStart w:id="121" w:name="_Toc362098053"/>
      <w:bookmarkStart w:id="122" w:name="_Toc368635567"/>
      <w:r w:rsidRPr="000752BD">
        <w:rPr>
          <w:rFonts w:asciiTheme="minorHAnsi" w:hAnsiTheme="minorHAnsi"/>
        </w:rPr>
        <w:t>6.</w:t>
      </w:r>
      <w:r w:rsidR="00EF634E">
        <w:rPr>
          <w:rFonts w:asciiTheme="minorHAnsi" w:hAnsiTheme="minorHAnsi"/>
        </w:rPr>
        <w:t>1</w:t>
      </w:r>
      <w:r w:rsidRPr="000752BD">
        <w:rPr>
          <w:rFonts w:asciiTheme="minorHAnsi" w:hAnsiTheme="minorHAnsi"/>
        </w:rPr>
        <w:t xml:space="preserve">. </w:t>
      </w:r>
      <w:r w:rsidR="00801254" w:rsidRPr="000752BD">
        <w:rPr>
          <w:rFonts w:asciiTheme="minorHAnsi" w:hAnsiTheme="minorHAnsi"/>
        </w:rPr>
        <w:t>DANIŞMANLIK FAALİYETLERİNİN YÜRÜTÜLMESİ</w:t>
      </w:r>
      <w:bookmarkEnd w:id="121"/>
      <w:bookmarkEnd w:id="122"/>
      <w:r w:rsidR="00801254" w:rsidRPr="000752BD">
        <w:rPr>
          <w:rFonts w:asciiTheme="minorHAnsi" w:hAnsiTheme="minorHAnsi"/>
        </w:rPr>
        <w:t xml:space="preserve"> </w:t>
      </w:r>
    </w:p>
    <w:p w:rsidR="00580E41" w:rsidRPr="000752BD" w:rsidRDefault="00580E41" w:rsidP="001E57FC">
      <w:pPr>
        <w:pStyle w:val="Balk3"/>
        <w:spacing w:before="240" w:after="120"/>
      </w:pPr>
      <w:bookmarkStart w:id="123" w:name="_Toc362098054"/>
      <w:bookmarkStart w:id="124" w:name="_Toc368635568"/>
      <w:r w:rsidRPr="000752BD">
        <w:t>6.</w:t>
      </w:r>
      <w:r w:rsidR="00EF634E">
        <w:t>1</w:t>
      </w:r>
      <w:r w:rsidRPr="000752BD">
        <w:t xml:space="preserve">.1. Danışmanlık Faaliyetlerinin </w:t>
      </w:r>
      <w:r w:rsidR="00E679AD" w:rsidRPr="000752BD">
        <w:t xml:space="preserve">İç Denetim </w:t>
      </w:r>
      <w:r w:rsidRPr="000752BD">
        <w:t>Plan ve Program</w:t>
      </w:r>
      <w:r w:rsidR="00E679AD" w:rsidRPr="000752BD">
        <w:t>ın</w:t>
      </w:r>
      <w:r w:rsidRPr="000752BD">
        <w:t>a Alınması</w:t>
      </w:r>
      <w:bookmarkEnd w:id="123"/>
      <w:bookmarkEnd w:id="124"/>
    </w:p>
    <w:p w:rsidR="00580E41" w:rsidRPr="00521D14" w:rsidRDefault="00580E41" w:rsidP="00580E41">
      <w:pPr>
        <w:spacing w:before="120" w:after="120"/>
        <w:ind w:right="1"/>
        <w:jc w:val="both"/>
      </w:pPr>
      <w:r w:rsidRPr="00521D14">
        <w:t xml:space="preserve">Danışmanlık faaliyetlerinin </w:t>
      </w:r>
      <w:r w:rsidR="00E679AD">
        <w:t xml:space="preserve">iç </w:t>
      </w:r>
      <w:r w:rsidRPr="00521D14">
        <w:t xml:space="preserve">denetim plan ve programları kapsamında yürütülmesi esastır. </w:t>
      </w:r>
      <w:r w:rsidR="00E679AD">
        <w:t>İç d</w:t>
      </w:r>
      <w:r w:rsidRPr="00521D14">
        <w:t>enetim plan</w:t>
      </w:r>
      <w:r w:rsidR="00E679AD">
        <w:t xml:space="preserve">ının hazırlanması </w:t>
      </w:r>
      <w:r w:rsidRPr="00521D14">
        <w:t>sürecinde</w:t>
      </w:r>
      <w:r w:rsidR="00E679AD">
        <w:t>, Kamu İç Denetim Strateji B</w:t>
      </w:r>
      <w:r w:rsidRPr="00521D14">
        <w:t xml:space="preserve">elgesi ve </w:t>
      </w:r>
      <w:r w:rsidR="005B5FF0">
        <w:t>kurum</w:t>
      </w:r>
      <w:r w:rsidRPr="00521D14">
        <w:t xml:space="preserve"> stratejik planı da dikkat alınarak</w:t>
      </w:r>
      <w:r w:rsidR="00BE459A">
        <w:t>,</w:t>
      </w:r>
      <w:r w:rsidRPr="00521D14">
        <w:t xml:space="preserve"> üst yönetici tarafından onaylanan denetim stratejisi doğrultusunda danışmanlık faaliyetleri için plan döneminde ayrılacak denetim kaynağı tespit edilir. Ayrıca, detayları dönem içerisinde belirlenecek danışmanlık faaliyetleri için </w:t>
      </w:r>
      <w:r w:rsidR="00E679AD">
        <w:t xml:space="preserve">iç denetim </w:t>
      </w:r>
      <w:r w:rsidRPr="00521D14">
        <w:t>plan ve program</w:t>
      </w:r>
      <w:r w:rsidR="00E679AD">
        <w:t>ın</w:t>
      </w:r>
      <w:r w:rsidRPr="00521D14">
        <w:t xml:space="preserve">da ihtiyati kaynak ayrılabilir. </w:t>
      </w:r>
    </w:p>
    <w:p w:rsidR="00580E41" w:rsidRPr="00521D14" w:rsidRDefault="00580E41" w:rsidP="00580E41">
      <w:pPr>
        <w:spacing w:before="120" w:after="120"/>
        <w:ind w:right="1"/>
        <w:jc w:val="both"/>
      </w:pPr>
      <w:r w:rsidRPr="00690244">
        <w:t xml:space="preserve">Danışmanlık faaliyetinin işin doğası gereği birimlerden gelen talepler üzerine gerçekleştirilmesi esastır. </w:t>
      </w:r>
      <w:r w:rsidRPr="00521D14">
        <w:t>Bununla birlikte</w:t>
      </w:r>
      <w:r w:rsidR="00D367AA">
        <w:t>,</w:t>
      </w:r>
      <w:r w:rsidRPr="00521D14">
        <w:t xml:space="preserve"> </w:t>
      </w:r>
      <w:r w:rsidR="00A30BF1">
        <w:t xml:space="preserve">iç </w:t>
      </w:r>
      <w:r w:rsidRPr="00521D14">
        <w:t xml:space="preserve">denetim planının hazırlanması sürecinde gerek </w:t>
      </w:r>
      <w:r w:rsidRPr="00521D14">
        <w:lastRenderedPageBreak/>
        <w:t>kurumsal düzeyde gerekse birim</w:t>
      </w:r>
      <w:r w:rsidR="00D367AA">
        <w:t>/</w:t>
      </w:r>
      <w:r w:rsidRPr="00521D14">
        <w:t xml:space="preserve">süreç düzeyinde danışmanlık faaliyetlerinin katma değer yaratabileceği alanların olup olmadığı araştırılır. </w:t>
      </w:r>
    </w:p>
    <w:p w:rsidR="00580E41" w:rsidRPr="00521D14" w:rsidRDefault="00580E41" w:rsidP="00580E41">
      <w:pPr>
        <w:spacing w:before="120" w:after="120"/>
        <w:ind w:right="1"/>
        <w:jc w:val="both"/>
      </w:pPr>
      <w:r w:rsidRPr="00521D14">
        <w:t xml:space="preserve">Bu kapsamda, kurumsal düzeyde üst düzey yöneticilerin görüş ve önerileri dikkate alınarak danışmanlık hizmeti verilebilecek alanlar üst yöneticiye sunulur ve üst yöneticinin önerileri doğrultusunda ilgili birimlerle işbirliği halinde danışmanlık faaliyetlerinin amacı, kapsamı, süresi ve yürütülmesine ilişkin detaylar netleştirilerek </w:t>
      </w:r>
      <w:r w:rsidR="00A30BF1">
        <w:t xml:space="preserve">iç </w:t>
      </w:r>
      <w:r w:rsidRPr="00521D14">
        <w:t>denetim p</w:t>
      </w:r>
      <w:r w:rsidR="00A30BF1">
        <w:t>rogramı</w:t>
      </w:r>
      <w:r w:rsidRPr="00521D14">
        <w:t xml:space="preserve">na </w:t>
      </w:r>
      <w:r w:rsidR="00610800" w:rsidRPr="00521D14">
        <w:t>dâhil</w:t>
      </w:r>
      <w:r w:rsidRPr="00521D14">
        <w:t xml:space="preserve"> edilir. </w:t>
      </w:r>
    </w:p>
    <w:p w:rsidR="00580E41" w:rsidRPr="00690244" w:rsidRDefault="00580E41" w:rsidP="00580E41">
      <w:pPr>
        <w:spacing w:before="120" w:after="120"/>
        <w:ind w:right="1"/>
        <w:jc w:val="both"/>
      </w:pPr>
      <w:r w:rsidRPr="00690244">
        <w:t xml:space="preserve">Program dışı danışmanlık hizmeti talep edilmesi durumunda </w:t>
      </w:r>
      <w:r w:rsidR="006A602D">
        <w:t>İDB Başkanı</w:t>
      </w:r>
      <w:r w:rsidRPr="00690244">
        <w:t xml:space="preserve"> tarafından aşağıdaki hususlar göz önünde bulundurularak bir değerlendirme yapılır ve uygun görülmesi halinde ihtiyati denetim kaynağından karşılanmak üzere danışmanlık hizmeti verilmesine karar verilebilir. </w:t>
      </w:r>
    </w:p>
    <w:p w:rsidR="00580E41" w:rsidRPr="006C1916" w:rsidRDefault="00580E41" w:rsidP="00932935">
      <w:pPr>
        <w:pStyle w:val="T2"/>
        <w:numPr>
          <w:ilvl w:val="0"/>
          <w:numId w:val="57"/>
        </w:numPr>
      </w:pPr>
      <w:r w:rsidRPr="006C1916">
        <w:rPr>
          <w:u w:val="single"/>
        </w:rPr>
        <w:t xml:space="preserve">Danışmanlık hizmetinin ilgili sürecin </w:t>
      </w:r>
      <w:r w:rsidR="00B2699F">
        <w:rPr>
          <w:u w:val="single"/>
        </w:rPr>
        <w:t xml:space="preserve">kurumsal </w:t>
      </w:r>
      <w:r w:rsidRPr="006C1916">
        <w:rPr>
          <w:u w:val="single"/>
        </w:rPr>
        <w:t xml:space="preserve">yönetim, risk </w:t>
      </w:r>
      <w:r w:rsidR="002A3AB0" w:rsidRPr="006C1916">
        <w:rPr>
          <w:u w:val="single"/>
        </w:rPr>
        <w:t xml:space="preserve">yönetimi </w:t>
      </w:r>
      <w:r w:rsidRPr="006C1916">
        <w:rPr>
          <w:u w:val="single"/>
        </w:rPr>
        <w:t>ve kontrol sistemlerinin iyileştirilmesine olası katkısı:</w:t>
      </w:r>
      <w:r w:rsidRPr="006C1916">
        <w:t xml:space="preserve"> </w:t>
      </w:r>
      <w:r w:rsidR="00B2699F">
        <w:t>Kurumsal y</w:t>
      </w:r>
      <w:r w:rsidRPr="006C1916">
        <w:t xml:space="preserve">önetim, risk yönetimi ve kontrol süreçleri ne ölçüde zayıfsa danışmanlığın olası katkısı da o derece fazla olacaktır. </w:t>
      </w:r>
    </w:p>
    <w:p w:rsidR="00580E41" w:rsidRPr="006C1916" w:rsidRDefault="00580E41" w:rsidP="00932935">
      <w:pPr>
        <w:pStyle w:val="T2"/>
        <w:numPr>
          <w:ilvl w:val="0"/>
          <w:numId w:val="57"/>
        </w:numPr>
      </w:pPr>
      <w:r w:rsidRPr="006C1916">
        <w:rPr>
          <w:u w:val="single"/>
        </w:rPr>
        <w:t>İlgili süreçte son dönemde yaşanan değişikliklerin boyutu:</w:t>
      </w:r>
      <w:r w:rsidRPr="006C1916">
        <w:t xml:space="preserve"> Yeniden yapılanma, mevzuat</w:t>
      </w:r>
      <w:r w:rsidR="00953F9A">
        <w:t xml:space="preserve"> güncellemeleri</w:t>
      </w:r>
      <w:r w:rsidRPr="006C1916">
        <w:t xml:space="preserve"> vb. değişikliklerin boyutu ne derece kapsamlı ve köklü ise, danışmanlığa ihtiyaç da o derece artacaktır. </w:t>
      </w:r>
    </w:p>
    <w:p w:rsidR="00580E41" w:rsidRPr="006C1916" w:rsidRDefault="00580E41" w:rsidP="00932935">
      <w:pPr>
        <w:pStyle w:val="T2"/>
        <w:numPr>
          <w:ilvl w:val="0"/>
          <w:numId w:val="57"/>
        </w:numPr>
      </w:pPr>
      <w:r w:rsidRPr="006C1916">
        <w:rPr>
          <w:u w:val="single"/>
        </w:rPr>
        <w:t>İç denetimin danışmanlık konusu ile ilgili bilgi ve tecrübe düzeyi</w:t>
      </w:r>
      <w:r w:rsidR="00FF0976" w:rsidRPr="006C1916">
        <w:rPr>
          <w:u w:val="single"/>
        </w:rPr>
        <w:t>:</w:t>
      </w:r>
      <w:r w:rsidRPr="006C1916">
        <w:t xml:space="preserve"> </w:t>
      </w:r>
      <w:r w:rsidR="00455FB1" w:rsidRPr="006C1916">
        <w:t>İDB’nin</w:t>
      </w:r>
      <w:r w:rsidRPr="006C1916">
        <w:t xml:space="preserve"> bilgi ve deneyim düzeyinin yüksek olduğu alanlarda</w:t>
      </w:r>
      <w:r w:rsidR="00952176">
        <w:t xml:space="preserve"> vereceği</w:t>
      </w:r>
      <w:r w:rsidRPr="006C1916">
        <w:t xml:space="preserve"> danışmanlı</w:t>
      </w:r>
      <w:r w:rsidR="00952176">
        <w:t>k hizmetinin ilgili sürece katkısı dah</w:t>
      </w:r>
      <w:r w:rsidRPr="006C1916">
        <w:t xml:space="preserve">a fazla </w:t>
      </w:r>
      <w:r w:rsidR="00952176">
        <w:t>olacaktır</w:t>
      </w:r>
      <w:r w:rsidRPr="006C1916">
        <w:t xml:space="preserve">. </w:t>
      </w:r>
    </w:p>
    <w:p w:rsidR="00580E41" w:rsidRPr="006C1916" w:rsidRDefault="00580E41" w:rsidP="00932935">
      <w:pPr>
        <w:pStyle w:val="T2"/>
        <w:numPr>
          <w:ilvl w:val="0"/>
          <w:numId w:val="57"/>
        </w:numPr>
        <w:spacing w:after="240"/>
      </w:pPr>
      <w:r w:rsidRPr="006C1916">
        <w:rPr>
          <w:u w:val="single"/>
        </w:rPr>
        <w:t xml:space="preserve">Süreç sahibinin/ilgili birim </w:t>
      </w:r>
      <w:r w:rsidR="00FF0976" w:rsidRPr="006C1916">
        <w:rPr>
          <w:u w:val="single"/>
        </w:rPr>
        <w:t>yöneticisinin</w:t>
      </w:r>
      <w:r w:rsidRPr="006C1916">
        <w:rPr>
          <w:u w:val="single"/>
        </w:rPr>
        <w:t xml:space="preserve"> danışmanlık hizmeti talebinde ne derecede ısrarcı olduğu</w:t>
      </w:r>
      <w:r w:rsidR="00FF0976" w:rsidRPr="006C1916">
        <w:rPr>
          <w:u w:val="single"/>
        </w:rPr>
        <w:t>:</w:t>
      </w:r>
      <w:r w:rsidRPr="006C1916">
        <w:t xml:space="preserve"> Birim yöneticisinin istekli olması ve danışmanlık sürecine aktif desteği, danışmanlık hizmetinin olası katkısını da artıracaktır.  </w:t>
      </w:r>
    </w:p>
    <w:p w:rsidR="006B1BA8" w:rsidRPr="00B51B2C" w:rsidRDefault="00B51B2C" w:rsidP="00B51B2C">
      <w:pPr>
        <w:spacing w:after="240"/>
        <w:jc w:val="both"/>
      </w:pPr>
      <w:bookmarkStart w:id="125" w:name="_Toc362098055"/>
      <w:r w:rsidRPr="00B51B2C">
        <w:t>Danışmanlık görevlerinden elde edilen risk bilgileri, iç denetim plan ve program çalışmalarında dikkate alınır.</w:t>
      </w:r>
    </w:p>
    <w:p w:rsidR="00580E41" w:rsidRPr="000752BD" w:rsidRDefault="00580E41" w:rsidP="00E57AEF">
      <w:pPr>
        <w:pStyle w:val="Balk3"/>
        <w:spacing w:before="120" w:after="120"/>
      </w:pPr>
      <w:bookmarkStart w:id="126" w:name="_Toc368635569"/>
      <w:r w:rsidRPr="000752BD">
        <w:t>6.</w:t>
      </w:r>
      <w:r w:rsidR="00EF634E">
        <w:t>1</w:t>
      </w:r>
      <w:r w:rsidRPr="000752BD">
        <w:t>.2. Uygulama</w:t>
      </w:r>
      <w:bookmarkEnd w:id="125"/>
      <w:bookmarkEnd w:id="126"/>
    </w:p>
    <w:p w:rsidR="00580E41" w:rsidRPr="001469F6" w:rsidRDefault="00486FB7" w:rsidP="008D7A53">
      <w:pPr>
        <w:spacing w:before="120" w:after="240"/>
        <w:jc w:val="both"/>
        <w:rPr>
          <w:u w:val="single"/>
        </w:rPr>
      </w:pPr>
      <w:r>
        <w:t>D</w:t>
      </w:r>
      <w:r w:rsidR="00580E41" w:rsidRPr="00521D14">
        <w:t>anışmanlık faaliyetleri</w:t>
      </w:r>
      <w:r>
        <w:t>,</w:t>
      </w:r>
      <w:r w:rsidR="00580E41" w:rsidRPr="00521D14">
        <w:t xml:space="preserve"> ilgili birim ile birlikte hazırlanacak olan mutabakat metni esas alınarak </w:t>
      </w:r>
      <w:proofErr w:type="spellStart"/>
      <w:r w:rsidR="001469F6">
        <w:t>KİDS’</w:t>
      </w:r>
      <w:r w:rsidR="00830145">
        <w:t>e</w:t>
      </w:r>
      <w:proofErr w:type="spellEnd"/>
      <w:r w:rsidR="00580E41" w:rsidRPr="00521D14">
        <w:t xml:space="preserve"> uygun bir şekilde yürütülür. </w:t>
      </w:r>
      <w:r w:rsidR="00580E41" w:rsidRPr="001469F6">
        <w:rPr>
          <w:u w:val="single"/>
        </w:rPr>
        <w:t xml:space="preserve">Mutabakat metninde asgari olarak danışmanlık faaliyetinin; </w:t>
      </w:r>
    </w:p>
    <w:p w:rsidR="00580E41" w:rsidRPr="006C1916" w:rsidRDefault="00580E41" w:rsidP="00932935">
      <w:pPr>
        <w:pStyle w:val="T2"/>
        <w:numPr>
          <w:ilvl w:val="0"/>
          <w:numId w:val="52"/>
        </w:numPr>
        <w:spacing w:after="0"/>
        <w:ind w:left="714" w:hanging="357"/>
      </w:pPr>
      <w:r w:rsidRPr="006C1916">
        <w:t>Amaçları,</w:t>
      </w:r>
    </w:p>
    <w:p w:rsidR="00580E41" w:rsidRPr="006C1916" w:rsidRDefault="00580E41" w:rsidP="00932935">
      <w:pPr>
        <w:pStyle w:val="T2"/>
        <w:numPr>
          <w:ilvl w:val="0"/>
          <w:numId w:val="52"/>
        </w:numPr>
        <w:spacing w:after="0"/>
        <w:ind w:left="714" w:hanging="357"/>
      </w:pPr>
      <w:r w:rsidRPr="006C1916">
        <w:t>Kapsamı,</w:t>
      </w:r>
    </w:p>
    <w:p w:rsidR="00580E41" w:rsidRPr="006C1916" w:rsidRDefault="00580E41" w:rsidP="00932935">
      <w:pPr>
        <w:pStyle w:val="T2"/>
        <w:numPr>
          <w:ilvl w:val="0"/>
          <w:numId w:val="52"/>
        </w:numPr>
        <w:spacing w:after="0"/>
        <w:ind w:left="714" w:hanging="357"/>
      </w:pPr>
      <w:r w:rsidRPr="006C1916">
        <w:t>Süresi,</w:t>
      </w:r>
    </w:p>
    <w:p w:rsidR="00580E41" w:rsidRPr="006C1916" w:rsidRDefault="00580E41" w:rsidP="00932935">
      <w:pPr>
        <w:pStyle w:val="T2"/>
        <w:numPr>
          <w:ilvl w:val="0"/>
          <w:numId w:val="52"/>
        </w:numPr>
        <w:spacing w:after="0"/>
        <w:ind w:left="714" w:hanging="357"/>
      </w:pPr>
      <w:r w:rsidRPr="006C1916">
        <w:t>İ</w:t>
      </w:r>
      <w:r w:rsidR="001469F6" w:rsidRPr="006C1916">
        <w:t>DB</w:t>
      </w:r>
      <w:r w:rsidRPr="006C1916">
        <w:t xml:space="preserve"> </w:t>
      </w:r>
      <w:r w:rsidR="008D7B00">
        <w:t>v</w:t>
      </w:r>
      <w:r w:rsidRPr="006C1916">
        <w:t>e ilgili birimin karşılıklı rol ve sorumlulukları,</w:t>
      </w:r>
    </w:p>
    <w:p w:rsidR="00580E41" w:rsidRPr="006C1916" w:rsidRDefault="00580E41" w:rsidP="00932935">
      <w:pPr>
        <w:pStyle w:val="T2"/>
        <w:numPr>
          <w:ilvl w:val="0"/>
          <w:numId w:val="52"/>
        </w:numPr>
        <w:ind w:left="714" w:hanging="357"/>
      </w:pPr>
      <w:r w:rsidRPr="006C1916">
        <w:t xml:space="preserve">Raporlama biçimi ve görev sonuçlarının nasıl izleneceği, </w:t>
      </w:r>
    </w:p>
    <w:p w:rsidR="00486FB7" w:rsidRDefault="00580E41" w:rsidP="00026581">
      <w:pPr>
        <w:spacing w:before="120" w:after="240" w:line="276" w:lineRule="auto"/>
        <w:ind w:right="1"/>
        <w:jc w:val="both"/>
      </w:pPr>
      <w:proofErr w:type="gramStart"/>
      <w:r w:rsidRPr="00521D14">
        <w:t>belirlenir</w:t>
      </w:r>
      <w:proofErr w:type="gramEnd"/>
      <w:r w:rsidRPr="00521D14">
        <w:t xml:space="preserve">. </w:t>
      </w:r>
    </w:p>
    <w:p w:rsidR="00580E41" w:rsidRPr="00521D14" w:rsidRDefault="00580E41" w:rsidP="00026581">
      <w:pPr>
        <w:spacing w:before="120" w:after="240" w:line="276" w:lineRule="auto"/>
        <w:ind w:right="1"/>
        <w:jc w:val="both"/>
      </w:pPr>
      <w:r w:rsidRPr="00521D14">
        <w:t>Raporlama yapılmayan danışmanlık faaliyetlerinde (eğitim, proje, toplantılarına gözlemci olarak katılım vb</w:t>
      </w:r>
      <w:r>
        <w:t>.</w:t>
      </w:r>
      <w:r w:rsidRPr="00521D14">
        <w:t>) mutabakat metni düzenlenmez.</w:t>
      </w:r>
    </w:p>
    <w:p w:rsidR="00580E41" w:rsidRPr="00521D14" w:rsidRDefault="00486FB7" w:rsidP="00580E41">
      <w:pPr>
        <w:spacing w:before="120" w:after="120"/>
        <w:ind w:right="1"/>
        <w:jc w:val="both"/>
      </w:pPr>
      <w:r>
        <w:lastRenderedPageBreak/>
        <w:t>D</w:t>
      </w:r>
      <w:r w:rsidR="00580E41" w:rsidRPr="00521D14">
        <w:t>anışmanlık görev</w:t>
      </w:r>
      <w:r>
        <w:t>i</w:t>
      </w:r>
      <w:r w:rsidR="00580E41" w:rsidRPr="00521D14">
        <w:t xml:space="preserve"> amaçlarının belirlenmesinde, ilgili </w:t>
      </w:r>
      <w:r>
        <w:t xml:space="preserve">birim </w:t>
      </w:r>
      <w:r w:rsidR="00580E41" w:rsidRPr="00521D14">
        <w:t>yönetici</w:t>
      </w:r>
      <w:r>
        <w:t>si</w:t>
      </w:r>
      <w:r w:rsidR="00580E41" w:rsidRPr="00521D14">
        <w:t xml:space="preserve">yle mutabık kalındığı ölçüde </w:t>
      </w:r>
      <w:r w:rsidR="00B2699F">
        <w:t>kurumsal yönetim</w:t>
      </w:r>
      <w:r w:rsidR="00580E41" w:rsidRPr="00521D14">
        <w:t>, risk yönetimi ve kontrol süreçlerinin göz önü</w:t>
      </w:r>
      <w:r w:rsidR="00580E41">
        <w:t>nde bulundurulması gerekmektedir.</w:t>
      </w:r>
    </w:p>
    <w:p w:rsidR="00580E41" w:rsidRPr="00521D14" w:rsidRDefault="00580E41" w:rsidP="00580E41">
      <w:pPr>
        <w:spacing w:before="120" w:after="120"/>
        <w:ind w:right="1"/>
        <w:jc w:val="both"/>
      </w:pPr>
      <w:r w:rsidRPr="00521D14">
        <w:t xml:space="preserve">Herhangi bir süreçle ilgili danışmanlık </w:t>
      </w:r>
      <w:r w:rsidR="001469F6">
        <w:t>hizmetinde bulunan</w:t>
      </w:r>
      <w:r w:rsidRPr="00521D14">
        <w:t xml:space="preserve"> iç denetçi</w:t>
      </w:r>
      <w:r w:rsidR="001469F6">
        <w:t>nin</w:t>
      </w:r>
      <w:r w:rsidRPr="00521D14">
        <w:t>,  bir yıl geçmeden aynı süreçte denetim faaliyeti yürütmemesi esastır.</w:t>
      </w:r>
    </w:p>
    <w:p w:rsidR="00580E41" w:rsidRPr="00521D14" w:rsidRDefault="00580E41" w:rsidP="00580E41">
      <w:pPr>
        <w:spacing w:before="120" w:after="120"/>
        <w:ind w:right="1"/>
        <w:jc w:val="both"/>
      </w:pPr>
      <w:r w:rsidRPr="00521D14">
        <w:t>Danışmanlı</w:t>
      </w:r>
      <w:r w:rsidR="001B325C">
        <w:t>k görevi yürütecek iç denetçi;</w:t>
      </w:r>
      <w:r w:rsidRPr="00521D14">
        <w:t xml:space="preserve"> görev kapsamının görev amaçlarının yerine getirilmesinde yetersiz olduğunu düşünüyorsa</w:t>
      </w:r>
      <w:r w:rsidR="002B30C5">
        <w:t>,</w:t>
      </w:r>
      <w:r w:rsidRPr="00521D14">
        <w:t xml:space="preserve"> bu durumu ilgili </w:t>
      </w:r>
      <w:r w:rsidR="001469F6">
        <w:t xml:space="preserve">birim </w:t>
      </w:r>
      <w:r w:rsidRPr="00521D14">
        <w:t>yönetici</w:t>
      </w:r>
      <w:r w:rsidR="001469F6">
        <w:t>si</w:t>
      </w:r>
      <w:r w:rsidRPr="00521D14">
        <w:t>yle birlikte değerlendirerek göreve devam edip e</w:t>
      </w:r>
      <w:r w:rsidR="00AB4006">
        <w:t>t</w:t>
      </w:r>
      <w:r w:rsidRPr="00521D14">
        <w:t xml:space="preserve">meyeceğini </w:t>
      </w:r>
      <w:r w:rsidR="001469F6">
        <w:t>İDB</w:t>
      </w:r>
      <w:r w:rsidRPr="00521D14">
        <w:t xml:space="preserve"> </w:t>
      </w:r>
      <w:r w:rsidR="001469F6">
        <w:t>B</w:t>
      </w:r>
      <w:r w:rsidRPr="00521D14">
        <w:t>aşkanına bildirmek zorundadır. İDB Başkanı tarafından yapılacak nihai değerlendirme sonrasında</w:t>
      </w:r>
      <w:r w:rsidR="001469F6">
        <w:t>,</w:t>
      </w:r>
      <w:r w:rsidRPr="00521D14">
        <w:t xml:space="preserve"> söz konusu danışmanlık faaliyetine devam edilmeyecekse durum ilgili </w:t>
      </w:r>
      <w:r w:rsidR="001469F6">
        <w:t xml:space="preserve">birim </w:t>
      </w:r>
      <w:r w:rsidRPr="00521D14">
        <w:t>yönetici</w:t>
      </w:r>
      <w:r w:rsidR="001469F6">
        <w:t>sin</w:t>
      </w:r>
      <w:r w:rsidRPr="00521D14">
        <w:t xml:space="preserve">e bildirilir. </w:t>
      </w:r>
    </w:p>
    <w:p w:rsidR="00580E41" w:rsidRPr="00521D14" w:rsidRDefault="00580E41" w:rsidP="00580E41">
      <w:pPr>
        <w:spacing w:before="120" w:after="120"/>
        <w:ind w:right="1"/>
        <w:jc w:val="both"/>
      </w:pPr>
      <w:r w:rsidRPr="00521D14">
        <w:t>Risk yönetimi süreçlerinin geliştirilmesi</w:t>
      </w:r>
      <w:r w:rsidR="001469F6">
        <w:t>,</w:t>
      </w:r>
      <w:r w:rsidRPr="00521D14">
        <w:t xml:space="preserve"> iç denetim faaliyetinin en önemli amaçlarından birisidir. Danışmanlık faaliyetleri de bu alanda çok önemli bir fırsat sunmaktadır. Bu nedenle </w:t>
      </w:r>
      <w:r w:rsidR="001469F6">
        <w:t xml:space="preserve">danışmanlık hizmetinin </w:t>
      </w:r>
      <w:r w:rsidRPr="00521D14">
        <w:t>planla</w:t>
      </w:r>
      <w:r w:rsidR="001469F6">
        <w:t>n</w:t>
      </w:r>
      <w:r w:rsidRPr="00521D14">
        <w:t>ma</w:t>
      </w:r>
      <w:r w:rsidR="001469F6">
        <w:t>sı</w:t>
      </w:r>
      <w:r w:rsidRPr="00521D14">
        <w:t xml:space="preserve"> </w:t>
      </w:r>
      <w:r w:rsidR="004E2F58">
        <w:t>aşamasında</w:t>
      </w:r>
      <w:r w:rsidR="001469F6">
        <w:t>,</w:t>
      </w:r>
      <w:r w:rsidRPr="00521D14">
        <w:t xml:space="preserve"> risklerin belirlenmesi ve değerlendirmesi çalışmalarına özel önem verilmelidir. İlgili birimden katılımcılarla birlikte mutabakat metninde yer alan görev amaçlarına ilişkin risklerin neler olduğu belirlenmeli ve riskler karşısında mevcut kontrollerin durumu değerlendirilmelidir</w:t>
      </w:r>
      <w:r w:rsidRPr="00521D14">
        <w:rPr>
          <w:color w:val="000000"/>
        </w:rPr>
        <w:t>. Bu çalışmalar sırasında birimin karşıla</w:t>
      </w:r>
      <w:r w:rsidRPr="00521D14">
        <w:t xml:space="preserve">ştığı diğer önemli riskler gündeme gelirse iç denetçiler bu riskleri kayıt altına almalı ve söz konusu risklerin iyi yönetilmediğini düşündüğü durumlarda </w:t>
      </w:r>
      <w:r w:rsidR="001469F6">
        <w:t>İDB</w:t>
      </w:r>
      <w:r w:rsidRPr="00521D14">
        <w:t xml:space="preserve"> tarafından sunulabilecek hizmetleri İDB Başkanı ile birlikte değerlendirmelidir.   </w:t>
      </w:r>
    </w:p>
    <w:p w:rsidR="00580E41" w:rsidRDefault="00580E41" w:rsidP="00580E41">
      <w:pPr>
        <w:spacing w:before="120" w:after="120"/>
        <w:ind w:right="1"/>
        <w:jc w:val="both"/>
      </w:pPr>
      <w:r w:rsidRPr="00521D14">
        <w:t>İç denetçiler tespit edilen riskler karşısında mevcut kontrollerin etkililiği ve verimliliğini değerlendirmelidir. Bu konuda geniş katılımlı toplantı</w:t>
      </w:r>
      <w:r w:rsidR="00221642">
        <w:t>lar</w:t>
      </w:r>
      <w:r w:rsidRPr="00521D14">
        <w:t xml:space="preserve"> düzenlenmesi veya konuyla ilgili yeterli bilgiye sahip kişilerle ayrı ayrı görüşmeler yapmak suretiyle</w:t>
      </w:r>
      <w:r w:rsidR="00221642">
        <w:t>,</w:t>
      </w:r>
      <w:r w:rsidRPr="00521D14">
        <w:t xml:space="preserve"> kontroller hakkında ilgili birimin değerlendirmeleri alınır. </w:t>
      </w:r>
      <w:r w:rsidR="00F84310" w:rsidRPr="00F84310">
        <w:t xml:space="preserve">Daha sonra, görev amaçlarıyla ilgili riskler karşısında etkili ya da (fayda-maliyet dengesi açısından) verimli olmadığı düşünülen kontrollerin incelenmesi için uygulanacak testler ilgili birimden katılımcılarla birlikte belirlenir ve bu testleri içerecek şekilde bir görev iş programı yapılır. </w:t>
      </w:r>
      <w:r w:rsidRPr="00521D14">
        <w:t xml:space="preserve">Mutabakat metninde </w:t>
      </w:r>
      <w:r w:rsidR="00E27CE5">
        <w:t xml:space="preserve">görev </w:t>
      </w:r>
      <w:r w:rsidRPr="00521D14">
        <w:t>iş programı için içerik ve şekil açısından başka bir format belirlenmemişse</w:t>
      </w:r>
      <w:r w:rsidR="005947C8">
        <w:t>,</w:t>
      </w:r>
      <w:r w:rsidRPr="00521D14">
        <w:t xml:space="preserve"> bu </w:t>
      </w:r>
      <w:r w:rsidR="005947C8">
        <w:t>R</w:t>
      </w:r>
      <w:r w:rsidRPr="00521D14">
        <w:t xml:space="preserve">ehber ekinde yer alan </w:t>
      </w:r>
      <w:r w:rsidR="006D4721" w:rsidRPr="006D4721">
        <w:rPr>
          <w:b/>
        </w:rPr>
        <w:t>(</w:t>
      </w:r>
      <w:r w:rsidR="003769C8">
        <w:rPr>
          <w:b/>
        </w:rPr>
        <w:t>Örne</w:t>
      </w:r>
      <w:r w:rsidR="006D4721" w:rsidRPr="006D4721">
        <w:rPr>
          <w:b/>
        </w:rPr>
        <w:t>k-</w:t>
      </w:r>
      <w:r w:rsidR="00923FCB">
        <w:rPr>
          <w:b/>
        </w:rPr>
        <w:t>9</w:t>
      </w:r>
      <w:r w:rsidR="006D4721" w:rsidRPr="006D4721">
        <w:rPr>
          <w:b/>
        </w:rPr>
        <w:t>.1.1)</w:t>
      </w:r>
      <w:r w:rsidR="006D4721">
        <w:t xml:space="preserve"> </w:t>
      </w:r>
      <w:r w:rsidR="005947C8">
        <w:t xml:space="preserve">görev </w:t>
      </w:r>
      <w:r w:rsidRPr="00521D14">
        <w:t xml:space="preserve">iş programı danışmanlık faaliyetleri için de kullanılır. </w:t>
      </w:r>
    </w:p>
    <w:p w:rsidR="00580E41" w:rsidRPr="005947C8" w:rsidRDefault="005947C8" w:rsidP="005947C8">
      <w:pPr>
        <w:jc w:val="both"/>
        <w:rPr>
          <w:szCs w:val="24"/>
        </w:rPr>
      </w:pPr>
      <w:r w:rsidRPr="005947C8">
        <w:rPr>
          <w:szCs w:val="24"/>
        </w:rPr>
        <w:t>Danışma</w:t>
      </w:r>
      <w:r w:rsidR="002B30C5">
        <w:rPr>
          <w:szCs w:val="24"/>
        </w:rPr>
        <w:t>n</w:t>
      </w:r>
      <w:r w:rsidRPr="005947C8">
        <w:rPr>
          <w:szCs w:val="24"/>
        </w:rPr>
        <w:t xml:space="preserve">lık faaliyetlerinin kontrol öz değerlendirme çalışması şeklinde yürütülmesi de mümkündür. </w:t>
      </w:r>
      <w:r w:rsidR="00580E41" w:rsidRPr="005947C8">
        <w:rPr>
          <w:szCs w:val="24"/>
        </w:rPr>
        <w:br w:type="page"/>
      </w:r>
    </w:p>
    <w:tbl>
      <w:tblPr>
        <w:tblW w:w="0" w:type="auto"/>
        <w:jc w:val="center"/>
        <w:tblLook w:val="04A0" w:firstRow="1" w:lastRow="0" w:firstColumn="1" w:lastColumn="0" w:noHBand="0" w:noVBand="1"/>
      </w:tblPr>
      <w:tblGrid>
        <w:gridCol w:w="9070"/>
      </w:tblGrid>
      <w:tr w:rsidR="00580E41" w:rsidTr="00576B50">
        <w:trPr>
          <w:trHeight w:val="482"/>
          <w:jc w:val="center"/>
        </w:trPr>
        <w:tc>
          <w:tcPr>
            <w:tcW w:w="9070" w:type="dxa"/>
            <w:tcBorders>
              <w:bottom w:val="single" w:sz="18" w:space="0" w:color="C00000"/>
            </w:tcBorders>
            <w:shd w:val="clear" w:color="auto" w:fill="auto"/>
            <w:vAlign w:val="center"/>
          </w:tcPr>
          <w:p w:rsidR="00580E41" w:rsidRPr="00982CD6" w:rsidRDefault="00580E41" w:rsidP="00576B50">
            <w:pPr>
              <w:ind w:right="1"/>
              <w:jc w:val="both"/>
              <w:rPr>
                <w:b/>
              </w:rPr>
            </w:pPr>
            <w:r w:rsidRPr="00982CD6">
              <w:rPr>
                <w:rFonts w:ascii="Cambria" w:hAnsi="Cambria"/>
                <w:b/>
              </w:rPr>
              <w:lastRenderedPageBreak/>
              <w:t>KONTROL ÖZ DEĞERLENDİRME</w:t>
            </w:r>
          </w:p>
        </w:tc>
      </w:tr>
      <w:tr w:rsidR="00580E41" w:rsidTr="00576B50">
        <w:trPr>
          <w:trHeight w:val="2451"/>
          <w:jc w:val="center"/>
        </w:trPr>
        <w:tc>
          <w:tcPr>
            <w:tcW w:w="9070" w:type="dxa"/>
            <w:tcBorders>
              <w:top w:val="single" w:sz="18" w:space="0" w:color="C00000"/>
              <w:bottom w:val="single" w:sz="18" w:space="0" w:color="C00000"/>
            </w:tcBorders>
            <w:shd w:val="clear" w:color="auto" w:fill="auto"/>
            <w:vAlign w:val="center"/>
          </w:tcPr>
          <w:p w:rsidR="00580E41" w:rsidRPr="00755A34" w:rsidRDefault="00580E41" w:rsidP="0012203D">
            <w:pPr>
              <w:spacing w:after="120"/>
              <w:jc w:val="both"/>
              <w:rPr>
                <w:sz w:val="22"/>
              </w:rPr>
            </w:pPr>
            <w:r w:rsidRPr="00755A34">
              <w:rPr>
                <w:sz w:val="22"/>
              </w:rPr>
              <w:t xml:space="preserve">Kontrol öz değerlendirme kurumun/birimlerin iç kontrol sistemlerini ve süreçlerini geliştirmek için kullandıkları etkin bir yoldur. </w:t>
            </w:r>
          </w:p>
          <w:p w:rsidR="00580E41" w:rsidRPr="00755A34" w:rsidRDefault="00580E41" w:rsidP="0012203D">
            <w:pPr>
              <w:spacing w:after="120"/>
              <w:jc w:val="both"/>
              <w:rPr>
                <w:sz w:val="22"/>
              </w:rPr>
            </w:pPr>
            <w:r w:rsidRPr="00755A34">
              <w:rPr>
                <w:sz w:val="22"/>
              </w:rPr>
              <w:t>Kontrol öz değerlendirme çalışmasında iç denetçiler</w:t>
            </w:r>
            <w:r w:rsidR="00B53619" w:rsidRPr="00755A34">
              <w:rPr>
                <w:sz w:val="22"/>
              </w:rPr>
              <w:t>,</w:t>
            </w:r>
            <w:r w:rsidRPr="00755A34">
              <w:rPr>
                <w:sz w:val="22"/>
              </w:rPr>
              <w:t xml:space="preserve"> daha çok kolaylaştırıcı rol üstlenmekte ve süreçle ilgili kontrollerin süreçte görev yapan personel tarafından değerlendirilmesi ön plana çıkmaktadır. Kontrol öz değerlendirme yaklaşımını geleneksel denetim yaklaşımından ayıran en temel özellik</w:t>
            </w:r>
            <w:r w:rsidR="00B53619" w:rsidRPr="00755A34">
              <w:rPr>
                <w:sz w:val="22"/>
              </w:rPr>
              <w:t>,</w:t>
            </w:r>
            <w:r w:rsidRPr="00755A34">
              <w:rPr>
                <w:sz w:val="22"/>
              </w:rPr>
              <w:t xml:space="preserve"> kontrol sistemlerinin ve süreçlerinin değerlendirilmesi işlemlerinin sadece </w:t>
            </w:r>
            <w:r w:rsidR="006230D1">
              <w:rPr>
                <w:sz w:val="22"/>
              </w:rPr>
              <w:t xml:space="preserve">iç </w:t>
            </w:r>
            <w:r w:rsidRPr="00755A34">
              <w:rPr>
                <w:sz w:val="22"/>
              </w:rPr>
              <w:t>denetçiler tarafından değil</w:t>
            </w:r>
            <w:r w:rsidR="00C30E5D">
              <w:rPr>
                <w:sz w:val="22"/>
              </w:rPr>
              <w:t>,</w:t>
            </w:r>
            <w:r w:rsidRPr="00755A34">
              <w:rPr>
                <w:sz w:val="22"/>
              </w:rPr>
              <w:t xml:space="preserve"> kullanılan yönteme göre </w:t>
            </w:r>
            <w:r w:rsidR="00B53619" w:rsidRPr="00755A34">
              <w:rPr>
                <w:sz w:val="22"/>
              </w:rPr>
              <w:t>k</w:t>
            </w:r>
            <w:r w:rsidRPr="00755A34">
              <w:rPr>
                <w:sz w:val="22"/>
              </w:rPr>
              <w:t xml:space="preserve">urum çalışanlarının </w:t>
            </w:r>
            <w:r w:rsidR="00C30E5D">
              <w:rPr>
                <w:sz w:val="22"/>
              </w:rPr>
              <w:t xml:space="preserve">da </w:t>
            </w:r>
            <w:r w:rsidRPr="00755A34">
              <w:rPr>
                <w:sz w:val="22"/>
              </w:rPr>
              <w:t>katılımı ile yerine getirilmesidir.</w:t>
            </w:r>
          </w:p>
          <w:p w:rsidR="00580E41" w:rsidRPr="00755A34" w:rsidRDefault="00580E41" w:rsidP="0012203D">
            <w:pPr>
              <w:jc w:val="both"/>
              <w:rPr>
                <w:sz w:val="22"/>
              </w:rPr>
            </w:pPr>
            <w:r w:rsidRPr="00755A34">
              <w:rPr>
                <w:sz w:val="22"/>
              </w:rPr>
              <w:t>Bir danışmanlık faaliyetinin aşağıdaki hallerde kontrol öz değerlendirme çalışması olarak yürütülmesi daha fazla yarar sağlayacaktır:</w:t>
            </w:r>
          </w:p>
          <w:p w:rsidR="00580E41" w:rsidRPr="00026581" w:rsidRDefault="00580E41" w:rsidP="00932935">
            <w:pPr>
              <w:pStyle w:val="T2"/>
              <w:numPr>
                <w:ilvl w:val="0"/>
                <w:numId w:val="53"/>
              </w:numPr>
              <w:spacing w:after="0"/>
              <w:ind w:left="714" w:hanging="357"/>
              <w:rPr>
                <w:rFonts w:eastAsiaTheme="minorHAnsi"/>
                <w:sz w:val="22"/>
                <w:szCs w:val="22"/>
              </w:rPr>
            </w:pPr>
            <w:r w:rsidRPr="00026581">
              <w:rPr>
                <w:rFonts w:eastAsiaTheme="minorHAnsi"/>
                <w:sz w:val="22"/>
                <w:szCs w:val="22"/>
              </w:rPr>
              <w:t xml:space="preserve">Yeni kurulan birimlerdeki süreçlerin değerlendirilmesinde, </w:t>
            </w:r>
          </w:p>
          <w:p w:rsidR="00580E41" w:rsidRPr="00026581" w:rsidRDefault="00580E41" w:rsidP="00932935">
            <w:pPr>
              <w:pStyle w:val="T2"/>
              <w:numPr>
                <w:ilvl w:val="0"/>
                <w:numId w:val="53"/>
              </w:numPr>
              <w:spacing w:after="0"/>
              <w:ind w:left="714" w:hanging="357"/>
              <w:rPr>
                <w:rFonts w:eastAsiaTheme="minorHAnsi"/>
                <w:sz w:val="22"/>
                <w:szCs w:val="22"/>
              </w:rPr>
            </w:pPr>
            <w:r w:rsidRPr="00026581">
              <w:rPr>
                <w:rFonts w:eastAsiaTheme="minorHAnsi"/>
                <w:sz w:val="22"/>
                <w:szCs w:val="22"/>
              </w:rPr>
              <w:t>Süreçle ilgili alt mevzuatın oluşturulmadığı veya yetersiz olduğu durumlarda,</w:t>
            </w:r>
          </w:p>
          <w:p w:rsidR="00580E41" w:rsidRPr="00026581" w:rsidRDefault="00580E41" w:rsidP="00932935">
            <w:pPr>
              <w:pStyle w:val="T2"/>
              <w:numPr>
                <w:ilvl w:val="0"/>
                <w:numId w:val="53"/>
              </w:numPr>
              <w:spacing w:after="0"/>
              <w:ind w:left="714" w:hanging="357"/>
              <w:rPr>
                <w:rFonts w:eastAsiaTheme="minorHAnsi"/>
                <w:sz w:val="22"/>
                <w:szCs w:val="22"/>
              </w:rPr>
            </w:pPr>
            <w:r w:rsidRPr="00026581">
              <w:rPr>
                <w:rFonts w:eastAsiaTheme="minorHAnsi"/>
                <w:sz w:val="22"/>
                <w:szCs w:val="22"/>
              </w:rPr>
              <w:t xml:space="preserve">Sürecin yazılı prosedürlerden çok teamüllere göre yürütüldüğü durumlarda. </w:t>
            </w:r>
          </w:p>
          <w:p w:rsidR="00580E41" w:rsidRPr="00755A34" w:rsidRDefault="00B53619" w:rsidP="00580E41">
            <w:pPr>
              <w:spacing w:before="120" w:after="120"/>
              <w:jc w:val="both"/>
              <w:rPr>
                <w:sz w:val="22"/>
              </w:rPr>
            </w:pPr>
            <w:r w:rsidRPr="00755A34">
              <w:rPr>
                <w:sz w:val="22"/>
              </w:rPr>
              <w:t>Ayrıca</w:t>
            </w:r>
            <w:r w:rsidR="00580E41" w:rsidRPr="00755A34">
              <w:rPr>
                <w:sz w:val="22"/>
              </w:rPr>
              <w:t xml:space="preserve"> yumuşak kontrollerin</w:t>
            </w:r>
            <w:r w:rsidRPr="00755A34">
              <w:rPr>
                <w:sz w:val="22"/>
              </w:rPr>
              <w:t>,</w:t>
            </w:r>
            <w:r w:rsidR="00580E41" w:rsidRPr="00755A34">
              <w:rPr>
                <w:sz w:val="22"/>
              </w:rPr>
              <w:t xml:space="preserve"> </w:t>
            </w:r>
            <w:r w:rsidR="006230D1">
              <w:rPr>
                <w:sz w:val="22"/>
              </w:rPr>
              <w:t xml:space="preserve">iç </w:t>
            </w:r>
            <w:r w:rsidR="00580E41" w:rsidRPr="00755A34">
              <w:rPr>
                <w:sz w:val="22"/>
              </w:rPr>
              <w:t>denetçilerin çalışanlarla işbirliği içinde olduğu, kontrol öz değerlendirme faaliyetlerine konu edilmesi yararlı olacaktır. Yumuşak kontroller</w:t>
            </w:r>
            <w:r w:rsidRPr="00755A34">
              <w:rPr>
                <w:sz w:val="22"/>
              </w:rPr>
              <w:t>;</w:t>
            </w:r>
            <w:r w:rsidR="00580E41" w:rsidRPr="00755A34">
              <w:rPr>
                <w:sz w:val="22"/>
              </w:rPr>
              <w:t xml:space="preserve"> etik, dürüstlük, yetki</w:t>
            </w:r>
            <w:r w:rsidR="00C30E5D">
              <w:rPr>
                <w:sz w:val="22"/>
              </w:rPr>
              <w:t>,</w:t>
            </w:r>
            <w:r w:rsidR="00580E41" w:rsidRPr="00755A34">
              <w:rPr>
                <w:sz w:val="22"/>
              </w:rPr>
              <w:t xml:space="preserve"> sorumlulu</w:t>
            </w:r>
            <w:r w:rsidR="00C30E5D">
              <w:rPr>
                <w:sz w:val="22"/>
              </w:rPr>
              <w:t>k</w:t>
            </w:r>
            <w:r w:rsidR="00580E41" w:rsidRPr="00755A34">
              <w:rPr>
                <w:sz w:val="22"/>
              </w:rPr>
              <w:t>, yönetim tarzı, anlama ve sorumluluk düzeyi, iletişim</w:t>
            </w:r>
            <w:r w:rsidR="00C30E5D">
              <w:rPr>
                <w:sz w:val="22"/>
              </w:rPr>
              <w:t>,</w:t>
            </w:r>
            <w:r w:rsidR="00580E41" w:rsidRPr="00755A34">
              <w:rPr>
                <w:sz w:val="22"/>
              </w:rPr>
              <w:t xml:space="preserve"> liderlik, davranış kuralları gibi gayr</w:t>
            </w:r>
            <w:r w:rsidR="009A74D7" w:rsidRPr="00755A34">
              <w:rPr>
                <w:sz w:val="22"/>
              </w:rPr>
              <w:t>i</w:t>
            </w:r>
            <w:r w:rsidR="00580E41" w:rsidRPr="00755A34">
              <w:rPr>
                <w:sz w:val="22"/>
              </w:rPr>
              <w:t xml:space="preserve"> resmi konulardır. İç denetimde yazılı uygulamalar, kanunlara uyum, sözleşmeler, görevler ayrılığı, stok kayıtlarının yapılması gibi sert kontroller rahatça değerlendirilebildiği halde</w:t>
            </w:r>
            <w:r w:rsidRPr="00755A34">
              <w:rPr>
                <w:sz w:val="22"/>
              </w:rPr>
              <w:t>,</w:t>
            </w:r>
            <w:r w:rsidR="00580E41" w:rsidRPr="00755A34">
              <w:rPr>
                <w:sz w:val="22"/>
              </w:rPr>
              <w:t xml:space="preserve"> önemli kontroller olan yumuşak kontrollerin yeterli ve uygun şekilde test edilmeleri kolay olmamaktadır. </w:t>
            </w:r>
          </w:p>
          <w:p w:rsidR="00580E41" w:rsidRPr="00755A34" w:rsidRDefault="00580E41" w:rsidP="00580E41">
            <w:pPr>
              <w:jc w:val="both"/>
              <w:rPr>
                <w:sz w:val="22"/>
              </w:rPr>
            </w:pPr>
            <w:r w:rsidRPr="00755A34">
              <w:rPr>
                <w:sz w:val="22"/>
              </w:rPr>
              <w:t xml:space="preserve">Çalıştay, kontrol öz değerlendirmede en sık kullanılan yöntemdir. </w:t>
            </w:r>
            <w:proofErr w:type="spellStart"/>
            <w:r w:rsidRPr="00755A34">
              <w:rPr>
                <w:sz w:val="22"/>
              </w:rPr>
              <w:t>Çalıştayın</w:t>
            </w:r>
            <w:proofErr w:type="spellEnd"/>
            <w:r w:rsidRPr="00755A34">
              <w:rPr>
                <w:sz w:val="22"/>
              </w:rPr>
              <w:t xml:space="preserve"> başarı ile uygulanabilmesi için katılımcıların çok iyi seçilmesi ve kontrol öz değerlendirme çalışmasının nasıl uygulanacağının katılımcılara aktarılarak, katılımcıların risk tanımlama, analiz etme, değerlendirme ve kontrollerin tasarlanması konularında eğitilmesi gerekmektedir. Çalışmanın somut sonuçlar</w:t>
            </w:r>
            <w:r w:rsidR="00C30E5D">
              <w:rPr>
                <w:sz w:val="22"/>
              </w:rPr>
              <w:t>a ulaşmas</w:t>
            </w:r>
            <w:r w:rsidRPr="00755A34">
              <w:rPr>
                <w:sz w:val="22"/>
              </w:rPr>
              <w:t>ının</w:t>
            </w:r>
            <w:r w:rsidR="00C30E5D">
              <w:rPr>
                <w:sz w:val="22"/>
              </w:rPr>
              <w:t>,</w:t>
            </w:r>
            <w:r w:rsidRPr="00755A34">
              <w:rPr>
                <w:sz w:val="22"/>
              </w:rPr>
              <w:t xml:space="preserve"> aktif katılıma bağlı olduğu</w:t>
            </w:r>
            <w:r w:rsidR="00C30E5D">
              <w:rPr>
                <w:sz w:val="22"/>
              </w:rPr>
              <w:t>na</w:t>
            </w:r>
            <w:r w:rsidRPr="00755A34">
              <w:rPr>
                <w:sz w:val="22"/>
              </w:rPr>
              <w:t xml:space="preserve"> ve özellikle risklerin belirlenmesinde ve mevcut kontrollerin değerlendirilmesinde bütün katılımcıların düşüncelerini </w:t>
            </w:r>
            <w:r w:rsidR="00C30E5D" w:rsidRPr="00755A34">
              <w:rPr>
                <w:sz w:val="22"/>
              </w:rPr>
              <w:t xml:space="preserve">özgürce </w:t>
            </w:r>
            <w:r w:rsidRPr="00755A34">
              <w:rPr>
                <w:sz w:val="22"/>
              </w:rPr>
              <w:t xml:space="preserve">ifade etmelerinin önemli olduğuna vurgu yapılmalıdır.   </w:t>
            </w:r>
          </w:p>
          <w:p w:rsidR="00580E41" w:rsidRPr="00982CD6" w:rsidRDefault="00580E41" w:rsidP="00580E41">
            <w:pPr>
              <w:spacing w:before="120"/>
              <w:jc w:val="both"/>
              <w:rPr>
                <w:b/>
                <w:sz w:val="20"/>
                <w:szCs w:val="20"/>
              </w:rPr>
            </w:pPr>
            <w:r w:rsidRPr="00755A34">
              <w:rPr>
                <w:sz w:val="22"/>
              </w:rPr>
              <w:t>Çalışma sırasında farklı görüşlerin nasıl uyumlaştırılacağı ve sonuçlar üzerinde tüm katılımcıların mutabakatının aranıp aranmayacağı çalıştay öncesinde belirlenmeli ve katılımcılara iletilmelidir.</w:t>
            </w:r>
          </w:p>
        </w:tc>
      </w:tr>
    </w:tbl>
    <w:p w:rsidR="00580E41" w:rsidRPr="000752BD" w:rsidRDefault="00580E41" w:rsidP="00580E41">
      <w:pPr>
        <w:pStyle w:val="Balk3"/>
      </w:pPr>
      <w:bookmarkStart w:id="127" w:name="_Toc362098056"/>
      <w:bookmarkStart w:id="128" w:name="_Toc368635570"/>
      <w:r w:rsidRPr="000752BD">
        <w:t>6.</w:t>
      </w:r>
      <w:r w:rsidR="00EF634E">
        <w:t>1</w:t>
      </w:r>
      <w:r w:rsidRPr="000752BD">
        <w:t>.3. Saha Çalışması</w:t>
      </w:r>
      <w:bookmarkEnd w:id="127"/>
      <w:bookmarkEnd w:id="128"/>
    </w:p>
    <w:p w:rsidR="00580E41" w:rsidRDefault="00580E41" w:rsidP="00580E41">
      <w:pPr>
        <w:spacing w:before="120" w:after="120"/>
        <w:ind w:right="1"/>
        <w:jc w:val="both"/>
      </w:pPr>
      <w:r w:rsidRPr="00521D14">
        <w:t xml:space="preserve">Görevin </w:t>
      </w:r>
      <w:r w:rsidR="00830145">
        <w:t>y</w:t>
      </w:r>
      <w:r w:rsidRPr="00521D14">
        <w:t>ürütülmesi</w:t>
      </w:r>
      <w:r>
        <w:t xml:space="preserve"> </w:t>
      </w:r>
      <w:r w:rsidRPr="00521D14">
        <w:t>(2300) standartları bakımından</w:t>
      </w:r>
      <w:r w:rsidR="00830145">
        <w:t>,</w:t>
      </w:r>
      <w:r w:rsidRPr="00521D14">
        <w:t xml:space="preserve"> danışmanlık görevleri ile planlı güvence görevleri arasında bir fark bulunmamaktadır. Danışmanlık faaliyeti kapsamında yapılan çalışmalar </w:t>
      </w:r>
      <w:r w:rsidR="000E1C16">
        <w:t>(</w:t>
      </w:r>
      <w:r w:rsidR="000E1C16" w:rsidRPr="000E1C16">
        <w:rPr>
          <w:i/>
        </w:rPr>
        <w:t>eğiticilik, kolaylaştırıcılık faaliyetleri hariç</w:t>
      </w:r>
      <w:r w:rsidR="000E1C16">
        <w:t xml:space="preserve">) </w:t>
      </w:r>
      <w:r w:rsidR="00830145">
        <w:t xml:space="preserve">da, </w:t>
      </w:r>
      <w:r w:rsidRPr="00521D14">
        <w:t xml:space="preserve">görev iş programı </w:t>
      </w:r>
      <w:r w:rsidR="00C860F3">
        <w:t>aracılığıyla</w:t>
      </w:r>
      <w:r w:rsidRPr="00521D14">
        <w:t xml:space="preserve"> yürütülmeli, </w:t>
      </w:r>
      <w:r w:rsidR="001716F1">
        <w:t>DGS</w:t>
      </w:r>
      <w:r w:rsidRPr="00521D14">
        <w:t xml:space="preserve"> tarafından gözden geçirilmeli ve ayrıca çalışma kâğıtlarıyla </w:t>
      </w:r>
      <w:r w:rsidR="000918D6">
        <w:t xml:space="preserve">da </w:t>
      </w:r>
      <w:r w:rsidRPr="00521D14">
        <w:t xml:space="preserve">belgelenmelidir.  Özellikle varılan sonuçlara dayanak teşkil eden bilgi ve belgelerin çalışma kâğıtlarıyla kayıt altına alınmasına özel dikkat gösterilmelidir. </w:t>
      </w:r>
    </w:p>
    <w:p w:rsidR="00F053F9" w:rsidRDefault="00F053F9" w:rsidP="00580E41">
      <w:pPr>
        <w:pStyle w:val="Balk3"/>
      </w:pPr>
      <w:bookmarkStart w:id="129" w:name="_Toc362098057"/>
    </w:p>
    <w:p w:rsidR="00580E41" w:rsidRPr="000752BD" w:rsidRDefault="00580E41" w:rsidP="00580E41">
      <w:pPr>
        <w:pStyle w:val="Balk3"/>
      </w:pPr>
      <w:bookmarkStart w:id="130" w:name="_Toc368635571"/>
      <w:r w:rsidRPr="000752BD">
        <w:lastRenderedPageBreak/>
        <w:t>6.</w:t>
      </w:r>
      <w:r w:rsidR="00EF634E">
        <w:t>1</w:t>
      </w:r>
      <w:r w:rsidRPr="000752BD">
        <w:t>.4. Raporlama ve İzleme</w:t>
      </w:r>
      <w:bookmarkEnd w:id="129"/>
      <w:bookmarkEnd w:id="130"/>
      <w:r w:rsidRPr="000752BD">
        <w:t xml:space="preserve"> </w:t>
      </w:r>
    </w:p>
    <w:p w:rsidR="00AD3664" w:rsidRPr="00521D14" w:rsidRDefault="00AD3664" w:rsidP="00AD3664">
      <w:pPr>
        <w:spacing w:before="120" w:after="120"/>
        <w:ind w:right="1"/>
        <w:jc w:val="both"/>
      </w:pPr>
      <w:r w:rsidRPr="00521D14">
        <w:t xml:space="preserve">Danışmanlık raporlarının da </w:t>
      </w:r>
      <w:proofErr w:type="spellStart"/>
      <w:r w:rsidR="00526282">
        <w:t>KİDS’</w:t>
      </w:r>
      <w:r w:rsidR="00CB52C4">
        <w:t>e</w:t>
      </w:r>
      <w:proofErr w:type="spellEnd"/>
      <w:r w:rsidRPr="00521D14">
        <w:t xml:space="preserve"> uygun bir şekilde doğru, tarafsız, açık, özlü, yapıcı ve tam olması ve öngörülen zamanda sunulması gerekmektedir. </w:t>
      </w:r>
      <w:r w:rsidR="002163C4">
        <w:t>İDB</w:t>
      </w:r>
      <w:r w:rsidRPr="00521D14">
        <w:t xml:space="preserve"> </w:t>
      </w:r>
      <w:r w:rsidR="002163C4">
        <w:t>B</w:t>
      </w:r>
      <w:r w:rsidRPr="00521D14">
        <w:t>aşkanı</w:t>
      </w:r>
      <w:r w:rsidR="004563FD">
        <w:t>,</w:t>
      </w:r>
      <w:r w:rsidRPr="00521D14">
        <w:t xml:space="preserve"> danışmanlık raporlarını bu </w:t>
      </w:r>
      <w:proofErr w:type="gramStart"/>
      <w:r w:rsidRPr="00521D14">
        <w:t>kriterlere</w:t>
      </w:r>
      <w:proofErr w:type="gramEnd"/>
      <w:r w:rsidRPr="00521D14">
        <w:t xml:space="preserve"> uyup uymadığı konusunda değerlendirir ve görüşlerini görevli iç denetçilere bildirir. İç denetçiler tarafından gerekli düzeltmeler yapıldıktan sonra rapor ilgili birimlere gönderilir.</w:t>
      </w:r>
      <w:r w:rsidR="004563FD">
        <w:t xml:space="preserve"> Danışmanlık raporlarının gözden geçirilmesinde</w:t>
      </w:r>
      <w:r w:rsidR="00A905B3">
        <w:t xml:space="preserve"> de</w:t>
      </w:r>
      <w:r w:rsidR="004563FD">
        <w:t>, Rapor Gözden Geçirme Kontrol Listesi</w:t>
      </w:r>
      <w:r w:rsidR="00F734F4">
        <w:t>nden yararlanıla</w:t>
      </w:r>
      <w:r w:rsidR="004563FD">
        <w:t>bilir</w:t>
      </w:r>
      <w:r w:rsidR="00164ACF">
        <w:t xml:space="preserve"> </w:t>
      </w:r>
      <w:r w:rsidR="00164ACF" w:rsidRPr="00A905B3">
        <w:rPr>
          <w:b/>
        </w:rPr>
        <w:t>(</w:t>
      </w:r>
      <w:r w:rsidR="00625FE6">
        <w:rPr>
          <w:b/>
        </w:rPr>
        <w:t>Örne</w:t>
      </w:r>
      <w:r w:rsidR="00164ACF" w:rsidRPr="00A905B3">
        <w:rPr>
          <w:b/>
        </w:rPr>
        <w:t>k-</w:t>
      </w:r>
      <w:r w:rsidR="00625FE6">
        <w:rPr>
          <w:b/>
        </w:rPr>
        <w:t>15</w:t>
      </w:r>
      <w:r w:rsidR="00164ACF" w:rsidRPr="00A905B3">
        <w:rPr>
          <w:b/>
        </w:rPr>
        <w:t>: Rapor Gözden Geçirme Kontrol Listesi)</w:t>
      </w:r>
      <w:r w:rsidR="00A905B3">
        <w:rPr>
          <w:b/>
        </w:rPr>
        <w:t>.</w:t>
      </w:r>
    </w:p>
    <w:p w:rsidR="00AD3664" w:rsidRPr="00521D14" w:rsidRDefault="00A8080A" w:rsidP="00AD3664">
      <w:pPr>
        <w:spacing w:before="120" w:after="120"/>
        <w:ind w:right="1"/>
        <w:jc w:val="both"/>
      </w:pPr>
      <w:r>
        <w:t>Birim y</w:t>
      </w:r>
      <w:r w:rsidR="00AD3664" w:rsidRPr="00521D14">
        <w:t>önetimin</w:t>
      </w:r>
      <w:r>
        <w:t>in</w:t>
      </w:r>
      <w:r w:rsidR="00AD3664" w:rsidRPr="00521D14">
        <w:t xml:space="preserve"> uygun bulmadığı önerilere raporda yer verilmeyebilir. Danışmanlık görevi sırasında tespit edilen ve rapora </w:t>
      </w:r>
      <w:r w:rsidR="00C30E5D" w:rsidRPr="00521D14">
        <w:t>dâhil</w:t>
      </w:r>
      <w:r w:rsidR="00AD3664" w:rsidRPr="00521D14">
        <w:t xml:space="preserve"> edilemeyen önemli sorunlar bulunuyorsa bunlar ayrı bir yazı ile üst yöneticiye ve ilgili üst düzey yöneticilere bildirilir. </w:t>
      </w:r>
    </w:p>
    <w:p w:rsidR="00AD3664" w:rsidRPr="00521D14" w:rsidRDefault="00AD3664" w:rsidP="00AD3664">
      <w:pPr>
        <w:spacing w:before="120" w:after="120"/>
        <w:ind w:right="1"/>
        <w:jc w:val="both"/>
      </w:pPr>
      <w:r w:rsidRPr="00521D14">
        <w:t xml:space="preserve">Danışmanlık görevleri sonucunda düzenlenen raporda yer almayan ancak yıllık risk değerlendirmesinde veya diğer denetim görevlerinde kullanılabilecek bilgiler özel olarak </w:t>
      </w:r>
      <w:proofErr w:type="spellStart"/>
      <w:r w:rsidRPr="00521D14">
        <w:t>İDB’</w:t>
      </w:r>
      <w:r w:rsidR="00E26AE3">
        <w:t>y</w:t>
      </w:r>
      <w:r w:rsidRPr="00521D14">
        <w:t>e</w:t>
      </w:r>
      <w:proofErr w:type="spellEnd"/>
      <w:r w:rsidRPr="00521D14">
        <w:t xml:space="preserve"> iletilir. </w:t>
      </w:r>
    </w:p>
    <w:p w:rsidR="00AD3664" w:rsidRPr="001A7A56" w:rsidRDefault="001A7A56" w:rsidP="00AD3664">
      <w:pPr>
        <w:spacing w:before="120" w:after="120" w:line="276" w:lineRule="auto"/>
        <w:ind w:right="1"/>
        <w:jc w:val="both"/>
        <w:rPr>
          <w:rFonts w:eastAsia="Calibri"/>
          <w:bCs/>
          <w:color w:val="000000"/>
          <w:u w:val="single"/>
        </w:rPr>
      </w:pPr>
      <w:r w:rsidRPr="001A7A56">
        <w:rPr>
          <w:rFonts w:eastAsia="Calibri"/>
          <w:bCs/>
          <w:color w:val="000000"/>
          <w:u w:val="single"/>
        </w:rPr>
        <w:t>Danışmanlık</w:t>
      </w:r>
      <w:r w:rsidRPr="001A7A56">
        <w:rPr>
          <w:u w:val="single"/>
        </w:rPr>
        <w:t xml:space="preserve"> </w:t>
      </w:r>
      <w:r w:rsidR="00AD3664" w:rsidRPr="001A7A56">
        <w:rPr>
          <w:u w:val="single"/>
        </w:rPr>
        <w:t>Raporu</w:t>
      </w:r>
      <w:r w:rsidR="00AD3664" w:rsidRPr="001A7A56">
        <w:rPr>
          <w:rFonts w:eastAsia="Calibri"/>
          <w:bCs/>
          <w:color w:val="000000"/>
          <w:u w:val="single"/>
        </w:rPr>
        <w:t xml:space="preserve"> aşağıdaki unsurları içermelidir</w:t>
      </w:r>
      <w:r w:rsidRPr="001A7A56">
        <w:rPr>
          <w:rFonts w:eastAsia="Calibri"/>
          <w:bCs/>
          <w:color w:val="000000"/>
          <w:u w:val="single"/>
        </w:rPr>
        <w:t>:</w:t>
      </w:r>
      <w:r w:rsidR="00AD3664" w:rsidRPr="001A7A56">
        <w:rPr>
          <w:rFonts w:eastAsia="Calibri"/>
          <w:bCs/>
          <w:color w:val="000000"/>
          <w:u w:val="single"/>
        </w:rPr>
        <w:t xml:space="preserve"> </w:t>
      </w:r>
    </w:p>
    <w:p w:rsidR="00AD3664" w:rsidRPr="006C1916" w:rsidRDefault="00AD3664" w:rsidP="009B5EFD">
      <w:pPr>
        <w:pStyle w:val="T2"/>
        <w:rPr>
          <w:rFonts w:eastAsia="Calibri"/>
        </w:rPr>
      </w:pPr>
      <w:r w:rsidRPr="00A42AE6">
        <w:rPr>
          <w:rFonts w:eastAsia="Calibri"/>
          <w:b/>
          <w:bCs/>
        </w:rPr>
        <w:t>Rapor kapağı</w:t>
      </w:r>
      <w:r w:rsidR="00585E1C" w:rsidRPr="00A42AE6">
        <w:rPr>
          <w:rFonts w:eastAsia="Calibri"/>
          <w:b/>
          <w:bCs/>
        </w:rPr>
        <w:t>:</w:t>
      </w:r>
      <w:r w:rsidRPr="00580E41">
        <w:rPr>
          <w:rFonts w:eastAsia="Calibri"/>
        </w:rPr>
        <w:t xml:space="preserve"> </w:t>
      </w:r>
      <w:r w:rsidR="009F1D0F" w:rsidRPr="006C1916">
        <w:rPr>
          <w:rFonts w:eastAsia="Calibri"/>
        </w:rPr>
        <w:t>İDB’</w:t>
      </w:r>
      <w:r w:rsidR="00C30E5D">
        <w:rPr>
          <w:rFonts w:eastAsia="Calibri"/>
        </w:rPr>
        <w:t>nin adına</w:t>
      </w:r>
      <w:r w:rsidRPr="006C1916">
        <w:rPr>
          <w:rFonts w:eastAsia="Calibri"/>
        </w:rPr>
        <w:t>, yürütülen danışmanlık konusuna, danışmanlık talep eden birime veya yöneticiye, danışmanlığı gerçekleştiren iç denetçilere, gözetim sorumlusuna, raporun tarih ve numarasına yer verilir.</w:t>
      </w:r>
    </w:p>
    <w:p w:rsidR="00AD3664" w:rsidRPr="00580E41" w:rsidRDefault="00AD3664" w:rsidP="009B5EFD">
      <w:pPr>
        <w:pStyle w:val="T2"/>
        <w:rPr>
          <w:rFonts w:eastAsia="Calibri"/>
        </w:rPr>
      </w:pPr>
      <w:r w:rsidRPr="00A42AE6">
        <w:rPr>
          <w:rFonts w:eastAsia="Calibri"/>
          <w:b/>
          <w:bCs/>
        </w:rPr>
        <w:t>Yönetici özeti</w:t>
      </w:r>
      <w:r w:rsidR="00585E1C" w:rsidRPr="00A42AE6">
        <w:rPr>
          <w:rFonts w:eastAsia="Calibri"/>
          <w:b/>
          <w:bCs/>
        </w:rPr>
        <w:t>:</w:t>
      </w:r>
      <w:r w:rsidRPr="00580E41">
        <w:rPr>
          <w:rFonts w:eastAsia="Calibri"/>
          <w:bCs/>
        </w:rPr>
        <w:t xml:space="preserve"> </w:t>
      </w:r>
      <w:r w:rsidRPr="006C1916">
        <w:t>Kısaca denetimin amacı ve kapsamı ile özet olarak yönetimin uygulanmasını uygun gördüğü tespit ve önerilere yer verilir. Ü</w:t>
      </w:r>
      <w:r w:rsidRPr="006C1916">
        <w:rPr>
          <w:rFonts w:eastAsia="Calibri"/>
          <w:bCs/>
        </w:rPr>
        <w:t xml:space="preserve">st yönetici ve </w:t>
      </w:r>
      <w:r w:rsidRPr="006C1916">
        <w:rPr>
          <w:rFonts w:eastAsia="Calibri"/>
        </w:rPr>
        <w:t xml:space="preserve">birim yöneticisine yönelik hazırlanan </w:t>
      </w:r>
      <w:r w:rsidR="00C30E5D">
        <w:rPr>
          <w:rFonts w:eastAsia="Calibri"/>
        </w:rPr>
        <w:t xml:space="preserve">yönetici </w:t>
      </w:r>
      <w:r w:rsidRPr="006C1916">
        <w:rPr>
          <w:rFonts w:eastAsia="Calibri"/>
        </w:rPr>
        <w:t>özet</w:t>
      </w:r>
      <w:r w:rsidR="00C30E5D">
        <w:rPr>
          <w:rFonts w:eastAsia="Calibri"/>
        </w:rPr>
        <w:t>i,</w:t>
      </w:r>
      <w:r w:rsidRPr="006C1916">
        <w:rPr>
          <w:rFonts w:eastAsia="Calibri"/>
        </w:rPr>
        <w:t xml:space="preserve"> mümkün olduğu kadar kısa </w:t>
      </w:r>
      <w:r w:rsidR="00C30E5D">
        <w:rPr>
          <w:rFonts w:eastAsia="Calibri"/>
        </w:rPr>
        <w:t>(en fazla iki sayfa</w:t>
      </w:r>
      <w:r w:rsidR="00C30E5D" w:rsidRPr="006C1916">
        <w:rPr>
          <w:rFonts w:eastAsia="Calibri"/>
        </w:rPr>
        <w:t>)</w:t>
      </w:r>
      <w:r w:rsidR="00C30E5D">
        <w:rPr>
          <w:rFonts w:eastAsia="Calibri"/>
        </w:rPr>
        <w:t xml:space="preserve"> </w:t>
      </w:r>
      <w:r w:rsidRPr="006C1916">
        <w:rPr>
          <w:rFonts w:eastAsia="Calibri"/>
        </w:rPr>
        <w:t>hazır</w:t>
      </w:r>
      <w:r w:rsidR="00C30E5D">
        <w:rPr>
          <w:rFonts w:eastAsia="Calibri"/>
        </w:rPr>
        <w:t xml:space="preserve">lanmalıdır. </w:t>
      </w:r>
    </w:p>
    <w:p w:rsidR="00AD3664" w:rsidRPr="006C1916" w:rsidRDefault="00585E1C" w:rsidP="009B5EFD">
      <w:pPr>
        <w:pStyle w:val="T2"/>
      </w:pPr>
      <w:r w:rsidRPr="00A42AE6">
        <w:rPr>
          <w:b/>
          <w:bCs/>
        </w:rPr>
        <w:t>Rapor metni:</w:t>
      </w:r>
      <w:r w:rsidR="00AD3664" w:rsidRPr="00580E41">
        <w:rPr>
          <w:bCs/>
        </w:rPr>
        <w:t xml:space="preserve"> </w:t>
      </w:r>
      <w:r w:rsidR="00AD3664" w:rsidRPr="006C1916">
        <w:t>Rapor metninde en az aşağıda</w:t>
      </w:r>
      <w:r w:rsidR="00C30E5D">
        <w:t>ki</w:t>
      </w:r>
      <w:r w:rsidR="00AD3664" w:rsidRPr="006C1916">
        <w:t xml:space="preserve"> hususların yer alması beklenir;</w:t>
      </w:r>
    </w:p>
    <w:p w:rsidR="00AD3664" w:rsidRPr="00580E41" w:rsidRDefault="00AD3664" w:rsidP="00932935">
      <w:pPr>
        <w:pStyle w:val="T2"/>
        <w:numPr>
          <w:ilvl w:val="0"/>
          <w:numId w:val="54"/>
        </w:numPr>
      </w:pPr>
      <w:r w:rsidRPr="006C1916">
        <w:t xml:space="preserve">Görevin </w:t>
      </w:r>
      <w:r w:rsidR="00591449" w:rsidRPr="006C1916">
        <w:t>iç denetim</w:t>
      </w:r>
      <w:r w:rsidRPr="006C1916">
        <w:t xml:space="preserve"> program</w:t>
      </w:r>
      <w:r w:rsidR="00591449" w:rsidRPr="006C1916">
        <w:t>ı</w:t>
      </w:r>
      <w:r w:rsidRPr="006C1916">
        <w:t xml:space="preserve"> kapsamında mı yoksa programı dışı talep üzerine mi gerçekleştirildiği, danışmanlığın konusu</w:t>
      </w:r>
      <w:r w:rsidR="00C30E5D">
        <w:t>,</w:t>
      </w:r>
      <w:r w:rsidRPr="006C1916">
        <w:t xml:space="preserve"> görevin yerine getirildiği dönem </w:t>
      </w:r>
      <w:r w:rsidR="00C30E5D">
        <w:t xml:space="preserve">gibi </w:t>
      </w:r>
      <w:r w:rsidRPr="006C1916">
        <w:t xml:space="preserve">kısa bilgilere yer verilen </w:t>
      </w:r>
      <w:r w:rsidRPr="00A42AE6">
        <w:rPr>
          <w:b/>
        </w:rPr>
        <w:t>“Giriş”</w:t>
      </w:r>
      <w:r w:rsidRPr="00580E41">
        <w:t xml:space="preserve"> </w:t>
      </w:r>
      <w:r w:rsidRPr="006C1916">
        <w:t>bölümü,</w:t>
      </w:r>
    </w:p>
    <w:p w:rsidR="00AD3664" w:rsidRPr="00580E41" w:rsidRDefault="00AD3664" w:rsidP="00932935">
      <w:pPr>
        <w:pStyle w:val="T2"/>
        <w:numPr>
          <w:ilvl w:val="0"/>
          <w:numId w:val="54"/>
        </w:numPr>
      </w:pPr>
      <w:r w:rsidRPr="006C1916">
        <w:t xml:space="preserve">Danışmanlık talep eden birim/yönetici ile varılan mutabakat sonucunda belirlenen amaç ve kapsamın </w:t>
      </w:r>
      <w:r w:rsidR="002A6AD2">
        <w:t>yer aldığı</w:t>
      </w:r>
      <w:r w:rsidRPr="00580E41">
        <w:t xml:space="preserve"> </w:t>
      </w:r>
      <w:r w:rsidRPr="00A42AE6">
        <w:rPr>
          <w:b/>
        </w:rPr>
        <w:t>“Amaç ve Kapsam”</w:t>
      </w:r>
      <w:r w:rsidRPr="00580E41">
        <w:t xml:space="preserve"> </w:t>
      </w:r>
      <w:r w:rsidRPr="006C1916">
        <w:t>bölümü,</w:t>
      </w:r>
    </w:p>
    <w:p w:rsidR="00AD3664" w:rsidRDefault="00AD3664" w:rsidP="00932935">
      <w:pPr>
        <w:pStyle w:val="T2"/>
        <w:numPr>
          <w:ilvl w:val="0"/>
          <w:numId w:val="54"/>
        </w:numPr>
      </w:pPr>
      <w:r w:rsidRPr="006C1916">
        <w:t xml:space="preserve">Yapılan çalışma ve analizler ile </w:t>
      </w:r>
      <w:r w:rsidR="002A6AD2">
        <w:t xml:space="preserve">çalışmada kullanılan </w:t>
      </w:r>
      <w:r w:rsidRPr="006C1916">
        <w:t>yöntemlerin belirtildiği</w:t>
      </w:r>
      <w:r w:rsidRPr="00580E41">
        <w:t xml:space="preserve"> </w:t>
      </w:r>
      <w:r w:rsidRPr="00A42AE6">
        <w:rPr>
          <w:b/>
        </w:rPr>
        <w:t>“Yöntem”</w:t>
      </w:r>
      <w:r w:rsidRPr="00580E41">
        <w:t xml:space="preserve"> </w:t>
      </w:r>
      <w:r w:rsidRPr="006C1916">
        <w:t>bölümü,</w:t>
      </w:r>
      <w:r w:rsidRPr="00580E41">
        <w:t xml:space="preserve"> </w:t>
      </w:r>
    </w:p>
    <w:p w:rsidR="00AD3664" w:rsidRDefault="00AD3664" w:rsidP="00932935">
      <w:pPr>
        <w:pStyle w:val="T2"/>
        <w:numPr>
          <w:ilvl w:val="0"/>
          <w:numId w:val="54"/>
        </w:numPr>
      </w:pPr>
      <w:r w:rsidRPr="006C1916">
        <w:t>Yürütülen görev sonucunda yapılan değerlendirme, tespit ve tavsiyeleri içeren</w:t>
      </w:r>
      <w:r w:rsidRPr="00580E41">
        <w:t xml:space="preserve"> </w:t>
      </w:r>
      <w:r w:rsidRPr="00A42AE6">
        <w:rPr>
          <w:b/>
        </w:rPr>
        <w:t>“Tespitler ve Değerlendirme”</w:t>
      </w:r>
      <w:r w:rsidR="002A6AD2">
        <w:t xml:space="preserve"> bölümü.</w:t>
      </w:r>
    </w:p>
    <w:p w:rsidR="00AD3664" w:rsidRDefault="00AD3664" w:rsidP="00DC5EFD">
      <w:pPr>
        <w:spacing w:before="120" w:after="240"/>
        <w:ind w:right="1"/>
        <w:jc w:val="both"/>
      </w:pPr>
      <w:r>
        <w:t>Danışmanlık faaliyeti sonucunda rapor</w:t>
      </w:r>
      <w:r w:rsidR="004D2545">
        <w:t xml:space="preserve"> düzenlenirken, </w:t>
      </w:r>
      <w:r w:rsidRPr="00ED79BA">
        <w:t>ek</w:t>
      </w:r>
      <w:r w:rsidR="004D2545">
        <w:t>te</w:t>
      </w:r>
      <w:r w:rsidRPr="00ED79BA">
        <w:t xml:space="preserve"> yer alan danış</w:t>
      </w:r>
      <w:r w:rsidR="007659D1">
        <w:t>manlık rapor</w:t>
      </w:r>
      <w:r w:rsidR="004D2545">
        <w:t>u</w:t>
      </w:r>
      <w:r w:rsidR="007659D1">
        <w:t xml:space="preserve"> şablonu kullanılır</w:t>
      </w:r>
      <w:r w:rsidRPr="00ED79BA">
        <w:t xml:space="preserve"> </w:t>
      </w:r>
      <w:r w:rsidR="00625FE6">
        <w:rPr>
          <w:b/>
        </w:rPr>
        <w:t>(EK</w:t>
      </w:r>
      <w:r w:rsidR="00A35806" w:rsidRPr="007659D1">
        <w:rPr>
          <w:b/>
        </w:rPr>
        <w:t>-</w:t>
      </w:r>
      <w:r w:rsidR="00625FE6">
        <w:rPr>
          <w:b/>
        </w:rPr>
        <w:t>2</w:t>
      </w:r>
      <w:r w:rsidR="001F1007">
        <w:rPr>
          <w:b/>
        </w:rPr>
        <w:t>0</w:t>
      </w:r>
      <w:r w:rsidRPr="007659D1">
        <w:rPr>
          <w:b/>
        </w:rPr>
        <w:t>:</w:t>
      </w:r>
      <w:r w:rsidR="0006493D" w:rsidRPr="007659D1">
        <w:rPr>
          <w:b/>
        </w:rPr>
        <w:t xml:space="preserve"> </w:t>
      </w:r>
      <w:r w:rsidRPr="007659D1">
        <w:rPr>
          <w:b/>
        </w:rPr>
        <w:t>Danışmanlık Rapor</w:t>
      </w:r>
      <w:r w:rsidR="005002E0" w:rsidRPr="007659D1">
        <w:rPr>
          <w:b/>
        </w:rPr>
        <w:t>u</w:t>
      </w:r>
      <w:r w:rsidRPr="007659D1">
        <w:rPr>
          <w:b/>
        </w:rPr>
        <w:t xml:space="preserve"> Şablonu)</w:t>
      </w:r>
      <w:r w:rsidR="007659D1">
        <w:t>.</w:t>
      </w:r>
    </w:p>
    <w:p w:rsidR="00580E41" w:rsidRPr="00521D14" w:rsidRDefault="00580E41" w:rsidP="00580E41">
      <w:pPr>
        <w:spacing w:before="120" w:after="120"/>
        <w:ind w:right="1"/>
        <w:jc w:val="both"/>
      </w:pPr>
      <w:r w:rsidRPr="00521D14">
        <w:t>İ</w:t>
      </w:r>
      <w:r w:rsidR="00A90AFD">
        <w:t>DB</w:t>
      </w:r>
      <w:r w:rsidRPr="00521D14">
        <w:t xml:space="preserve">, danışmanlık raporunda somut ve belli bir takvime bağlanan önerilerin olması </w:t>
      </w:r>
      <w:r w:rsidR="004D2545">
        <w:t xml:space="preserve">durumunda </w:t>
      </w:r>
      <w:r w:rsidRPr="00521D14">
        <w:t>ve danışmanlık hizmeti talep eden birimle mutabık kalındığı ölçüde görev sonuçlarını izlemeye alır.</w:t>
      </w:r>
      <w:r w:rsidR="00E22B31">
        <w:t xml:space="preserve"> </w:t>
      </w:r>
      <w:r w:rsidR="009F2888">
        <w:t>Danışmanlık faaliyetlerine ilişkin i</w:t>
      </w:r>
      <w:r w:rsidR="00B95DDC" w:rsidRPr="00521D14">
        <w:t>zleme</w:t>
      </w:r>
      <w:r w:rsidRPr="00521D14">
        <w:t xml:space="preserve"> sonuçları </w:t>
      </w:r>
      <w:r w:rsidR="009F2888">
        <w:t xml:space="preserve">da </w:t>
      </w:r>
      <w:r w:rsidRPr="00521D14">
        <w:t xml:space="preserve">üst yöneticiye </w:t>
      </w:r>
      <w:r w:rsidR="00BF5278">
        <w:t xml:space="preserve">ayrıca </w:t>
      </w:r>
      <w:r w:rsidRPr="00521D14">
        <w:t xml:space="preserve">raporlanır. </w:t>
      </w:r>
    </w:p>
    <w:p w:rsidR="009A2811" w:rsidRDefault="00982CD6" w:rsidP="00991DA8">
      <w:pPr>
        <w:pStyle w:val="Balk1"/>
        <w:rPr>
          <w:sz w:val="36"/>
          <w:szCs w:val="36"/>
        </w:rPr>
      </w:pPr>
      <w:r>
        <w:br w:type="page"/>
      </w:r>
      <w:bookmarkStart w:id="131" w:name="_Toc362098058"/>
      <w:bookmarkStart w:id="132" w:name="_Toc368635572"/>
      <w:r w:rsidR="009A2811" w:rsidRPr="0053472A">
        <w:rPr>
          <w:sz w:val="36"/>
          <w:szCs w:val="36"/>
        </w:rPr>
        <w:lastRenderedPageBreak/>
        <w:t>7. İZLEME</w:t>
      </w:r>
      <w:bookmarkEnd w:id="131"/>
      <w:bookmarkEnd w:id="132"/>
    </w:p>
    <w:p w:rsidR="0041469E" w:rsidRDefault="0041469E" w:rsidP="009C6B06">
      <w:pPr>
        <w:jc w:val="both"/>
        <w:rPr>
          <w:highlight w:val="yellow"/>
        </w:rPr>
      </w:pPr>
    </w:p>
    <w:p w:rsidR="0041469E" w:rsidRDefault="00D13ACE" w:rsidP="009C6B06">
      <w:pPr>
        <w:jc w:val="both"/>
        <w:rPr>
          <w:rFonts w:eastAsia="Calibri"/>
          <w:color w:val="000000" w:themeColor="text1"/>
        </w:rPr>
      </w:pPr>
      <w:r w:rsidRPr="00B5635E">
        <w:rPr>
          <w:rFonts w:eastAsia="Calibri"/>
          <w:color w:val="000000" w:themeColor="text1"/>
        </w:rPr>
        <w:t>İç denetimin kurumun f</w:t>
      </w:r>
      <w:r w:rsidR="001F72B8">
        <w:rPr>
          <w:rFonts w:eastAsia="Calibri"/>
          <w:color w:val="000000" w:themeColor="text1"/>
        </w:rPr>
        <w:t>aaliyetlerine değer katabilmesi</w:t>
      </w:r>
      <w:r w:rsidRPr="00B5635E">
        <w:rPr>
          <w:rFonts w:eastAsia="Calibri"/>
          <w:color w:val="000000" w:themeColor="text1"/>
        </w:rPr>
        <w:t xml:space="preserve">, denetim </w:t>
      </w:r>
      <w:r>
        <w:rPr>
          <w:rFonts w:eastAsia="Calibri"/>
          <w:color w:val="000000" w:themeColor="text1"/>
        </w:rPr>
        <w:t xml:space="preserve">ve danışmanlık </w:t>
      </w:r>
      <w:r w:rsidRPr="00B5635E">
        <w:rPr>
          <w:rFonts w:eastAsia="Calibri"/>
          <w:color w:val="000000" w:themeColor="text1"/>
        </w:rPr>
        <w:t>raporlarında yer alan önerilerin hayata geçirilmesi</w:t>
      </w:r>
      <w:r w:rsidR="001F72B8">
        <w:rPr>
          <w:rFonts w:eastAsia="Calibri"/>
          <w:color w:val="000000" w:themeColor="text1"/>
        </w:rPr>
        <w:t>ne bağlıdır</w:t>
      </w:r>
      <w:r w:rsidRPr="00B5635E">
        <w:rPr>
          <w:rFonts w:eastAsia="Calibri"/>
          <w:color w:val="000000" w:themeColor="text1"/>
        </w:rPr>
        <w:t xml:space="preserve">. Bu </w:t>
      </w:r>
      <w:r w:rsidR="001F72B8">
        <w:rPr>
          <w:rFonts w:eastAsia="Calibri"/>
          <w:color w:val="000000" w:themeColor="text1"/>
        </w:rPr>
        <w:t>nedenle</w:t>
      </w:r>
      <w:r w:rsidRPr="00B5635E">
        <w:rPr>
          <w:rFonts w:eastAsia="Calibri"/>
          <w:color w:val="000000" w:themeColor="text1"/>
        </w:rPr>
        <w:t>,</w:t>
      </w:r>
      <w:r>
        <w:rPr>
          <w:rFonts w:eastAsia="Calibri"/>
          <w:color w:val="000000" w:themeColor="text1"/>
        </w:rPr>
        <w:t xml:space="preserve"> denetim faaliyetleri sonucunda</w:t>
      </w:r>
      <w:r w:rsidRPr="00B5635E">
        <w:rPr>
          <w:rFonts w:eastAsia="Calibri"/>
          <w:color w:val="000000" w:themeColor="text1"/>
        </w:rPr>
        <w:t xml:space="preserve"> </w:t>
      </w:r>
      <w:r w:rsidR="001F72B8">
        <w:rPr>
          <w:rFonts w:eastAsia="Calibri"/>
          <w:color w:val="000000" w:themeColor="text1"/>
        </w:rPr>
        <w:t xml:space="preserve">birimler tarafından sunulan </w:t>
      </w:r>
      <w:r w:rsidRPr="00B5635E">
        <w:rPr>
          <w:rFonts w:eastAsia="Calibri"/>
          <w:color w:val="000000" w:themeColor="text1"/>
        </w:rPr>
        <w:t>eylem plan</w:t>
      </w:r>
      <w:r w:rsidR="001F72B8">
        <w:rPr>
          <w:rFonts w:eastAsia="Calibri"/>
          <w:color w:val="000000" w:themeColor="text1"/>
        </w:rPr>
        <w:t xml:space="preserve">larının </w:t>
      </w:r>
      <w:r w:rsidRPr="00B5635E">
        <w:rPr>
          <w:rFonts w:eastAsia="Calibri"/>
          <w:color w:val="000000" w:themeColor="text1"/>
        </w:rPr>
        <w:t xml:space="preserve">uygulama takvimine </w:t>
      </w:r>
      <w:r w:rsidR="001F72B8">
        <w:rPr>
          <w:rFonts w:eastAsia="Calibri"/>
          <w:color w:val="000000" w:themeColor="text1"/>
        </w:rPr>
        <w:t xml:space="preserve">göre </w:t>
      </w:r>
      <w:r w:rsidRPr="00B5635E">
        <w:rPr>
          <w:rFonts w:eastAsia="Calibri"/>
          <w:color w:val="000000" w:themeColor="text1"/>
        </w:rPr>
        <w:t>gerçekleşme durumları</w:t>
      </w:r>
      <w:r w:rsidR="001F72B8">
        <w:rPr>
          <w:rFonts w:eastAsia="Calibri"/>
          <w:color w:val="000000" w:themeColor="text1"/>
        </w:rPr>
        <w:t>nın</w:t>
      </w:r>
      <w:r w:rsidRPr="00B5635E">
        <w:rPr>
          <w:rFonts w:eastAsia="Calibri"/>
          <w:color w:val="000000" w:themeColor="text1"/>
        </w:rPr>
        <w:t xml:space="preserve"> takip edilme</w:t>
      </w:r>
      <w:r w:rsidR="001F72B8">
        <w:rPr>
          <w:rFonts w:eastAsia="Calibri"/>
          <w:color w:val="000000" w:themeColor="text1"/>
        </w:rPr>
        <w:t>si gerekmektedir</w:t>
      </w:r>
      <w:r w:rsidRPr="00B5635E">
        <w:rPr>
          <w:rFonts w:eastAsia="Calibri"/>
          <w:color w:val="000000" w:themeColor="text1"/>
        </w:rPr>
        <w:t>.</w:t>
      </w:r>
    </w:p>
    <w:p w:rsidR="0053472A" w:rsidRPr="0053472A" w:rsidRDefault="00F72F92" w:rsidP="009C6B06">
      <w:pPr>
        <w:jc w:val="both"/>
      </w:pPr>
      <w:r>
        <w:rPr>
          <w:rFonts w:eastAsia="Calibri"/>
          <w:color w:val="000000" w:themeColor="text1"/>
        </w:rPr>
        <w:t xml:space="preserve">Yönetmelik ve </w:t>
      </w:r>
      <w:proofErr w:type="spellStart"/>
      <w:r w:rsidR="00D13ACE" w:rsidRPr="00D13ACE">
        <w:rPr>
          <w:rFonts w:eastAsia="Calibri"/>
          <w:color w:val="000000" w:themeColor="text1"/>
        </w:rPr>
        <w:t>KİDS’</w:t>
      </w:r>
      <w:r w:rsidR="002D652A">
        <w:rPr>
          <w:rFonts w:eastAsia="Calibri"/>
          <w:color w:val="000000" w:themeColor="text1"/>
        </w:rPr>
        <w:t>e</w:t>
      </w:r>
      <w:proofErr w:type="spellEnd"/>
      <w:r w:rsidR="002D652A">
        <w:rPr>
          <w:rFonts w:eastAsia="Calibri"/>
          <w:color w:val="000000" w:themeColor="text1"/>
        </w:rPr>
        <w:t xml:space="preserve"> göre</w:t>
      </w:r>
      <w:r w:rsidR="00D13ACE" w:rsidRPr="00D13ACE">
        <w:rPr>
          <w:rFonts w:eastAsia="Calibri"/>
          <w:color w:val="000000" w:themeColor="text1"/>
        </w:rPr>
        <w:t xml:space="preserve"> İDB Başkanı, birim yöneticilerine rapor edilen denetim ve danışmanlık sonuçlarının uygulanma durumunun izlenmesi için bir </w:t>
      </w:r>
      <w:r w:rsidR="002D652A">
        <w:rPr>
          <w:rFonts w:eastAsia="Calibri"/>
          <w:color w:val="000000" w:themeColor="text1"/>
        </w:rPr>
        <w:t xml:space="preserve">takip </w:t>
      </w:r>
      <w:r w:rsidR="00D13ACE" w:rsidRPr="00D13ACE">
        <w:rPr>
          <w:rFonts w:eastAsia="Calibri"/>
          <w:color w:val="000000" w:themeColor="text1"/>
        </w:rPr>
        <w:t>sistem</w:t>
      </w:r>
      <w:r w:rsidR="002D652A">
        <w:rPr>
          <w:rFonts w:eastAsia="Calibri"/>
          <w:color w:val="000000" w:themeColor="text1"/>
        </w:rPr>
        <w:t>i</w:t>
      </w:r>
      <w:r w:rsidR="00D13ACE" w:rsidRPr="00D13ACE">
        <w:rPr>
          <w:rFonts w:eastAsia="Calibri"/>
          <w:color w:val="000000" w:themeColor="text1"/>
        </w:rPr>
        <w:t xml:space="preserve"> kurmak ve uygulamak zorundadır.</w:t>
      </w:r>
      <w:r w:rsidR="008564D2">
        <w:rPr>
          <w:rFonts w:eastAsia="Calibri"/>
          <w:color w:val="000000" w:themeColor="text1"/>
        </w:rPr>
        <w:t xml:space="preserve"> </w:t>
      </w:r>
      <w:r w:rsidR="00BC70AB">
        <w:rPr>
          <w:rFonts w:eastAsia="Calibri"/>
          <w:color w:val="000000" w:themeColor="text1"/>
        </w:rPr>
        <w:t>Yılı i</w:t>
      </w:r>
      <w:r w:rsidR="009C6B06" w:rsidRPr="0041469E">
        <w:t xml:space="preserve">ç denetim programında izleme faaliyetleri için ayrılan denetim kaynağı </w:t>
      </w:r>
      <w:r w:rsidR="00270C88" w:rsidRPr="0041469E">
        <w:t>göz önünde</w:t>
      </w:r>
      <w:r w:rsidR="009C6B06" w:rsidRPr="0041469E">
        <w:t xml:space="preserve"> bulundurularak</w:t>
      </w:r>
      <w:r w:rsidR="00780349">
        <w:t>,</w:t>
      </w:r>
      <w:r w:rsidR="000A0F12">
        <w:t xml:space="preserve"> </w:t>
      </w:r>
      <w:r w:rsidR="009C6B06" w:rsidRPr="0041469E">
        <w:t>İDB Başkanı tarafından; izlenecek</w:t>
      </w:r>
      <w:r w:rsidR="00270C88" w:rsidRPr="0041469E">
        <w:t xml:space="preserve"> bulgular, görevlendirilecek iç denetçiler</w:t>
      </w:r>
      <w:r w:rsidR="000A0F12">
        <w:t>, izleme yöntemi</w:t>
      </w:r>
      <w:r w:rsidR="00270C88" w:rsidRPr="0041469E">
        <w:t xml:space="preserve"> ve izleme süresi</w:t>
      </w:r>
      <w:r w:rsidR="008564D2">
        <w:t>ne ilişkin planlama yapılır</w:t>
      </w:r>
      <w:r w:rsidR="00270C88" w:rsidRPr="0041469E">
        <w:t>.</w:t>
      </w:r>
    </w:p>
    <w:p w:rsidR="009A2811" w:rsidRPr="00B5635E" w:rsidRDefault="009A2811" w:rsidP="009A2811">
      <w:pPr>
        <w:spacing w:after="240"/>
        <w:ind w:right="1"/>
        <w:jc w:val="both"/>
        <w:rPr>
          <w:rFonts w:eastAsia="Calibri"/>
          <w:color w:val="000000" w:themeColor="text1"/>
        </w:rPr>
      </w:pPr>
      <w:r w:rsidRPr="00B5635E">
        <w:rPr>
          <w:rFonts w:eastAsia="Calibri"/>
          <w:color w:val="000000" w:themeColor="text1"/>
        </w:rPr>
        <w:t xml:space="preserve">İzleme kapsamında; denetim </w:t>
      </w:r>
      <w:r w:rsidR="00BF612C">
        <w:rPr>
          <w:rFonts w:eastAsia="Calibri"/>
          <w:color w:val="000000" w:themeColor="text1"/>
        </w:rPr>
        <w:t xml:space="preserve">ve danışmanlık </w:t>
      </w:r>
      <w:r w:rsidRPr="00B5635E">
        <w:rPr>
          <w:rFonts w:eastAsia="Calibri"/>
          <w:color w:val="000000" w:themeColor="text1"/>
        </w:rPr>
        <w:t xml:space="preserve">raporunda belirtilen öneriler, bu öneriler doğrultusunda sorumlu birimlerce gerçekleştirilmesi taahhüt edilen ve bir takvime bağlanan eylemlerin gerçekleşme düzeyi, takvim çerçevesinde </w:t>
      </w:r>
      <w:r w:rsidR="001F72B8">
        <w:rPr>
          <w:rFonts w:eastAsia="Calibri"/>
          <w:color w:val="000000" w:themeColor="text1"/>
        </w:rPr>
        <w:t>gerçekleştirilen</w:t>
      </w:r>
      <w:r w:rsidRPr="00B5635E">
        <w:rPr>
          <w:rFonts w:eastAsia="Calibri"/>
          <w:color w:val="000000" w:themeColor="text1"/>
        </w:rPr>
        <w:t xml:space="preserve"> eylemlerin ilgili riski azaltıp azaltmadığı hususları dikkate alınır.</w:t>
      </w:r>
    </w:p>
    <w:p w:rsidR="009A2811" w:rsidRPr="00B5635E" w:rsidRDefault="004E22BA" w:rsidP="009A2811">
      <w:pPr>
        <w:spacing w:after="240"/>
        <w:ind w:right="1"/>
        <w:jc w:val="both"/>
        <w:rPr>
          <w:rFonts w:eastAsia="Calibri"/>
          <w:color w:val="000000" w:themeColor="text1"/>
        </w:rPr>
      </w:pPr>
      <w:r>
        <w:rPr>
          <w:rFonts w:eastAsia="Calibri"/>
          <w:color w:val="000000" w:themeColor="text1"/>
        </w:rPr>
        <w:t>R</w:t>
      </w:r>
      <w:r w:rsidR="009A2811" w:rsidRPr="00B5635E">
        <w:rPr>
          <w:rFonts w:eastAsia="Calibri"/>
          <w:color w:val="000000" w:themeColor="text1"/>
        </w:rPr>
        <w:t>apor</w:t>
      </w:r>
      <w:r>
        <w:rPr>
          <w:rFonts w:eastAsia="Calibri"/>
          <w:color w:val="000000" w:themeColor="text1"/>
        </w:rPr>
        <w:t>ların</w:t>
      </w:r>
      <w:r w:rsidR="009A2811" w:rsidRPr="00B5635E">
        <w:rPr>
          <w:rFonts w:eastAsia="Calibri"/>
          <w:color w:val="000000" w:themeColor="text1"/>
        </w:rPr>
        <w:t xml:space="preserve"> ilgili birimlere gönderildiği üst yazıda, belirlenen takvim çerçevesinde rapordaki eylemlerin yerine getirilmesine ilişkin izleme sürecinin başlayacağı ve bulgunun kapatılabilmesi için denetlenen birimin söz konusu eylemlere ilişkin gerçekleşmeleri </w:t>
      </w:r>
      <w:proofErr w:type="spellStart"/>
      <w:r w:rsidR="004C3000">
        <w:rPr>
          <w:rFonts w:eastAsia="Calibri"/>
          <w:color w:val="000000" w:themeColor="text1"/>
        </w:rPr>
        <w:t>İDB’</w:t>
      </w:r>
      <w:r w:rsidR="00A70087">
        <w:rPr>
          <w:rFonts w:eastAsia="Calibri"/>
          <w:color w:val="000000" w:themeColor="text1"/>
        </w:rPr>
        <w:t>y</w:t>
      </w:r>
      <w:r w:rsidR="004C3000">
        <w:rPr>
          <w:rFonts w:eastAsia="Calibri"/>
          <w:color w:val="000000" w:themeColor="text1"/>
        </w:rPr>
        <w:t>e</w:t>
      </w:r>
      <w:proofErr w:type="spellEnd"/>
      <w:r w:rsidR="009A2811" w:rsidRPr="00B5635E">
        <w:rPr>
          <w:rFonts w:eastAsia="Calibri"/>
          <w:color w:val="000000" w:themeColor="text1"/>
        </w:rPr>
        <w:t xml:space="preserve"> bildirmesi gerektiği ayrıca vurgulanır.</w:t>
      </w:r>
    </w:p>
    <w:p w:rsidR="009A2811" w:rsidRPr="00B5635E" w:rsidRDefault="009A2811" w:rsidP="009A2811">
      <w:pPr>
        <w:spacing w:after="240"/>
        <w:ind w:right="1"/>
        <w:jc w:val="both"/>
        <w:rPr>
          <w:rFonts w:eastAsia="Calibri" w:cstheme="minorHAnsi"/>
          <w:color w:val="000000" w:themeColor="text1"/>
        </w:rPr>
      </w:pPr>
      <w:r w:rsidRPr="00B5635E">
        <w:rPr>
          <w:rFonts w:eastAsia="Calibri" w:cstheme="minorHAnsi"/>
          <w:color w:val="000000" w:themeColor="text1"/>
        </w:rPr>
        <w:t xml:space="preserve">İzleme süreci, denetim </w:t>
      </w:r>
      <w:r w:rsidR="0074728C">
        <w:rPr>
          <w:rFonts w:eastAsia="Calibri" w:cstheme="minorHAnsi"/>
          <w:color w:val="000000" w:themeColor="text1"/>
        </w:rPr>
        <w:t xml:space="preserve">veya danışmanlık </w:t>
      </w:r>
      <w:r w:rsidRPr="00B5635E">
        <w:rPr>
          <w:rFonts w:eastAsia="Calibri" w:cstheme="minorHAnsi"/>
          <w:color w:val="000000" w:themeColor="text1"/>
        </w:rPr>
        <w:t xml:space="preserve">raporunun denetlenen birimlere gönderilmesiyle başlar ve görevlendirilen iç denetçi (ya da İDB Başkanı) tarafından bulgunun kapatılmasıyla </w:t>
      </w:r>
      <w:r>
        <w:rPr>
          <w:rFonts w:eastAsia="Calibri" w:cstheme="minorHAnsi"/>
          <w:color w:val="000000" w:themeColor="text1"/>
        </w:rPr>
        <w:t>sona erer. Bulguların izlenmesi;</w:t>
      </w:r>
      <w:r w:rsidRPr="00B5635E">
        <w:rPr>
          <w:rFonts w:eastAsia="Calibri" w:cstheme="minorHAnsi"/>
          <w:color w:val="000000" w:themeColor="text1"/>
        </w:rPr>
        <w:t xml:space="preserve"> </w:t>
      </w:r>
      <w:r w:rsidR="005426BA">
        <w:rPr>
          <w:rFonts w:eastAsia="Calibri" w:cstheme="minorHAnsi"/>
          <w:color w:val="000000" w:themeColor="text1"/>
        </w:rPr>
        <w:t xml:space="preserve">(1) </w:t>
      </w:r>
      <w:r w:rsidRPr="00B5635E">
        <w:rPr>
          <w:rFonts w:eastAsia="Calibri" w:cstheme="minorHAnsi"/>
          <w:color w:val="000000" w:themeColor="text1"/>
        </w:rPr>
        <w:t>denetim</w:t>
      </w:r>
      <w:r>
        <w:rPr>
          <w:rFonts w:eastAsia="Calibri" w:cstheme="minorHAnsi"/>
          <w:color w:val="000000" w:themeColor="text1"/>
        </w:rPr>
        <w:t>,</w:t>
      </w:r>
      <w:r w:rsidRPr="00B5635E">
        <w:rPr>
          <w:rFonts w:eastAsia="Calibri" w:cstheme="minorHAnsi"/>
          <w:color w:val="000000" w:themeColor="text1"/>
        </w:rPr>
        <w:t xml:space="preserve"> </w:t>
      </w:r>
      <w:r w:rsidR="005426BA">
        <w:rPr>
          <w:rFonts w:eastAsia="Calibri" w:cstheme="minorHAnsi"/>
          <w:color w:val="000000" w:themeColor="text1"/>
        </w:rPr>
        <w:t xml:space="preserve">(2) </w:t>
      </w:r>
      <w:r w:rsidRPr="00B5635E">
        <w:rPr>
          <w:rFonts w:eastAsia="Calibri" w:cstheme="minorHAnsi"/>
          <w:color w:val="000000" w:themeColor="text1"/>
        </w:rPr>
        <w:t xml:space="preserve">iç denetçi </w:t>
      </w:r>
      <w:r>
        <w:rPr>
          <w:rFonts w:eastAsia="Calibri" w:cstheme="minorHAnsi"/>
          <w:color w:val="000000" w:themeColor="text1"/>
        </w:rPr>
        <w:t>ve</w:t>
      </w:r>
      <w:r w:rsidR="001F72B8">
        <w:rPr>
          <w:rFonts w:eastAsia="Calibri" w:cstheme="minorHAnsi"/>
          <w:color w:val="000000" w:themeColor="text1"/>
        </w:rPr>
        <w:t>ya</w:t>
      </w:r>
      <w:r>
        <w:rPr>
          <w:rFonts w:eastAsia="Calibri" w:cstheme="minorHAnsi"/>
          <w:color w:val="000000" w:themeColor="text1"/>
        </w:rPr>
        <w:t xml:space="preserve"> </w:t>
      </w:r>
      <w:r w:rsidR="005426BA">
        <w:rPr>
          <w:rFonts w:eastAsia="Calibri" w:cstheme="minorHAnsi"/>
          <w:color w:val="000000" w:themeColor="text1"/>
        </w:rPr>
        <w:t xml:space="preserve">(3) </w:t>
      </w:r>
      <w:r>
        <w:rPr>
          <w:rFonts w:eastAsia="Calibri" w:cstheme="minorHAnsi"/>
          <w:color w:val="000000" w:themeColor="text1"/>
        </w:rPr>
        <w:t xml:space="preserve">eylem planlarının </w:t>
      </w:r>
      <w:r w:rsidRPr="00B5635E">
        <w:rPr>
          <w:rFonts w:eastAsia="Calibri" w:cstheme="minorHAnsi"/>
          <w:color w:val="000000" w:themeColor="text1"/>
        </w:rPr>
        <w:t xml:space="preserve">tamamlanma tarihleri </w:t>
      </w:r>
      <w:r>
        <w:rPr>
          <w:rFonts w:eastAsia="Calibri" w:cstheme="minorHAnsi"/>
          <w:color w:val="000000" w:themeColor="text1"/>
        </w:rPr>
        <w:t xml:space="preserve">bazında </w:t>
      </w:r>
      <w:r w:rsidRPr="00B5635E">
        <w:rPr>
          <w:rFonts w:eastAsia="Calibri" w:cstheme="minorHAnsi"/>
          <w:color w:val="000000" w:themeColor="text1"/>
        </w:rPr>
        <w:t xml:space="preserve">yapılabilir.  </w:t>
      </w:r>
      <w:r w:rsidRPr="00A854D0">
        <w:rPr>
          <w:rFonts w:eastAsia="Calibri" w:cstheme="minorHAnsi"/>
          <w:color w:val="000000" w:themeColor="text1"/>
        </w:rPr>
        <w:t>Kritik ve yüksek önem düzeyine sahip bulguların izlenmesinde İDB Başkanı</w:t>
      </w:r>
      <w:r w:rsidR="00A70087">
        <w:rPr>
          <w:rFonts w:eastAsia="Calibri" w:cstheme="minorHAnsi"/>
          <w:color w:val="000000" w:themeColor="text1"/>
        </w:rPr>
        <w:t>,</w:t>
      </w:r>
      <w:r w:rsidRPr="00A854D0">
        <w:rPr>
          <w:rFonts w:eastAsia="Calibri" w:cstheme="minorHAnsi"/>
          <w:color w:val="000000" w:themeColor="text1"/>
        </w:rPr>
        <w:t xml:space="preserve"> bu durumu göz önünde bulundurarak görevlendirme yapmalıdır. </w:t>
      </w:r>
    </w:p>
    <w:p w:rsidR="009A2811" w:rsidRPr="00B5635E" w:rsidRDefault="009A2811" w:rsidP="009A2811">
      <w:pPr>
        <w:spacing w:after="240"/>
        <w:ind w:right="1"/>
        <w:jc w:val="both"/>
        <w:rPr>
          <w:rFonts w:eastAsia="Calibri" w:cstheme="minorHAnsi"/>
          <w:color w:val="000000" w:themeColor="text1"/>
        </w:rPr>
      </w:pPr>
      <w:r w:rsidRPr="00B5635E">
        <w:rPr>
          <w:rFonts w:eastAsia="Calibri" w:cstheme="minorHAnsi"/>
          <w:color w:val="000000" w:themeColor="text1"/>
        </w:rPr>
        <w:t>İDB tarafından eylem tarihi sona eren bulgulara ilişkin gerçekleşme bilgileri ve belgeler denetlenen birimden yazılı olarak talep edilir. Denetlenen birim tarafından gerçekle</w:t>
      </w:r>
      <w:r w:rsidR="008C643B">
        <w:rPr>
          <w:rFonts w:eastAsia="Calibri" w:cstheme="minorHAnsi"/>
          <w:color w:val="000000" w:themeColor="text1"/>
        </w:rPr>
        <w:t>ş</w:t>
      </w:r>
      <w:r w:rsidRPr="00B5635E">
        <w:rPr>
          <w:rFonts w:eastAsia="Calibri" w:cstheme="minorHAnsi"/>
          <w:color w:val="000000" w:themeColor="text1"/>
        </w:rPr>
        <w:t>melere ilişkin gönderilen bilgi ve belgeler</w:t>
      </w:r>
      <w:r w:rsidR="00A70087">
        <w:rPr>
          <w:rFonts w:eastAsia="Calibri" w:cstheme="minorHAnsi"/>
          <w:color w:val="000000" w:themeColor="text1"/>
        </w:rPr>
        <w:t>de</w:t>
      </w:r>
      <w:r w:rsidRPr="00B5635E">
        <w:rPr>
          <w:rFonts w:eastAsia="Calibri" w:cstheme="minorHAnsi"/>
          <w:color w:val="000000" w:themeColor="text1"/>
        </w:rPr>
        <w:t xml:space="preserve">n, </w:t>
      </w:r>
      <w:r>
        <w:rPr>
          <w:rFonts w:eastAsia="Calibri" w:cstheme="minorHAnsi"/>
          <w:color w:val="000000" w:themeColor="text1"/>
        </w:rPr>
        <w:t>eylem planında belirtilen hususların yerine getirildiği kanaatine varılmışsa</w:t>
      </w:r>
      <w:r w:rsidR="008768E7">
        <w:rPr>
          <w:rFonts w:eastAsia="Calibri" w:cstheme="minorHAnsi"/>
          <w:color w:val="000000" w:themeColor="text1"/>
        </w:rPr>
        <w:t>,</w:t>
      </w:r>
      <w:r w:rsidRPr="00A854D0">
        <w:rPr>
          <w:rFonts w:eastAsia="Calibri" w:cstheme="minorHAnsi"/>
          <w:color w:val="000000" w:themeColor="text1"/>
        </w:rPr>
        <w:t xml:space="preserve"> </w:t>
      </w:r>
      <w:r>
        <w:rPr>
          <w:rFonts w:eastAsia="Calibri" w:cstheme="minorHAnsi"/>
          <w:color w:val="000000" w:themeColor="text1"/>
        </w:rPr>
        <w:t xml:space="preserve">izlemeyle görevlendirilen </w:t>
      </w:r>
      <w:r w:rsidRPr="00A854D0">
        <w:rPr>
          <w:rFonts w:eastAsia="Calibri" w:cstheme="minorHAnsi"/>
          <w:color w:val="000000" w:themeColor="text1"/>
        </w:rPr>
        <w:t>iç denetçi</w:t>
      </w:r>
      <w:r w:rsidRPr="00B5635E">
        <w:rPr>
          <w:rFonts w:eastAsia="Calibri" w:cstheme="minorHAnsi"/>
          <w:color w:val="000000" w:themeColor="text1"/>
        </w:rPr>
        <w:t xml:space="preserve"> tarafından</w:t>
      </w:r>
      <w:r w:rsidR="00575373">
        <w:rPr>
          <w:rFonts w:eastAsia="Calibri" w:cstheme="minorHAnsi"/>
          <w:color w:val="000000" w:themeColor="text1"/>
        </w:rPr>
        <w:t xml:space="preserve"> bulgu</w:t>
      </w:r>
      <w:r w:rsidRPr="00B5635E">
        <w:rPr>
          <w:rFonts w:eastAsia="Calibri" w:cstheme="minorHAnsi"/>
          <w:color w:val="000000" w:themeColor="text1"/>
        </w:rPr>
        <w:t xml:space="preserve"> </w:t>
      </w:r>
      <w:r w:rsidR="00DB4D3F">
        <w:rPr>
          <w:rFonts w:eastAsia="Calibri" w:cstheme="minorHAnsi"/>
          <w:color w:val="000000" w:themeColor="text1"/>
        </w:rPr>
        <w:t>“</w:t>
      </w:r>
      <w:r w:rsidRPr="00A7426C">
        <w:rPr>
          <w:rFonts w:eastAsia="Calibri" w:cstheme="minorHAnsi"/>
          <w:b/>
          <w:color w:val="000000" w:themeColor="text1"/>
        </w:rPr>
        <w:t>TAMAMLANMIŞ</w:t>
      </w:r>
      <w:r w:rsidR="00DB4D3F">
        <w:rPr>
          <w:rFonts w:eastAsia="Calibri" w:cstheme="minorHAnsi"/>
          <w:color w:val="000000" w:themeColor="text1"/>
        </w:rPr>
        <w:t>”</w:t>
      </w:r>
      <w:r w:rsidRPr="00B5635E">
        <w:rPr>
          <w:rFonts w:eastAsia="Calibri" w:cstheme="minorHAnsi"/>
          <w:color w:val="000000" w:themeColor="text1"/>
        </w:rPr>
        <w:t xml:space="preserve"> olarak kapatılır.</w:t>
      </w:r>
    </w:p>
    <w:p w:rsidR="009A2811" w:rsidRPr="00B5635E" w:rsidRDefault="009A2811" w:rsidP="009A2811">
      <w:pPr>
        <w:spacing w:after="240"/>
        <w:ind w:right="1"/>
        <w:jc w:val="both"/>
        <w:rPr>
          <w:rFonts w:eastAsia="Calibri" w:cstheme="minorHAnsi"/>
          <w:color w:val="000000" w:themeColor="text1"/>
        </w:rPr>
      </w:pPr>
      <w:r w:rsidRPr="00B5635E">
        <w:rPr>
          <w:rFonts w:eastAsia="Calibri" w:cstheme="minorHAnsi"/>
          <w:color w:val="000000" w:themeColor="text1"/>
        </w:rPr>
        <w:t>Bulgunun kapatılması için yerinde test yapılmasının gerekli görülmesi halinde ise görevlendirilen iç denetçi</w:t>
      </w:r>
      <w:r w:rsidR="00DB4D3F">
        <w:rPr>
          <w:rFonts w:eastAsia="Calibri" w:cstheme="minorHAnsi"/>
          <w:color w:val="000000" w:themeColor="text1"/>
        </w:rPr>
        <w:t>,</w:t>
      </w:r>
      <w:r w:rsidRPr="00B5635E">
        <w:rPr>
          <w:rFonts w:eastAsia="Calibri" w:cstheme="minorHAnsi"/>
          <w:color w:val="000000" w:themeColor="text1"/>
        </w:rPr>
        <w:t xml:space="preserve"> faaliyetin niteliğine göre en uygun test yöntemlerini </w:t>
      </w:r>
      <w:r w:rsidR="00DB4D3F">
        <w:rPr>
          <w:rFonts w:eastAsia="Calibri" w:cstheme="minorHAnsi"/>
          <w:color w:val="000000" w:themeColor="text1"/>
        </w:rPr>
        <w:t>belirleyip uygulayarak</w:t>
      </w:r>
      <w:r w:rsidR="00F614A9">
        <w:rPr>
          <w:rFonts w:eastAsia="Calibri" w:cstheme="minorHAnsi"/>
          <w:color w:val="000000" w:themeColor="text1"/>
        </w:rPr>
        <w:t>,</w:t>
      </w:r>
      <w:r w:rsidRPr="00B5635E">
        <w:rPr>
          <w:rFonts w:eastAsia="Calibri" w:cstheme="minorHAnsi"/>
          <w:color w:val="000000" w:themeColor="text1"/>
        </w:rPr>
        <w:t xml:space="preserve"> bulguda yer alan hususlarla ilgili olarak gerekli önlemlerin alınıp alınmadığını ve risklerin karşılanıp karşılanmadığı</w:t>
      </w:r>
      <w:r w:rsidR="008C643B">
        <w:rPr>
          <w:rFonts w:eastAsia="Calibri" w:cstheme="minorHAnsi"/>
          <w:color w:val="000000" w:themeColor="text1"/>
        </w:rPr>
        <w:t>nı</w:t>
      </w:r>
      <w:r w:rsidRPr="00B5635E">
        <w:rPr>
          <w:rFonts w:eastAsia="Calibri" w:cstheme="minorHAnsi"/>
          <w:color w:val="000000" w:themeColor="text1"/>
        </w:rPr>
        <w:t xml:space="preserve"> değerlendirir. Bu değerlendirme sonucunda</w:t>
      </w:r>
      <w:r>
        <w:rPr>
          <w:rFonts w:eastAsia="Calibri" w:cstheme="minorHAnsi"/>
          <w:color w:val="000000" w:themeColor="text1"/>
        </w:rPr>
        <w:t>,</w:t>
      </w:r>
      <w:r w:rsidRPr="00B5635E">
        <w:rPr>
          <w:rFonts w:eastAsia="Calibri" w:cstheme="minorHAnsi"/>
          <w:color w:val="000000" w:themeColor="text1"/>
        </w:rPr>
        <w:t xml:space="preserve"> </w:t>
      </w:r>
      <w:r>
        <w:rPr>
          <w:rFonts w:eastAsia="Calibri" w:cstheme="minorHAnsi"/>
          <w:color w:val="000000" w:themeColor="text1"/>
        </w:rPr>
        <w:t>eylem planında belirtilen hususların yerine getirildiği kanaatine varılmışsa</w:t>
      </w:r>
      <w:r w:rsidR="00F614A9">
        <w:rPr>
          <w:rFonts w:eastAsia="Calibri" w:cstheme="minorHAnsi"/>
          <w:color w:val="000000" w:themeColor="text1"/>
        </w:rPr>
        <w:t>,</w:t>
      </w:r>
      <w:r w:rsidRPr="00A854D0">
        <w:rPr>
          <w:rFonts w:eastAsia="Calibri" w:cstheme="minorHAnsi"/>
          <w:color w:val="000000" w:themeColor="text1"/>
        </w:rPr>
        <w:t xml:space="preserve"> </w:t>
      </w:r>
      <w:r>
        <w:rPr>
          <w:rFonts w:eastAsia="Calibri" w:cstheme="minorHAnsi"/>
          <w:color w:val="000000" w:themeColor="text1"/>
        </w:rPr>
        <w:t xml:space="preserve">izlemeyle görevlendirilen </w:t>
      </w:r>
      <w:r w:rsidRPr="00A854D0">
        <w:rPr>
          <w:rFonts w:eastAsia="Calibri" w:cstheme="minorHAnsi"/>
          <w:color w:val="000000" w:themeColor="text1"/>
        </w:rPr>
        <w:t>iç denetçi</w:t>
      </w:r>
      <w:r w:rsidRPr="00B5635E">
        <w:rPr>
          <w:rFonts w:eastAsia="Calibri" w:cstheme="minorHAnsi"/>
          <w:color w:val="000000" w:themeColor="text1"/>
        </w:rPr>
        <w:t xml:space="preserve"> tarafından</w:t>
      </w:r>
      <w:r w:rsidR="008C5F17">
        <w:rPr>
          <w:rFonts w:eastAsia="Calibri" w:cstheme="minorHAnsi"/>
          <w:color w:val="000000" w:themeColor="text1"/>
        </w:rPr>
        <w:t xml:space="preserve"> bulgu</w:t>
      </w:r>
      <w:r w:rsidRPr="00B5635E">
        <w:rPr>
          <w:rFonts w:eastAsia="Calibri" w:cstheme="minorHAnsi"/>
          <w:color w:val="000000" w:themeColor="text1"/>
        </w:rPr>
        <w:t xml:space="preserve"> </w:t>
      </w:r>
      <w:r w:rsidR="00DB4D3F">
        <w:rPr>
          <w:rFonts w:eastAsia="Calibri" w:cstheme="minorHAnsi"/>
          <w:color w:val="000000" w:themeColor="text1"/>
        </w:rPr>
        <w:t>“</w:t>
      </w:r>
      <w:r w:rsidRPr="00A7426C">
        <w:rPr>
          <w:rFonts w:eastAsia="Calibri" w:cstheme="minorHAnsi"/>
          <w:b/>
          <w:color w:val="000000" w:themeColor="text1"/>
        </w:rPr>
        <w:t>TAMAMLANMIŞ</w:t>
      </w:r>
      <w:r w:rsidR="00DB4D3F">
        <w:rPr>
          <w:rFonts w:eastAsia="Calibri" w:cstheme="minorHAnsi"/>
          <w:color w:val="000000" w:themeColor="text1"/>
        </w:rPr>
        <w:t>”</w:t>
      </w:r>
      <w:r w:rsidRPr="00B5635E">
        <w:rPr>
          <w:rFonts w:eastAsia="Calibri" w:cstheme="minorHAnsi"/>
          <w:color w:val="000000" w:themeColor="text1"/>
        </w:rPr>
        <w:t xml:space="preserve"> olarak kapatılır.</w:t>
      </w:r>
    </w:p>
    <w:p w:rsidR="009A2811" w:rsidRPr="00B5635E" w:rsidRDefault="009A2811" w:rsidP="009A2811">
      <w:pPr>
        <w:spacing w:after="240"/>
        <w:ind w:right="1"/>
        <w:jc w:val="both"/>
        <w:rPr>
          <w:rFonts w:eastAsia="Calibri" w:cstheme="minorHAnsi"/>
          <w:color w:val="000000" w:themeColor="text1"/>
        </w:rPr>
      </w:pPr>
      <w:r w:rsidRPr="00B5635E">
        <w:rPr>
          <w:rFonts w:eastAsia="Calibri" w:cstheme="minorHAnsi"/>
          <w:color w:val="000000" w:themeColor="text1"/>
        </w:rPr>
        <w:lastRenderedPageBreak/>
        <w:t>Denetlenen birim tarafından eylemlerin tamamlan</w:t>
      </w:r>
      <w:r w:rsidR="00876DF8">
        <w:rPr>
          <w:rFonts w:eastAsia="Calibri" w:cstheme="minorHAnsi"/>
          <w:color w:val="000000" w:themeColor="text1"/>
        </w:rPr>
        <w:t>a</w:t>
      </w:r>
      <w:r w:rsidRPr="00B5635E">
        <w:rPr>
          <w:rFonts w:eastAsia="Calibri" w:cstheme="minorHAnsi"/>
          <w:color w:val="000000" w:themeColor="text1"/>
        </w:rPr>
        <w:t>maması ve süre uzatımı talebin</w:t>
      </w:r>
      <w:r w:rsidR="00876DF8">
        <w:rPr>
          <w:rFonts w:eastAsia="Calibri" w:cstheme="minorHAnsi"/>
          <w:color w:val="000000" w:themeColor="text1"/>
        </w:rPr>
        <w:t>de</w:t>
      </w:r>
      <w:r w:rsidRPr="00B5635E">
        <w:rPr>
          <w:rFonts w:eastAsia="Calibri" w:cstheme="minorHAnsi"/>
          <w:color w:val="000000" w:themeColor="text1"/>
        </w:rPr>
        <w:t xml:space="preserve"> </w:t>
      </w:r>
      <w:r w:rsidR="00876DF8">
        <w:rPr>
          <w:rFonts w:eastAsia="Calibri" w:cstheme="minorHAnsi"/>
          <w:color w:val="000000" w:themeColor="text1"/>
        </w:rPr>
        <w:t>bulunu</w:t>
      </w:r>
      <w:r w:rsidRPr="00B5635E">
        <w:rPr>
          <w:rFonts w:eastAsia="Calibri" w:cstheme="minorHAnsi"/>
          <w:color w:val="000000" w:themeColor="text1"/>
        </w:rPr>
        <w:t>lması halinde</w:t>
      </w:r>
      <w:r w:rsidR="00C752E5">
        <w:rPr>
          <w:rFonts w:eastAsia="Calibri" w:cstheme="minorHAnsi"/>
          <w:color w:val="000000" w:themeColor="text1"/>
        </w:rPr>
        <w:t>,</w:t>
      </w:r>
      <w:r w:rsidRPr="00B5635E">
        <w:rPr>
          <w:rFonts w:eastAsia="Calibri" w:cstheme="minorHAnsi"/>
          <w:color w:val="000000" w:themeColor="text1"/>
        </w:rPr>
        <w:t xml:space="preserve"> bir defaya mahsus olmak üzere süre uzatımı verilerek izleme faaliyeti bir sonraki döneme aktarılır. Verilen ek süre, bulgunun önem düzeyi ve mahiyetine bağlı olarak belirlenir</w:t>
      </w:r>
      <w:r w:rsidR="00C752E5">
        <w:rPr>
          <w:rFonts w:eastAsia="Calibri" w:cstheme="minorHAnsi"/>
          <w:color w:val="000000" w:themeColor="text1"/>
        </w:rPr>
        <w:t>,</w:t>
      </w:r>
      <w:r w:rsidRPr="00B5635E">
        <w:rPr>
          <w:rFonts w:eastAsia="Calibri" w:cstheme="minorHAnsi"/>
          <w:color w:val="000000" w:themeColor="text1"/>
        </w:rPr>
        <w:t xml:space="preserve"> ancak </w:t>
      </w:r>
      <w:r w:rsidR="00C752E5">
        <w:rPr>
          <w:rFonts w:eastAsia="Calibri" w:cstheme="minorHAnsi"/>
          <w:color w:val="000000" w:themeColor="text1"/>
        </w:rPr>
        <w:t xml:space="preserve">bu süre </w:t>
      </w:r>
      <w:r w:rsidRPr="00B5635E">
        <w:rPr>
          <w:rFonts w:eastAsia="Calibri" w:cstheme="minorHAnsi"/>
          <w:color w:val="000000" w:themeColor="text1"/>
        </w:rPr>
        <w:t xml:space="preserve">hiçbir surette 24 ayı geçemez. </w:t>
      </w:r>
    </w:p>
    <w:p w:rsidR="009A2811" w:rsidRDefault="009A2811" w:rsidP="009A2811">
      <w:pPr>
        <w:spacing w:after="240"/>
        <w:ind w:right="-2"/>
        <w:jc w:val="both"/>
        <w:rPr>
          <w:rFonts w:eastAsia="Calibri" w:cstheme="minorHAnsi"/>
          <w:color w:val="000000" w:themeColor="text1"/>
        </w:rPr>
      </w:pPr>
      <w:r w:rsidRPr="00B5635E">
        <w:rPr>
          <w:rFonts w:eastAsia="Calibri" w:cstheme="minorHAnsi"/>
          <w:color w:val="000000" w:themeColor="text1"/>
        </w:rPr>
        <w:t>Bulgunun izlenmesi sürecinde, eylem planında belirlenen tarihte herhangi bir ilerlemenin kaydedilmediğinin görülmesi ve ilgili birimden de süre uzatımına yönelik bir talebin olmaması halinde</w:t>
      </w:r>
      <w:r w:rsidR="00DB4D3F">
        <w:rPr>
          <w:rFonts w:eastAsia="Calibri" w:cstheme="minorHAnsi"/>
          <w:color w:val="000000" w:themeColor="text1"/>
        </w:rPr>
        <w:t>,</w:t>
      </w:r>
      <w:r w:rsidRPr="00B5635E">
        <w:rPr>
          <w:rFonts w:eastAsia="Calibri" w:cstheme="minorHAnsi"/>
          <w:color w:val="000000" w:themeColor="text1"/>
        </w:rPr>
        <w:t xml:space="preserve"> söz konusu bulgu bir sonraki izleme periyodunda da kapsama alınır. </w:t>
      </w:r>
    </w:p>
    <w:p w:rsidR="009A2811" w:rsidRPr="00B5635E" w:rsidRDefault="009A2811" w:rsidP="009A2811">
      <w:pPr>
        <w:spacing w:after="240"/>
        <w:ind w:right="-2"/>
        <w:jc w:val="both"/>
        <w:rPr>
          <w:rFonts w:eastAsia="Calibri" w:cstheme="minorHAnsi"/>
          <w:color w:val="000000" w:themeColor="text1"/>
        </w:rPr>
      </w:pPr>
      <w:r w:rsidRPr="00B5635E">
        <w:rPr>
          <w:rFonts w:eastAsia="Calibri" w:cstheme="minorHAnsi"/>
          <w:color w:val="000000" w:themeColor="text1"/>
        </w:rPr>
        <w:t>İkinci izleme periyodunda da herhangi bir ilerleme kaydedilmemesi halinde</w:t>
      </w:r>
      <w:r w:rsidR="00DB4D3F">
        <w:rPr>
          <w:rFonts w:eastAsia="Calibri" w:cstheme="minorHAnsi"/>
          <w:color w:val="000000" w:themeColor="text1"/>
        </w:rPr>
        <w:t>,</w:t>
      </w:r>
      <w:r w:rsidRPr="00B5635E">
        <w:rPr>
          <w:rFonts w:eastAsia="Calibri" w:cstheme="minorHAnsi"/>
          <w:color w:val="000000" w:themeColor="text1"/>
        </w:rPr>
        <w:t xml:space="preserve"> riskin üstlenildiği kabul edilerek bulgu, </w:t>
      </w:r>
      <w:r w:rsidR="00DB4D3F">
        <w:rPr>
          <w:rFonts w:eastAsia="Calibri" w:cstheme="minorHAnsi"/>
          <w:color w:val="000000" w:themeColor="text1"/>
        </w:rPr>
        <w:t>“</w:t>
      </w:r>
      <w:r w:rsidRPr="00A7426C">
        <w:rPr>
          <w:rFonts w:eastAsia="Calibri" w:cstheme="minorHAnsi"/>
          <w:b/>
          <w:color w:val="000000" w:themeColor="text1"/>
        </w:rPr>
        <w:t>RİSK ÜSTLENİLDİ</w:t>
      </w:r>
      <w:r w:rsidR="00DB4D3F">
        <w:rPr>
          <w:rFonts w:eastAsia="Calibri" w:cstheme="minorHAnsi"/>
          <w:color w:val="000000" w:themeColor="text1"/>
        </w:rPr>
        <w:t>”</w:t>
      </w:r>
      <w:r w:rsidRPr="00B5635E">
        <w:rPr>
          <w:rFonts w:eastAsia="Calibri" w:cstheme="minorHAnsi"/>
          <w:color w:val="000000" w:themeColor="text1"/>
        </w:rPr>
        <w:t xml:space="preserve"> olarak kapatılır. Ancak İDB Başkanı</w:t>
      </w:r>
      <w:r w:rsidR="003A59C3">
        <w:rPr>
          <w:rFonts w:eastAsia="Calibri" w:cstheme="minorHAnsi"/>
          <w:color w:val="000000" w:themeColor="text1"/>
        </w:rPr>
        <w:t>,</w:t>
      </w:r>
      <w:r w:rsidRPr="00B5635E">
        <w:rPr>
          <w:rFonts w:eastAsia="Calibri" w:cstheme="minorHAnsi"/>
          <w:color w:val="000000" w:themeColor="text1"/>
        </w:rPr>
        <w:t xml:space="preserve"> </w:t>
      </w:r>
      <w:r w:rsidR="003A59C3">
        <w:rPr>
          <w:rFonts w:eastAsia="Calibri" w:cstheme="minorHAnsi"/>
          <w:color w:val="000000" w:themeColor="text1"/>
        </w:rPr>
        <w:t>kurum</w:t>
      </w:r>
      <w:r w:rsidRPr="00B5635E">
        <w:rPr>
          <w:rFonts w:eastAsia="Calibri" w:cstheme="minorHAnsi"/>
          <w:color w:val="000000" w:themeColor="text1"/>
        </w:rPr>
        <w:t xml:space="preserve"> için kabul edilemeyecek bir riskin üstlenildiğini düşünüyorsa bu durumu denetlenen birim yönetici</w:t>
      </w:r>
      <w:r w:rsidR="003A59C3">
        <w:rPr>
          <w:rFonts w:eastAsia="Calibri" w:cstheme="minorHAnsi"/>
          <w:color w:val="000000" w:themeColor="text1"/>
        </w:rPr>
        <w:t>siy</w:t>
      </w:r>
      <w:r w:rsidRPr="00B5635E">
        <w:rPr>
          <w:rFonts w:eastAsia="Calibri" w:cstheme="minorHAnsi"/>
          <w:color w:val="000000" w:themeColor="text1"/>
        </w:rPr>
        <w:t xml:space="preserve">le müzakere eder. Müzakere sonucunda mutabakat sağlanamaması durumunda </w:t>
      </w:r>
      <w:r w:rsidR="007C2A88">
        <w:rPr>
          <w:rFonts w:eastAsia="Calibri" w:cstheme="minorHAnsi"/>
          <w:color w:val="000000" w:themeColor="text1"/>
        </w:rPr>
        <w:t xml:space="preserve">konu </w:t>
      </w:r>
      <w:r w:rsidRPr="00B5635E">
        <w:rPr>
          <w:rFonts w:eastAsia="Calibri" w:cstheme="minorHAnsi"/>
          <w:color w:val="000000" w:themeColor="text1"/>
        </w:rPr>
        <w:t>çözüme kavuşturulması amacıyla üst yöneticiye bildirilir.</w:t>
      </w:r>
    </w:p>
    <w:p w:rsidR="009A2811" w:rsidRPr="00B5635E" w:rsidRDefault="009A2811" w:rsidP="009A2811">
      <w:pPr>
        <w:spacing w:after="240"/>
        <w:ind w:right="1"/>
        <w:jc w:val="both"/>
        <w:rPr>
          <w:rFonts w:eastAsia="Calibri" w:cstheme="minorHAnsi"/>
          <w:color w:val="000000" w:themeColor="text1"/>
        </w:rPr>
      </w:pPr>
      <w:r w:rsidRPr="00B5635E">
        <w:rPr>
          <w:rFonts w:eastAsia="Calibri" w:cstheme="minorHAnsi"/>
          <w:color w:val="000000" w:themeColor="text1"/>
        </w:rPr>
        <w:t xml:space="preserve">İzleme sonuçları </w:t>
      </w:r>
      <w:r w:rsidR="00B7676C">
        <w:rPr>
          <w:rFonts w:eastAsia="Calibri" w:cstheme="minorHAnsi"/>
          <w:color w:val="000000" w:themeColor="text1"/>
        </w:rPr>
        <w:t>birleştirilerek</w:t>
      </w:r>
      <w:r w:rsidRPr="00B5635E">
        <w:rPr>
          <w:rFonts w:eastAsia="Calibri" w:cstheme="minorHAnsi"/>
          <w:color w:val="000000" w:themeColor="text1"/>
        </w:rPr>
        <w:t xml:space="preserve"> dönemsel raporlama kapsamında üst yöneticiye sunulur. Bu rapor</w:t>
      </w:r>
      <w:r w:rsidR="003A59C3">
        <w:rPr>
          <w:rFonts w:eastAsia="Calibri" w:cstheme="minorHAnsi"/>
          <w:color w:val="000000" w:themeColor="text1"/>
        </w:rPr>
        <w:t>lamada</w:t>
      </w:r>
      <w:r w:rsidRPr="00B5635E">
        <w:rPr>
          <w:rFonts w:eastAsia="Calibri" w:cstheme="minorHAnsi"/>
          <w:color w:val="000000" w:themeColor="text1"/>
        </w:rPr>
        <w:t xml:space="preserve"> üst yönetici özellikle</w:t>
      </w:r>
      <w:r w:rsidR="003A59C3">
        <w:rPr>
          <w:rFonts w:eastAsia="Calibri" w:cstheme="minorHAnsi"/>
          <w:color w:val="000000" w:themeColor="text1"/>
        </w:rPr>
        <w:t>,</w:t>
      </w:r>
      <w:r w:rsidRPr="00B5635E">
        <w:rPr>
          <w:rFonts w:eastAsia="Calibri" w:cstheme="minorHAnsi"/>
          <w:color w:val="000000" w:themeColor="text1"/>
        </w:rPr>
        <w:t xml:space="preserve"> </w:t>
      </w:r>
      <w:r w:rsidR="00DB4D3F">
        <w:rPr>
          <w:rFonts w:eastAsia="Calibri" w:cstheme="minorHAnsi"/>
          <w:color w:val="000000" w:themeColor="text1"/>
        </w:rPr>
        <w:t>“</w:t>
      </w:r>
      <w:r w:rsidRPr="00A7426C">
        <w:rPr>
          <w:rFonts w:eastAsia="Calibri" w:cstheme="minorHAnsi"/>
          <w:b/>
          <w:color w:val="000000" w:themeColor="text1"/>
        </w:rPr>
        <w:t>RİSK ÜSTLENİLDİ</w:t>
      </w:r>
      <w:r w:rsidR="00DB4D3F">
        <w:rPr>
          <w:rFonts w:eastAsia="Calibri" w:cstheme="minorHAnsi"/>
          <w:color w:val="000000" w:themeColor="text1"/>
        </w:rPr>
        <w:t>”</w:t>
      </w:r>
      <w:r w:rsidRPr="00B5635E">
        <w:rPr>
          <w:rFonts w:eastAsia="Calibri" w:cstheme="minorHAnsi"/>
          <w:color w:val="000000" w:themeColor="text1"/>
        </w:rPr>
        <w:t xml:space="preserve"> olarak kapatılan bulgular konusunda bilgilendirilir. </w:t>
      </w:r>
    </w:p>
    <w:p w:rsidR="009A2811" w:rsidRPr="00B5635E" w:rsidRDefault="00B7676C" w:rsidP="009A2811">
      <w:pPr>
        <w:spacing w:after="240"/>
        <w:ind w:right="1"/>
        <w:jc w:val="both"/>
        <w:rPr>
          <w:rFonts w:eastAsia="Calibri" w:cstheme="minorHAnsi"/>
          <w:color w:val="000000" w:themeColor="text1"/>
        </w:rPr>
      </w:pPr>
      <w:r>
        <w:rPr>
          <w:color w:val="000000"/>
        </w:rPr>
        <w:t>İzleme ile g</w:t>
      </w:r>
      <w:r w:rsidRPr="00B5635E">
        <w:rPr>
          <w:color w:val="000000"/>
        </w:rPr>
        <w:t xml:space="preserve">örevlendirilen </w:t>
      </w:r>
      <w:r w:rsidR="006230D1">
        <w:rPr>
          <w:color w:val="000000"/>
        </w:rPr>
        <w:t xml:space="preserve">iç </w:t>
      </w:r>
      <w:r w:rsidRPr="00B5635E">
        <w:rPr>
          <w:color w:val="000000"/>
        </w:rPr>
        <w:t>denetçi, eylem</w:t>
      </w:r>
      <w:r>
        <w:rPr>
          <w:color w:val="000000"/>
        </w:rPr>
        <w:t xml:space="preserve"> planı</w:t>
      </w:r>
      <w:r w:rsidRPr="00B5635E">
        <w:rPr>
          <w:color w:val="000000"/>
        </w:rPr>
        <w:t xml:space="preserve"> gerçekleşmelerine ilişkin denetlenen birimin bildirimleri</w:t>
      </w:r>
      <w:r>
        <w:rPr>
          <w:color w:val="000000"/>
        </w:rPr>
        <w:t>nin incelenmesinden elde edilen sonuçlar ile</w:t>
      </w:r>
      <w:r w:rsidRPr="00B5635E">
        <w:rPr>
          <w:color w:val="000000"/>
        </w:rPr>
        <w:t xml:space="preserve"> </w:t>
      </w:r>
      <w:r>
        <w:rPr>
          <w:color w:val="000000"/>
        </w:rPr>
        <w:t>varsa</w:t>
      </w:r>
      <w:r w:rsidRPr="00B5635E">
        <w:rPr>
          <w:color w:val="000000"/>
        </w:rPr>
        <w:t xml:space="preserve"> </w:t>
      </w:r>
      <w:r>
        <w:rPr>
          <w:color w:val="000000"/>
        </w:rPr>
        <w:t xml:space="preserve">izleme maksadıyla yapılan </w:t>
      </w:r>
      <w:r w:rsidRPr="00B5635E">
        <w:rPr>
          <w:color w:val="000000"/>
        </w:rPr>
        <w:t>test</w:t>
      </w:r>
      <w:r>
        <w:rPr>
          <w:color w:val="000000"/>
        </w:rPr>
        <w:t>lerin</w:t>
      </w:r>
      <w:r w:rsidRPr="00B5635E">
        <w:rPr>
          <w:color w:val="000000"/>
        </w:rPr>
        <w:t xml:space="preserve"> sonuçları için çalışma kâğıdı düzenler ve bu belgeleri bir yazı ekinde </w:t>
      </w:r>
      <w:proofErr w:type="spellStart"/>
      <w:r w:rsidRPr="00B5635E">
        <w:rPr>
          <w:color w:val="000000"/>
        </w:rPr>
        <w:t>İDB</w:t>
      </w:r>
      <w:r w:rsidR="0078155B">
        <w:rPr>
          <w:color w:val="000000"/>
        </w:rPr>
        <w:t>’ye</w:t>
      </w:r>
      <w:proofErr w:type="spellEnd"/>
      <w:r w:rsidRPr="00B5635E">
        <w:rPr>
          <w:color w:val="000000"/>
        </w:rPr>
        <w:t xml:space="preserve"> sunar.</w:t>
      </w:r>
      <w:r>
        <w:rPr>
          <w:rFonts w:eastAsia="Calibri" w:cstheme="minorHAnsi"/>
          <w:color w:val="000000" w:themeColor="text1"/>
        </w:rPr>
        <w:t xml:space="preserve"> </w:t>
      </w:r>
      <w:r w:rsidR="009A2811" w:rsidRPr="00ED79BA">
        <w:rPr>
          <w:rFonts w:eastAsia="Calibri" w:cstheme="minorHAnsi"/>
          <w:color w:val="000000" w:themeColor="text1"/>
        </w:rPr>
        <w:t>Söz konusu kayıtlar ilgil</w:t>
      </w:r>
      <w:r w:rsidR="007659D1">
        <w:rPr>
          <w:rFonts w:eastAsia="Calibri" w:cstheme="minorHAnsi"/>
          <w:color w:val="000000" w:themeColor="text1"/>
        </w:rPr>
        <w:t>i denetim dosyasında saklanır</w:t>
      </w:r>
      <w:r w:rsidR="009A2811" w:rsidRPr="00ED79BA">
        <w:rPr>
          <w:rFonts w:eastAsia="Calibri" w:cstheme="minorHAnsi"/>
          <w:color w:val="000000" w:themeColor="text1"/>
        </w:rPr>
        <w:t xml:space="preserve"> </w:t>
      </w:r>
      <w:r w:rsidR="009A2811" w:rsidRPr="007659D1">
        <w:rPr>
          <w:rFonts w:eastAsia="Calibri" w:cstheme="minorHAnsi"/>
          <w:b/>
          <w:color w:val="000000" w:themeColor="text1"/>
        </w:rPr>
        <w:t>(</w:t>
      </w:r>
      <w:r w:rsidR="00FC4FFD">
        <w:rPr>
          <w:rFonts w:eastAsia="Calibri" w:cstheme="minorHAnsi"/>
          <w:b/>
          <w:color w:val="000000" w:themeColor="text1"/>
        </w:rPr>
        <w:t>Örne</w:t>
      </w:r>
      <w:r w:rsidR="00D822C9" w:rsidRPr="007659D1">
        <w:rPr>
          <w:rFonts w:eastAsia="Calibri" w:cstheme="minorHAnsi"/>
          <w:b/>
          <w:color w:val="000000" w:themeColor="text1"/>
        </w:rPr>
        <w:t>k-</w:t>
      </w:r>
      <w:r w:rsidR="00FC4FFD">
        <w:rPr>
          <w:rFonts w:eastAsia="Calibri" w:cstheme="minorHAnsi"/>
          <w:b/>
          <w:color w:val="000000" w:themeColor="text1"/>
        </w:rPr>
        <w:t>16</w:t>
      </w:r>
      <w:r w:rsidR="004A611C" w:rsidRPr="007659D1">
        <w:rPr>
          <w:rFonts w:eastAsia="Calibri" w:cstheme="minorHAnsi"/>
          <w:b/>
          <w:color w:val="000000" w:themeColor="text1"/>
        </w:rPr>
        <w:t xml:space="preserve">: </w:t>
      </w:r>
      <w:r w:rsidR="009A2811" w:rsidRPr="007659D1">
        <w:rPr>
          <w:rFonts w:eastAsia="Calibri" w:cstheme="minorHAnsi"/>
          <w:b/>
          <w:color w:val="000000" w:themeColor="text1"/>
        </w:rPr>
        <w:t>B</w:t>
      </w:r>
      <w:r w:rsidR="00D822C9" w:rsidRPr="007659D1">
        <w:rPr>
          <w:rFonts w:eastAsia="Calibri" w:cstheme="minorHAnsi"/>
          <w:b/>
          <w:color w:val="000000" w:themeColor="text1"/>
        </w:rPr>
        <w:t>ulgu</w:t>
      </w:r>
      <w:r w:rsidR="009A2811" w:rsidRPr="007659D1">
        <w:rPr>
          <w:rFonts w:eastAsia="Calibri" w:cstheme="minorHAnsi"/>
          <w:b/>
          <w:color w:val="000000" w:themeColor="text1"/>
        </w:rPr>
        <w:t xml:space="preserve"> T</w:t>
      </w:r>
      <w:r w:rsidR="00D822C9" w:rsidRPr="007659D1">
        <w:rPr>
          <w:rFonts w:eastAsia="Calibri" w:cstheme="minorHAnsi"/>
          <w:b/>
          <w:color w:val="000000" w:themeColor="text1"/>
        </w:rPr>
        <w:t>akip</w:t>
      </w:r>
      <w:r w:rsidR="009A2811" w:rsidRPr="007659D1">
        <w:rPr>
          <w:rFonts w:eastAsia="Calibri" w:cstheme="minorHAnsi"/>
          <w:b/>
          <w:color w:val="000000" w:themeColor="text1"/>
        </w:rPr>
        <w:t xml:space="preserve"> F</w:t>
      </w:r>
      <w:r w:rsidR="00D822C9" w:rsidRPr="007659D1">
        <w:rPr>
          <w:rFonts w:eastAsia="Calibri" w:cstheme="minorHAnsi"/>
          <w:b/>
          <w:color w:val="000000" w:themeColor="text1"/>
        </w:rPr>
        <w:t>ormu</w:t>
      </w:r>
      <w:r w:rsidR="009A2811" w:rsidRPr="007659D1">
        <w:rPr>
          <w:rFonts w:eastAsia="Calibri" w:cstheme="minorHAnsi"/>
          <w:b/>
          <w:color w:val="000000" w:themeColor="text1"/>
        </w:rPr>
        <w:t>)</w:t>
      </w:r>
      <w:r w:rsidR="007659D1">
        <w:rPr>
          <w:rFonts w:eastAsia="Calibri" w:cstheme="minorHAnsi"/>
          <w:color w:val="000000" w:themeColor="text1"/>
        </w:rPr>
        <w:t>.</w:t>
      </w:r>
    </w:p>
    <w:p w:rsidR="009A2811" w:rsidRPr="00B5635E" w:rsidRDefault="009A2811" w:rsidP="009A2811">
      <w:pPr>
        <w:spacing w:after="240"/>
        <w:ind w:right="1"/>
        <w:jc w:val="both"/>
      </w:pPr>
      <w:r w:rsidRPr="00B5635E">
        <w:rPr>
          <w:rFonts w:eastAsia="Calibri" w:cstheme="minorHAnsi"/>
          <w:color w:val="000000" w:themeColor="text1"/>
        </w:rPr>
        <w:t xml:space="preserve">Denetlenen birim yöneticisi değişikliklerinde takip edilen bulgulara ilişkin </w:t>
      </w:r>
      <w:r w:rsidR="007C2A88">
        <w:rPr>
          <w:rFonts w:eastAsia="Calibri" w:cstheme="minorHAnsi"/>
          <w:color w:val="000000" w:themeColor="text1"/>
        </w:rPr>
        <w:t>bilgiler,</w:t>
      </w:r>
      <w:r w:rsidRPr="00B5635E">
        <w:rPr>
          <w:rFonts w:eastAsia="Calibri" w:cstheme="minorHAnsi"/>
          <w:color w:val="000000" w:themeColor="text1"/>
        </w:rPr>
        <w:t xml:space="preserve"> yeni atanan yöneticiye gönderilebilir.</w:t>
      </w:r>
    </w:p>
    <w:p w:rsidR="00C90C82" w:rsidRDefault="009A2811" w:rsidP="009A2811">
      <w:pPr>
        <w:spacing w:before="120" w:after="120" w:line="276" w:lineRule="auto"/>
        <w:ind w:right="1"/>
        <w:jc w:val="both"/>
        <w:rPr>
          <w:rFonts w:eastAsia="Calibri" w:cstheme="minorHAnsi"/>
          <w:shd w:val="clear" w:color="auto" w:fill="FFFFFF" w:themeFill="background1"/>
        </w:rPr>
      </w:pPr>
      <w:r>
        <w:rPr>
          <w:rFonts w:eastAsia="Calibri" w:cstheme="minorHAnsi"/>
          <w:shd w:val="clear" w:color="auto" w:fill="FFFFFF" w:themeFill="background1"/>
        </w:rPr>
        <w:t>B</w:t>
      </w:r>
      <w:r w:rsidRPr="00B5635E">
        <w:rPr>
          <w:rFonts w:eastAsia="Calibri" w:cstheme="minorHAnsi"/>
          <w:shd w:val="clear" w:color="auto" w:fill="FFFFFF" w:themeFill="background1"/>
        </w:rPr>
        <w:t>ulgular</w:t>
      </w:r>
      <w:r>
        <w:rPr>
          <w:rFonts w:eastAsia="Calibri" w:cstheme="minorHAnsi"/>
          <w:shd w:val="clear" w:color="auto" w:fill="FFFFFF" w:themeFill="background1"/>
        </w:rPr>
        <w:t xml:space="preserve"> kapatıldıktan sonra, bulgunun ilgili olduğu </w:t>
      </w:r>
      <w:r w:rsidRPr="00B5635E">
        <w:rPr>
          <w:rFonts w:eastAsia="Calibri" w:cstheme="minorHAnsi"/>
          <w:shd w:val="clear" w:color="auto" w:fill="FFFFFF" w:themeFill="background1"/>
        </w:rPr>
        <w:t>risk</w:t>
      </w:r>
      <w:r>
        <w:rPr>
          <w:rFonts w:eastAsia="Calibri" w:cstheme="minorHAnsi"/>
          <w:shd w:val="clear" w:color="auto" w:fill="FFFFFF" w:themeFill="background1"/>
        </w:rPr>
        <w:t>lere ilişkin mikro risk puanı</w:t>
      </w:r>
      <w:r w:rsidRPr="00B5635E">
        <w:rPr>
          <w:rFonts w:eastAsia="Calibri" w:cstheme="minorHAnsi"/>
          <w:shd w:val="clear" w:color="auto" w:fill="FFFFFF" w:themeFill="background1"/>
        </w:rPr>
        <w:t xml:space="preserve"> güncellenir.</w:t>
      </w:r>
      <w:r>
        <w:rPr>
          <w:rFonts w:eastAsia="Calibri" w:cstheme="minorHAnsi"/>
          <w:shd w:val="clear" w:color="auto" w:fill="FFFFFF" w:themeFill="background1"/>
        </w:rPr>
        <w:t xml:space="preserve"> Ayrıca, </w:t>
      </w:r>
      <w:r w:rsidRPr="00F3143F">
        <w:rPr>
          <w:rFonts w:eastAsia="Calibri" w:cstheme="minorHAnsi"/>
          <w:shd w:val="clear" w:color="auto" w:fill="FFFFFF" w:themeFill="background1"/>
        </w:rPr>
        <w:t>bulgu</w:t>
      </w:r>
      <w:r>
        <w:rPr>
          <w:rFonts w:eastAsia="Calibri" w:cstheme="minorHAnsi"/>
          <w:shd w:val="clear" w:color="auto" w:fill="FFFFFF" w:themeFill="background1"/>
        </w:rPr>
        <w:t xml:space="preserve">nun </w:t>
      </w:r>
      <w:r w:rsidRPr="00F3143F">
        <w:rPr>
          <w:rFonts w:eastAsia="Calibri" w:cstheme="minorHAnsi"/>
          <w:shd w:val="clear" w:color="auto" w:fill="FFFFFF" w:themeFill="background1"/>
        </w:rPr>
        <w:t>önem düzeyi ve etki</w:t>
      </w:r>
      <w:r>
        <w:rPr>
          <w:rFonts w:eastAsia="Calibri" w:cstheme="minorHAnsi"/>
          <w:shd w:val="clear" w:color="auto" w:fill="FFFFFF" w:themeFill="background1"/>
        </w:rPr>
        <w:t xml:space="preserve">leri </w:t>
      </w:r>
      <w:r w:rsidRPr="00F3143F">
        <w:rPr>
          <w:rFonts w:eastAsia="Calibri" w:cstheme="minorHAnsi"/>
          <w:shd w:val="clear" w:color="auto" w:fill="FFFFFF" w:themeFill="background1"/>
        </w:rPr>
        <w:t xml:space="preserve">de dikkate alınarak </w:t>
      </w:r>
      <w:r>
        <w:rPr>
          <w:rFonts w:eastAsia="Calibri" w:cstheme="minorHAnsi"/>
          <w:shd w:val="clear" w:color="auto" w:fill="FFFFFF" w:themeFill="background1"/>
        </w:rPr>
        <w:t>denetim alanı kapsamındaki faaliyet/süre</w:t>
      </w:r>
      <w:r w:rsidR="00AA14BF">
        <w:rPr>
          <w:rFonts w:eastAsia="Calibri" w:cstheme="minorHAnsi"/>
          <w:shd w:val="clear" w:color="auto" w:fill="FFFFFF" w:themeFill="background1"/>
        </w:rPr>
        <w:t>c</w:t>
      </w:r>
      <w:r>
        <w:rPr>
          <w:rFonts w:eastAsia="Calibri" w:cstheme="minorHAnsi"/>
          <w:shd w:val="clear" w:color="auto" w:fill="FFFFFF" w:themeFill="background1"/>
        </w:rPr>
        <w:t xml:space="preserve">in </w:t>
      </w:r>
      <w:r w:rsidRPr="00F3143F">
        <w:rPr>
          <w:rFonts w:eastAsia="Calibri" w:cstheme="minorHAnsi"/>
          <w:shd w:val="clear" w:color="auto" w:fill="FFFFFF" w:themeFill="background1"/>
        </w:rPr>
        <w:t xml:space="preserve">risk </w:t>
      </w:r>
      <w:r w:rsidR="002B7387">
        <w:rPr>
          <w:rFonts w:eastAsia="Calibri" w:cstheme="minorHAnsi"/>
          <w:shd w:val="clear" w:color="auto" w:fill="FFFFFF" w:themeFill="background1"/>
        </w:rPr>
        <w:t xml:space="preserve">düzeyi </w:t>
      </w:r>
      <w:r w:rsidRPr="00F3143F">
        <w:rPr>
          <w:rFonts w:eastAsia="Calibri" w:cstheme="minorHAnsi"/>
          <w:shd w:val="clear" w:color="auto" w:fill="FFFFFF" w:themeFill="background1"/>
        </w:rPr>
        <w:t>puanı İDB Başkanı tarafından güncellenir.</w:t>
      </w:r>
    </w:p>
    <w:p w:rsidR="00C90C82" w:rsidRDefault="00C90C82">
      <w:pPr>
        <w:rPr>
          <w:rFonts w:eastAsia="Calibri" w:cstheme="minorHAnsi"/>
          <w:shd w:val="clear" w:color="auto" w:fill="FFFFFF" w:themeFill="background1"/>
        </w:rPr>
      </w:pPr>
      <w:r>
        <w:rPr>
          <w:rFonts w:eastAsia="Calibri" w:cstheme="minorHAnsi"/>
          <w:shd w:val="clear" w:color="auto" w:fill="FFFFFF" w:themeFill="background1"/>
        </w:rPr>
        <w:br w:type="page"/>
      </w:r>
    </w:p>
    <w:p w:rsidR="00243AFD" w:rsidRPr="0053472A" w:rsidRDefault="00243AFD" w:rsidP="00862009">
      <w:pPr>
        <w:pStyle w:val="Balk1"/>
        <w:jc w:val="both"/>
        <w:rPr>
          <w:sz w:val="36"/>
          <w:szCs w:val="36"/>
        </w:rPr>
      </w:pPr>
      <w:bookmarkStart w:id="133" w:name="_Toc368635573"/>
      <w:bookmarkStart w:id="134" w:name="_Toc362098059"/>
      <w:r w:rsidRPr="0053472A">
        <w:rPr>
          <w:sz w:val="36"/>
          <w:szCs w:val="36"/>
        </w:rPr>
        <w:lastRenderedPageBreak/>
        <w:t>8. İÇ DENETİM SONUÇLARININ İÇ DENETİM KOORDİNASYON KURULUNA GÖNDERİLMESİ</w:t>
      </w:r>
      <w:bookmarkEnd w:id="133"/>
    </w:p>
    <w:p w:rsidR="00D953E3" w:rsidRDefault="00D953E3" w:rsidP="00D953E3">
      <w:pPr>
        <w:jc w:val="both"/>
      </w:pPr>
    </w:p>
    <w:p w:rsidR="00243AFD" w:rsidRPr="00D953E3" w:rsidRDefault="00543CC5" w:rsidP="00D953E3">
      <w:pPr>
        <w:jc w:val="both"/>
      </w:pPr>
      <w:r w:rsidRPr="00D953E3">
        <w:t>5018 sayılı Kanunun 64 üncü maddesinin son fıkrasında, “İç denetim raporları ile bunlar üzerine yapılan işlemler, üst yönetici tarafından en geç iki ay içinde İç Denetim Koordinasyon Kuruluna gönderilir.” hükmü bulunmaktadır.</w:t>
      </w:r>
    </w:p>
    <w:p w:rsidR="004852ED" w:rsidRDefault="004852ED" w:rsidP="004852ED">
      <w:r>
        <w:t>Bahse konu hüküm uyarınca;</w:t>
      </w:r>
    </w:p>
    <w:p w:rsidR="004852ED" w:rsidRPr="004852ED" w:rsidRDefault="00E53AEC" w:rsidP="00932935">
      <w:pPr>
        <w:pStyle w:val="ListeParagraf"/>
        <w:numPr>
          <w:ilvl w:val="0"/>
          <w:numId w:val="18"/>
        </w:numPr>
        <w:rPr>
          <w:sz w:val="24"/>
          <w:szCs w:val="24"/>
        </w:rPr>
      </w:pPr>
      <w:r>
        <w:rPr>
          <w:sz w:val="24"/>
          <w:szCs w:val="24"/>
        </w:rPr>
        <w:t>D</w:t>
      </w:r>
      <w:r w:rsidR="004852ED" w:rsidRPr="004852ED">
        <w:rPr>
          <w:sz w:val="24"/>
          <w:szCs w:val="24"/>
        </w:rPr>
        <w:t xml:space="preserve">enetim ve danışmanlık faaliyetleri sonucunda </w:t>
      </w:r>
      <w:r w:rsidR="00D8084D">
        <w:rPr>
          <w:sz w:val="24"/>
          <w:szCs w:val="24"/>
        </w:rPr>
        <w:t>hazırlanan</w:t>
      </w:r>
      <w:r w:rsidR="004852ED" w:rsidRPr="004852ED">
        <w:rPr>
          <w:sz w:val="24"/>
          <w:szCs w:val="24"/>
        </w:rPr>
        <w:t xml:space="preserve"> </w:t>
      </w:r>
      <w:r w:rsidR="00D8084D">
        <w:rPr>
          <w:sz w:val="24"/>
          <w:szCs w:val="24"/>
        </w:rPr>
        <w:t>raporlar</w:t>
      </w:r>
      <w:r w:rsidR="004852ED" w:rsidRPr="004852ED">
        <w:rPr>
          <w:sz w:val="24"/>
          <w:szCs w:val="24"/>
        </w:rPr>
        <w:t xml:space="preserve"> ile</w:t>
      </w:r>
    </w:p>
    <w:p w:rsidR="004852ED" w:rsidRPr="004852ED" w:rsidRDefault="004852ED" w:rsidP="00932935">
      <w:pPr>
        <w:pStyle w:val="ListeParagraf"/>
        <w:numPr>
          <w:ilvl w:val="0"/>
          <w:numId w:val="18"/>
        </w:numPr>
        <w:jc w:val="both"/>
        <w:rPr>
          <w:sz w:val="24"/>
          <w:szCs w:val="24"/>
        </w:rPr>
      </w:pPr>
      <w:r w:rsidRPr="004852ED">
        <w:rPr>
          <w:sz w:val="24"/>
          <w:szCs w:val="24"/>
        </w:rPr>
        <w:t xml:space="preserve">Bu </w:t>
      </w:r>
      <w:r w:rsidR="009B634C">
        <w:rPr>
          <w:sz w:val="24"/>
          <w:szCs w:val="24"/>
        </w:rPr>
        <w:t xml:space="preserve">raporlardaki </w:t>
      </w:r>
      <w:r w:rsidRPr="004852ED">
        <w:rPr>
          <w:sz w:val="24"/>
          <w:szCs w:val="24"/>
        </w:rPr>
        <w:t>bulgu</w:t>
      </w:r>
      <w:r w:rsidR="004D1086">
        <w:rPr>
          <w:sz w:val="24"/>
          <w:szCs w:val="24"/>
        </w:rPr>
        <w:t xml:space="preserve"> ve önerilere ilişkin</w:t>
      </w:r>
      <w:r w:rsidRPr="004852ED">
        <w:rPr>
          <w:sz w:val="24"/>
          <w:szCs w:val="24"/>
        </w:rPr>
        <w:t xml:space="preserve"> </w:t>
      </w:r>
      <w:r w:rsidR="00455E9E">
        <w:rPr>
          <w:sz w:val="24"/>
          <w:szCs w:val="24"/>
        </w:rPr>
        <w:t xml:space="preserve">olarak </w:t>
      </w:r>
      <w:r w:rsidR="0054200D">
        <w:rPr>
          <w:sz w:val="24"/>
          <w:szCs w:val="24"/>
        </w:rPr>
        <w:t xml:space="preserve">denetlenen </w:t>
      </w:r>
      <w:r w:rsidRPr="004852ED">
        <w:rPr>
          <w:sz w:val="24"/>
          <w:szCs w:val="24"/>
        </w:rPr>
        <w:t>birimler tarafından alınan aksiyonların</w:t>
      </w:r>
    </w:p>
    <w:p w:rsidR="00A13A0D" w:rsidRDefault="000B7012" w:rsidP="008C35E7">
      <w:pPr>
        <w:jc w:val="both"/>
      </w:pPr>
      <w:proofErr w:type="gramStart"/>
      <w:r w:rsidRPr="00237330">
        <w:rPr>
          <w:u w:val="single"/>
        </w:rPr>
        <w:t>birlikte</w:t>
      </w:r>
      <w:proofErr w:type="gramEnd"/>
      <w:r>
        <w:t xml:space="preserve"> </w:t>
      </w:r>
      <w:r w:rsidR="00C56D18">
        <w:t xml:space="preserve">en geç 2 ay içerisinde ilgili üst yönetici tarafından </w:t>
      </w:r>
      <w:proofErr w:type="spellStart"/>
      <w:r w:rsidR="004852ED">
        <w:t>İDKK’ya</w:t>
      </w:r>
      <w:proofErr w:type="spellEnd"/>
      <w:r w:rsidR="004852ED">
        <w:t xml:space="preserve"> gönderilmesi gerekmektedir.</w:t>
      </w:r>
      <w:r>
        <w:t xml:space="preserve"> Raporlar ile buna ilişkin izleme sonuçları</w:t>
      </w:r>
      <w:r w:rsidR="00A13A0D">
        <w:t>nın</w:t>
      </w:r>
      <w:r>
        <w:t xml:space="preserve"> birlikte </w:t>
      </w:r>
      <w:proofErr w:type="spellStart"/>
      <w:r w:rsidR="008C35E7">
        <w:t>İDKK’ya</w:t>
      </w:r>
      <w:proofErr w:type="spellEnd"/>
      <w:r w:rsidR="008C35E7">
        <w:t xml:space="preserve"> gönderi</w:t>
      </w:r>
      <w:r>
        <w:t>lmesi gerektiğinden;</w:t>
      </w:r>
      <w:r w:rsidR="008C35E7">
        <w:t xml:space="preserve"> 2 aylık süre, denetim veya danışmanlık raporu hazırlandıktan sonra değil, söz konusu raporlar</w:t>
      </w:r>
      <w:r w:rsidR="00CB2B62">
        <w:t>d</w:t>
      </w:r>
      <w:r w:rsidR="008C35E7">
        <w:t>a</w:t>
      </w:r>
      <w:r w:rsidR="00CB2B62">
        <w:t>ki</w:t>
      </w:r>
      <w:r w:rsidR="008C35E7">
        <w:t xml:space="preserve"> bulgulara ilişkin izleme sonuçlarının kesinleştiği tarihten itibaren başlar.</w:t>
      </w:r>
    </w:p>
    <w:p w:rsidR="000F34D5" w:rsidRPr="004852ED" w:rsidRDefault="00A13A0D" w:rsidP="008C35E7">
      <w:pPr>
        <w:jc w:val="both"/>
      </w:pPr>
      <w:r>
        <w:t xml:space="preserve">Denetim ve danışmanlık raporlarına ilişkin izleme sonuçlarının </w:t>
      </w:r>
      <w:proofErr w:type="spellStart"/>
      <w:r w:rsidR="001E58ED">
        <w:t>İDKK’ya</w:t>
      </w:r>
      <w:proofErr w:type="spellEnd"/>
      <w:r w:rsidR="001E58ED">
        <w:t xml:space="preserve"> </w:t>
      </w:r>
      <w:r>
        <w:t xml:space="preserve">gönderiminde kullanılacak şablona ekte yer verilmiştir </w:t>
      </w:r>
      <w:r w:rsidR="00995E4C">
        <w:rPr>
          <w:b/>
        </w:rPr>
        <w:t>(EK</w:t>
      </w:r>
      <w:r w:rsidRPr="00134B6F">
        <w:rPr>
          <w:b/>
        </w:rPr>
        <w:t>-</w:t>
      </w:r>
      <w:r w:rsidR="00995E4C">
        <w:rPr>
          <w:b/>
        </w:rPr>
        <w:t>2</w:t>
      </w:r>
      <w:r w:rsidR="001F1007">
        <w:rPr>
          <w:b/>
        </w:rPr>
        <w:t>1</w:t>
      </w:r>
      <w:r w:rsidRPr="00134B6F">
        <w:rPr>
          <w:b/>
        </w:rPr>
        <w:t>: İzleme Sonuçları</w:t>
      </w:r>
      <w:r w:rsidR="00C11E80">
        <w:rPr>
          <w:b/>
        </w:rPr>
        <w:t xml:space="preserve"> </w:t>
      </w:r>
      <w:r w:rsidR="008F51CE">
        <w:rPr>
          <w:b/>
        </w:rPr>
        <w:t>Tablosu</w:t>
      </w:r>
      <w:r w:rsidRPr="00134B6F">
        <w:rPr>
          <w:b/>
        </w:rPr>
        <w:t>)</w:t>
      </w:r>
      <w:r w:rsidR="00134B6F" w:rsidRPr="00134B6F">
        <w:t>.</w:t>
      </w:r>
    </w:p>
    <w:p w:rsidR="00243AFD" w:rsidRPr="00543CC5" w:rsidRDefault="00243AFD" w:rsidP="00C90C82">
      <w:pPr>
        <w:pStyle w:val="Balk1"/>
        <w:rPr>
          <w:b w:val="0"/>
          <w:color w:val="auto"/>
          <w:sz w:val="24"/>
          <w:szCs w:val="24"/>
        </w:rPr>
      </w:pPr>
    </w:p>
    <w:p w:rsidR="00243AFD" w:rsidRPr="00543CC5" w:rsidRDefault="00243AFD" w:rsidP="00C90C82">
      <w:pPr>
        <w:pStyle w:val="Balk1"/>
        <w:rPr>
          <w:b w:val="0"/>
          <w:color w:val="auto"/>
          <w:sz w:val="24"/>
          <w:szCs w:val="24"/>
        </w:rPr>
      </w:pPr>
    </w:p>
    <w:p w:rsidR="00243AFD" w:rsidRPr="00543CC5" w:rsidRDefault="00243AFD" w:rsidP="00C90C82">
      <w:pPr>
        <w:pStyle w:val="Balk1"/>
        <w:rPr>
          <w:b w:val="0"/>
          <w:color w:val="auto"/>
          <w:sz w:val="24"/>
          <w:szCs w:val="24"/>
        </w:rPr>
      </w:pPr>
    </w:p>
    <w:p w:rsidR="00243AFD" w:rsidRPr="00543CC5" w:rsidRDefault="00243AFD" w:rsidP="00C90C82">
      <w:pPr>
        <w:pStyle w:val="Balk1"/>
        <w:rPr>
          <w:b w:val="0"/>
          <w:color w:val="auto"/>
          <w:sz w:val="24"/>
          <w:szCs w:val="24"/>
        </w:rPr>
      </w:pPr>
    </w:p>
    <w:p w:rsidR="00243AFD" w:rsidRPr="00543CC5" w:rsidRDefault="00243AFD" w:rsidP="00C90C82">
      <w:pPr>
        <w:pStyle w:val="Balk1"/>
        <w:rPr>
          <w:b w:val="0"/>
          <w:color w:val="auto"/>
          <w:sz w:val="24"/>
          <w:szCs w:val="24"/>
        </w:rPr>
      </w:pPr>
    </w:p>
    <w:p w:rsidR="00243AFD" w:rsidRPr="00543CC5" w:rsidRDefault="00243AFD" w:rsidP="00C90C82">
      <w:pPr>
        <w:pStyle w:val="Balk1"/>
        <w:rPr>
          <w:b w:val="0"/>
          <w:color w:val="auto"/>
          <w:sz w:val="24"/>
          <w:szCs w:val="24"/>
        </w:rPr>
      </w:pPr>
    </w:p>
    <w:p w:rsidR="00243AFD" w:rsidRDefault="00243AFD" w:rsidP="00C90C82">
      <w:pPr>
        <w:pStyle w:val="Balk1"/>
        <w:rPr>
          <w:b w:val="0"/>
          <w:color w:val="auto"/>
          <w:sz w:val="24"/>
          <w:szCs w:val="24"/>
        </w:rPr>
      </w:pPr>
    </w:p>
    <w:p w:rsidR="007A72DF" w:rsidRDefault="007A72DF" w:rsidP="007A72DF"/>
    <w:p w:rsidR="007A72DF" w:rsidRPr="007A72DF" w:rsidRDefault="007A72DF" w:rsidP="007A72DF"/>
    <w:p w:rsidR="0053472A" w:rsidRPr="0053472A" w:rsidRDefault="0053472A" w:rsidP="0053472A"/>
    <w:p w:rsidR="00C90C82" w:rsidRDefault="005E518B" w:rsidP="00C90C82">
      <w:pPr>
        <w:pStyle w:val="Balk1"/>
        <w:rPr>
          <w:sz w:val="36"/>
          <w:szCs w:val="36"/>
        </w:rPr>
      </w:pPr>
      <w:bookmarkStart w:id="135" w:name="_Toc368635574"/>
      <w:r w:rsidRPr="0053472A">
        <w:rPr>
          <w:sz w:val="36"/>
          <w:szCs w:val="36"/>
        </w:rPr>
        <w:lastRenderedPageBreak/>
        <w:t>9</w:t>
      </w:r>
      <w:r w:rsidR="00C90C82" w:rsidRPr="0053472A">
        <w:rPr>
          <w:sz w:val="36"/>
          <w:szCs w:val="36"/>
        </w:rPr>
        <w:t xml:space="preserve">. </w:t>
      </w:r>
      <w:r w:rsidR="00C37875" w:rsidRPr="0053472A">
        <w:rPr>
          <w:sz w:val="36"/>
          <w:szCs w:val="36"/>
        </w:rPr>
        <w:t>EK</w:t>
      </w:r>
      <w:r w:rsidR="00C90C82" w:rsidRPr="0053472A">
        <w:rPr>
          <w:sz w:val="36"/>
          <w:szCs w:val="36"/>
        </w:rPr>
        <w:t>LER</w:t>
      </w:r>
      <w:bookmarkEnd w:id="134"/>
      <w:bookmarkEnd w:id="135"/>
    </w:p>
    <w:p w:rsidR="0053472A" w:rsidRPr="0053472A" w:rsidRDefault="0053472A" w:rsidP="0053472A"/>
    <w:p w:rsidR="00C90C82" w:rsidRDefault="00C90C82" w:rsidP="00C90C82">
      <w:pPr>
        <w:ind w:right="1"/>
        <w:jc w:val="both"/>
      </w:pPr>
      <w:r w:rsidRPr="00F654AC">
        <w:t>Bu bölümde, Rehberin daha iyi anlaşılabilmesi açısından detaylı olarak ele alınmasının yararlı olduğu düşünü</w:t>
      </w:r>
      <w:r>
        <w:t xml:space="preserve">len </w:t>
      </w:r>
      <w:r w:rsidR="00E641F4">
        <w:t>temel bilgiler</w:t>
      </w:r>
      <w:r w:rsidR="00D070D7">
        <w:t xml:space="preserve"> il</w:t>
      </w:r>
      <w:r w:rsidR="00E641F4">
        <w:t>e</w:t>
      </w:r>
      <w:r w:rsidR="001C332E">
        <w:t xml:space="preserve"> </w:t>
      </w:r>
      <w:r w:rsidR="00705A8F">
        <w:t xml:space="preserve">yardımcı </w:t>
      </w:r>
      <w:r w:rsidR="00CD0D34">
        <w:t>araç</w:t>
      </w:r>
      <w:r w:rsidR="00D711B5">
        <w:t>, form ve şablon</w:t>
      </w:r>
      <w:r w:rsidR="001412B7">
        <w:t>lara</w:t>
      </w:r>
      <w:r>
        <w:t xml:space="preserve"> yer verilmiştir.</w:t>
      </w:r>
    </w:p>
    <w:tbl>
      <w:tblPr>
        <w:tblStyle w:val="KlavuzTablo2-Vurgu21"/>
        <w:tblW w:w="0" w:type="auto"/>
        <w:jc w:val="center"/>
        <w:tblLayout w:type="fixed"/>
        <w:tblLook w:val="04A0" w:firstRow="1" w:lastRow="0" w:firstColumn="1" w:lastColumn="0" w:noHBand="0" w:noVBand="1"/>
      </w:tblPr>
      <w:tblGrid>
        <w:gridCol w:w="1276"/>
        <w:gridCol w:w="4111"/>
      </w:tblGrid>
      <w:tr w:rsidR="00802001" w:rsidRPr="00855878" w:rsidTr="00844C4A">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802001" w:rsidRPr="00855878" w:rsidRDefault="00AD6719" w:rsidP="00844C4A">
            <w:pPr>
              <w:ind w:right="1"/>
              <w:jc w:val="center"/>
              <w:rPr>
                <w:rFonts w:eastAsia="Times New Roman" w:cstheme="minorHAnsi"/>
                <w:lang w:eastAsia="tr-TR"/>
              </w:rPr>
            </w:pPr>
            <w:r>
              <w:rPr>
                <w:rFonts w:eastAsia="Times New Roman" w:cstheme="minorHAnsi"/>
                <w:lang w:eastAsia="tr-TR"/>
              </w:rPr>
              <w:t>E</w:t>
            </w:r>
            <w:r w:rsidR="00802001" w:rsidRPr="00855878">
              <w:rPr>
                <w:rFonts w:eastAsia="Times New Roman" w:cstheme="minorHAnsi"/>
                <w:lang w:eastAsia="tr-TR"/>
              </w:rPr>
              <w:t>K NO.</w:t>
            </w:r>
          </w:p>
        </w:tc>
        <w:tc>
          <w:tcPr>
            <w:tcW w:w="4111" w:type="dxa"/>
          </w:tcPr>
          <w:p w:rsidR="00802001" w:rsidRPr="00855878" w:rsidRDefault="00802001" w:rsidP="00844C4A">
            <w:pPr>
              <w:ind w:right="1"/>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855878">
              <w:rPr>
                <w:rFonts w:eastAsia="Times New Roman" w:cstheme="minorHAnsi"/>
                <w:lang w:eastAsia="tr-TR"/>
              </w:rPr>
              <w:t>AÇIKLAMA</w:t>
            </w:r>
          </w:p>
        </w:tc>
      </w:tr>
      <w:tr w:rsidR="00235F1B" w:rsidRPr="00855878" w:rsidTr="00844C4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235F1B" w:rsidRPr="00855878" w:rsidRDefault="00235F1B" w:rsidP="00844C4A">
            <w:pPr>
              <w:ind w:right="1"/>
              <w:jc w:val="center"/>
              <w:rPr>
                <w:rFonts w:eastAsia="Times New Roman" w:cstheme="minorHAnsi"/>
                <w:lang w:eastAsia="tr-TR"/>
              </w:rPr>
            </w:pPr>
            <w:r>
              <w:rPr>
                <w:rFonts w:eastAsia="Times New Roman" w:cstheme="minorHAnsi"/>
                <w:lang w:eastAsia="tr-TR"/>
              </w:rPr>
              <w:t>1</w:t>
            </w:r>
          </w:p>
        </w:tc>
        <w:tc>
          <w:tcPr>
            <w:tcW w:w="4111" w:type="dxa"/>
          </w:tcPr>
          <w:p w:rsidR="00235F1B" w:rsidRPr="00B01922" w:rsidRDefault="00235F1B" w:rsidP="00844C4A">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 xml:space="preserve">Çalışma </w:t>
            </w:r>
            <w:r w:rsidR="00294AE0">
              <w:rPr>
                <w:rFonts w:eastAsia="Times New Roman" w:cstheme="minorHAnsi"/>
                <w:lang w:eastAsia="tr-TR"/>
              </w:rPr>
              <w:t>Kâğıtları</w:t>
            </w:r>
          </w:p>
        </w:tc>
      </w:tr>
      <w:tr w:rsidR="00802001" w:rsidRPr="00855878" w:rsidTr="00844C4A">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802001" w:rsidRPr="00855878" w:rsidRDefault="00235F1B" w:rsidP="00844C4A">
            <w:pPr>
              <w:ind w:right="1"/>
              <w:jc w:val="center"/>
              <w:rPr>
                <w:rFonts w:eastAsia="Times New Roman" w:cstheme="minorHAnsi"/>
                <w:lang w:eastAsia="tr-TR"/>
              </w:rPr>
            </w:pPr>
            <w:r>
              <w:rPr>
                <w:rFonts w:eastAsia="Times New Roman" w:cstheme="minorHAnsi"/>
                <w:lang w:eastAsia="tr-TR"/>
              </w:rPr>
              <w:t>2</w:t>
            </w:r>
          </w:p>
        </w:tc>
        <w:tc>
          <w:tcPr>
            <w:tcW w:w="4111" w:type="dxa"/>
          </w:tcPr>
          <w:p w:rsidR="00802001" w:rsidRPr="00855878" w:rsidRDefault="00E365B1" w:rsidP="00844C4A">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sidRPr="00B01922">
              <w:rPr>
                <w:rFonts w:eastAsia="Times New Roman" w:cstheme="minorHAnsi"/>
                <w:lang w:eastAsia="tr-TR"/>
              </w:rPr>
              <w:t>Etik Denetimi</w:t>
            </w:r>
          </w:p>
        </w:tc>
      </w:tr>
      <w:tr w:rsidR="005003B8" w:rsidRPr="00855878" w:rsidTr="00844C4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5003B8" w:rsidRPr="00855878" w:rsidRDefault="00235F1B" w:rsidP="00844C4A">
            <w:pPr>
              <w:ind w:right="1"/>
              <w:jc w:val="center"/>
              <w:rPr>
                <w:rFonts w:eastAsia="Times New Roman" w:cstheme="minorHAnsi"/>
                <w:lang w:eastAsia="tr-TR"/>
              </w:rPr>
            </w:pPr>
            <w:r>
              <w:rPr>
                <w:rFonts w:eastAsia="Times New Roman" w:cstheme="minorHAnsi"/>
                <w:lang w:eastAsia="tr-TR"/>
              </w:rPr>
              <w:t>3</w:t>
            </w:r>
          </w:p>
        </w:tc>
        <w:tc>
          <w:tcPr>
            <w:tcW w:w="4111" w:type="dxa"/>
          </w:tcPr>
          <w:p w:rsidR="005003B8" w:rsidRPr="00B01922" w:rsidRDefault="003343C1" w:rsidP="00844C4A">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Olgunluk Seviyeleri</w:t>
            </w:r>
          </w:p>
        </w:tc>
      </w:tr>
      <w:tr w:rsidR="005003B8" w:rsidRPr="00855878" w:rsidTr="00844C4A">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5003B8" w:rsidRPr="00855878" w:rsidRDefault="00235F1B" w:rsidP="00844C4A">
            <w:pPr>
              <w:ind w:right="1"/>
              <w:jc w:val="center"/>
              <w:rPr>
                <w:rFonts w:eastAsia="Times New Roman" w:cstheme="minorHAnsi"/>
                <w:lang w:eastAsia="tr-TR"/>
              </w:rPr>
            </w:pPr>
            <w:r>
              <w:rPr>
                <w:rFonts w:eastAsia="Times New Roman" w:cstheme="minorHAnsi"/>
                <w:lang w:eastAsia="tr-TR"/>
              </w:rPr>
              <w:t>4</w:t>
            </w:r>
          </w:p>
        </w:tc>
        <w:tc>
          <w:tcPr>
            <w:tcW w:w="4111" w:type="dxa"/>
          </w:tcPr>
          <w:p w:rsidR="005003B8" w:rsidRPr="00B01922" w:rsidRDefault="003343C1" w:rsidP="00844C4A">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Dönemsel Rapor Şablonu</w:t>
            </w:r>
          </w:p>
        </w:tc>
      </w:tr>
      <w:tr w:rsidR="003343C1" w:rsidRPr="00855878" w:rsidTr="00844C4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3343C1" w:rsidRPr="00855878" w:rsidRDefault="00235F1B" w:rsidP="00844C4A">
            <w:pPr>
              <w:ind w:right="1"/>
              <w:jc w:val="center"/>
              <w:rPr>
                <w:rFonts w:eastAsia="Times New Roman" w:cstheme="minorHAnsi"/>
                <w:lang w:eastAsia="tr-TR"/>
              </w:rPr>
            </w:pPr>
            <w:r>
              <w:rPr>
                <w:rFonts w:eastAsia="Times New Roman" w:cstheme="minorHAnsi"/>
                <w:lang w:eastAsia="tr-TR"/>
              </w:rPr>
              <w:t>5</w:t>
            </w:r>
          </w:p>
        </w:tc>
        <w:tc>
          <w:tcPr>
            <w:tcW w:w="4111" w:type="dxa"/>
          </w:tcPr>
          <w:p w:rsidR="003343C1" w:rsidRDefault="003343C1" w:rsidP="00844C4A">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İç Denetim Faaliyet Raporu Şablonu</w:t>
            </w:r>
          </w:p>
        </w:tc>
      </w:tr>
      <w:tr w:rsidR="003343C1" w:rsidRPr="00855878" w:rsidTr="00844C4A">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3343C1" w:rsidRPr="00855878" w:rsidRDefault="00235F1B" w:rsidP="00844C4A">
            <w:pPr>
              <w:ind w:right="1"/>
              <w:jc w:val="center"/>
              <w:rPr>
                <w:rFonts w:eastAsia="Times New Roman" w:cstheme="minorHAnsi"/>
                <w:lang w:eastAsia="tr-TR"/>
              </w:rPr>
            </w:pPr>
            <w:r>
              <w:rPr>
                <w:rFonts w:eastAsia="Times New Roman" w:cstheme="minorHAnsi"/>
                <w:lang w:eastAsia="tr-TR"/>
              </w:rPr>
              <w:t>6</w:t>
            </w:r>
          </w:p>
        </w:tc>
        <w:tc>
          <w:tcPr>
            <w:tcW w:w="4111" w:type="dxa"/>
          </w:tcPr>
          <w:p w:rsidR="003343C1" w:rsidRDefault="003343C1" w:rsidP="00844C4A">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Risk Faktörleri</w:t>
            </w:r>
          </w:p>
        </w:tc>
      </w:tr>
      <w:tr w:rsidR="003343C1" w:rsidRPr="00855878" w:rsidTr="00844C4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3343C1" w:rsidRPr="00855878" w:rsidRDefault="00235F1B" w:rsidP="00844C4A">
            <w:pPr>
              <w:ind w:right="1"/>
              <w:jc w:val="center"/>
              <w:rPr>
                <w:rFonts w:eastAsia="Times New Roman" w:cstheme="minorHAnsi"/>
                <w:lang w:eastAsia="tr-TR"/>
              </w:rPr>
            </w:pPr>
            <w:r>
              <w:rPr>
                <w:rFonts w:eastAsia="Times New Roman" w:cstheme="minorHAnsi"/>
                <w:lang w:eastAsia="tr-TR"/>
              </w:rPr>
              <w:t>7</w:t>
            </w:r>
          </w:p>
        </w:tc>
        <w:tc>
          <w:tcPr>
            <w:tcW w:w="4111" w:type="dxa"/>
          </w:tcPr>
          <w:p w:rsidR="003343C1" w:rsidRDefault="003343C1" w:rsidP="00844C4A">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B01922">
              <w:rPr>
                <w:rFonts w:eastAsia="Times New Roman" w:cstheme="minorHAnsi"/>
                <w:lang w:eastAsia="tr-TR"/>
              </w:rPr>
              <w:t>Risk Analizi Modeli</w:t>
            </w:r>
          </w:p>
        </w:tc>
      </w:tr>
      <w:tr w:rsidR="00977744" w:rsidRPr="00855878" w:rsidTr="00844C4A">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977744" w:rsidRDefault="00235F1B" w:rsidP="00844C4A">
            <w:pPr>
              <w:ind w:right="1"/>
              <w:jc w:val="center"/>
              <w:rPr>
                <w:rFonts w:eastAsia="Times New Roman" w:cstheme="minorHAnsi"/>
                <w:lang w:eastAsia="tr-TR"/>
              </w:rPr>
            </w:pPr>
            <w:r>
              <w:rPr>
                <w:rFonts w:eastAsia="Times New Roman" w:cstheme="minorHAnsi"/>
                <w:lang w:eastAsia="tr-TR"/>
              </w:rPr>
              <w:t>8</w:t>
            </w:r>
          </w:p>
        </w:tc>
        <w:tc>
          <w:tcPr>
            <w:tcW w:w="4111" w:type="dxa"/>
          </w:tcPr>
          <w:p w:rsidR="00977744" w:rsidRPr="00B01922" w:rsidRDefault="00977744" w:rsidP="00844C4A">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sidRPr="00855878">
              <w:rPr>
                <w:rFonts w:eastAsia="Times New Roman" w:cstheme="minorHAnsi"/>
                <w:lang w:eastAsia="tr-TR"/>
              </w:rPr>
              <w:t>İç Denetim Plan ve Programı</w:t>
            </w:r>
          </w:p>
        </w:tc>
      </w:tr>
      <w:tr w:rsidR="00D4785A" w:rsidRPr="00855878" w:rsidTr="00844C4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D4785A" w:rsidRPr="00855878" w:rsidRDefault="00235F1B" w:rsidP="00844C4A">
            <w:pPr>
              <w:ind w:right="1"/>
              <w:jc w:val="center"/>
              <w:rPr>
                <w:rFonts w:eastAsia="Times New Roman" w:cstheme="minorHAnsi"/>
                <w:lang w:eastAsia="tr-TR"/>
              </w:rPr>
            </w:pPr>
            <w:r>
              <w:rPr>
                <w:rFonts w:eastAsia="Times New Roman" w:cstheme="minorHAnsi"/>
                <w:lang w:eastAsia="tr-TR"/>
              </w:rPr>
              <w:t>9</w:t>
            </w:r>
          </w:p>
        </w:tc>
        <w:tc>
          <w:tcPr>
            <w:tcW w:w="4111" w:type="dxa"/>
          </w:tcPr>
          <w:p w:rsidR="00D4785A" w:rsidRPr="00B01922" w:rsidRDefault="00977744" w:rsidP="003343C1">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B01922">
              <w:rPr>
                <w:rFonts w:eastAsia="Times New Roman" w:cstheme="minorHAnsi"/>
                <w:lang w:eastAsia="tr-TR"/>
              </w:rPr>
              <w:t>Tarafsızlığı Zedeleyen Hususlar</w:t>
            </w:r>
          </w:p>
        </w:tc>
      </w:tr>
      <w:tr w:rsidR="00802001" w:rsidRPr="00855878" w:rsidTr="00844C4A">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802001" w:rsidRPr="00855878" w:rsidRDefault="00235F1B" w:rsidP="00965E3C">
            <w:pPr>
              <w:ind w:right="1"/>
              <w:jc w:val="center"/>
              <w:rPr>
                <w:rFonts w:eastAsia="Times New Roman" w:cstheme="minorHAnsi"/>
                <w:lang w:eastAsia="tr-TR"/>
              </w:rPr>
            </w:pPr>
            <w:r>
              <w:rPr>
                <w:rFonts w:eastAsia="Times New Roman" w:cstheme="minorHAnsi"/>
                <w:lang w:eastAsia="tr-TR"/>
              </w:rPr>
              <w:t>10</w:t>
            </w:r>
          </w:p>
        </w:tc>
        <w:tc>
          <w:tcPr>
            <w:tcW w:w="4111" w:type="dxa"/>
          </w:tcPr>
          <w:p w:rsidR="00802001" w:rsidRPr="00855878" w:rsidRDefault="00667528" w:rsidP="00844C4A">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sidRPr="00855878">
              <w:rPr>
                <w:rFonts w:eastAsia="Times New Roman" w:cstheme="minorHAnsi"/>
                <w:lang w:eastAsia="tr-TR"/>
              </w:rPr>
              <w:t>Denetim Süre Planı Formu</w:t>
            </w:r>
          </w:p>
        </w:tc>
      </w:tr>
      <w:tr w:rsidR="00802001" w:rsidRPr="00855878" w:rsidTr="00844C4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802001" w:rsidRPr="00855878" w:rsidRDefault="00977744" w:rsidP="00235F1B">
            <w:pPr>
              <w:ind w:right="1"/>
              <w:jc w:val="center"/>
              <w:rPr>
                <w:rFonts w:eastAsia="Times New Roman" w:cstheme="minorHAnsi"/>
                <w:lang w:eastAsia="tr-TR"/>
              </w:rPr>
            </w:pPr>
            <w:r>
              <w:rPr>
                <w:rFonts w:eastAsia="Times New Roman" w:cstheme="minorHAnsi"/>
                <w:lang w:eastAsia="tr-TR"/>
              </w:rPr>
              <w:t>1</w:t>
            </w:r>
            <w:r w:rsidR="00235F1B">
              <w:rPr>
                <w:rFonts w:eastAsia="Times New Roman" w:cstheme="minorHAnsi"/>
                <w:lang w:eastAsia="tr-TR"/>
              </w:rPr>
              <w:t>1</w:t>
            </w:r>
          </w:p>
        </w:tc>
        <w:tc>
          <w:tcPr>
            <w:tcW w:w="4111" w:type="dxa"/>
          </w:tcPr>
          <w:p w:rsidR="00802001" w:rsidRPr="00855878" w:rsidRDefault="00E333D1" w:rsidP="00844C4A">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855878">
              <w:rPr>
                <w:rFonts w:eastAsia="Times New Roman" w:cstheme="minorHAnsi"/>
                <w:lang w:eastAsia="tr-TR"/>
              </w:rPr>
              <w:t>Standart İş Akış Sembolleri</w:t>
            </w:r>
          </w:p>
        </w:tc>
      </w:tr>
      <w:tr w:rsidR="00802001" w:rsidRPr="00855878" w:rsidTr="00844C4A">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802001" w:rsidRPr="00855878" w:rsidRDefault="00977744" w:rsidP="00235F1B">
            <w:pPr>
              <w:ind w:right="1"/>
              <w:jc w:val="center"/>
              <w:rPr>
                <w:rFonts w:eastAsia="Times New Roman" w:cstheme="minorHAnsi"/>
                <w:lang w:eastAsia="tr-TR"/>
              </w:rPr>
            </w:pPr>
            <w:r>
              <w:rPr>
                <w:rFonts w:eastAsia="Times New Roman" w:cstheme="minorHAnsi"/>
                <w:lang w:eastAsia="tr-TR"/>
              </w:rPr>
              <w:t>1</w:t>
            </w:r>
            <w:r w:rsidR="00235F1B">
              <w:rPr>
                <w:rFonts w:eastAsia="Times New Roman" w:cstheme="minorHAnsi"/>
                <w:lang w:eastAsia="tr-TR"/>
              </w:rPr>
              <w:t>2</w:t>
            </w:r>
          </w:p>
        </w:tc>
        <w:tc>
          <w:tcPr>
            <w:tcW w:w="4111" w:type="dxa"/>
          </w:tcPr>
          <w:p w:rsidR="00802001" w:rsidRPr="00855878" w:rsidRDefault="00667528" w:rsidP="00844C4A">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sidRPr="00855878">
              <w:rPr>
                <w:rFonts w:eastAsia="Times New Roman" w:cstheme="minorHAnsi"/>
                <w:lang w:eastAsia="tr-TR"/>
              </w:rPr>
              <w:t>Bilgi Toplama Formu (Süreç Analizi)</w:t>
            </w:r>
          </w:p>
        </w:tc>
      </w:tr>
      <w:tr w:rsidR="00802001" w:rsidRPr="00855878" w:rsidTr="00844C4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802001" w:rsidRPr="00855878" w:rsidRDefault="00977744" w:rsidP="00235F1B">
            <w:pPr>
              <w:ind w:right="1"/>
              <w:jc w:val="center"/>
              <w:rPr>
                <w:rFonts w:eastAsia="Times New Roman" w:cstheme="minorHAnsi"/>
                <w:lang w:eastAsia="tr-TR"/>
              </w:rPr>
            </w:pPr>
            <w:r>
              <w:rPr>
                <w:rFonts w:eastAsia="Times New Roman" w:cstheme="minorHAnsi"/>
                <w:lang w:eastAsia="tr-TR"/>
              </w:rPr>
              <w:t>1</w:t>
            </w:r>
            <w:r w:rsidR="00235F1B">
              <w:rPr>
                <w:rFonts w:eastAsia="Times New Roman" w:cstheme="minorHAnsi"/>
                <w:lang w:eastAsia="tr-TR"/>
              </w:rPr>
              <w:t>3</w:t>
            </w:r>
          </w:p>
        </w:tc>
        <w:tc>
          <w:tcPr>
            <w:tcW w:w="4111" w:type="dxa"/>
          </w:tcPr>
          <w:p w:rsidR="00802001" w:rsidRPr="00855878" w:rsidRDefault="00667528" w:rsidP="00844C4A">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855878">
              <w:rPr>
                <w:rFonts w:eastAsia="Times New Roman" w:cstheme="minorHAnsi"/>
                <w:lang w:eastAsia="tr-TR"/>
              </w:rPr>
              <w:t>Risk Sınıflandırma Tablosu</w:t>
            </w:r>
          </w:p>
        </w:tc>
      </w:tr>
      <w:tr w:rsidR="00802001" w:rsidRPr="00855878" w:rsidTr="00844C4A">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802001" w:rsidRPr="00855878" w:rsidRDefault="00977744" w:rsidP="00235F1B">
            <w:pPr>
              <w:ind w:right="1"/>
              <w:jc w:val="center"/>
              <w:rPr>
                <w:rFonts w:eastAsia="Times New Roman" w:cstheme="minorHAnsi"/>
                <w:lang w:eastAsia="tr-TR"/>
              </w:rPr>
            </w:pPr>
            <w:r>
              <w:rPr>
                <w:rFonts w:eastAsia="Times New Roman" w:cstheme="minorHAnsi"/>
                <w:lang w:eastAsia="tr-TR"/>
              </w:rPr>
              <w:t>1</w:t>
            </w:r>
            <w:r w:rsidR="00235F1B">
              <w:rPr>
                <w:rFonts w:eastAsia="Times New Roman" w:cstheme="minorHAnsi"/>
                <w:lang w:eastAsia="tr-TR"/>
              </w:rPr>
              <w:t>4</w:t>
            </w:r>
          </w:p>
        </w:tc>
        <w:tc>
          <w:tcPr>
            <w:tcW w:w="4111" w:type="dxa"/>
          </w:tcPr>
          <w:p w:rsidR="00802001" w:rsidRPr="00855878" w:rsidRDefault="00667528" w:rsidP="00844C4A">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sidRPr="00855878">
              <w:rPr>
                <w:rFonts w:eastAsia="Times New Roman" w:cstheme="minorHAnsi"/>
                <w:lang w:eastAsia="tr-TR"/>
              </w:rPr>
              <w:t>Olasılık ve Etki Değerlendirme Skalası</w:t>
            </w:r>
          </w:p>
        </w:tc>
      </w:tr>
      <w:tr w:rsidR="00802001" w:rsidRPr="00855878" w:rsidTr="00844C4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802001" w:rsidRPr="00855878" w:rsidRDefault="00977744" w:rsidP="00235F1B">
            <w:pPr>
              <w:ind w:right="1"/>
              <w:jc w:val="center"/>
              <w:rPr>
                <w:rFonts w:eastAsia="Times New Roman" w:cstheme="minorHAnsi"/>
                <w:lang w:eastAsia="tr-TR"/>
              </w:rPr>
            </w:pPr>
            <w:r>
              <w:rPr>
                <w:rFonts w:eastAsia="Times New Roman" w:cstheme="minorHAnsi"/>
                <w:lang w:eastAsia="tr-TR"/>
              </w:rPr>
              <w:t>1</w:t>
            </w:r>
            <w:r w:rsidR="00235F1B">
              <w:rPr>
                <w:rFonts w:eastAsia="Times New Roman" w:cstheme="minorHAnsi"/>
                <w:lang w:eastAsia="tr-TR"/>
              </w:rPr>
              <w:t>5</w:t>
            </w:r>
          </w:p>
        </w:tc>
        <w:tc>
          <w:tcPr>
            <w:tcW w:w="4111" w:type="dxa"/>
          </w:tcPr>
          <w:p w:rsidR="00802001" w:rsidRPr="00855878" w:rsidRDefault="00667528" w:rsidP="00844C4A">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B01922">
              <w:rPr>
                <w:rFonts w:eastAsia="Times New Roman" w:cstheme="minorHAnsi"/>
                <w:lang w:eastAsia="tr-TR"/>
              </w:rPr>
              <w:t>Kanıt ve Bilgi Toplama Teknikleri</w:t>
            </w:r>
          </w:p>
        </w:tc>
      </w:tr>
      <w:tr w:rsidR="00802001" w:rsidRPr="00855878" w:rsidTr="00844C4A">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802001" w:rsidRPr="00855878" w:rsidRDefault="00235F1B" w:rsidP="00F66F9A">
            <w:pPr>
              <w:ind w:right="1"/>
              <w:jc w:val="center"/>
              <w:rPr>
                <w:rFonts w:eastAsia="Times New Roman" w:cstheme="minorHAnsi"/>
                <w:lang w:eastAsia="tr-TR"/>
              </w:rPr>
            </w:pPr>
            <w:r>
              <w:rPr>
                <w:rFonts w:eastAsia="Times New Roman" w:cstheme="minorHAnsi"/>
                <w:lang w:eastAsia="tr-TR"/>
              </w:rPr>
              <w:t>1</w:t>
            </w:r>
            <w:r w:rsidR="00F66F9A">
              <w:rPr>
                <w:rFonts w:eastAsia="Times New Roman" w:cstheme="minorHAnsi"/>
                <w:lang w:eastAsia="tr-TR"/>
              </w:rPr>
              <w:t>6</w:t>
            </w:r>
          </w:p>
        </w:tc>
        <w:tc>
          <w:tcPr>
            <w:tcW w:w="4111" w:type="dxa"/>
          </w:tcPr>
          <w:p w:rsidR="00802001" w:rsidRPr="00855878" w:rsidRDefault="00667528" w:rsidP="00844C4A">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sidRPr="00B01922">
              <w:rPr>
                <w:rFonts w:eastAsia="Times New Roman" w:cstheme="minorHAnsi"/>
                <w:lang w:eastAsia="tr-TR"/>
              </w:rPr>
              <w:t>Kök Neden Analizi</w:t>
            </w:r>
          </w:p>
        </w:tc>
      </w:tr>
      <w:tr w:rsidR="00802001" w:rsidRPr="00855878" w:rsidTr="00844C4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802001" w:rsidRPr="00855878" w:rsidRDefault="009E1DA6" w:rsidP="00F66F9A">
            <w:pPr>
              <w:ind w:right="1"/>
              <w:jc w:val="center"/>
              <w:rPr>
                <w:rFonts w:eastAsia="Times New Roman" w:cstheme="minorHAnsi"/>
                <w:lang w:eastAsia="tr-TR"/>
              </w:rPr>
            </w:pPr>
            <w:r>
              <w:rPr>
                <w:rFonts w:eastAsia="Times New Roman" w:cstheme="minorHAnsi"/>
                <w:lang w:eastAsia="tr-TR"/>
              </w:rPr>
              <w:t>1</w:t>
            </w:r>
            <w:r w:rsidR="00F66F9A">
              <w:rPr>
                <w:rFonts w:eastAsia="Times New Roman" w:cstheme="minorHAnsi"/>
                <w:lang w:eastAsia="tr-TR"/>
              </w:rPr>
              <w:t>7</w:t>
            </w:r>
          </w:p>
        </w:tc>
        <w:tc>
          <w:tcPr>
            <w:tcW w:w="4111" w:type="dxa"/>
          </w:tcPr>
          <w:p w:rsidR="00802001" w:rsidRPr="00855878" w:rsidRDefault="00667528" w:rsidP="00844C4A">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855878">
              <w:rPr>
                <w:rFonts w:eastAsia="Times New Roman" w:cstheme="minorHAnsi"/>
                <w:lang w:eastAsia="tr-TR"/>
              </w:rPr>
              <w:t>Bulguların Önem Düzeyi</w:t>
            </w:r>
          </w:p>
        </w:tc>
      </w:tr>
      <w:tr w:rsidR="00802001" w:rsidRPr="00855878" w:rsidTr="00844C4A">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802001" w:rsidRPr="00855878" w:rsidRDefault="009E1DA6" w:rsidP="00F66F9A">
            <w:pPr>
              <w:ind w:right="1"/>
              <w:jc w:val="center"/>
              <w:rPr>
                <w:rFonts w:eastAsia="Times New Roman" w:cstheme="minorHAnsi"/>
                <w:lang w:eastAsia="tr-TR"/>
              </w:rPr>
            </w:pPr>
            <w:r>
              <w:rPr>
                <w:rFonts w:eastAsia="Times New Roman" w:cstheme="minorHAnsi"/>
                <w:lang w:eastAsia="tr-TR"/>
              </w:rPr>
              <w:t>1</w:t>
            </w:r>
            <w:r w:rsidR="00F66F9A">
              <w:rPr>
                <w:rFonts w:eastAsia="Times New Roman" w:cstheme="minorHAnsi"/>
                <w:lang w:eastAsia="tr-TR"/>
              </w:rPr>
              <w:t>8</w:t>
            </w:r>
          </w:p>
        </w:tc>
        <w:tc>
          <w:tcPr>
            <w:tcW w:w="4111" w:type="dxa"/>
          </w:tcPr>
          <w:p w:rsidR="00802001" w:rsidRPr="00855878" w:rsidRDefault="00F86A0D" w:rsidP="00844C4A">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sidRPr="00855878">
              <w:rPr>
                <w:rFonts w:eastAsia="Times New Roman" w:cstheme="minorHAnsi"/>
                <w:lang w:eastAsia="tr-TR"/>
              </w:rPr>
              <w:t>Denetim Görüşünün Oluşturulması</w:t>
            </w:r>
          </w:p>
        </w:tc>
      </w:tr>
      <w:tr w:rsidR="00802001" w:rsidRPr="00855878" w:rsidTr="00844C4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802001" w:rsidRPr="00855878" w:rsidRDefault="00F66F9A" w:rsidP="00844C4A">
            <w:pPr>
              <w:ind w:right="1"/>
              <w:jc w:val="center"/>
              <w:rPr>
                <w:rFonts w:eastAsia="Times New Roman" w:cstheme="minorHAnsi"/>
                <w:lang w:eastAsia="tr-TR"/>
              </w:rPr>
            </w:pPr>
            <w:r>
              <w:rPr>
                <w:rFonts w:eastAsia="Times New Roman" w:cstheme="minorHAnsi"/>
                <w:lang w:eastAsia="tr-TR"/>
              </w:rPr>
              <w:t>19</w:t>
            </w:r>
          </w:p>
        </w:tc>
        <w:tc>
          <w:tcPr>
            <w:tcW w:w="4111" w:type="dxa"/>
          </w:tcPr>
          <w:p w:rsidR="00802001" w:rsidRPr="00855878" w:rsidRDefault="00F86A0D" w:rsidP="00F86A0D">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 xml:space="preserve">Denetim </w:t>
            </w:r>
            <w:r w:rsidRPr="00855878">
              <w:rPr>
                <w:rFonts w:eastAsia="Times New Roman" w:cstheme="minorHAnsi"/>
                <w:lang w:eastAsia="tr-TR"/>
              </w:rPr>
              <w:t>Rapor</w:t>
            </w:r>
            <w:r>
              <w:rPr>
                <w:rFonts w:eastAsia="Times New Roman" w:cstheme="minorHAnsi"/>
                <w:lang w:eastAsia="tr-TR"/>
              </w:rPr>
              <w:t>u</w:t>
            </w:r>
            <w:r w:rsidRPr="00855878">
              <w:rPr>
                <w:rFonts w:eastAsia="Times New Roman" w:cstheme="minorHAnsi"/>
                <w:lang w:eastAsia="tr-TR"/>
              </w:rPr>
              <w:t xml:space="preserve"> Şablon</w:t>
            </w:r>
            <w:r>
              <w:rPr>
                <w:rFonts w:eastAsia="Times New Roman" w:cstheme="minorHAnsi"/>
                <w:lang w:eastAsia="tr-TR"/>
              </w:rPr>
              <w:t>u</w:t>
            </w:r>
          </w:p>
        </w:tc>
      </w:tr>
      <w:tr w:rsidR="00802001" w:rsidRPr="00855878" w:rsidTr="00844C4A">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802001" w:rsidRPr="00855878" w:rsidRDefault="009E1DA6" w:rsidP="00F66F9A">
            <w:pPr>
              <w:ind w:right="1"/>
              <w:jc w:val="center"/>
              <w:rPr>
                <w:rFonts w:eastAsia="Times New Roman" w:cstheme="minorHAnsi"/>
                <w:lang w:eastAsia="tr-TR"/>
              </w:rPr>
            </w:pPr>
            <w:r>
              <w:rPr>
                <w:rFonts w:eastAsia="Times New Roman" w:cstheme="minorHAnsi"/>
                <w:lang w:eastAsia="tr-TR"/>
              </w:rPr>
              <w:t>2</w:t>
            </w:r>
            <w:r w:rsidR="00F66F9A">
              <w:rPr>
                <w:rFonts w:eastAsia="Times New Roman" w:cstheme="minorHAnsi"/>
                <w:lang w:eastAsia="tr-TR"/>
              </w:rPr>
              <w:t>0</w:t>
            </w:r>
          </w:p>
        </w:tc>
        <w:tc>
          <w:tcPr>
            <w:tcW w:w="4111" w:type="dxa"/>
          </w:tcPr>
          <w:p w:rsidR="00802001" w:rsidRPr="00855878" w:rsidRDefault="009704D1" w:rsidP="00844C4A">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 xml:space="preserve">Danışmanlık </w:t>
            </w:r>
            <w:r w:rsidRPr="00855878">
              <w:rPr>
                <w:rFonts w:eastAsia="Times New Roman" w:cstheme="minorHAnsi"/>
                <w:lang w:eastAsia="tr-TR"/>
              </w:rPr>
              <w:t>Rapor</w:t>
            </w:r>
            <w:r>
              <w:rPr>
                <w:rFonts w:eastAsia="Times New Roman" w:cstheme="minorHAnsi"/>
                <w:lang w:eastAsia="tr-TR"/>
              </w:rPr>
              <w:t>u</w:t>
            </w:r>
            <w:r w:rsidRPr="00855878">
              <w:rPr>
                <w:rFonts w:eastAsia="Times New Roman" w:cstheme="minorHAnsi"/>
                <w:lang w:eastAsia="tr-TR"/>
              </w:rPr>
              <w:t xml:space="preserve"> Şablon</w:t>
            </w:r>
            <w:r>
              <w:rPr>
                <w:rFonts w:eastAsia="Times New Roman" w:cstheme="minorHAnsi"/>
                <w:lang w:eastAsia="tr-TR"/>
              </w:rPr>
              <w:t>u</w:t>
            </w:r>
          </w:p>
        </w:tc>
      </w:tr>
      <w:tr w:rsidR="00225C34" w:rsidRPr="00855878" w:rsidTr="00844C4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225C34" w:rsidRDefault="00225C34" w:rsidP="00F66F9A">
            <w:pPr>
              <w:ind w:right="1"/>
              <w:jc w:val="center"/>
              <w:rPr>
                <w:rFonts w:eastAsia="Times New Roman" w:cstheme="minorHAnsi"/>
                <w:lang w:eastAsia="tr-TR"/>
              </w:rPr>
            </w:pPr>
            <w:r>
              <w:rPr>
                <w:rFonts w:eastAsia="Times New Roman" w:cstheme="minorHAnsi"/>
                <w:lang w:eastAsia="tr-TR"/>
              </w:rPr>
              <w:t>2</w:t>
            </w:r>
            <w:r w:rsidR="00F66F9A">
              <w:rPr>
                <w:rFonts w:eastAsia="Times New Roman" w:cstheme="minorHAnsi"/>
                <w:lang w:eastAsia="tr-TR"/>
              </w:rPr>
              <w:t>1</w:t>
            </w:r>
          </w:p>
        </w:tc>
        <w:tc>
          <w:tcPr>
            <w:tcW w:w="4111" w:type="dxa"/>
          </w:tcPr>
          <w:p w:rsidR="00225C34" w:rsidRDefault="00225C34" w:rsidP="00844C4A">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İzleme Sonuçları Tablosu</w:t>
            </w:r>
          </w:p>
        </w:tc>
      </w:tr>
    </w:tbl>
    <w:p w:rsidR="00965E3C" w:rsidRDefault="00965E3C" w:rsidP="00160001">
      <w:pPr>
        <w:pStyle w:val="Balk2"/>
      </w:pPr>
    </w:p>
    <w:p w:rsidR="00D84660" w:rsidRDefault="00D84660" w:rsidP="00D84660"/>
    <w:p w:rsidR="009E1DA6" w:rsidRDefault="009E1DA6" w:rsidP="00D84660"/>
    <w:p w:rsidR="009E1DA6" w:rsidRDefault="009E1DA6" w:rsidP="00D84660"/>
    <w:p w:rsidR="009E1DA6" w:rsidRDefault="009E1DA6" w:rsidP="00D84660"/>
    <w:p w:rsidR="009E1DA6" w:rsidRDefault="009E1DA6" w:rsidP="00D84660"/>
    <w:p w:rsidR="009E1DA6" w:rsidRDefault="009E1DA6" w:rsidP="00D84660"/>
    <w:p w:rsidR="009E1DA6" w:rsidRDefault="009E1DA6" w:rsidP="00D84660"/>
    <w:p w:rsidR="009E1DA6" w:rsidRPr="00D84660" w:rsidRDefault="009E1DA6" w:rsidP="00D84660"/>
    <w:p w:rsidR="0019021E" w:rsidRPr="004E3547" w:rsidRDefault="0019021E" w:rsidP="0019021E">
      <w:pPr>
        <w:pStyle w:val="Balk2"/>
        <w:rPr>
          <w:rFonts w:asciiTheme="minorHAnsi" w:hAnsiTheme="minorHAnsi"/>
        </w:rPr>
      </w:pPr>
      <w:bookmarkStart w:id="136" w:name="_Toc368635575"/>
      <w:r w:rsidRPr="004E3547">
        <w:rPr>
          <w:rFonts w:asciiTheme="minorHAnsi" w:hAnsiTheme="minorHAnsi"/>
        </w:rPr>
        <w:lastRenderedPageBreak/>
        <w:t xml:space="preserve">EK </w:t>
      </w:r>
      <w:r w:rsidR="00294AE0">
        <w:rPr>
          <w:rFonts w:asciiTheme="minorHAnsi" w:hAnsiTheme="minorHAnsi"/>
        </w:rPr>
        <w:t>1</w:t>
      </w:r>
      <w:r w:rsidRPr="004E3547">
        <w:rPr>
          <w:rFonts w:asciiTheme="minorHAnsi" w:hAnsiTheme="minorHAnsi"/>
        </w:rPr>
        <w:t xml:space="preserve"> – ÇALIŞMA KÂĞITLARI</w:t>
      </w:r>
      <w:bookmarkEnd w:id="136"/>
    </w:p>
    <w:p w:rsidR="0019021E" w:rsidRPr="00CB5888" w:rsidRDefault="002E319A" w:rsidP="0019021E">
      <w:pPr>
        <w:ind w:right="1"/>
        <w:jc w:val="both"/>
        <w:rPr>
          <w:szCs w:val="24"/>
        </w:rPr>
      </w:pPr>
      <w:r>
        <w:rPr>
          <w:szCs w:val="24"/>
        </w:rPr>
        <w:t>Çalışma kâğıtları;</w:t>
      </w:r>
      <w:r w:rsidR="0019021E" w:rsidRPr="00CB5888">
        <w:rPr>
          <w:szCs w:val="24"/>
        </w:rPr>
        <w:t xml:space="preserve"> elde edilen bilgileri</w:t>
      </w:r>
      <w:r w:rsidR="003809FA">
        <w:rPr>
          <w:szCs w:val="24"/>
        </w:rPr>
        <w:t>n</w:t>
      </w:r>
      <w:r w:rsidR="0019021E" w:rsidRPr="00CB5888">
        <w:rPr>
          <w:szCs w:val="24"/>
        </w:rPr>
        <w:t>, yapılan analizleri</w:t>
      </w:r>
      <w:r w:rsidR="003809FA">
        <w:rPr>
          <w:szCs w:val="24"/>
        </w:rPr>
        <w:t>n</w:t>
      </w:r>
      <w:r w:rsidR="0019021E" w:rsidRPr="00CB5888">
        <w:rPr>
          <w:szCs w:val="24"/>
        </w:rPr>
        <w:t>, ulaşılan sonuçları</w:t>
      </w:r>
      <w:r w:rsidR="003809FA">
        <w:rPr>
          <w:szCs w:val="24"/>
        </w:rPr>
        <w:t>n</w:t>
      </w:r>
      <w:r w:rsidR="0019021E" w:rsidRPr="00CB5888">
        <w:rPr>
          <w:szCs w:val="24"/>
        </w:rPr>
        <w:t xml:space="preserve"> ve bunların dayanaklarının kaydedilmesi için </w:t>
      </w:r>
      <w:r w:rsidR="003809FA">
        <w:rPr>
          <w:szCs w:val="24"/>
        </w:rPr>
        <w:t xml:space="preserve">denetimler sırasında düzenlenen </w:t>
      </w:r>
      <w:r w:rsidR="0019021E" w:rsidRPr="00CB5888">
        <w:rPr>
          <w:szCs w:val="24"/>
        </w:rPr>
        <w:t xml:space="preserve">belgelerdir. Denetim sırasında </w:t>
      </w:r>
      <w:r>
        <w:rPr>
          <w:szCs w:val="24"/>
        </w:rPr>
        <w:t>-</w:t>
      </w:r>
      <w:r w:rsidR="0019021E" w:rsidRPr="00CB5888">
        <w:rPr>
          <w:szCs w:val="24"/>
        </w:rPr>
        <w:t xml:space="preserve"> </w:t>
      </w:r>
      <w:r w:rsidR="0019021E" w:rsidRPr="00420E30">
        <w:rPr>
          <w:i/>
          <w:szCs w:val="24"/>
        </w:rPr>
        <w:t>farklı bir ad ile anılsa da</w:t>
      </w:r>
      <w:r>
        <w:rPr>
          <w:szCs w:val="24"/>
        </w:rPr>
        <w:t xml:space="preserve"> </w:t>
      </w:r>
      <w:r w:rsidR="0019021E" w:rsidRPr="00CB5888">
        <w:rPr>
          <w:szCs w:val="24"/>
        </w:rPr>
        <w:t>- düzenlenen her türlü belge bir çalışma kâğıdıdır.  Risk kontrol matrisi, kapanış toplantısı tutanağı, iş akış şeması, bulgu formu gibi belgeler de birer çalışma kâğıdıdır.</w:t>
      </w:r>
    </w:p>
    <w:p w:rsidR="00C377F7" w:rsidRPr="009F7BB0" w:rsidRDefault="00C377F7" w:rsidP="00C377F7">
      <w:pPr>
        <w:jc w:val="both"/>
        <w:rPr>
          <w:szCs w:val="24"/>
        </w:rPr>
      </w:pPr>
      <w:r w:rsidRPr="009F7BB0">
        <w:rPr>
          <w:szCs w:val="24"/>
        </w:rPr>
        <w:t xml:space="preserve">Çalışma kâğıtları, </w:t>
      </w:r>
      <w:r>
        <w:rPr>
          <w:szCs w:val="24"/>
        </w:rPr>
        <w:t xml:space="preserve">öncesinde </w:t>
      </w:r>
      <w:r w:rsidRPr="009F7BB0">
        <w:rPr>
          <w:szCs w:val="24"/>
        </w:rPr>
        <w:t>denetim görevi ile ilgili olmayıp denetim faaliyetinin ortasında işe dâhil olan bir iç denetçinin, denetimin o safhasına kadar yapılan iş ve işlemleri ilave açıklamaya gerek duymaksızın anlamasını ve denetime kalınan yerden devam edebilmesini sağlayacak açıklıkta olmalıdır.</w:t>
      </w:r>
    </w:p>
    <w:p w:rsidR="0019021E" w:rsidRPr="00C802E6" w:rsidRDefault="0019021E" w:rsidP="00C802E6">
      <w:pPr>
        <w:spacing w:after="80"/>
        <w:jc w:val="both"/>
        <w:rPr>
          <w:b/>
          <w:sz w:val="22"/>
        </w:rPr>
      </w:pPr>
      <w:r w:rsidRPr="00C802E6">
        <w:rPr>
          <w:b/>
          <w:sz w:val="22"/>
        </w:rPr>
        <w:t>Çalışma kâğıtları;</w:t>
      </w:r>
    </w:p>
    <w:p w:rsidR="0019021E" w:rsidRPr="00065830" w:rsidRDefault="0019021E" w:rsidP="00932935">
      <w:pPr>
        <w:pStyle w:val="T2"/>
        <w:numPr>
          <w:ilvl w:val="0"/>
          <w:numId w:val="20"/>
        </w:numPr>
        <w:spacing w:after="0"/>
        <w:ind w:left="714" w:hanging="357"/>
        <w:rPr>
          <w:sz w:val="22"/>
          <w:szCs w:val="22"/>
        </w:rPr>
      </w:pPr>
      <w:r w:rsidRPr="00065830">
        <w:rPr>
          <w:sz w:val="22"/>
          <w:szCs w:val="22"/>
        </w:rPr>
        <w:t>Denetimin planlanması</w:t>
      </w:r>
      <w:r w:rsidR="00654E5A">
        <w:rPr>
          <w:sz w:val="22"/>
          <w:szCs w:val="22"/>
        </w:rPr>
        <w:t>nı</w:t>
      </w:r>
      <w:r w:rsidRPr="00065830">
        <w:rPr>
          <w:sz w:val="22"/>
          <w:szCs w:val="22"/>
        </w:rPr>
        <w:t xml:space="preserve"> ve yürütülmesini kolaylaştırır,</w:t>
      </w:r>
    </w:p>
    <w:p w:rsidR="0019021E" w:rsidRPr="00065830" w:rsidRDefault="0019021E" w:rsidP="00932935">
      <w:pPr>
        <w:pStyle w:val="T2"/>
        <w:numPr>
          <w:ilvl w:val="0"/>
          <w:numId w:val="20"/>
        </w:numPr>
        <w:spacing w:after="0"/>
        <w:ind w:left="714" w:hanging="357"/>
        <w:rPr>
          <w:sz w:val="22"/>
          <w:szCs w:val="22"/>
        </w:rPr>
      </w:pPr>
      <w:r w:rsidRPr="00065830">
        <w:rPr>
          <w:sz w:val="22"/>
          <w:szCs w:val="22"/>
        </w:rPr>
        <w:t>İDB Başkanı ile iç denetçiler arasındaki değerlendirme farklılıklarının çözümü için bir temel oluşturur,</w:t>
      </w:r>
    </w:p>
    <w:p w:rsidR="0019021E" w:rsidRPr="00065830" w:rsidRDefault="0019021E" w:rsidP="00932935">
      <w:pPr>
        <w:pStyle w:val="T2"/>
        <w:numPr>
          <w:ilvl w:val="0"/>
          <w:numId w:val="20"/>
        </w:numPr>
        <w:spacing w:after="0"/>
        <w:ind w:left="714" w:hanging="357"/>
        <w:rPr>
          <w:sz w:val="22"/>
          <w:szCs w:val="22"/>
        </w:rPr>
      </w:pPr>
      <w:r w:rsidRPr="00065830">
        <w:rPr>
          <w:sz w:val="22"/>
          <w:szCs w:val="22"/>
        </w:rPr>
        <w:t>Denetim hedeflerine ulaşılıp ulaşılmadığını gösterir,</w:t>
      </w:r>
    </w:p>
    <w:p w:rsidR="0019021E" w:rsidRPr="00065830" w:rsidRDefault="0019021E" w:rsidP="00932935">
      <w:pPr>
        <w:pStyle w:val="T2"/>
        <w:numPr>
          <w:ilvl w:val="0"/>
          <w:numId w:val="20"/>
        </w:numPr>
        <w:spacing w:after="0"/>
        <w:ind w:left="714" w:hanging="357"/>
        <w:rPr>
          <w:sz w:val="22"/>
          <w:szCs w:val="22"/>
        </w:rPr>
      </w:pPr>
      <w:r w:rsidRPr="00065830">
        <w:rPr>
          <w:sz w:val="22"/>
          <w:szCs w:val="22"/>
        </w:rPr>
        <w:t>İç denetim faaliyetinin kalitesinin değerlendirmesi için bir temel oluşturur,</w:t>
      </w:r>
    </w:p>
    <w:p w:rsidR="0019021E" w:rsidRPr="00065830" w:rsidRDefault="0019021E" w:rsidP="00932935">
      <w:pPr>
        <w:pStyle w:val="T2"/>
        <w:numPr>
          <w:ilvl w:val="0"/>
          <w:numId w:val="20"/>
        </w:numPr>
        <w:spacing w:after="0"/>
        <w:ind w:left="714" w:hanging="357"/>
        <w:rPr>
          <w:sz w:val="22"/>
          <w:szCs w:val="22"/>
        </w:rPr>
      </w:pPr>
      <w:r w:rsidRPr="00065830">
        <w:rPr>
          <w:sz w:val="22"/>
          <w:szCs w:val="22"/>
        </w:rPr>
        <w:t>İç denetçilerin mesleki gelişimlerini sürdürmelerine yardımcı olur,</w:t>
      </w:r>
    </w:p>
    <w:p w:rsidR="0019021E" w:rsidRPr="003E7D59" w:rsidRDefault="0019021E" w:rsidP="00932935">
      <w:pPr>
        <w:pStyle w:val="T2"/>
        <w:numPr>
          <w:ilvl w:val="0"/>
          <w:numId w:val="20"/>
        </w:numPr>
        <w:spacing w:after="0"/>
        <w:ind w:left="714" w:hanging="357"/>
      </w:pPr>
      <w:r w:rsidRPr="00065830">
        <w:rPr>
          <w:sz w:val="22"/>
          <w:szCs w:val="22"/>
        </w:rPr>
        <w:t>Bir sonraki denetim için önemli bir kaynak teşkil eder.</w:t>
      </w:r>
    </w:p>
    <w:p w:rsidR="0019021E" w:rsidRPr="00C802E6" w:rsidRDefault="00654E5A" w:rsidP="00C802E6">
      <w:pPr>
        <w:spacing w:before="120" w:after="80"/>
        <w:jc w:val="both"/>
        <w:rPr>
          <w:b/>
          <w:sz w:val="22"/>
        </w:rPr>
      </w:pPr>
      <w:r w:rsidRPr="00C802E6">
        <w:rPr>
          <w:b/>
          <w:sz w:val="22"/>
        </w:rPr>
        <w:t>Ç</w:t>
      </w:r>
      <w:r w:rsidR="0019021E" w:rsidRPr="00C802E6">
        <w:rPr>
          <w:b/>
          <w:sz w:val="22"/>
        </w:rPr>
        <w:t xml:space="preserve">alışma kâğıtlarında </w:t>
      </w:r>
      <w:r w:rsidRPr="00C802E6">
        <w:rPr>
          <w:b/>
          <w:sz w:val="22"/>
        </w:rPr>
        <w:t xml:space="preserve">asgari </w:t>
      </w:r>
      <w:r w:rsidR="0019021E" w:rsidRPr="00C802E6">
        <w:rPr>
          <w:b/>
          <w:sz w:val="22"/>
        </w:rPr>
        <w:t>aşağıdaki unsurlar bulunmalıdır:</w:t>
      </w:r>
    </w:p>
    <w:p w:rsidR="0019021E" w:rsidRPr="00065830" w:rsidRDefault="0019021E" w:rsidP="00932935">
      <w:pPr>
        <w:pStyle w:val="T2"/>
        <w:numPr>
          <w:ilvl w:val="0"/>
          <w:numId w:val="21"/>
        </w:numPr>
        <w:spacing w:after="0"/>
        <w:ind w:left="714" w:hanging="357"/>
        <w:rPr>
          <w:sz w:val="22"/>
          <w:szCs w:val="22"/>
        </w:rPr>
      </w:pPr>
      <w:r w:rsidRPr="00065830">
        <w:rPr>
          <w:sz w:val="22"/>
          <w:szCs w:val="22"/>
        </w:rPr>
        <w:t>Yapılan denetimin referans n</w:t>
      </w:r>
      <w:r w:rsidR="007F69E2">
        <w:rPr>
          <w:sz w:val="22"/>
          <w:szCs w:val="22"/>
        </w:rPr>
        <w:t>umarası</w:t>
      </w:r>
      <w:r w:rsidRPr="00065830">
        <w:rPr>
          <w:sz w:val="22"/>
          <w:szCs w:val="22"/>
        </w:rPr>
        <w:t>.</w:t>
      </w:r>
    </w:p>
    <w:p w:rsidR="0019021E" w:rsidRPr="00065830" w:rsidRDefault="0019021E" w:rsidP="00932935">
      <w:pPr>
        <w:pStyle w:val="T2"/>
        <w:numPr>
          <w:ilvl w:val="0"/>
          <w:numId w:val="21"/>
        </w:numPr>
        <w:spacing w:after="0"/>
        <w:ind w:left="714" w:hanging="357"/>
        <w:rPr>
          <w:sz w:val="22"/>
          <w:szCs w:val="22"/>
        </w:rPr>
      </w:pPr>
      <w:r w:rsidRPr="00065830">
        <w:rPr>
          <w:sz w:val="22"/>
          <w:szCs w:val="22"/>
        </w:rPr>
        <w:t>Çalışma kâğıdı ile ilgili açıklayıcı bir başlık.</w:t>
      </w:r>
    </w:p>
    <w:p w:rsidR="0019021E" w:rsidRPr="00065830" w:rsidRDefault="0019021E" w:rsidP="00932935">
      <w:pPr>
        <w:pStyle w:val="T2"/>
        <w:numPr>
          <w:ilvl w:val="0"/>
          <w:numId w:val="21"/>
        </w:numPr>
        <w:spacing w:after="0"/>
        <w:ind w:left="714" w:hanging="357"/>
        <w:rPr>
          <w:sz w:val="22"/>
          <w:szCs w:val="22"/>
        </w:rPr>
      </w:pPr>
      <w:r w:rsidRPr="00065830">
        <w:rPr>
          <w:sz w:val="22"/>
          <w:szCs w:val="22"/>
        </w:rPr>
        <w:t>Çalışma kâğıdında kullanılan sembolleri açıklay</w:t>
      </w:r>
      <w:r w:rsidR="006E47E2">
        <w:rPr>
          <w:sz w:val="22"/>
          <w:szCs w:val="22"/>
        </w:rPr>
        <w:t>ıcı</w:t>
      </w:r>
      <w:r w:rsidRPr="00065830">
        <w:rPr>
          <w:sz w:val="22"/>
          <w:szCs w:val="22"/>
        </w:rPr>
        <w:t xml:space="preserve"> notlar.</w:t>
      </w:r>
    </w:p>
    <w:p w:rsidR="0019021E" w:rsidRPr="00065830" w:rsidRDefault="0019021E" w:rsidP="00932935">
      <w:pPr>
        <w:pStyle w:val="T2"/>
        <w:numPr>
          <w:ilvl w:val="0"/>
          <w:numId w:val="21"/>
        </w:numPr>
        <w:spacing w:after="0"/>
        <w:ind w:left="714" w:hanging="357"/>
        <w:rPr>
          <w:sz w:val="22"/>
          <w:szCs w:val="22"/>
        </w:rPr>
      </w:pPr>
      <w:r w:rsidRPr="00065830">
        <w:rPr>
          <w:sz w:val="22"/>
          <w:szCs w:val="22"/>
        </w:rPr>
        <w:t>Çalışma kâğıdının tamamlandığı tarih, hazırlayan ve gözetimi yapanın parafı.</w:t>
      </w:r>
    </w:p>
    <w:p w:rsidR="0019021E" w:rsidRPr="00065830" w:rsidRDefault="0019021E" w:rsidP="00932935">
      <w:pPr>
        <w:pStyle w:val="T2"/>
        <w:numPr>
          <w:ilvl w:val="0"/>
          <w:numId w:val="21"/>
        </w:numPr>
        <w:spacing w:after="0"/>
        <w:ind w:left="714" w:hanging="357"/>
        <w:rPr>
          <w:sz w:val="22"/>
          <w:szCs w:val="22"/>
        </w:rPr>
      </w:pPr>
      <w:r w:rsidRPr="00065830">
        <w:rPr>
          <w:sz w:val="22"/>
          <w:szCs w:val="22"/>
        </w:rPr>
        <w:t>Çalışma kâğıdında kullanılan verilerin kaynakları.</w:t>
      </w:r>
    </w:p>
    <w:p w:rsidR="0019021E" w:rsidRPr="00C802E6" w:rsidRDefault="0019021E" w:rsidP="00C802E6">
      <w:pPr>
        <w:spacing w:before="120" w:after="80"/>
        <w:rPr>
          <w:b/>
          <w:sz w:val="22"/>
        </w:rPr>
      </w:pPr>
      <w:r w:rsidRPr="00C802E6">
        <w:rPr>
          <w:b/>
          <w:sz w:val="22"/>
        </w:rPr>
        <w:t xml:space="preserve">Çalışma </w:t>
      </w:r>
      <w:r w:rsidR="008602EA">
        <w:rPr>
          <w:b/>
          <w:sz w:val="22"/>
        </w:rPr>
        <w:t>k</w:t>
      </w:r>
      <w:r w:rsidRPr="00C802E6">
        <w:rPr>
          <w:b/>
          <w:sz w:val="22"/>
        </w:rPr>
        <w:t xml:space="preserve">âğıtları ile </w:t>
      </w:r>
      <w:r w:rsidR="008602EA">
        <w:rPr>
          <w:b/>
          <w:sz w:val="22"/>
        </w:rPr>
        <w:t>i</w:t>
      </w:r>
      <w:r w:rsidRPr="00C802E6">
        <w:rPr>
          <w:b/>
          <w:sz w:val="22"/>
        </w:rPr>
        <w:t xml:space="preserve">lgili </w:t>
      </w:r>
      <w:r w:rsidR="008602EA">
        <w:rPr>
          <w:b/>
          <w:sz w:val="22"/>
        </w:rPr>
        <w:t>t</w:t>
      </w:r>
      <w:r w:rsidRPr="00C802E6">
        <w:rPr>
          <w:b/>
          <w:sz w:val="22"/>
        </w:rPr>
        <w:t xml:space="preserve">emel </w:t>
      </w:r>
      <w:r w:rsidR="008602EA">
        <w:rPr>
          <w:b/>
          <w:sz w:val="22"/>
        </w:rPr>
        <w:t>i</w:t>
      </w:r>
      <w:r w:rsidRPr="00C802E6">
        <w:rPr>
          <w:b/>
          <w:sz w:val="22"/>
        </w:rPr>
        <w:t>lkeler:</w:t>
      </w:r>
    </w:p>
    <w:p w:rsidR="0019021E" w:rsidRPr="00065830" w:rsidRDefault="0019021E" w:rsidP="00932935">
      <w:pPr>
        <w:pStyle w:val="T2"/>
        <w:numPr>
          <w:ilvl w:val="0"/>
          <w:numId w:val="22"/>
        </w:numPr>
        <w:spacing w:after="0"/>
        <w:ind w:left="714" w:hanging="357"/>
        <w:rPr>
          <w:sz w:val="22"/>
          <w:szCs w:val="22"/>
        </w:rPr>
      </w:pPr>
      <w:r w:rsidRPr="00065830">
        <w:rPr>
          <w:sz w:val="22"/>
          <w:szCs w:val="22"/>
        </w:rPr>
        <w:t xml:space="preserve">İç denetçiler çalışma kâğıdında testin kapsamı, seçilen örneklemin boyutu ve örneklem seçim yöntemi hususlarına yer vermeli ve kullanılan bilgilerin kaynaklarını açıklamalıdır. </w:t>
      </w:r>
    </w:p>
    <w:p w:rsidR="0019021E" w:rsidRPr="00065830" w:rsidRDefault="0019021E" w:rsidP="00932935">
      <w:pPr>
        <w:pStyle w:val="T2"/>
        <w:numPr>
          <w:ilvl w:val="0"/>
          <w:numId w:val="22"/>
        </w:numPr>
        <w:spacing w:after="0"/>
        <w:ind w:left="714" w:hanging="357"/>
        <w:rPr>
          <w:sz w:val="22"/>
          <w:szCs w:val="22"/>
        </w:rPr>
      </w:pPr>
      <w:r w:rsidRPr="00065830">
        <w:rPr>
          <w:sz w:val="22"/>
          <w:szCs w:val="22"/>
        </w:rPr>
        <w:t>Çalışma kâğıtlarında yalnızca elde edilen denetim kanıtları yer almalı ve sonuçlar dışında herhangi bir yoruma yer verilmemelidir.</w:t>
      </w:r>
    </w:p>
    <w:p w:rsidR="0019021E" w:rsidRPr="00065830" w:rsidRDefault="0019021E" w:rsidP="00932935">
      <w:pPr>
        <w:pStyle w:val="T2"/>
        <w:numPr>
          <w:ilvl w:val="0"/>
          <w:numId w:val="22"/>
        </w:numPr>
        <w:spacing w:after="0"/>
        <w:ind w:left="714" w:hanging="357"/>
        <w:rPr>
          <w:sz w:val="22"/>
          <w:szCs w:val="22"/>
        </w:rPr>
      </w:pPr>
      <w:r w:rsidRPr="00065830">
        <w:rPr>
          <w:sz w:val="22"/>
          <w:szCs w:val="22"/>
        </w:rPr>
        <w:t>Çalışma kâğıtları ile ilgili standar</w:t>
      </w:r>
      <w:r w:rsidR="006E47E2">
        <w:rPr>
          <w:sz w:val="22"/>
          <w:szCs w:val="22"/>
        </w:rPr>
        <w:t>tlık</w:t>
      </w:r>
      <w:r w:rsidRPr="00065830">
        <w:rPr>
          <w:sz w:val="22"/>
          <w:szCs w:val="22"/>
        </w:rPr>
        <w:t xml:space="preserve"> sağlanmalıdır.</w:t>
      </w:r>
    </w:p>
    <w:p w:rsidR="0019021E" w:rsidRPr="00065830" w:rsidRDefault="0019021E" w:rsidP="00932935">
      <w:pPr>
        <w:pStyle w:val="T2"/>
        <w:numPr>
          <w:ilvl w:val="0"/>
          <w:numId w:val="22"/>
        </w:numPr>
        <w:spacing w:after="0"/>
        <w:ind w:left="714" w:hanging="357"/>
        <w:rPr>
          <w:sz w:val="22"/>
          <w:szCs w:val="22"/>
        </w:rPr>
      </w:pPr>
      <w:r w:rsidRPr="00065830">
        <w:rPr>
          <w:sz w:val="22"/>
          <w:szCs w:val="22"/>
        </w:rPr>
        <w:t>Çalışma kâğıtları</w:t>
      </w:r>
      <w:r w:rsidR="00C802E6">
        <w:rPr>
          <w:sz w:val="22"/>
          <w:szCs w:val="22"/>
        </w:rPr>
        <w:t>,</w:t>
      </w:r>
      <w:r w:rsidRPr="00065830">
        <w:rPr>
          <w:sz w:val="22"/>
          <w:szCs w:val="22"/>
        </w:rPr>
        <w:t xml:space="preserve"> </w:t>
      </w:r>
      <w:r w:rsidR="006E47E2">
        <w:rPr>
          <w:sz w:val="22"/>
          <w:szCs w:val="22"/>
        </w:rPr>
        <w:t>yapılan testin amaç ve kapsamıyla uyumlu hacimde olmalı ve gereksiz bilgileri içermemelidir.</w:t>
      </w:r>
      <w:r w:rsidRPr="00065830">
        <w:rPr>
          <w:sz w:val="22"/>
          <w:szCs w:val="22"/>
        </w:rPr>
        <w:t xml:space="preserve"> İç denetçiler </w:t>
      </w:r>
      <w:r w:rsidR="00C802E6">
        <w:rPr>
          <w:sz w:val="22"/>
          <w:szCs w:val="22"/>
        </w:rPr>
        <w:t xml:space="preserve">inceledikleri </w:t>
      </w:r>
      <w:r w:rsidRPr="00065830">
        <w:rPr>
          <w:sz w:val="22"/>
          <w:szCs w:val="22"/>
        </w:rPr>
        <w:t xml:space="preserve">konuyla ilgili her soruya cevap aramaya çalışmamalıdır. </w:t>
      </w:r>
    </w:p>
    <w:p w:rsidR="0019021E" w:rsidRPr="00065830" w:rsidRDefault="0019021E" w:rsidP="00932935">
      <w:pPr>
        <w:pStyle w:val="T2"/>
        <w:numPr>
          <w:ilvl w:val="0"/>
          <w:numId w:val="22"/>
        </w:numPr>
        <w:spacing w:after="0"/>
        <w:ind w:left="714" w:hanging="357"/>
        <w:rPr>
          <w:sz w:val="22"/>
          <w:szCs w:val="22"/>
        </w:rPr>
      </w:pPr>
      <w:r w:rsidRPr="00065830">
        <w:rPr>
          <w:sz w:val="22"/>
          <w:szCs w:val="22"/>
        </w:rPr>
        <w:t>Bir çalışma kâğıdında mümkün olduğunca birden fazla test bulunmalı ve ortak bir örneklem üzerinde bu testlerin uygulanması sağlanmalıdır.</w:t>
      </w:r>
    </w:p>
    <w:p w:rsidR="0019021E" w:rsidRPr="00065830" w:rsidRDefault="0019021E" w:rsidP="00932935">
      <w:pPr>
        <w:pStyle w:val="T2"/>
        <w:numPr>
          <w:ilvl w:val="0"/>
          <w:numId w:val="22"/>
        </w:numPr>
        <w:spacing w:after="0"/>
        <w:ind w:left="714" w:hanging="357"/>
        <w:rPr>
          <w:sz w:val="22"/>
          <w:szCs w:val="22"/>
        </w:rPr>
      </w:pPr>
      <w:r w:rsidRPr="00065830">
        <w:rPr>
          <w:sz w:val="22"/>
          <w:szCs w:val="22"/>
        </w:rPr>
        <w:t>Çalışma kâğıdında açık kalan bir husus olmamalıdır. Bir soru sorulmuşsa bunun cevabı çalışma kâğıdında verilmeli veya cevap verilememesinin gerekçeleri ortaya konmalıdır.</w:t>
      </w:r>
    </w:p>
    <w:p w:rsidR="0019021E" w:rsidRPr="0019021E" w:rsidRDefault="006230D1" w:rsidP="00932935">
      <w:pPr>
        <w:pStyle w:val="T2"/>
        <w:numPr>
          <w:ilvl w:val="0"/>
          <w:numId w:val="22"/>
        </w:numPr>
        <w:spacing w:after="0"/>
        <w:ind w:left="714" w:hanging="357"/>
      </w:pPr>
      <w:r>
        <w:rPr>
          <w:sz w:val="22"/>
          <w:szCs w:val="22"/>
        </w:rPr>
        <w:t>İç d</w:t>
      </w:r>
      <w:r w:rsidR="0019021E" w:rsidRPr="0019021E">
        <w:rPr>
          <w:sz w:val="22"/>
          <w:szCs w:val="22"/>
        </w:rPr>
        <w:t>enetçiler çalışma kâğıtları ile ilgili «yapılacaklar» listesi tutmalı ve bu liste</w:t>
      </w:r>
      <w:r w:rsidR="00867E1E">
        <w:rPr>
          <w:sz w:val="22"/>
          <w:szCs w:val="22"/>
        </w:rPr>
        <w:t>y</w:t>
      </w:r>
      <w:r w:rsidR="0019021E" w:rsidRPr="0019021E">
        <w:rPr>
          <w:sz w:val="22"/>
          <w:szCs w:val="22"/>
        </w:rPr>
        <w:t xml:space="preserve">e görev iş programında </w:t>
      </w:r>
      <w:r w:rsidR="00867E1E">
        <w:rPr>
          <w:sz w:val="22"/>
          <w:szCs w:val="22"/>
        </w:rPr>
        <w:t>yer almayan,</w:t>
      </w:r>
      <w:r w:rsidR="0019021E" w:rsidRPr="0019021E">
        <w:rPr>
          <w:sz w:val="22"/>
          <w:szCs w:val="22"/>
        </w:rPr>
        <w:t xml:space="preserve"> ancak gerçekleştirilen test sırasında ortaya çıkan ve ele alınması gereken hususlar kaydedilmelidir.</w:t>
      </w:r>
    </w:p>
    <w:p w:rsidR="0019021E" w:rsidRPr="0019021E" w:rsidRDefault="0019021E" w:rsidP="00932935">
      <w:pPr>
        <w:pStyle w:val="T2"/>
        <w:numPr>
          <w:ilvl w:val="0"/>
          <w:numId w:val="22"/>
        </w:numPr>
        <w:spacing w:after="0"/>
        <w:ind w:left="714" w:hanging="357"/>
      </w:pPr>
      <w:r w:rsidRPr="0019021E">
        <w:rPr>
          <w:sz w:val="22"/>
          <w:szCs w:val="22"/>
        </w:rPr>
        <w:t>Çalışma kâğıtları arasında referanslama yapılmalıdır.</w:t>
      </w:r>
    </w:p>
    <w:p w:rsidR="00160001" w:rsidRPr="00053B25" w:rsidRDefault="00160001" w:rsidP="00160001">
      <w:pPr>
        <w:pStyle w:val="Balk2"/>
        <w:rPr>
          <w:rFonts w:asciiTheme="minorHAnsi" w:hAnsiTheme="minorHAnsi"/>
        </w:rPr>
      </w:pPr>
      <w:bookmarkStart w:id="137" w:name="_Toc368635576"/>
      <w:r w:rsidRPr="00053B25">
        <w:rPr>
          <w:rFonts w:asciiTheme="minorHAnsi" w:hAnsiTheme="minorHAnsi"/>
        </w:rPr>
        <w:lastRenderedPageBreak/>
        <w:t xml:space="preserve">EK </w:t>
      </w:r>
      <w:r w:rsidR="00294AE0">
        <w:rPr>
          <w:rFonts w:asciiTheme="minorHAnsi" w:hAnsiTheme="minorHAnsi"/>
        </w:rPr>
        <w:t>2</w:t>
      </w:r>
      <w:r w:rsidRPr="00053B25">
        <w:rPr>
          <w:rFonts w:asciiTheme="minorHAnsi" w:hAnsiTheme="minorHAnsi"/>
        </w:rPr>
        <w:t xml:space="preserve"> – ETİK DENETİMİ</w:t>
      </w:r>
      <w:bookmarkEnd w:id="137"/>
    </w:p>
    <w:p w:rsidR="00160001" w:rsidRPr="004200A3" w:rsidRDefault="00160001" w:rsidP="009B5EFD">
      <w:pPr>
        <w:pStyle w:val="T2"/>
      </w:pPr>
      <w:r w:rsidRPr="004200A3">
        <w:t xml:space="preserve">Etik ile ilgili program ve faaliyetlerin “tasarımı” değerlendirilirken; </w:t>
      </w:r>
    </w:p>
    <w:p w:rsidR="00160001" w:rsidRPr="00FC2BE2" w:rsidRDefault="00160001" w:rsidP="00932935">
      <w:pPr>
        <w:pStyle w:val="T2"/>
        <w:numPr>
          <w:ilvl w:val="0"/>
          <w:numId w:val="58"/>
        </w:numPr>
      </w:pPr>
      <w:r w:rsidRPr="00FC2BE2">
        <w:t xml:space="preserve">İlke ve davranış kurallarının </w:t>
      </w:r>
      <w:r w:rsidRPr="00FC2BE2">
        <w:rPr>
          <w:i/>
        </w:rPr>
        <w:t xml:space="preserve">uygulanabilirliği </w:t>
      </w:r>
      <w:r w:rsidRPr="00FC2BE2">
        <w:t>(Uymak zorunda olanlar kimlerdir: Üst düzey yöneticiler, çalışanlar, diğer kurumlar, hizmet sağlayıcılar)</w:t>
      </w:r>
    </w:p>
    <w:p w:rsidR="00160001" w:rsidRPr="00FC2BE2" w:rsidRDefault="00160001" w:rsidP="00932935">
      <w:pPr>
        <w:pStyle w:val="T2"/>
        <w:numPr>
          <w:ilvl w:val="0"/>
          <w:numId w:val="58"/>
        </w:numPr>
      </w:pPr>
      <w:r w:rsidRPr="00FC2BE2">
        <w:t xml:space="preserve">İlke ve davranış kurallarının </w:t>
      </w:r>
      <w:r w:rsidRPr="00FC2BE2">
        <w:rPr>
          <w:i/>
        </w:rPr>
        <w:t>kapsayıcılığı</w:t>
      </w:r>
      <w:r w:rsidRPr="00FC2BE2">
        <w:t xml:space="preserve"> (Örneğin iş yerindeki dürüstlük, çıkar çatışmalarının açıklanması, kurum mallarının kullanımı, hediye alma yasağı, gizli bilgilerin açıklanması, hizmet alanlarla olan ilişkiler gibi kritik konuları içerip içermediği) d</w:t>
      </w:r>
      <w:r w:rsidR="001F422F">
        <w:t>ikkate alınmalıdır</w:t>
      </w:r>
      <w:r w:rsidRPr="00FC2BE2">
        <w:t>.</w:t>
      </w:r>
    </w:p>
    <w:p w:rsidR="00160001" w:rsidRPr="004200A3" w:rsidRDefault="00160001" w:rsidP="009B5EFD">
      <w:pPr>
        <w:pStyle w:val="T2"/>
      </w:pPr>
      <w:r w:rsidRPr="004200A3">
        <w:t xml:space="preserve">Etik ile ilgili program ve faaliyetlerin “uygulaması” değerlendirilirken; </w:t>
      </w:r>
    </w:p>
    <w:p w:rsidR="00160001" w:rsidRPr="00FC2BE2" w:rsidRDefault="008E584F" w:rsidP="00932935">
      <w:pPr>
        <w:pStyle w:val="T2"/>
        <w:numPr>
          <w:ilvl w:val="0"/>
          <w:numId w:val="59"/>
        </w:numPr>
      </w:pPr>
      <w:r w:rsidRPr="00FC2BE2">
        <w:t>İletişim Planları (E</w:t>
      </w:r>
      <w:r w:rsidR="00160001" w:rsidRPr="00FC2BE2">
        <w:t>tik ile ilgili iletişim tasarlandığı şekilde sağlanıyor mu, hedeflenen katılımcılara ve uygun sıklıkta mesajlar aktarılıyor mu?)</w:t>
      </w:r>
    </w:p>
    <w:p w:rsidR="00160001" w:rsidRPr="00FC2BE2" w:rsidRDefault="00160001" w:rsidP="00932935">
      <w:pPr>
        <w:pStyle w:val="T2"/>
        <w:numPr>
          <w:ilvl w:val="0"/>
          <w:numId w:val="59"/>
        </w:numPr>
      </w:pPr>
      <w:r w:rsidRPr="00FC2BE2">
        <w:t>Eğitim/Farkındalık Programları (Kaç çalışan eğitimlere katıldı, eğitimlere ilişkin değerlendirmeleri nedir?)</w:t>
      </w:r>
    </w:p>
    <w:p w:rsidR="00160001" w:rsidRPr="00FC2BE2" w:rsidRDefault="00160001" w:rsidP="00932935">
      <w:pPr>
        <w:pStyle w:val="T2"/>
        <w:numPr>
          <w:ilvl w:val="0"/>
          <w:numId w:val="59"/>
        </w:numPr>
      </w:pPr>
      <w:r w:rsidRPr="00FC2BE2">
        <w:t xml:space="preserve">Etik ile ilgili ihlal durumları veya şüphelere ilişkin bildirim süreçleri (çalışanlar bu durumları raporlamakta mıdır, raporlanan konular ile ilgili gerekli işlemler yapılmış mıdır?) </w:t>
      </w:r>
    </w:p>
    <w:p w:rsidR="00160001" w:rsidRPr="00FC2BE2" w:rsidRDefault="00160001" w:rsidP="00932935">
      <w:pPr>
        <w:pStyle w:val="T2"/>
        <w:numPr>
          <w:ilvl w:val="0"/>
          <w:numId w:val="59"/>
        </w:numPr>
      </w:pPr>
      <w:r w:rsidRPr="00FC2BE2">
        <w:t>Çalışanlar</w:t>
      </w:r>
      <w:r w:rsidR="003A53B0" w:rsidRPr="00FC2BE2">
        <w:t>,</w:t>
      </w:r>
      <w:r w:rsidRPr="00FC2BE2">
        <w:t xml:space="preserve"> etik kuralları anladıkları</w:t>
      </w:r>
      <w:r w:rsidR="003A53B0" w:rsidRPr="00FC2BE2">
        <w:t>nı</w:t>
      </w:r>
      <w:r w:rsidRPr="00FC2BE2">
        <w:t xml:space="preserve"> ve bu kurallara uyduklarını beyan etmekte midir?</w:t>
      </w:r>
    </w:p>
    <w:p w:rsidR="00160001" w:rsidRPr="00FC2BE2" w:rsidRDefault="00160001" w:rsidP="00932935">
      <w:pPr>
        <w:pStyle w:val="T2"/>
        <w:numPr>
          <w:ilvl w:val="0"/>
          <w:numId w:val="59"/>
        </w:numPr>
      </w:pPr>
      <w:r w:rsidRPr="00FC2BE2">
        <w:t xml:space="preserve">Çıkar çatışmaları veya </w:t>
      </w:r>
      <w:r w:rsidR="00AD7F6B">
        <w:t xml:space="preserve">çatışma </w:t>
      </w:r>
      <w:r w:rsidRPr="00FC2BE2">
        <w:t>ihtimaline ilişkin durumlar beyan edilmekte midir, bu beyanlara ilişkin olarak yönetim tarafından uygun çözümler üretilmekte midir?</w:t>
      </w:r>
    </w:p>
    <w:p w:rsidR="00160001" w:rsidRPr="00977BE2" w:rsidRDefault="00AD7F6B" w:rsidP="009B5EFD">
      <w:pPr>
        <w:pStyle w:val="T2"/>
      </w:pPr>
      <w:r w:rsidRPr="00964F5C">
        <w:t>İç denetçiler, kurumun etik ile ilgili amaçlarını gerçekleştirmede ne düzeyde başarılı olduğunu değerlendirmek zorundadır.</w:t>
      </w:r>
      <w:r>
        <w:t xml:space="preserve"> </w:t>
      </w:r>
      <w:r w:rsidR="00EF56E4" w:rsidRPr="006648CE">
        <w:t>Etikle ilgili program ve faaliyetlerin başarı düzeyini ortaya koyan kilit unsur etkililiktir.</w:t>
      </w:r>
      <w:r w:rsidR="00EF56E4">
        <w:t xml:space="preserve"> </w:t>
      </w:r>
      <w:r w:rsidR="00160001" w:rsidRPr="00977BE2">
        <w:t>Program ve faaliyetlerin “etkililiği” değerlendirilirken;</w:t>
      </w:r>
    </w:p>
    <w:p w:rsidR="00160001" w:rsidRPr="00FC2BE2" w:rsidRDefault="00160001" w:rsidP="00932935">
      <w:pPr>
        <w:pStyle w:val="T2"/>
        <w:numPr>
          <w:ilvl w:val="0"/>
          <w:numId w:val="60"/>
        </w:numPr>
      </w:pPr>
      <w:r w:rsidRPr="00FC2BE2">
        <w:t>Çalışanlar tarafından bildirilen/raporlanan etik sorunlar ve bu</w:t>
      </w:r>
      <w:r w:rsidR="00882B8C">
        <w:t xml:space="preserve"> bildirimler</w:t>
      </w:r>
      <w:r w:rsidRPr="00FC2BE2">
        <w:t xml:space="preserve"> üzerine gerçekleştirilen işlemlerin gözden geçirilmesi (Alınan aksiyonlar sorunu gidermeye uygun mu, bildiren/raporlayan kişiler olumsuz muameleye maruz kalmış mı?</w:t>
      </w:r>
      <w:r w:rsidR="00882B8C">
        <w:t>)</w:t>
      </w:r>
      <w:r w:rsidR="009A1624">
        <w:t>,</w:t>
      </w:r>
    </w:p>
    <w:p w:rsidR="00160001" w:rsidRPr="00FC2BE2" w:rsidRDefault="00160001" w:rsidP="00932935">
      <w:pPr>
        <w:pStyle w:val="T2"/>
        <w:numPr>
          <w:ilvl w:val="0"/>
          <w:numId w:val="60"/>
        </w:numPr>
      </w:pPr>
      <w:r w:rsidRPr="00FC2BE2">
        <w:t xml:space="preserve">Yasadışı veya etik dışı davranışları belirlemeye yönelik ihbar ve bildirimler dışında bir yöntem </w:t>
      </w:r>
      <w:r w:rsidR="009A1624" w:rsidRPr="00FC2BE2">
        <w:t>(aşırı büyüklükteki işlem sayısının izlenmesi gibi)</w:t>
      </w:r>
      <w:r w:rsidR="009A1624">
        <w:t xml:space="preserve"> </w:t>
      </w:r>
      <w:r w:rsidRPr="00FC2BE2">
        <w:t>uygulan</w:t>
      </w:r>
      <w:r w:rsidR="00A0161B">
        <w:t>ıp uygulanmadığının araştırılması</w:t>
      </w:r>
      <w:r w:rsidR="009A1624">
        <w:t>,</w:t>
      </w:r>
      <w:r w:rsidR="00A0161B">
        <w:t xml:space="preserve"> </w:t>
      </w:r>
    </w:p>
    <w:p w:rsidR="00160001" w:rsidRPr="00FC2BE2" w:rsidRDefault="00160001" w:rsidP="00932935">
      <w:pPr>
        <w:pStyle w:val="T2"/>
        <w:numPr>
          <w:ilvl w:val="0"/>
          <w:numId w:val="60"/>
        </w:numPr>
      </w:pPr>
      <w:r w:rsidRPr="00FC2BE2">
        <w:t xml:space="preserve">Etik ile ilgili program ve faaliyetlerin etkinliğinin izlenmesine yönelik yöntemlerin </w:t>
      </w:r>
      <w:r w:rsidR="003A3A15">
        <w:t>incelenme</w:t>
      </w:r>
      <w:r w:rsidRPr="00FC2BE2">
        <w:t>si (Kim kime raporlama yapıyor, raporlama zamanında yapılıyor mu,  bu raporlar üzerine gerekli işlemler yapılıyor ve tekrarlanmaması için önlemler alınıyor mu?)</w:t>
      </w:r>
      <w:r w:rsidR="003A3A15">
        <w:t>,</w:t>
      </w:r>
    </w:p>
    <w:p w:rsidR="00160001" w:rsidRPr="00FC2BE2" w:rsidRDefault="00160001" w:rsidP="00932935">
      <w:pPr>
        <w:pStyle w:val="T2"/>
        <w:numPr>
          <w:ilvl w:val="0"/>
          <w:numId w:val="60"/>
        </w:numPr>
      </w:pPr>
      <w:r w:rsidRPr="00FC2BE2">
        <w:t>Çalışan anketlerinin sonuçlarının gözden geçirilmesi ve çalışanlar ile etik kuralların anlaşıl</w:t>
      </w:r>
      <w:r w:rsidR="003A3A15">
        <w:t xml:space="preserve">ma ve </w:t>
      </w:r>
      <w:r w:rsidRPr="00FC2BE2">
        <w:t>uygulan</w:t>
      </w:r>
      <w:r w:rsidR="003A3A15">
        <w:t>ma düzeyini</w:t>
      </w:r>
      <w:r w:rsidRPr="00FC2BE2">
        <w:t xml:space="preserve"> belirlemeye yönelik görüşmeler yapılması,</w:t>
      </w:r>
    </w:p>
    <w:p w:rsidR="00160001" w:rsidRPr="00FC2BE2" w:rsidRDefault="00160001" w:rsidP="00932935">
      <w:pPr>
        <w:pStyle w:val="T2"/>
        <w:numPr>
          <w:ilvl w:val="0"/>
          <w:numId w:val="60"/>
        </w:numPr>
      </w:pPr>
      <w:r w:rsidRPr="00FC2BE2">
        <w:lastRenderedPageBreak/>
        <w:t>Üst yönetime yapılan raporlamaların tamlığı</w:t>
      </w:r>
      <w:r w:rsidR="00B975A2">
        <w:t>nın</w:t>
      </w:r>
      <w:r w:rsidRPr="00FC2BE2">
        <w:t xml:space="preserve"> ve kapsamının uygunluğunun gözden geçirilmesi,</w:t>
      </w:r>
    </w:p>
    <w:p w:rsidR="00160001" w:rsidRPr="00FC2BE2" w:rsidRDefault="00160001" w:rsidP="00932935">
      <w:pPr>
        <w:pStyle w:val="T2"/>
        <w:numPr>
          <w:ilvl w:val="0"/>
          <w:numId w:val="60"/>
        </w:numPr>
      </w:pPr>
      <w:r w:rsidRPr="00FC2BE2">
        <w:t>Anahtar kontrollerin (risk değerlendirme sürecinde tanımlanan) uygulamadaki etkinliğinin gözden geçirilmesi.</w:t>
      </w:r>
    </w:p>
    <w:p w:rsidR="00160001" w:rsidRPr="005741EA" w:rsidRDefault="00160001" w:rsidP="00CA7CB4">
      <w:pPr>
        <w:spacing w:after="240"/>
        <w:jc w:val="both"/>
        <w:rPr>
          <w:szCs w:val="24"/>
        </w:rPr>
      </w:pPr>
      <w:r w:rsidRPr="005741EA">
        <w:rPr>
          <w:szCs w:val="24"/>
        </w:rPr>
        <w:t>Etik ile ilgili program ve faaliyetlerin değerlendirilmesi sırasında uygulanabilecek farklı yöntemler bulunmaktadır</w:t>
      </w:r>
      <w:r w:rsidR="00B975A2">
        <w:rPr>
          <w:szCs w:val="24"/>
        </w:rPr>
        <w:t>.</w:t>
      </w:r>
      <w:r w:rsidRPr="005741EA">
        <w:rPr>
          <w:szCs w:val="24"/>
        </w:rPr>
        <w:t xml:space="preserve"> </w:t>
      </w:r>
      <w:r w:rsidR="00B975A2" w:rsidRPr="005741EA">
        <w:rPr>
          <w:szCs w:val="24"/>
        </w:rPr>
        <w:t>Bunlardan</w:t>
      </w:r>
      <w:r w:rsidR="00B975A2">
        <w:rPr>
          <w:szCs w:val="24"/>
        </w:rPr>
        <w:t xml:space="preserve"> beşi aşağıda sıralanmaktadır.</w:t>
      </w:r>
      <w:r w:rsidRPr="005741EA">
        <w:rPr>
          <w:szCs w:val="24"/>
        </w:rPr>
        <w:t xml:space="preserve"> </w:t>
      </w:r>
    </w:p>
    <w:p w:rsidR="00160001" w:rsidRPr="00AD4414" w:rsidRDefault="00160001" w:rsidP="00AD4414">
      <w:pPr>
        <w:jc w:val="both"/>
        <w:rPr>
          <w:b/>
          <w:szCs w:val="24"/>
        </w:rPr>
      </w:pPr>
      <w:r w:rsidRPr="00AD4414">
        <w:rPr>
          <w:b/>
          <w:color w:val="2E74B5" w:themeColor="accent1" w:themeShade="BF"/>
          <w:szCs w:val="24"/>
        </w:rPr>
        <w:t>1) Kurum Düzeyinde Etik İle İlgili Politika ve Süreçlerin Gözden Geçirilmesi</w:t>
      </w:r>
    </w:p>
    <w:p w:rsidR="00160001" w:rsidRPr="00AD4414" w:rsidRDefault="00160001" w:rsidP="00AD4414">
      <w:pPr>
        <w:jc w:val="both"/>
        <w:rPr>
          <w:szCs w:val="24"/>
        </w:rPr>
      </w:pPr>
      <w:r w:rsidRPr="00AD4414">
        <w:rPr>
          <w:szCs w:val="24"/>
        </w:rPr>
        <w:t>İç denetçiler, etik değerlere ilişkin unsurları içeren tüm düzenlemeler gözden geçirmeli ve aşağıdaki konuları değerlendirmelidir:</w:t>
      </w:r>
    </w:p>
    <w:p w:rsidR="00160001" w:rsidRPr="00FC2BE2" w:rsidRDefault="00160001" w:rsidP="00932935">
      <w:pPr>
        <w:pStyle w:val="T2"/>
        <w:numPr>
          <w:ilvl w:val="0"/>
          <w:numId w:val="61"/>
        </w:numPr>
      </w:pPr>
      <w:r w:rsidRPr="00FC2BE2">
        <w:t>Etik ilke ve kurallar, kuruma özel ve anlamlı bir şekilde belirlenmiş midir?</w:t>
      </w:r>
    </w:p>
    <w:p w:rsidR="00160001" w:rsidRPr="00FC2BE2" w:rsidRDefault="00160001" w:rsidP="00932935">
      <w:pPr>
        <w:pStyle w:val="T2"/>
        <w:numPr>
          <w:ilvl w:val="0"/>
          <w:numId w:val="61"/>
        </w:numPr>
      </w:pPr>
      <w:r w:rsidRPr="00FC2BE2">
        <w:t>Farklı politika belgeleri arasında etik değerlere ilişkin tutarlılık bulunmakta mıdır?</w:t>
      </w:r>
    </w:p>
    <w:p w:rsidR="00160001" w:rsidRPr="00FC2BE2" w:rsidRDefault="00160001" w:rsidP="00932935">
      <w:pPr>
        <w:pStyle w:val="T2"/>
        <w:numPr>
          <w:ilvl w:val="0"/>
          <w:numId w:val="61"/>
        </w:numPr>
      </w:pPr>
      <w:r w:rsidRPr="00FC2BE2">
        <w:t>Politikalarda eksik bırakılan bir unsur bulunmakta mıdır, etik ile ilgili ilke ve kuralların eklenmesi gereken bir başka politika dokümanı bulunmakta mıdır?</w:t>
      </w:r>
    </w:p>
    <w:p w:rsidR="00160001" w:rsidRPr="00FC2BE2" w:rsidRDefault="00160001" w:rsidP="00932935">
      <w:pPr>
        <w:pStyle w:val="T2"/>
        <w:numPr>
          <w:ilvl w:val="0"/>
          <w:numId w:val="61"/>
        </w:numPr>
      </w:pPr>
      <w:r w:rsidRPr="00FC2BE2">
        <w:t>Etik ilkeler ve çalışanlardan beklenen davranış kuralları, açık, basit ve kolay anlaşılabilir bir şekilde çalışanlara bildirilmiş midir?</w:t>
      </w:r>
    </w:p>
    <w:p w:rsidR="00160001" w:rsidRPr="00DE0C36" w:rsidRDefault="00160001" w:rsidP="00CA7CB4">
      <w:pPr>
        <w:spacing w:after="240"/>
        <w:jc w:val="both"/>
        <w:rPr>
          <w:b/>
          <w:color w:val="2E74B5" w:themeColor="accent1" w:themeShade="BF"/>
          <w:szCs w:val="24"/>
        </w:rPr>
      </w:pPr>
      <w:r w:rsidRPr="00DE0C36">
        <w:rPr>
          <w:b/>
          <w:color w:val="2E74B5" w:themeColor="accent1" w:themeShade="BF"/>
          <w:szCs w:val="24"/>
        </w:rPr>
        <w:t>2)</w:t>
      </w:r>
      <w:r w:rsidR="0098600C">
        <w:rPr>
          <w:b/>
          <w:color w:val="2E74B5" w:themeColor="accent1" w:themeShade="BF"/>
          <w:szCs w:val="24"/>
        </w:rPr>
        <w:t xml:space="preserve"> Etik ile ilgili fonksiyonların</w:t>
      </w:r>
      <w:r w:rsidRPr="00DE0C36">
        <w:rPr>
          <w:b/>
          <w:color w:val="2E74B5" w:themeColor="accent1" w:themeShade="BF"/>
          <w:szCs w:val="24"/>
        </w:rPr>
        <w:t xml:space="preserve"> özel olarak denetlenmesi</w:t>
      </w:r>
    </w:p>
    <w:p w:rsidR="00160001" w:rsidRPr="00DE0C36" w:rsidRDefault="00160001" w:rsidP="00160001">
      <w:pPr>
        <w:jc w:val="both"/>
        <w:rPr>
          <w:szCs w:val="24"/>
        </w:rPr>
      </w:pPr>
      <w:r w:rsidRPr="00DE0C36">
        <w:rPr>
          <w:szCs w:val="24"/>
        </w:rPr>
        <w:t>Etik ile ilgili faaliyet ve fonksiyonlar (uygunluk, etik ile ilgili eğitimler, çağrı hatları vs.) kurum genelinde yapılacak genel bir gözden geçirme kapsamında veya bu faaliyetlere özel planlanan denetimler kapsamında denetlenebilir.</w:t>
      </w:r>
    </w:p>
    <w:p w:rsidR="00160001" w:rsidRPr="00DE0C36" w:rsidRDefault="00160001" w:rsidP="00160001">
      <w:pPr>
        <w:jc w:val="both"/>
        <w:rPr>
          <w:b/>
          <w:color w:val="2E74B5" w:themeColor="accent1" w:themeShade="BF"/>
          <w:szCs w:val="24"/>
        </w:rPr>
      </w:pPr>
      <w:r w:rsidRPr="00DE0C36">
        <w:rPr>
          <w:b/>
          <w:color w:val="2E74B5" w:themeColor="accent1" w:themeShade="BF"/>
          <w:szCs w:val="24"/>
        </w:rPr>
        <w:t>3) Kurum düzeyinde “Personel Anketleri” uygulanması</w:t>
      </w:r>
    </w:p>
    <w:p w:rsidR="00160001" w:rsidRPr="00DE0C36" w:rsidRDefault="00160001" w:rsidP="00160001">
      <w:pPr>
        <w:autoSpaceDE w:val="0"/>
        <w:autoSpaceDN w:val="0"/>
        <w:adjustRightInd w:val="0"/>
        <w:jc w:val="both"/>
        <w:rPr>
          <w:szCs w:val="24"/>
        </w:rPr>
      </w:pPr>
      <w:r w:rsidRPr="00DE0C36">
        <w:rPr>
          <w:szCs w:val="24"/>
        </w:rPr>
        <w:t xml:space="preserve">İyi yönetilmiş bir anket uygulaması, çalışanların etik ortama ilişkin algısını gösteren objektif bir kanıt sağlar ve bu algı etik ortamın mevcut durumuna ilişkin en güvenilir göstergedir. İç denetçiler, çalışanların algısının </w:t>
      </w:r>
      <w:proofErr w:type="spellStart"/>
      <w:r w:rsidRPr="00DE0C36">
        <w:rPr>
          <w:szCs w:val="24"/>
        </w:rPr>
        <w:t>s</w:t>
      </w:r>
      <w:r w:rsidR="009912E0">
        <w:rPr>
          <w:szCs w:val="24"/>
        </w:rPr>
        <w:t>u</w:t>
      </w:r>
      <w:r w:rsidRPr="00DE0C36">
        <w:rPr>
          <w:szCs w:val="24"/>
        </w:rPr>
        <w:t>bjektifliğini</w:t>
      </w:r>
      <w:proofErr w:type="spellEnd"/>
      <w:r w:rsidRPr="00DE0C36">
        <w:rPr>
          <w:szCs w:val="24"/>
        </w:rPr>
        <w:t xml:space="preserve"> göz önünde bulundur</w:t>
      </w:r>
      <w:r w:rsidR="00E67AA3">
        <w:rPr>
          <w:szCs w:val="24"/>
        </w:rPr>
        <w:t xml:space="preserve">arak </w:t>
      </w:r>
      <w:r w:rsidRPr="00DE0C36">
        <w:rPr>
          <w:szCs w:val="24"/>
        </w:rPr>
        <w:t>sonuçları raporlarken anketin güçlü yönleri ve sınırlılıkları hakkında uygun bir bakış açısı geliştirmeli</w:t>
      </w:r>
      <w:r w:rsidR="00E67AA3">
        <w:rPr>
          <w:szCs w:val="24"/>
        </w:rPr>
        <w:t xml:space="preserve"> ve z</w:t>
      </w:r>
      <w:r w:rsidRPr="00DE0C36">
        <w:rPr>
          <w:szCs w:val="24"/>
        </w:rPr>
        <w:t>ayıflıklara ilişkin aksiyon planlarının geliştirilmesi için yönetimle beraber çalışmalıdır.</w:t>
      </w:r>
    </w:p>
    <w:p w:rsidR="00160001" w:rsidRPr="00DE0C36" w:rsidRDefault="004813E6" w:rsidP="00160001">
      <w:pPr>
        <w:jc w:val="both"/>
        <w:rPr>
          <w:szCs w:val="24"/>
        </w:rPr>
      </w:pPr>
      <w:r w:rsidRPr="00DE0C36">
        <w:rPr>
          <w:szCs w:val="24"/>
        </w:rPr>
        <w:t>İç denetçiler</w:t>
      </w:r>
      <w:r>
        <w:rPr>
          <w:szCs w:val="24"/>
        </w:rPr>
        <w:t>,</w:t>
      </w:r>
      <w:r w:rsidRPr="00DE0C36">
        <w:rPr>
          <w:szCs w:val="24"/>
        </w:rPr>
        <w:t xml:space="preserve"> </w:t>
      </w:r>
      <w:r>
        <w:rPr>
          <w:szCs w:val="24"/>
        </w:rPr>
        <w:t>e</w:t>
      </w:r>
      <w:r w:rsidR="00160001" w:rsidRPr="00DE0C36">
        <w:rPr>
          <w:szCs w:val="24"/>
        </w:rPr>
        <w:t>tik ile ilgili faaliyetlerin etkinliğini değerlendirmek için etik ortamını değerlendirmelidir. Kurum genelinde uygulanacak bir anket çalı</w:t>
      </w:r>
      <w:r w:rsidR="00BE57E2">
        <w:rPr>
          <w:szCs w:val="24"/>
        </w:rPr>
        <w:t>şması, bunun iyi bir yöntemidir</w:t>
      </w:r>
      <w:r w:rsidR="00160001" w:rsidRPr="00DE0C36">
        <w:rPr>
          <w:szCs w:val="24"/>
        </w:rPr>
        <w:t xml:space="preserve"> </w:t>
      </w:r>
      <w:r w:rsidR="00160001" w:rsidRPr="00817B40">
        <w:rPr>
          <w:b/>
          <w:szCs w:val="24"/>
        </w:rPr>
        <w:t>(Örnek</w:t>
      </w:r>
      <w:r w:rsidR="001B58D8" w:rsidRPr="00817B40">
        <w:rPr>
          <w:b/>
          <w:szCs w:val="24"/>
        </w:rPr>
        <w:t>-</w:t>
      </w:r>
      <w:r w:rsidR="00504A5E">
        <w:rPr>
          <w:b/>
          <w:szCs w:val="24"/>
        </w:rPr>
        <w:t>1</w:t>
      </w:r>
      <w:r w:rsidR="009F3843">
        <w:rPr>
          <w:b/>
          <w:szCs w:val="24"/>
        </w:rPr>
        <w:t>9</w:t>
      </w:r>
      <w:r w:rsidR="001B58D8" w:rsidRPr="00817B40">
        <w:rPr>
          <w:b/>
          <w:szCs w:val="24"/>
        </w:rPr>
        <w:t>:</w:t>
      </w:r>
      <w:r w:rsidR="00160001" w:rsidRPr="00817B40">
        <w:rPr>
          <w:b/>
          <w:szCs w:val="24"/>
        </w:rPr>
        <w:t xml:space="preserve"> Etik Anket Formları)</w:t>
      </w:r>
      <w:r w:rsidR="00BE57E2">
        <w:rPr>
          <w:szCs w:val="24"/>
        </w:rPr>
        <w:t>.</w:t>
      </w:r>
    </w:p>
    <w:p w:rsidR="00160001" w:rsidRPr="00DE0C36" w:rsidRDefault="00160001" w:rsidP="00160001">
      <w:pPr>
        <w:jc w:val="both"/>
        <w:rPr>
          <w:szCs w:val="24"/>
        </w:rPr>
      </w:pPr>
      <w:r w:rsidRPr="00DE0C36">
        <w:rPr>
          <w:szCs w:val="24"/>
        </w:rPr>
        <w:t xml:space="preserve">Uygulanan anketler </w:t>
      </w:r>
      <w:r w:rsidR="00C25BDB">
        <w:rPr>
          <w:szCs w:val="24"/>
        </w:rPr>
        <w:t>sonucunda</w:t>
      </w:r>
      <w:r w:rsidRPr="00DE0C36">
        <w:rPr>
          <w:szCs w:val="24"/>
        </w:rPr>
        <w:t>;</w:t>
      </w:r>
    </w:p>
    <w:p w:rsidR="00160001" w:rsidRPr="00FC2BE2" w:rsidRDefault="00160001" w:rsidP="00932935">
      <w:pPr>
        <w:pStyle w:val="T2"/>
        <w:numPr>
          <w:ilvl w:val="0"/>
          <w:numId w:val="62"/>
        </w:numPr>
      </w:pPr>
      <w:r w:rsidRPr="00FC2BE2">
        <w:t>Etik ortama ilişkin belirtilen zayıflıkların gerçekte var olup olmadığı, kuvvetlendirici deliller ile belirlenmeli, eğer mevcutsa bu zayıflığın kök nedeni ve alınması gereken önlemler tanımlanmalıdır.</w:t>
      </w:r>
    </w:p>
    <w:p w:rsidR="00160001" w:rsidRPr="00FC2BE2" w:rsidRDefault="00160001" w:rsidP="00932935">
      <w:pPr>
        <w:pStyle w:val="T2"/>
        <w:numPr>
          <w:ilvl w:val="0"/>
          <w:numId w:val="62"/>
        </w:numPr>
      </w:pPr>
      <w:r w:rsidRPr="00FC2BE2">
        <w:t>Gerekiyorsa, çalışanların belirttiği riskli alanlara ilişkin olarak makro risk değerlendirmesi güncellenmelidir.</w:t>
      </w:r>
    </w:p>
    <w:p w:rsidR="00160001" w:rsidRPr="00FC2BE2" w:rsidRDefault="00160001" w:rsidP="00932935">
      <w:pPr>
        <w:pStyle w:val="T2"/>
        <w:numPr>
          <w:ilvl w:val="0"/>
          <w:numId w:val="62"/>
        </w:numPr>
      </w:pPr>
      <w:r w:rsidRPr="00FC2BE2">
        <w:lastRenderedPageBreak/>
        <w:t xml:space="preserve">Anket sonuçları, denetim görevlerini etkileyen hususları içeriyorsa, </w:t>
      </w:r>
      <w:r w:rsidR="00C84C87">
        <w:t xml:space="preserve">bu sonuçlar </w:t>
      </w:r>
      <w:r w:rsidRPr="00FC2BE2">
        <w:t>denetim görevlerinin planlamasında dikkate alınmalı ve mikro düzeydeki risk değerlendirmeleri bu bilgiler doğrultusunda gerçekleştirilmelidir. Eğer denetim alanına özgü zayıflıklardan bahsedilmekte ise, bu zayıflıklara ilişkin testler gerçekleştirilmeli</w:t>
      </w:r>
      <w:r w:rsidR="00937852">
        <w:t xml:space="preserve"> ve her durumda</w:t>
      </w:r>
      <w:r w:rsidRPr="00FC2BE2">
        <w:t xml:space="preserve"> zayıflıkların kök nedeni analizi yapılmalıdır.</w:t>
      </w:r>
    </w:p>
    <w:p w:rsidR="00160001" w:rsidRPr="00BE57E2" w:rsidRDefault="00160001" w:rsidP="00160001">
      <w:pPr>
        <w:spacing w:before="160"/>
        <w:jc w:val="both"/>
        <w:rPr>
          <w:b/>
          <w:color w:val="2E74B5" w:themeColor="accent1" w:themeShade="BF"/>
          <w:szCs w:val="24"/>
        </w:rPr>
      </w:pPr>
      <w:r w:rsidRPr="00BE57E2">
        <w:rPr>
          <w:b/>
          <w:color w:val="2E74B5" w:themeColor="accent1" w:themeShade="BF"/>
          <w:szCs w:val="24"/>
        </w:rPr>
        <w:t>4) Denetim Görevleri Kapsamında “Personel Anketleri” Uygulanması</w:t>
      </w:r>
    </w:p>
    <w:p w:rsidR="00160001" w:rsidRPr="00BE57E2" w:rsidRDefault="00160001" w:rsidP="00160001">
      <w:pPr>
        <w:autoSpaceDE w:val="0"/>
        <w:autoSpaceDN w:val="0"/>
        <w:adjustRightInd w:val="0"/>
        <w:jc w:val="both"/>
        <w:rPr>
          <w:szCs w:val="24"/>
        </w:rPr>
      </w:pPr>
      <w:r w:rsidRPr="00BE57E2">
        <w:rPr>
          <w:szCs w:val="24"/>
        </w:rPr>
        <w:t>Yukarıda anlatılan kurum düzeyindeki anket uygulamasına benzer şekilde, daha özet bir anket uygulaması bireysel dene</w:t>
      </w:r>
      <w:r w:rsidR="00BE57E2" w:rsidRPr="00BE57E2">
        <w:rPr>
          <w:szCs w:val="24"/>
        </w:rPr>
        <w:t>tim görevlerinde kullanılabilir</w:t>
      </w:r>
      <w:r w:rsidRPr="00BE57E2">
        <w:rPr>
          <w:szCs w:val="24"/>
        </w:rPr>
        <w:t xml:space="preserve"> </w:t>
      </w:r>
      <w:r w:rsidRPr="00817B40">
        <w:rPr>
          <w:b/>
          <w:szCs w:val="24"/>
        </w:rPr>
        <w:t>(Örnek</w:t>
      </w:r>
      <w:r w:rsidR="00E3340E" w:rsidRPr="00817B40">
        <w:rPr>
          <w:b/>
          <w:szCs w:val="24"/>
        </w:rPr>
        <w:t>-</w:t>
      </w:r>
      <w:r w:rsidR="00504A5E">
        <w:rPr>
          <w:b/>
          <w:szCs w:val="24"/>
        </w:rPr>
        <w:t>1</w:t>
      </w:r>
      <w:r w:rsidR="004A6684">
        <w:rPr>
          <w:b/>
          <w:szCs w:val="24"/>
        </w:rPr>
        <w:t>9</w:t>
      </w:r>
      <w:r w:rsidR="00E3340E" w:rsidRPr="00817B40">
        <w:rPr>
          <w:b/>
          <w:szCs w:val="24"/>
        </w:rPr>
        <w:t>:</w:t>
      </w:r>
      <w:r w:rsidRPr="00817B40">
        <w:rPr>
          <w:b/>
          <w:szCs w:val="24"/>
        </w:rPr>
        <w:t xml:space="preserve"> Etik Anket Formları)</w:t>
      </w:r>
      <w:r w:rsidR="00BE57E2" w:rsidRPr="00BE57E2">
        <w:rPr>
          <w:szCs w:val="24"/>
        </w:rPr>
        <w:t>.</w:t>
      </w:r>
    </w:p>
    <w:p w:rsidR="00964D9B" w:rsidRPr="00345C01" w:rsidRDefault="00160001" w:rsidP="00964D9B">
      <w:pPr>
        <w:jc w:val="both"/>
        <w:rPr>
          <w:szCs w:val="24"/>
        </w:rPr>
      </w:pPr>
      <w:r w:rsidRPr="00BE57E2">
        <w:rPr>
          <w:szCs w:val="24"/>
        </w:rPr>
        <w:t xml:space="preserve">Anket sonuçları, daha somut kanıtlar ile doğrulanmadıkça, denetim bulgusu olarak raporlanmamalıdır. Anketler personel algılarını doğru bir şekilde yansıtabilir; ancak bu algılar her zaman doğru olmayabilir. </w:t>
      </w:r>
      <w:r w:rsidR="00964D9B" w:rsidRPr="00345C01">
        <w:rPr>
          <w:szCs w:val="24"/>
        </w:rPr>
        <w:t>Çalışanların düşüncelerini öğrenmesi ve varsa yanlış algının düzeltilmesi için sonuçlar</w:t>
      </w:r>
      <w:r w:rsidR="00964D9B" w:rsidRPr="00345C01" w:rsidDel="00FC5D1D">
        <w:rPr>
          <w:szCs w:val="24"/>
        </w:rPr>
        <w:t xml:space="preserve"> </w:t>
      </w:r>
      <w:r w:rsidR="00964D9B" w:rsidRPr="00345C01">
        <w:rPr>
          <w:szCs w:val="24"/>
        </w:rPr>
        <w:t xml:space="preserve">sorumlu </w:t>
      </w:r>
      <w:r w:rsidR="00964D9B">
        <w:rPr>
          <w:szCs w:val="24"/>
        </w:rPr>
        <w:t xml:space="preserve">birim </w:t>
      </w:r>
      <w:r w:rsidR="00964D9B" w:rsidRPr="00345C01">
        <w:rPr>
          <w:szCs w:val="24"/>
        </w:rPr>
        <w:t>yönetici</w:t>
      </w:r>
      <w:r w:rsidR="00964D9B">
        <w:rPr>
          <w:szCs w:val="24"/>
        </w:rPr>
        <w:t>sin</w:t>
      </w:r>
      <w:r w:rsidR="00964D9B" w:rsidRPr="00345C01">
        <w:rPr>
          <w:szCs w:val="24"/>
        </w:rPr>
        <w:t>e raporlanmalıdır.</w:t>
      </w:r>
    </w:p>
    <w:p w:rsidR="00160001" w:rsidRPr="00BE57E2" w:rsidRDefault="00160001" w:rsidP="00160001">
      <w:pPr>
        <w:jc w:val="both"/>
        <w:rPr>
          <w:b/>
          <w:color w:val="2E74B5" w:themeColor="accent1" w:themeShade="BF"/>
          <w:szCs w:val="24"/>
        </w:rPr>
      </w:pPr>
      <w:r w:rsidRPr="00BE57E2">
        <w:rPr>
          <w:b/>
          <w:color w:val="2E74B5" w:themeColor="accent1" w:themeShade="BF"/>
          <w:szCs w:val="24"/>
        </w:rPr>
        <w:t xml:space="preserve">5) </w:t>
      </w:r>
      <w:r w:rsidR="006230D1">
        <w:rPr>
          <w:b/>
          <w:color w:val="2E74B5" w:themeColor="accent1" w:themeShade="BF"/>
          <w:szCs w:val="24"/>
        </w:rPr>
        <w:t xml:space="preserve">İç </w:t>
      </w:r>
      <w:r w:rsidRPr="00BE57E2">
        <w:rPr>
          <w:b/>
          <w:color w:val="2E74B5" w:themeColor="accent1" w:themeShade="BF"/>
          <w:szCs w:val="24"/>
        </w:rPr>
        <w:t xml:space="preserve">Denetçilerin Etik Ortama İlişkin Algılarının Değerlendirmelere </w:t>
      </w:r>
      <w:r w:rsidR="00B5038E" w:rsidRPr="00BE57E2">
        <w:rPr>
          <w:b/>
          <w:color w:val="2E74B5" w:themeColor="accent1" w:themeShade="BF"/>
          <w:szCs w:val="24"/>
        </w:rPr>
        <w:t>Dâhil</w:t>
      </w:r>
      <w:r w:rsidRPr="00BE57E2">
        <w:rPr>
          <w:b/>
          <w:color w:val="2E74B5" w:themeColor="accent1" w:themeShade="BF"/>
          <w:szCs w:val="24"/>
        </w:rPr>
        <w:t xml:space="preserve"> Edilmesi</w:t>
      </w:r>
    </w:p>
    <w:p w:rsidR="00160001" w:rsidRPr="00BE57E2" w:rsidRDefault="00160001" w:rsidP="00160001">
      <w:pPr>
        <w:autoSpaceDE w:val="0"/>
        <w:autoSpaceDN w:val="0"/>
        <w:adjustRightInd w:val="0"/>
        <w:jc w:val="both"/>
        <w:rPr>
          <w:szCs w:val="24"/>
        </w:rPr>
      </w:pPr>
      <w:r w:rsidRPr="00BE57E2">
        <w:rPr>
          <w:szCs w:val="24"/>
        </w:rPr>
        <w:t xml:space="preserve">Resmi değerlendirme yöntemlerinden daha az etkin olmakla birlikte, </w:t>
      </w:r>
      <w:r w:rsidR="006230D1">
        <w:rPr>
          <w:szCs w:val="24"/>
        </w:rPr>
        <w:t xml:space="preserve">iç </w:t>
      </w:r>
      <w:r w:rsidRPr="00BE57E2">
        <w:rPr>
          <w:szCs w:val="24"/>
        </w:rPr>
        <w:t xml:space="preserve">denetçiler en azından riskleri değerlendirirken, etik ortama ilişkin şahsi algılarını destekleyen tüm kanıtları elde etmelidir. </w:t>
      </w:r>
    </w:p>
    <w:p w:rsidR="00160001" w:rsidRPr="00BE57E2" w:rsidRDefault="00160001" w:rsidP="00160001">
      <w:pPr>
        <w:autoSpaceDE w:val="0"/>
        <w:autoSpaceDN w:val="0"/>
        <w:adjustRightInd w:val="0"/>
        <w:jc w:val="both"/>
        <w:rPr>
          <w:szCs w:val="24"/>
        </w:rPr>
      </w:pPr>
      <w:r w:rsidRPr="00BE57E2">
        <w:rPr>
          <w:szCs w:val="24"/>
        </w:rPr>
        <w:t>İç denetçiler, denetimleri yürütürken etikle ilgili konularda hassas ve dikkatli olmalıdır. Denetim sürecinde gerçekleştirilen görüşmelere etik ile ilgili sorular (geçmişte karşı karşıya kaldığınız en önemli etik ikilem/sorun nedir gibi) eklenebilir.</w:t>
      </w:r>
    </w:p>
    <w:p w:rsidR="00160001" w:rsidRPr="00BE57E2" w:rsidRDefault="00160001" w:rsidP="00160001">
      <w:pPr>
        <w:jc w:val="both"/>
        <w:rPr>
          <w:szCs w:val="24"/>
        </w:rPr>
      </w:pPr>
      <w:r w:rsidRPr="00BE57E2">
        <w:rPr>
          <w:szCs w:val="24"/>
        </w:rPr>
        <w:t xml:space="preserve">Kurumların etik ortamının değerlendirilmesinde kullanılan </w:t>
      </w:r>
      <w:r w:rsidR="00B5038E">
        <w:rPr>
          <w:szCs w:val="24"/>
        </w:rPr>
        <w:t xml:space="preserve">ve </w:t>
      </w:r>
      <w:r w:rsidRPr="00BE57E2">
        <w:rPr>
          <w:szCs w:val="24"/>
        </w:rPr>
        <w:t xml:space="preserve">yukarıda </w:t>
      </w:r>
      <w:r w:rsidR="00B5038E">
        <w:rPr>
          <w:szCs w:val="24"/>
        </w:rPr>
        <w:t>sözü edilen</w:t>
      </w:r>
      <w:r w:rsidRPr="00BE57E2">
        <w:rPr>
          <w:szCs w:val="24"/>
        </w:rPr>
        <w:t xml:space="preserve"> yöntemlerin tamamı, tüm kurumlar için uygun olmayabilir. İç denetçiler, kurumsal özellikleri doğrultusunda kendilerine uygun yöntemi tercih etmelidir.</w:t>
      </w:r>
    </w:p>
    <w:p w:rsidR="00160001" w:rsidRDefault="00160001" w:rsidP="00E50D8F">
      <w:pPr>
        <w:pStyle w:val="Balk2"/>
      </w:pPr>
    </w:p>
    <w:p w:rsidR="00160001" w:rsidRDefault="00160001" w:rsidP="00E50D8F">
      <w:pPr>
        <w:pStyle w:val="Balk2"/>
      </w:pPr>
    </w:p>
    <w:p w:rsidR="00E85D02" w:rsidRDefault="00E85D02" w:rsidP="00E85D02"/>
    <w:p w:rsidR="00E85D02" w:rsidRDefault="00E85D02" w:rsidP="00E85D02"/>
    <w:p w:rsidR="00E85D02" w:rsidRDefault="00E85D02" w:rsidP="00E85D02"/>
    <w:p w:rsidR="00E85D02" w:rsidRDefault="00E85D02" w:rsidP="00E85D02"/>
    <w:p w:rsidR="00E85D02" w:rsidRDefault="00E85D02" w:rsidP="00E85D02"/>
    <w:p w:rsidR="00E85D02" w:rsidRDefault="00E85D02" w:rsidP="00E85D02"/>
    <w:p w:rsidR="00E85D02" w:rsidRDefault="00E85D02" w:rsidP="00E85D02"/>
    <w:p w:rsidR="008620D4" w:rsidRPr="00755928" w:rsidRDefault="008620D4" w:rsidP="008620D4">
      <w:pPr>
        <w:pStyle w:val="Balk2"/>
        <w:rPr>
          <w:rFonts w:asciiTheme="minorHAnsi" w:hAnsiTheme="minorHAnsi"/>
        </w:rPr>
      </w:pPr>
      <w:bookmarkStart w:id="138" w:name="_Toc368635577"/>
      <w:r w:rsidRPr="00755928">
        <w:rPr>
          <w:rFonts w:asciiTheme="minorHAnsi" w:hAnsiTheme="minorHAnsi"/>
        </w:rPr>
        <w:lastRenderedPageBreak/>
        <w:t xml:space="preserve">EK </w:t>
      </w:r>
      <w:r w:rsidR="00294AE0">
        <w:rPr>
          <w:rFonts w:asciiTheme="minorHAnsi" w:hAnsiTheme="minorHAnsi"/>
        </w:rPr>
        <w:t>3</w:t>
      </w:r>
      <w:r w:rsidRPr="00755928">
        <w:rPr>
          <w:rFonts w:asciiTheme="minorHAnsi" w:hAnsiTheme="minorHAnsi"/>
        </w:rPr>
        <w:t xml:space="preserve"> – OLGUNLUK SEVİYELERİ</w:t>
      </w:r>
      <w:bookmarkEnd w:id="138"/>
    </w:p>
    <w:p w:rsidR="008620D4" w:rsidRDefault="008620D4" w:rsidP="008620D4">
      <w:pPr>
        <w:jc w:val="both"/>
      </w:pPr>
    </w:p>
    <w:p w:rsidR="008620D4" w:rsidRPr="00E9237C" w:rsidRDefault="008620D4" w:rsidP="008620D4">
      <w:pPr>
        <w:jc w:val="both"/>
        <w:rPr>
          <w:szCs w:val="24"/>
        </w:rPr>
      </w:pPr>
      <w:r w:rsidRPr="00E9237C">
        <w:rPr>
          <w:szCs w:val="24"/>
        </w:rPr>
        <w:t xml:space="preserve">Kurumun iç kontrol olgunluk düzeyinin belirlenmesine ilişkin olarak farklı seviyeler </w:t>
      </w:r>
      <w:r w:rsidR="00DB0D3B">
        <w:rPr>
          <w:szCs w:val="24"/>
        </w:rPr>
        <w:t>belirlenmiştir</w:t>
      </w:r>
      <w:r w:rsidRPr="00E9237C">
        <w:rPr>
          <w:szCs w:val="24"/>
        </w:rPr>
        <w:t>. Olgunluk seviyeleri aşağıda tanımlanmaktadır:</w:t>
      </w:r>
    </w:p>
    <w:p w:rsidR="008620D4" w:rsidRPr="00E9237C" w:rsidRDefault="008620D4" w:rsidP="008620D4">
      <w:pPr>
        <w:jc w:val="both"/>
        <w:rPr>
          <w:szCs w:val="24"/>
        </w:rPr>
      </w:pPr>
      <w:r w:rsidRPr="00E9237C">
        <w:rPr>
          <w:b/>
          <w:szCs w:val="24"/>
        </w:rPr>
        <w:t xml:space="preserve">Kapsam Dışı: </w:t>
      </w:r>
      <w:r w:rsidRPr="00E9237C">
        <w:rPr>
          <w:szCs w:val="24"/>
        </w:rPr>
        <w:t>Görev kapsamı, değerlendirme yapılmasına imkân vermemektedir veya iç kontrol sisteminin mevcut durumu, sağlıklı değerlendirme yapılmasına imkân vermemektedir.</w:t>
      </w:r>
    </w:p>
    <w:p w:rsidR="008620D4" w:rsidRPr="00E9237C" w:rsidRDefault="008620D4" w:rsidP="008620D4">
      <w:pPr>
        <w:jc w:val="both"/>
        <w:rPr>
          <w:szCs w:val="24"/>
        </w:rPr>
      </w:pPr>
      <w:r w:rsidRPr="00E9237C">
        <w:rPr>
          <w:b/>
          <w:szCs w:val="24"/>
        </w:rPr>
        <w:t>1-Başlangıç:</w:t>
      </w:r>
      <w:r w:rsidRPr="00E9237C">
        <w:rPr>
          <w:szCs w:val="24"/>
        </w:rPr>
        <w:t xml:space="preserve"> İç kontrol uygulama</w:t>
      </w:r>
      <w:r w:rsidR="00F23F73" w:rsidRPr="00E9237C">
        <w:rPr>
          <w:szCs w:val="24"/>
        </w:rPr>
        <w:t>lar</w:t>
      </w:r>
      <w:r w:rsidRPr="00E9237C">
        <w:rPr>
          <w:szCs w:val="24"/>
        </w:rPr>
        <w:t>ı henüz başlangıç seviyesindedir veya sürekliliğine ilişkin güven sağlamamaktadır. Başarılmak istenen sonuçlara ulaşılabilmesi ancak bireylerin olağanüstü çabası ile mümkün olmaktadır. Bununla birlikte, bu çabaların sürekli tekrarlanması mümkün olamayacağından istenen sonuçlar sağlanamayacaktır.</w:t>
      </w:r>
      <w:r w:rsidR="00BD2E69">
        <w:rPr>
          <w:szCs w:val="24"/>
        </w:rPr>
        <w:t xml:space="preserve"> </w:t>
      </w:r>
    </w:p>
    <w:p w:rsidR="008620D4" w:rsidRPr="00E9237C" w:rsidRDefault="008620D4" w:rsidP="008620D4">
      <w:pPr>
        <w:jc w:val="both"/>
        <w:rPr>
          <w:szCs w:val="24"/>
        </w:rPr>
      </w:pPr>
      <w:r w:rsidRPr="00E9237C">
        <w:rPr>
          <w:b/>
          <w:szCs w:val="24"/>
        </w:rPr>
        <w:t>2-Sınırlı/Sistematik Olmayan:</w:t>
      </w:r>
      <w:r w:rsidRPr="00E9237C">
        <w:rPr>
          <w:szCs w:val="24"/>
        </w:rPr>
        <w:t xml:space="preserve"> </w:t>
      </w:r>
      <w:r w:rsidR="00D10F32" w:rsidRPr="00E9237C">
        <w:rPr>
          <w:szCs w:val="24"/>
        </w:rPr>
        <w:t xml:space="preserve">İç kontrol uygulamalarına </w:t>
      </w:r>
      <w:r w:rsidRPr="00E9237C">
        <w:rPr>
          <w:szCs w:val="24"/>
        </w:rPr>
        <w:t xml:space="preserve">ilişkin bazı yapılar </w:t>
      </w:r>
      <w:r w:rsidR="0051191D" w:rsidRPr="00E9237C">
        <w:rPr>
          <w:szCs w:val="24"/>
        </w:rPr>
        <w:t xml:space="preserve">kurulmuştur </w:t>
      </w:r>
      <w:r w:rsidRPr="00E9237C">
        <w:rPr>
          <w:szCs w:val="24"/>
        </w:rPr>
        <w:t xml:space="preserve">ve başarılmak istenen sonuçlara ulaşıldığı durumlar mevcuttur. Bununla birlikte olgunluk kriterleri, iyi tanımlanmamış veya </w:t>
      </w:r>
      <w:proofErr w:type="gramStart"/>
      <w:r w:rsidRPr="00E9237C">
        <w:rPr>
          <w:szCs w:val="24"/>
        </w:rPr>
        <w:t>formel</w:t>
      </w:r>
      <w:proofErr w:type="gramEnd"/>
      <w:r w:rsidRPr="00E9237C">
        <w:rPr>
          <w:szCs w:val="24"/>
        </w:rPr>
        <w:t xml:space="preserve"> bir şekilde dokümante edilmemiş olması nedeniyle, esnek değildir veya değişikliklere uyum sağlayamamaktadır. Bu nedenle iç kontrol sisteminin, insan kaynakların</w:t>
      </w:r>
      <w:r w:rsidR="0051191D" w:rsidRPr="00E9237C">
        <w:rPr>
          <w:szCs w:val="24"/>
        </w:rPr>
        <w:t xml:space="preserve">ın yeterliliği ve </w:t>
      </w:r>
      <w:proofErr w:type="gramStart"/>
      <w:r w:rsidR="0051191D" w:rsidRPr="00E9237C">
        <w:rPr>
          <w:szCs w:val="24"/>
        </w:rPr>
        <w:t>motivasyonuna</w:t>
      </w:r>
      <w:proofErr w:type="gramEnd"/>
      <w:r w:rsidRPr="00E9237C">
        <w:rPr>
          <w:szCs w:val="24"/>
        </w:rPr>
        <w:t xml:space="preserve"> yüksek düzeyde bağımlılığı söz konusudur.</w:t>
      </w:r>
    </w:p>
    <w:p w:rsidR="008620D4" w:rsidRPr="00E9237C" w:rsidRDefault="008620D4" w:rsidP="008620D4">
      <w:pPr>
        <w:jc w:val="both"/>
        <w:rPr>
          <w:szCs w:val="24"/>
        </w:rPr>
      </w:pPr>
      <w:r w:rsidRPr="00E9237C">
        <w:rPr>
          <w:b/>
          <w:szCs w:val="24"/>
        </w:rPr>
        <w:t>3-Gelişime Açık:</w:t>
      </w:r>
      <w:r w:rsidRPr="00E9237C">
        <w:rPr>
          <w:szCs w:val="24"/>
        </w:rPr>
        <w:t xml:space="preserve"> </w:t>
      </w:r>
      <w:r w:rsidR="00D10F32" w:rsidRPr="00E9237C">
        <w:rPr>
          <w:szCs w:val="24"/>
        </w:rPr>
        <w:t xml:space="preserve">İç kontrol bileşenleri (KİKS) </w:t>
      </w:r>
      <w:r w:rsidRPr="00E9237C">
        <w:rPr>
          <w:szCs w:val="24"/>
        </w:rPr>
        <w:t>uygun bir şekilde tanımlanmış ve dokümante edilmiştir</w:t>
      </w:r>
      <w:r w:rsidR="00895AC1">
        <w:rPr>
          <w:szCs w:val="24"/>
        </w:rPr>
        <w:t>. B</w:t>
      </w:r>
      <w:r w:rsidRPr="00E9237C">
        <w:rPr>
          <w:szCs w:val="24"/>
        </w:rPr>
        <w:t xml:space="preserve">u sayede zaman içinde meydana gelen değişikliklere (personel değişimi, süreç ve sistemlerin değişimi gibi) uyum sağlanabilmektedir. Bununla birlikte, performansın izlenmesi </w:t>
      </w:r>
      <w:proofErr w:type="gramStart"/>
      <w:r w:rsidRPr="00E9237C">
        <w:rPr>
          <w:szCs w:val="24"/>
        </w:rPr>
        <w:t>formel</w:t>
      </w:r>
      <w:proofErr w:type="gramEnd"/>
      <w:r w:rsidRPr="00E9237C">
        <w:rPr>
          <w:szCs w:val="24"/>
        </w:rPr>
        <w:t xml:space="preserve"> hale getirilmemiştir. Bu nedenle yönetimin, olgunluk </w:t>
      </w:r>
      <w:proofErr w:type="gramStart"/>
      <w:r w:rsidRPr="00E9237C">
        <w:rPr>
          <w:szCs w:val="24"/>
        </w:rPr>
        <w:t>kriterlerinin</w:t>
      </w:r>
      <w:proofErr w:type="gramEnd"/>
      <w:r w:rsidRPr="00E9237C">
        <w:rPr>
          <w:szCs w:val="24"/>
        </w:rPr>
        <w:t xml:space="preserve"> tanımlandığı şekilde yönetildiğine ilişkin olarak personele büyük bir güven duyması gerekmektedir.</w:t>
      </w:r>
    </w:p>
    <w:p w:rsidR="008620D4" w:rsidRPr="00E9237C" w:rsidRDefault="008620D4" w:rsidP="008620D4">
      <w:pPr>
        <w:jc w:val="both"/>
        <w:rPr>
          <w:szCs w:val="24"/>
        </w:rPr>
      </w:pPr>
      <w:r w:rsidRPr="00E9237C">
        <w:rPr>
          <w:b/>
          <w:szCs w:val="24"/>
        </w:rPr>
        <w:t>4-Yeterli:</w:t>
      </w:r>
      <w:r w:rsidRPr="00E9237C">
        <w:rPr>
          <w:szCs w:val="24"/>
        </w:rPr>
        <w:t xml:space="preserve"> </w:t>
      </w:r>
      <w:r w:rsidR="0049702C" w:rsidRPr="00E9237C">
        <w:rPr>
          <w:szCs w:val="24"/>
        </w:rPr>
        <w:t xml:space="preserve">İç kontrol uygulamalarına ilişkin </w:t>
      </w:r>
      <w:r w:rsidRPr="00E9237C">
        <w:rPr>
          <w:szCs w:val="24"/>
        </w:rPr>
        <w:t xml:space="preserve">başarının ölçülmesi için anahtar performans göstergeleri ve izleme teknikleri kullanılmaktadır. Bu sayede yönetimin aksayan ve duraklayan durumları yönetmesi mümkün olabilmektedir. Tasarlanan </w:t>
      </w:r>
      <w:proofErr w:type="gramStart"/>
      <w:r w:rsidRPr="00E9237C">
        <w:rPr>
          <w:szCs w:val="24"/>
        </w:rPr>
        <w:t>kriterler</w:t>
      </w:r>
      <w:proofErr w:type="gramEnd"/>
      <w:r w:rsidRPr="00E9237C">
        <w:rPr>
          <w:szCs w:val="24"/>
        </w:rPr>
        <w:t xml:space="preserve">, </w:t>
      </w:r>
      <w:r w:rsidR="006E1341" w:rsidRPr="00E9237C">
        <w:rPr>
          <w:szCs w:val="24"/>
        </w:rPr>
        <w:t xml:space="preserve">küçük uyarlamalar yapılarak </w:t>
      </w:r>
      <w:r w:rsidR="001C58D5">
        <w:rPr>
          <w:szCs w:val="24"/>
        </w:rPr>
        <w:t>iş ortamındaki değişikliklere</w:t>
      </w:r>
      <w:r w:rsidRPr="00E9237C">
        <w:rPr>
          <w:szCs w:val="24"/>
        </w:rPr>
        <w:t xml:space="preserve"> adapte edilebilmektedir. </w:t>
      </w:r>
    </w:p>
    <w:p w:rsidR="008620D4" w:rsidRPr="00982A67" w:rsidRDefault="008620D4" w:rsidP="008620D4">
      <w:pPr>
        <w:jc w:val="both"/>
        <w:rPr>
          <w:sz w:val="22"/>
        </w:rPr>
      </w:pPr>
      <w:r w:rsidRPr="00E9237C">
        <w:rPr>
          <w:b/>
          <w:szCs w:val="24"/>
        </w:rPr>
        <w:t>5-Gelişmiş:</w:t>
      </w:r>
      <w:r w:rsidRPr="00E9237C">
        <w:rPr>
          <w:szCs w:val="24"/>
        </w:rPr>
        <w:t xml:space="preserve"> Yönetim, en iyi olarak kalmak için, iş ortamındaki değişiklikler veya gelişmeler doğrultusunda, kurum içerisinden veya dışarısından en iyi uygulama örneklerini takip etmekte ve kendi süreçlerine yansıtmaktadır.</w:t>
      </w:r>
    </w:p>
    <w:p w:rsidR="008620D4" w:rsidRDefault="008620D4" w:rsidP="00E50D8F">
      <w:pPr>
        <w:pStyle w:val="Balk2"/>
      </w:pPr>
    </w:p>
    <w:p w:rsidR="002318F3" w:rsidRDefault="002318F3" w:rsidP="002318F3"/>
    <w:p w:rsidR="002318F3" w:rsidRDefault="002318F3" w:rsidP="002318F3"/>
    <w:p w:rsidR="002318F3" w:rsidRDefault="002318F3" w:rsidP="002318F3"/>
    <w:p w:rsidR="002318F3" w:rsidRDefault="002318F3" w:rsidP="002318F3"/>
    <w:p w:rsidR="00E90C46" w:rsidRDefault="00E90C46" w:rsidP="00E50D8F">
      <w:pPr>
        <w:pStyle w:val="Balk2"/>
        <w:rPr>
          <w:rFonts w:asciiTheme="minorHAnsi" w:hAnsiTheme="minorHAnsi"/>
        </w:rPr>
      </w:pPr>
    </w:p>
    <w:p w:rsidR="00D05E13" w:rsidRPr="00755928" w:rsidRDefault="00122C3C" w:rsidP="00E50D8F">
      <w:pPr>
        <w:pStyle w:val="Balk2"/>
        <w:rPr>
          <w:rFonts w:asciiTheme="minorHAnsi" w:hAnsiTheme="minorHAnsi"/>
        </w:rPr>
      </w:pPr>
      <w:bookmarkStart w:id="139" w:name="_Toc368635578"/>
      <w:r w:rsidRPr="00755928">
        <w:rPr>
          <w:rFonts w:asciiTheme="minorHAnsi" w:hAnsiTheme="minorHAnsi"/>
        </w:rPr>
        <w:lastRenderedPageBreak/>
        <w:t xml:space="preserve">EK </w:t>
      </w:r>
      <w:r w:rsidR="00294AE0">
        <w:rPr>
          <w:rFonts w:asciiTheme="minorHAnsi" w:hAnsiTheme="minorHAnsi"/>
        </w:rPr>
        <w:t>4</w:t>
      </w:r>
      <w:r w:rsidR="008415EA" w:rsidRPr="00755928">
        <w:rPr>
          <w:rFonts w:asciiTheme="minorHAnsi" w:hAnsiTheme="minorHAnsi"/>
        </w:rPr>
        <w:t xml:space="preserve"> </w:t>
      </w:r>
      <w:r w:rsidR="00E50D8F" w:rsidRPr="00755928">
        <w:rPr>
          <w:rFonts w:asciiTheme="minorHAnsi" w:hAnsiTheme="minorHAnsi"/>
        </w:rPr>
        <w:t>-</w:t>
      </w:r>
      <w:r w:rsidR="00D05E13" w:rsidRPr="00755928">
        <w:rPr>
          <w:rFonts w:asciiTheme="minorHAnsi" w:hAnsiTheme="minorHAnsi"/>
        </w:rPr>
        <w:t xml:space="preserve"> D</w:t>
      </w:r>
      <w:r w:rsidR="00014F6F" w:rsidRPr="00755928">
        <w:rPr>
          <w:rFonts w:asciiTheme="minorHAnsi" w:hAnsiTheme="minorHAnsi"/>
        </w:rPr>
        <w:t>ÖNEMSEL</w:t>
      </w:r>
      <w:r w:rsidR="00D05E13" w:rsidRPr="00755928">
        <w:rPr>
          <w:rFonts w:asciiTheme="minorHAnsi" w:hAnsiTheme="minorHAnsi"/>
        </w:rPr>
        <w:t xml:space="preserve"> R</w:t>
      </w:r>
      <w:r w:rsidR="00014F6F" w:rsidRPr="00755928">
        <w:rPr>
          <w:rFonts w:asciiTheme="minorHAnsi" w:hAnsiTheme="minorHAnsi"/>
        </w:rPr>
        <w:t>APOR</w:t>
      </w:r>
      <w:r w:rsidR="00D05E13" w:rsidRPr="00755928">
        <w:rPr>
          <w:rFonts w:asciiTheme="minorHAnsi" w:hAnsiTheme="minorHAnsi"/>
        </w:rPr>
        <w:t xml:space="preserve"> Ş</w:t>
      </w:r>
      <w:r w:rsidR="00014F6F" w:rsidRPr="00755928">
        <w:rPr>
          <w:rFonts w:asciiTheme="minorHAnsi" w:hAnsiTheme="minorHAnsi"/>
        </w:rPr>
        <w:t>ABLONU</w:t>
      </w:r>
      <w:r w:rsidR="00B37008">
        <w:rPr>
          <w:rStyle w:val="DipnotBavurusu"/>
          <w:rFonts w:asciiTheme="minorHAnsi" w:hAnsiTheme="minorHAnsi"/>
        </w:rPr>
        <w:footnoteReference w:id="29"/>
      </w:r>
      <w:bookmarkEnd w:id="139"/>
    </w:p>
    <w:p w:rsidR="00D05E13" w:rsidRDefault="00D05E13" w:rsidP="00D05E13">
      <w:pPr>
        <w:pStyle w:val="GvdeMetni"/>
        <w:suppressAutoHyphens w:val="0"/>
        <w:spacing w:after="240"/>
        <w:rPr>
          <w:rFonts w:asciiTheme="minorHAnsi" w:hAnsiTheme="minorHAnsi" w:cs="Segoe UI"/>
          <w:color w:val="000000"/>
          <w:sz w:val="22"/>
        </w:rPr>
      </w:pPr>
    </w:p>
    <w:p w:rsidR="00C240AE" w:rsidRDefault="00C240AE" w:rsidP="00C240AE">
      <w:pPr>
        <w:jc w:val="center"/>
        <w:rPr>
          <w:sz w:val="32"/>
        </w:rPr>
      </w:pPr>
    </w:p>
    <w:p w:rsidR="00C240AE" w:rsidRDefault="00C240AE" w:rsidP="00C240AE">
      <w:pPr>
        <w:jc w:val="center"/>
        <w:rPr>
          <w:sz w:val="32"/>
        </w:rPr>
      </w:pPr>
    </w:p>
    <w:p w:rsidR="00C240AE" w:rsidRDefault="00C240AE" w:rsidP="00C240AE">
      <w:pPr>
        <w:jc w:val="center"/>
        <w:rPr>
          <w:sz w:val="32"/>
        </w:rPr>
      </w:pPr>
    </w:p>
    <w:p w:rsidR="00C240AE" w:rsidRDefault="00C240AE" w:rsidP="00C240AE">
      <w:pPr>
        <w:jc w:val="center"/>
        <w:rPr>
          <w:sz w:val="32"/>
        </w:rPr>
      </w:pPr>
    </w:p>
    <w:p w:rsidR="00C240AE" w:rsidRDefault="00C240AE" w:rsidP="00C240AE">
      <w:pPr>
        <w:jc w:val="center"/>
        <w:rPr>
          <w:sz w:val="32"/>
        </w:rPr>
      </w:pPr>
    </w:p>
    <w:p w:rsidR="00C240AE" w:rsidRDefault="00C240AE" w:rsidP="00C240AE">
      <w:pPr>
        <w:jc w:val="center"/>
        <w:rPr>
          <w:sz w:val="32"/>
        </w:rPr>
      </w:pPr>
    </w:p>
    <w:p w:rsidR="00C240AE" w:rsidRPr="00BA4119" w:rsidRDefault="00C240AE" w:rsidP="00C240AE">
      <w:pPr>
        <w:jc w:val="center"/>
        <w:rPr>
          <w:b/>
          <w:sz w:val="32"/>
        </w:rPr>
      </w:pPr>
      <w:proofErr w:type="gramStart"/>
      <w:r w:rsidRPr="00BA4119">
        <w:rPr>
          <w:b/>
          <w:sz w:val="32"/>
        </w:rPr>
        <w:t>…………………</w:t>
      </w:r>
      <w:proofErr w:type="gramEnd"/>
      <w:r w:rsidRPr="00BA4119">
        <w:rPr>
          <w:b/>
          <w:sz w:val="32"/>
        </w:rPr>
        <w:t>BAKANLIĞI</w:t>
      </w:r>
    </w:p>
    <w:p w:rsidR="00C240AE" w:rsidRPr="00BA4119" w:rsidRDefault="00C240AE" w:rsidP="00C240AE">
      <w:pPr>
        <w:jc w:val="center"/>
        <w:rPr>
          <w:b/>
          <w:sz w:val="32"/>
        </w:rPr>
      </w:pPr>
      <w:r w:rsidRPr="00BA4119">
        <w:rPr>
          <w:b/>
          <w:sz w:val="32"/>
        </w:rPr>
        <w:t>İÇ DENETİM BİRİMİ BAŞKANLIĞI</w:t>
      </w:r>
    </w:p>
    <w:p w:rsidR="00C240AE" w:rsidRPr="00BA4119" w:rsidRDefault="00C240AE" w:rsidP="00C240AE">
      <w:pPr>
        <w:jc w:val="center"/>
        <w:rPr>
          <w:b/>
          <w:sz w:val="32"/>
        </w:rPr>
      </w:pPr>
      <w:proofErr w:type="gramStart"/>
      <w:r w:rsidRPr="00BA4119">
        <w:rPr>
          <w:b/>
          <w:sz w:val="32"/>
        </w:rPr>
        <w:t>…………</w:t>
      </w:r>
      <w:proofErr w:type="gramEnd"/>
      <w:r w:rsidRPr="00BA4119">
        <w:rPr>
          <w:b/>
          <w:sz w:val="32"/>
        </w:rPr>
        <w:t>-………. DÖNEMİ</w:t>
      </w:r>
    </w:p>
    <w:p w:rsidR="00C240AE" w:rsidRPr="00BA4119" w:rsidRDefault="00C240AE" w:rsidP="00C240AE">
      <w:pPr>
        <w:jc w:val="center"/>
        <w:rPr>
          <w:b/>
          <w:sz w:val="32"/>
        </w:rPr>
      </w:pPr>
      <w:r w:rsidRPr="00BA4119">
        <w:rPr>
          <w:b/>
          <w:sz w:val="32"/>
        </w:rPr>
        <w:t>DÖNEMSEL RAPORU</w:t>
      </w:r>
    </w:p>
    <w:p w:rsidR="00C240AE" w:rsidRDefault="00C240AE" w:rsidP="00C240AE">
      <w:pPr>
        <w:jc w:val="center"/>
        <w:rPr>
          <w:rFonts w:ascii="Cambria" w:hAnsi="Cambria"/>
          <w:sz w:val="32"/>
        </w:rPr>
      </w:pPr>
    </w:p>
    <w:p w:rsidR="00C240AE" w:rsidRDefault="00C240AE" w:rsidP="00C240AE">
      <w:pPr>
        <w:jc w:val="center"/>
        <w:rPr>
          <w:rFonts w:ascii="Cambria" w:hAnsi="Cambria"/>
          <w:sz w:val="32"/>
        </w:rPr>
      </w:pPr>
    </w:p>
    <w:p w:rsidR="00C240AE" w:rsidRDefault="00C240AE" w:rsidP="00C240AE">
      <w:pPr>
        <w:jc w:val="center"/>
        <w:rPr>
          <w:rFonts w:ascii="Cambria" w:hAnsi="Cambria"/>
          <w:sz w:val="32"/>
        </w:rPr>
      </w:pPr>
    </w:p>
    <w:p w:rsidR="00C240AE" w:rsidRDefault="00C240AE" w:rsidP="00C240AE">
      <w:pPr>
        <w:jc w:val="center"/>
        <w:rPr>
          <w:rFonts w:ascii="Cambria" w:hAnsi="Cambria"/>
          <w:sz w:val="32"/>
        </w:rPr>
      </w:pPr>
    </w:p>
    <w:p w:rsidR="00C240AE" w:rsidRDefault="00C240AE" w:rsidP="00C240AE">
      <w:pPr>
        <w:jc w:val="center"/>
        <w:rPr>
          <w:rFonts w:ascii="Cambria" w:hAnsi="Cambria"/>
          <w:sz w:val="32"/>
        </w:rPr>
      </w:pPr>
    </w:p>
    <w:p w:rsidR="00C240AE" w:rsidRDefault="00C240AE" w:rsidP="00C240AE">
      <w:pPr>
        <w:jc w:val="center"/>
        <w:rPr>
          <w:rFonts w:ascii="Cambria" w:hAnsi="Cambria"/>
          <w:sz w:val="32"/>
        </w:rPr>
      </w:pPr>
    </w:p>
    <w:p w:rsidR="00C240AE" w:rsidRDefault="00C240AE" w:rsidP="00C240AE">
      <w:pPr>
        <w:jc w:val="center"/>
        <w:rPr>
          <w:rFonts w:ascii="Cambria" w:hAnsi="Cambria"/>
          <w:sz w:val="32"/>
        </w:rPr>
      </w:pPr>
    </w:p>
    <w:p w:rsidR="00C240AE" w:rsidRDefault="00C240AE" w:rsidP="00C240AE">
      <w:pPr>
        <w:jc w:val="center"/>
        <w:rPr>
          <w:rFonts w:ascii="Cambria" w:hAnsi="Cambria"/>
          <w:sz w:val="32"/>
        </w:rPr>
      </w:pPr>
    </w:p>
    <w:p w:rsidR="00C240AE" w:rsidRPr="00BA4119" w:rsidRDefault="00C240AE" w:rsidP="00C240AE">
      <w:pPr>
        <w:jc w:val="center"/>
        <w:rPr>
          <w:b/>
          <w:sz w:val="28"/>
        </w:rPr>
      </w:pPr>
      <w:r w:rsidRPr="00BA4119">
        <w:rPr>
          <w:b/>
          <w:sz w:val="28"/>
        </w:rPr>
        <w:t>Rapor Tarihi:</w:t>
      </w:r>
    </w:p>
    <w:p w:rsidR="00C240AE" w:rsidRPr="00BA4119" w:rsidRDefault="00C240AE" w:rsidP="00C240AE">
      <w:pPr>
        <w:jc w:val="center"/>
        <w:rPr>
          <w:b/>
          <w:sz w:val="28"/>
        </w:rPr>
      </w:pPr>
      <w:proofErr w:type="gramStart"/>
      <w:r w:rsidRPr="00BA4119">
        <w:rPr>
          <w:b/>
          <w:sz w:val="28"/>
        </w:rPr>
        <w:t>…………….,</w:t>
      </w:r>
      <w:proofErr w:type="gramEnd"/>
      <w:r w:rsidRPr="00BA4119">
        <w:rPr>
          <w:b/>
          <w:sz w:val="28"/>
        </w:rPr>
        <w:t xml:space="preserve"> 20xx</w:t>
      </w:r>
    </w:p>
    <w:p w:rsidR="00C240AE" w:rsidRDefault="00C240AE" w:rsidP="00ED6E7B">
      <w:pPr>
        <w:jc w:val="both"/>
        <w:rPr>
          <w:b/>
          <w:color w:val="4472C4" w:themeColor="accent5"/>
        </w:rPr>
      </w:pPr>
    </w:p>
    <w:p w:rsidR="00B54A51" w:rsidRPr="00434EEF" w:rsidRDefault="00B54A51" w:rsidP="00B54A51">
      <w:pPr>
        <w:jc w:val="both"/>
        <w:rPr>
          <w:b/>
        </w:rPr>
      </w:pPr>
      <w:r w:rsidRPr="00434EEF">
        <w:rPr>
          <w:b/>
          <w:color w:val="4472C4" w:themeColor="accent5"/>
        </w:rPr>
        <w:lastRenderedPageBreak/>
        <w:t>1. GİRİŞ</w:t>
      </w:r>
    </w:p>
    <w:p w:rsidR="00B54A51" w:rsidRDefault="00D34E46" w:rsidP="00B54A51">
      <w:pPr>
        <w:jc w:val="both"/>
      </w:pPr>
      <w:r>
        <w:t>Bu R</w:t>
      </w:r>
      <w:r w:rsidR="00B54A51">
        <w:t>apor, Kamu İç Denetim Standar</w:t>
      </w:r>
      <w:r w:rsidR="009D1E8D">
        <w:t>tlar</w:t>
      </w:r>
      <w:r w:rsidR="00B54A51">
        <w:t>ı gereğince, İç Deneti</w:t>
      </w:r>
      <w:r w:rsidR="006A705A">
        <w:t>m Birimi Başkanlığı tarafından R</w:t>
      </w:r>
      <w:r w:rsidR="00B54A51">
        <w:t>apor döneminde planlanan ve gerçekleşen çalışmalara ilişkin uygulama sonuçları ile bu çalışmalar sonucunda tespit edilen ve Bakanlığımız faaliyetlerini olumsuz etkileyebileceği düşünülen hususlar hakkında Müsteşarlık ve Bakanlık Makamını bilgilendirmek amacıyla hazırlanmıştır.</w:t>
      </w:r>
    </w:p>
    <w:p w:rsidR="00731A4E" w:rsidRDefault="00731A4E" w:rsidP="00B54A51">
      <w:pPr>
        <w:jc w:val="both"/>
        <w:rPr>
          <w:b/>
          <w:color w:val="4472C4" w:themeColor="accent5"/>
        </w:rPr>
      </w:pPr>
    </w:p>
    <w:p w:rsidR="00B54A51" w:rsidRPr="00434EEF" w:rsidRDefault="00B54A51" w:rsidP="00B54A51">
      <w:pPr>
        <w:jc w:val="both"/>
        <w:rPr>
          <w:b/>
        </w:rPr>
      </w:pPr>
      <w:r>
        <w:rPr>
          <w:b/>
          <w:color w:val="4472C4" w:themeColor="accent5"/>
        </w:rPr>
        <w:t>2</w:t>
      </w:r>
      <w:r w:rsidRPr="00434EEF">
        <w:rPr>
          <w:b/>
          <w:color w:val="4472C4" w:themeColor="accent5"/>
        </w:rPr>
        <w:t xml:space="preserve">. </w:t>
      </w:r>
      <w:r>
        <w:rPr>
          <w:b/>
          <w:color w:val="4472C4" w:themeColor="accent5"/>
        </w:rPr>
        <w:t>GERÇEKLEŞTİRİLEN DENETİM VE DANIŞMANLIK FAALİYETLERİ</w:t>
      </w:r>
    </w:p>
    <w:p w:rsidR="00B54A51" w:rsidRPr="00801BE7" w:rsidRDefault="00B54A51" w:rsidP="00B54A51">
      <w:pPr>
        <w:jc w:val="both"/>
        <w:rPr>
          <w:b/>
        </w:rPr>
      </w:pPr>
      <w:r w:rsidRPr="00801BE7">
        <w:rPr>
          <w:b/>
        </w:rPr>
        <w:t xml:space="preserve">2.1. </w:t>
      </w:r>
      <w:r>
        <w:rPr>
          <w:b/>
        </w:rPr>
        <w:t>Denetim ve Danışmanlık Raporları</w:t>
      </w:r>
    </w:p>
    <w:p w:rsidR="00B54A51" w:rsidRDefault="00B54A51" w:rsidP="00B54A51">
      <w:pPr>
        <w:jc w:val="both"/>
        <w:rPr>
          <w:i/>
        </w:rPr>
      </w:pPr>
      <w:r w:rsidRPr="00801BE7">
        <w:rPr>
          <w:i/>
        </w:rPr>
        <w:t>Bu bölümde</w:t>
      </w:r>
      <w:r>
        <w:rPr>
          <w:i/>
        </w:rPr>
        <w:t>, rapor döneminde yayımlanan denetim ve danışmanlık raporlarına ilişkin bazı istatistiki bilgilere yer verilir.</w:t>
      </w:r>
    </w:p>
    <w:p w:rsidR="00B54A51" w:rsidRPr="00E15572" w:rsidRDefault="00B54A51" w:rsidP="00B54A51">
      <w:pPr>
        <w:jc w:val="both"/>
      </w:pPr>
    </w:p>
    <w:tbl>
      <w:tblPr>
        <w:tblStyle w:val="TabloKlavuzu"/>
        <w:tblW w:w="9072" w:type="dxa"/>
        <w:tblInd w:w="108" w:type="dxa"/>
        <w:tblLayout w:type="fixed"/>
        <w:tblLook w:val="04A0" w:firstRow="1" w:lastRow="0" w:firstColumn="1" w:lastColumn="0" w:noHBand="0" w:noVBand="1"/>
      </w:tblPr>
      <w:tblGrid>
        <w:gridCol w:w="3715"/>
        <w:gridCol w:w="850"/>
        <w:gridCol w:w="992"/>
        <w:gridCol w:w="851"/>
        <w:gridCol w:w="850"/>
        <w:gridCol w:w="1814"/>
      </w:tblGrid>
      <w:tr w:rsidR="00B54A51" w:rsidRPr="00EF578D" w:rsidTr="006B744B">
        <w:trPr>
          <w:trHeight w:val="360"/>
        </w:trPr>
        <w:tc>
          <w:tcPr>
            <w:tcW w:w="3715" w:type="dxa"/>
            <w:vMerge w:val="restart"/>
            <w:vAlign w:val="center"/>
          </w:tcPr>
          <w:p w:rsidR="00B54A51" w:rsidRPr="00F0652C" w:rsidRDefault="00B54A51" w:rsidP="006B744B">
            <w:pPr>
              <w:jc w:val="both"/>
              <w:rPr>
                <w:b/>
                <w:sz w:val="20"/>
              </w:rPr>
            </w:pPr>
            <w:r w:rsidRPr="00F0652C">
              <w:rPr>
                <w:b/>
                <w:sz w:val="20"/>
              </w:rPr>
              <w:t>Denetim/Danışmanlık Konusu</w:t>
            </w:r>
          </w:p>
        </w:tc>
        <w:tc>
          <w:tcPr>
            <w:tcW w:w="3543" w:type="dxa"/>
            <w:gridSpan w:val="4"/>
            <w:vAlign w:val="center"/>
          </w:tcPr>
          <w:p w:rsidR="00B54A51" w:rsidRPr="00F0652C" w:rsidRDefault="00B54A51" w:rsidP="006B744B">
            <w:pPr>
              <w:jc w:val="center"/>
              <w:rPr>
                <w:b/>
                <w:sz w:val="20"/>
              </w:rPr>
            </w:pPr>
            <w:r w:rsidRPr="00F0652C">
              <w:rPr>
                <w:b/>
                <w:sz w:val="20"/>
              </w:rPr>
              <w:t>Bulgu</w:t>
            </w:r>
            <w:r>
              <w:rPr>
                <w:b/>
                <w:sz w:val="20"/>
              </w:rPr>
              <w:t>ların</w:t>
            </w:r>
            <w:r w:rsidRPr="00F0652C">
              <w:rPr>
                <w:b/>
                <w:sz w:val="20"/>
              </w:rPr>
              <w:t xml:space="preserve"> Önem Düzeyi</w:t>
            </w:r>
          </w:p>
        </w:tc>
        <w:tc>
          <w:tcPr>
            <w:tcW w:w="1814" w:type="dxa"/>
            <w:vMerge w:val="restart"/>
            <w:vAlign w:val="center"/>
          </w:tcPr>
          <w:p w:rsidR="00B54A51" w:rsidRPr="00F0652C" w:rsidRDefault="00B54A51" w:rsidP="006B744B">
            <w:pPr>
              <w:jc w:val="center"/>
              <w:rPr>
                <w:b/>
                <w:sz w:val="20"/>
              </w:rPr>
            </w:pPr>
            <w:r w:rsidRPr="00F0652C">
              <w:rPr>
                <w:b/>
                <w:sz w:val="20"/>
              </w:rPr>
              <w:t>Denetim Görüşü Seviyesi</w:t>
            </w:r>
            <w:r>
              <w:rPr>
                <w:rStyle w:val="DipnotBavurusu"/>
                <w:b/>
                <w:sz w:val="20"/>
              </w:rPr>
              <w:footnoteReference w:id="30"/>
            </w:r>
          </w:p>
        </w:tc>
      </w:tr>
      <w:tr w:rsidR="00B54A51" w:rsidRPr="00EF578D" w:rsidTr="006B744B">
        <w:trPr>
          <w:trHeight w:val="422"/>
        </w:trPr>
        <w:tc>
          <w:tcPr>
            <w:tcW w:w="3715" w:type="dxa"/>
            <w:vMerge/>
            <w:vAlign w:val="center"/>
          </w:tcPr>
          <w:p w:rsidR="00B54A51" w:rsidRPr="00F0652C" w:rsidRDefault="00B54A51" w:rsidP="006B744B">
            <w:pPr>
              <w:jc w:val="both"/>
              <w:rPr>
                <w:b/>
                <w:sz w:val="20"/>
              </w:rPr>
            </w:pPr>
          </w:p>
        </w:tc>
        <w:tc>
          <w:tcPr>
            <w:tcW w:w="850" w:type="dxa"/>
            <w:vAlign w:val="center"/>
          </w:tcPr>
          <w:p w:rsidR="00B54A51" w:rsidRPr="00F0652C" w:rsidRDefault="00B54A51" w:rsidP="006B744B">
            <w:pPr>
              <w:jc w:val="center"/>
              <w:rPr>
                <w:b/>
                <w:sz w:val="20"/>
              </w:rPr>
            </w:pPr>
            <w:r w:rsidRPr="00F0652C">
              <w:rPr>
                <w:b/>
                <w:sz w:val="20"/>
              </w:rPr>
              <w:t>Kritik</w:t>
            </w:r>
          </w:p>
        </w:tc>
        <w:tc>
          <w:tcPr>
            <w:tcW w:w="992" w:type="dxa"/>
            <w:vAlign w:val="center"/>
          </w:tcPr>
          <w:p w:rsidR="00B54A51" w:rsidRPr="00F0652C" w:rsidRDefault="00B54A51" w:rsidP="006B744B">
            <w:pPr>
              <w:jc w:val="center"/>
              <w:rPr>
                <w:b/>
                <w:sz w:val="20"/>
              </w:rPr>
            </w:pPr>
            <w:r w:rsidRPr="00F0652C">
              <w:rPr>
                <w:b/>
                <w:sz w:val="20"/>
              </w:rPr>
              <w:t>Yüksek</w:t>
            </w:r>
          </w:p>
        </w:tc>
        <w:tc>
          <w:tcPr>
            <w:tcW w:w="851" w:type="dxa"/>
            <w:vAlign w:val="center"/>
          </w:tcPr>
          <w:p w:rsidR="00B54A51" w:rsidRPr="00F0652C" w:rsidRDefault="00B54A51" w:rsidP="006B744B">
            <w:pPr>
              <w:jc w:val="center"/>
              <w:rPr>
                <w:b/>
                <w:sz w:val="20"/>
              </w:rPr>
            </w:pPr>
            <w:r w:rsidRPr="00F0652C">
              <w:rPr>
                <w:b/>
                <w:sz w:val="20"/>
              </w:rPr>
              <w:t>Orta</w:t>
            </w:r>
          </w:p>
        </w:tc>
        <w:tc>
          <w:tcPr>
            <w:tcW w:w="850" w:type="dxa"/>
            <w:vAlign w:val="center"/>
          </w:tcPr>
          <w:p w:rsidR="00B54A51" w:rsidRPr="00F0652C" w:rsidRDefault="00B54A51" w:rsidP="006B744B">
            <w:pPr>
              <w:jc w:val="center"/>
              <w:rPr>
                <w:b/>
                <w:sz w:val="20"/>
              </w:rPr>
            </w:pPr>
            <w:r w:rsidRPr="00F0652C">
              <w:rPr>
                <w:b/>
                <w:sz w:val="20"/>
              </w:rPr>
              <w:t>Düşük</w:t>
            </w:r>
          </w:p>
        </w:tc>
        <w:tc>
          <w:tcPr>
            <w:tcW w:w="1814" w:type="dxa"/>
            <w:vMerge/>
            <w:vAlign w:val="center"/>
          </w:tcPr>
          <w:p w:rsidR="00B54A51" w:rsidRPr="00F0652C" w:rsidRDefault="00B54A51" w:rsidP="006B744B">
            <w:pPr>
              <w:jc w:val="both"/>
              <w:rPr>
                <w:b/>
                <w:sz w:val="20"/>
              </w:rPr>
            </w:pPr>
          </w:p>
        </w:tc>
      </w:tr>
      <w:tr w:rsidR="00B54A51" w:rsidRPr="00EF578D" w:rsidTr="006B744B">
        <w:tc>
          <w:tcPr>
            <w:tcW w:w="3715" w:type="dxa"/>
          </w:tcPr>
          <w:p w:rsidR="00B54A51" w:rsidRPr="00EF578D" w:rsidRDefault="00B54A51" w:rsidP="006B744B">
            <w:pPr>
              <w:jc w:val="both"/>
              <w:rPr>
                <w:sz w:val="20"/>
              </w:rPr>
            </w:pPr>
          </w:p>
        </w:tc>
        <w:tc>
          <w:tcPr>
            <w:tcW w:w="850" w:type="dxa"/>
          </w:tcPr>
          <w:p w:rsidR="00B54A51" w:rsidRPr="00EF578D" w:rsidRDefault="00B54A51" w:rsidP="006B744B">
            <w:pPr>
              <w:jc w:val="center"/>
              <w:rPr>
                <w:sz w:val="20"/>
              </w:rPr>
            </w:pPr>
          </w:p>
        </w:tc>
        <w:tc>
          <w:tcPr>
            <w:tcW w:w="992" w:type="dxa"/>
          </w:tcPr>
          <w:p w:rsidR="00B54A51" w:rsidRPr="00EF578D" w:rsidRDefault="00B54A51" w:rsidP="006B744B">
            <w:pPr>
              <w:jc w:val="center"/>
              <w:rPr>
                <w:sz w:val="20"/>
              </w:rPr>
            </w:pPr>
          </w:p>
        </w:tc>
        <w:tc>
          <w:tcPr>
            <w:tcW w:w="851" w:type="dxa"/>
          </w:tcPr>
          <w:p w:rsidR="00B54A51" w:rsidRPr="00EF578D" w:rsidRDefault="00B54A51" w:rsidP="006B744B">
            <w:pPr>
              <w:jc w:val="center"/>
              <w:rPr>
                <w:sz w:val="20"/>
              </w:rPr>
            </w:pPr>
          </w:p>
        </w:tc>
        <w:tc>
          <w:tcPr>
            <w:tcW w:w="850" w:type="dxa"/>
          </w:tcPr>
          <w:p w:rsidR="00B54A51" w:rsidRPr="00EF578D" w:rsidRDefault="00B54A51" w:rsidP="006B744B">
            <w:pPr>
              <w:jc w:val="center"/>
              <w:rPr>
                <w:sz w:val="20"/>
              </w:rPr>
            </w:pPr>
          </w:p>
        </w:tc>
        <w:tc>
          <w:tcPr>
            <w:tcW w:w="1814" w:type="dxa"/>
          </w:tcPr>
          <w:p w:rsidR="00B54A51" w:rsidRPr="00EF578D" w:rsidRDefault="00B54A51" w:rsidP="006B744B">
            <w:pPr>
              <w:jc w:val="both"/>
              <w:rPr>
                <w:sz w:val="20"/>
              </w:rPr>
            </w:pPr>
          </w:p>
        </w:tc>
      </w:tr>
      <w:tr w:rsidR="00B54A51" w:rsidRPr="00EF578D" w:rsidTr="006B744B">
        <w:tc>
          <w:tcPr>
            <w:tcW w:w="3715" w:type="dxa"/>
          </w:tcPr>
          <w:p w:rsidR="00B54A51" w:rsidRPr="00EF578D" w:rsidRDefault="00B54A51" w:rsidP="006B744B">
            <w:pPr>
              <w:jc w:val="both"/>
              <w:rPr>
                <w:sz w:val="20"/>
              </w:rPr>
            </w:pPr>
          </w:p>
        </w:tc>
        <w:tc>
          <w:tcPr>
            <w:tcW w:w="850" w:type="dxa"/>
          </w:tcPr>
          <w:p w:rsidR="00B54A51" w:rsidRPr="00EF578D" w:rsidRDefault="00B54A51" w:rsidP="006B744B">
            <w:pPr>
              <w:jc w:val="center"/>
              <w:rPr>
                <w:sz w:val="20"/>
              </w:rPr>
            </w:pPr>
          </w:p>
        </w:tc>
        <w:tc>
          <w:tcPr>
            <w:tcW w:w="992" w:type="dxa"/>
          </w:tcPr>
          <w:p w:rsidR="00B54A51" w:rsidRPr="00EF578D" w:rsidRDefault="00B54A51" w:rsidP="006B744B">
            <w:pPr>
              <w:jc w:val="center"/>
              <w:rPr>
                <w:sz w:val="20"/>
              </w:rPr>
            </w:pPr>
          </w:p>
        </w:tc>
        <w:tc>
          <w:tcPr>
            <w:tcW w:w="851" w:type="dxa"/>
          </w:tcPr>
          <w:p w:rsidR="00B54A51" w:rsidRPr="00EF578D" w:rsidRDefault="00B54A51" w:rsidP="006B744B">
            <w:pPr>
              <w:jc w:val="center"/>
              <w:rPr>
                <w:sz w:val="20"/>
              </w:rPr>
            </w:pPr>
          </w:p>
        </w:tc>
        <w:tc>
          <w:tcPr>
            <w:tcW w:w="850" w:type="dxa"/>
          </w:tcPr>
          <w:p w:rsidR="00B54A51" w:rsidRPr="00EF578D" w:rsidRDefault="00B54A51" w:rsidP="006B744B">
            <w:pPr>
              <w:jc w:val="center"/>
              <w:rPr>
                <w:sz w:val="20"/>
              </w:rPr>
            </w:pPr>
          </w:p>
        </w:tc>
        <w:tc>
          <w:tcPr>
            <w:tcW w:w="1814" w:type="dxa"/>
          </w:tcPr>
          <w:p w:rsidR="00B54A51" w:rsidRPr="00EF578D" w:rsidRDefault="00B54A51" w:rsidP="006B744B">
            <w:pPr>
              <w:jc w:val="both"/>
              <w:rPr>
                <w:sz w:val="20"/>
              </w:rPr>
            </w:pPr>
          </w:p>
        </w:tc>
      </w:tr>
    </w:tbl>
    <w:p w:rsidR="00B54A51" w:rsidRDefault="00B54A51" w:rsidP="00B54A51">
      <w:pPr>
        <w:jc w:val="both"/>
        <w:rPr>
          <w:i/>
        </w:rPr>
      </w:pPr>
    </w:p>
    <w:p w:rsidR="00B54A51" w:rsidRPr="00C369D9" w:rsidRDefault="00B54A51" w:rsidP="00B54A51">
      <w:pPr>
        <w:jc w:val="both"/>
        <w:rPr>
          <w:i/>
        </w:rPr>
      </w:pPr>
      <w:r w:rsidRPr="00C369D9">
        <w:rPr>
          <w:i/>
        </w:rPr>
        <w:t>Sayısal bilgilerin yanı sıra bulgu ve önerilere ilişkin alınması öngörülen önlemler sözel olarak bu başlıkta ifade edilebilir.</w:t>
      </w:r>
    </w:p>
    <w:p w:rsidR="00B54A51" w:rsidRDefault="00B54A51" w:rsidP="00B54A51">
      <w:pPr>
        <w:jc w:val="both"/>
        <w:rPr>
          <w:i/>
        </w:rPr>
      </w:pPr>
    </w:p>
    <w:p w:rsidR="00B54A51" w:rsidRPr="00CE2AAB" w:rsidRDefault="00B54A51" w:rsidP="00B54A51">
      <w:pPr>
        <w:jc w:val="both"/>
        <w:rPr>
          <w:b/>
          <w:i/>
        </w:rPr>
      </w:pPr>
      <w:r>
        <w:rPr>
          <w:b/>
        </w:rPr>
        <w:t>2.2</w:t>
      </w:r>
      <w:r w:rsidRPr="00CE2AAB">
        <w:rPr>
          <w:b/>
        </w:rPr>
        <w:t xml:space="preserve">. </w:t>
      </w:r>
      <w:r>
        <w:rPr>
          <w:b/>
        </w:rPr>
        <w:t xml:space="preserve">İç </w:t>
      </w:r>
      <w:r w:rsidRPr="00CE2AAB">
        <w:rPr>
          <w:b/>
        </w:rPr>
        <w:t>Denetim Programına Göre İlerleme Düzeyi</w:t>
      </w:r>
      <w:r w:rsidRPr="00CE2AAB">
        <w:rPr>
          <w:b/>
          <w:i/>
        </w:rPr>
        <w:t xml:space="preserve"> </w:t>
      </w:r>
    </w:p>
    <w:p w:rsidR="00B54A51" w:rsidRDefault="00B54A51" w:rsidP="00B54A51">
      <w:pPr>
        <w:jc w:val="both"/>
        <w:rPr>
          <w:i/>
        </w:rPr>
      </w:pPr>
      <w:r w:rsidRPr="002F6B9B">
        <w:rPr>
          <w:i/>
        </w:rPr>
        <w:t>Bu bölümde</w:t>
      </w:r>
      <w:r>
        <w:rPr>
          <w:i/>
        </w:rPr>
        <w:t>, halen devam etmekte olan denetim ve danışmanlık faaliyetleri ile bu faaliyetlerin hangi aşamada olduğu konusunda bilgi verilir. İç Denetim Programında, insan kaynağı ve bütçe imkânlarının kullanım düzeyinden kaynaklanan sapmalar varsa, alınan/alınması gereken önlemler hakkındaki hususlara da bu başlık altında yer alır.</w:t>
      </w:r>
    </w:p>
    <w:tbl>
      <w:tblPr>
        <w:tblStyle w:val="TabloKlavuzu"/>
        <w:tblW w:w="9072" w:type="dxa"/>
        <w:tblInd w:w="108" w:type="dxa"/>
        <w:tblLayout w:type="fixed"/>
        <w:tblLook w:val="04A0" w:firstRow="1" w:lastRow="0" w:firstColumn="1" w:lastColumn="0" w:noHBand="0" w:noVBand="1"/>
      </w:tblPr>
      <w:tblGrid>
        <w:gridCol w:w="2410"/>
        <w:gridCol w:w="3544"/>
        <w:gridCol w:w="1701"/>
        <w:gridCol w:w="1417"/>
      </w:tblGrid>
      <w:tr w:rsidR="00B54A51" w:rsidRPr="00EF578D" w:rsidTr="006B744B">
        <w:trPr>
          <w:trHeight w:val="394"/>
        </w:trPr>
        <w:tc>
          <w:tcPr>
            <w:tcW w:w="2410" w:type="dxa"/>
            <w:vMerge w:val="restart"/>
            <w:vAlign w:val="center"/>
          </w:tcPr>
          <w:p w:rsidR="00B54A51" w:rsidRPr="00F0652C" w:rsidRDefault="00B54A51" w:rsidP="006B744B">
            <w:pPr>
              <w:jc w:val="both"/>
              <w:rPr>
                <w:b/>
                <w:sz w:val="20"/>
              </w:rPr>
            </w:pPr>
            <w:r w:rsidRPr="00F0652C">
              <w:rPr>
                <w:b/>
                <w:sz w:val="20"/>
              </w:rPr>
              <w:t>Denetim/Danışmanlık Konusu</w:t>
            </w:r>
          </w:p>
        </w:tc>
        <w:tc>
          <w:tcPr>
            <w:tcW w:w="3544" w:type="dxa"/>
            <w:vMerge w:val="restart"/>
            <w:vAlign w:val="center"/>
          </w:tcPr>
          <w:p w:rsidR="00B54A51" w:rsidRDefault="00B54A51" w:rsidP="006B744B">
            <w:pPr>
              <w:jc w:val="center"/>
              <w:rPr>
                <w:b/>
                <w:sz w:val="20"/>
              </w:rPr>
            </w:pPr>
            <w:r>
              <w:rPr>
                <w:b/>
                <w:sz w:val="20"/>
              </w:rPr>
              <w:t>Çalışmanın Aşaması</w:t>
            </w:r>
            <w:r>
              <w:rPr>
                <w:rStyle w:val="DipnotBavurusu"/>
                <w:b/>
                <w:sz w:val="20"/>
              </w:rPr>
              <w:footnoteReference w:id="31"/>
            </w:r>
          </w:p>
          <w:p w:rsidR="00B54A51" w:rsidRPr="00F0652C" w:rsidRDefault="00B54A51" w:rsidP="006B744B">
            <w:pPr>
              <w:jc w:val="center"/>
              <w:rPr>
                <w:b/>
                <w:sz w:val="20"/>
              </w:rPr>
            </w:pPr>
            <w:r>
              <w:rPr>
                <w:b/>
                <w:sz w:val="20"/>
              </w:rPr>
              <w:t>(Planlama/Saha Çalışmaları/Raporlama)</w:t>
            </w:r>
          </w:p>
        </w:tc>
        <w:tc>
          <w:tcPr>
            <w:tcW w:w="3118" w:type="dxa"/>
            <w:gridSpan w:val="2"/>
          </w:tcPr>
          <w:p w:rsidR="00B54A51" w:rsidRDefault="00B54A51" w:rsidP="006B744B">
            <w:pPr>
              <w:jc w:val="center"/>
              <w:rPr>
                <w:b/>
                <w:sz w:val="20"/>
              </w:rPr>
            </w:pPr>
            <w:r>
              <w:rPr>
                <w:b/>
                <w:sz w:val="20"/>
              </w:rPr>
              <w:t>Görevin</w:t>
            </w:r>
            <w:r>
              <w:rPr>
                <w:rStyle w:val="DipnotBavurusu"/>
                <w:b/>
                <w:sz w:val="20"/>
              </w:rPr>
              <w:footnoteReference w:id="32"/>
            </w:r>
          </w:p>
        </w:tc>
      </w:tr>
      <w:tr w:rsidR="00B54A51" w:rsidRPr="00EF578D" w:rsidTr="006B744B">
        <w:trPr>
          <w:trHeight w:val="414"/>
        </w:trPr>
        <w:tc>
          <w:tcPr>
            <w:tcW w:w="2410" w:type="dxa"/>
            <w:vMerge/>
            <w:vAlign w:val="center"/>
          </w:tcPr>
          <w:p w:rsidR="00B54A51" w:rsidRPr="00F0652C" w:rsidRDefault="00B54A51" w:rsidP="006B744B">
            <w:pPr>
              <w:jc w:val="both"/>
              <w:rPr>
                <w:b/>
                <w:sz w:val="20"/>
              </w:rPr>
            </w:pPr>
          </w:p>
        </w:tc>
        <w:tc>
          <w:tcPr>
            <w:tcW w:w="3544" w:type="dxa"/>
            <w:vMerge/>
            <w:vAlign w:val="center"/>
          </w:tcPr>
          <w:p w:rsidR="00B54A51" w:rsidRPr="00F0652C" w:rsidRDefault="00B54A51" w:rsidP="006B744B">
            <w:pPr>
              <w:jc w:val="both"/>
              <w:rPr>
                <w:b/>
                <w:sz w:val="20"/>
              </w:rPr>
            </w:pPr>
          </w:p>
        </w:tc>
        <w:tc>
          <w:tcPr>
            <w:tcW w:w="1701" w:type="dxa"/>
          </w:tcPr>
          <w:p w:rsidR="00B54A51" w:rsidRPr="009A3714" w:rsidRDefault="00B54A51" w:rsidP="006B744B">
            <w:pPr>
              <w:jc w:val="center"/>
              <w:rPr>
                <w:b/>
                <w:sz w:val="20"/>
                <w:szCs w:val="20"/>
              </w:rPr>
            </w:pPr>
            <w:r w:rsidRPr="009A3714">
              <w:rPr>
                <w:b/>
                <w:sz w:val="20"/>
                <w:szCs w:val="20"/>
              </w:rPr>
              <w:t>Planlanan Tamamlanma Tarihi</w:t>
            </w:r>
          </w:p>
        </w:tc>
        <w:tc>
          <w:tcPr>
            <w:tcW w:w="1417" w:type="dxa"/>
          </w:tcPr>
          <w:p w:rsidR="00B54A51" w:rsidRPr="009A3714" w:rsidRDefault="00B54A51" w:rsidP="006B744B">
            <w:pPr>
              <w:jc w:val="center"/>
              <w:rPr>
                <w:b/>
                <w:sz w:val="20"/>
                <w:szCs w:val="20"/>
              </w:rPr>
            </w:pPr>
            <w:r w:rsidRPr="009A3714">
              <w:rPr>
                <w:b/>
                <w:sz w:val="20"/>
                <w:szCs w:val="20"/>
              </w:rPr>
              <w:t>Tamamlanma Yüzdesi</w:t>
            </w:r>
            <w:r w:rsidRPr="009A3714">
              <w:rPr>
                <w:rStyle w:val="DipnotBavurusu"/>
                <w:b/>
                <w:sz w:val="20"/>
                <w:szCs w:val="20"/>
              </w:rPr>
              <w:footnoteReference w:id="33"/>
            </w:r>
          </w:p>
        </w:tc>
      </w:tr>
      <w:tr w:rsidR="00B54A51" w:rsidRPr="00EF578D" w:rsidTr="006B744B">
        <w:tc>
          <w:tcPr>
            <w:tcW w:w="2410" w:type="dxa"/>
          </w:tcPr>
          <w:p w:rsidR="00B54A51" w:rsidRPr="00EF578D" w:rsidRDefault="00B54A51" w:rsidP="006B744B">
            <w:pPr>
              <w:jc w:val="both"/>
              <w:rPr>
                <w:sz w:val="20"/>
              </w:rPr>
            </w:pPr>
          </w:p>
        </w:tc>
        <w:tc>
          <w:tcPr>
            <w:tcW w:w="3544" w:type="dxa"/>
          </w:tcPr>
          <w:p w:rsidR="00B54A51" w:rsidRPr="00EF578D" w:rsidRDefault="00B54A51" w:rsidP="006B744B">
            <w:pPr>
              <w:jc w:val="both"/>
              <w:rPr>
                <w:sz w:val="20"/>
              </w:rPr>
            </w:pPr>
          </w:p>
        </w:tc>
        <w:tc>
          <w:tcPr>
            <w:tcW w:w="1701" w:type="dxa"/>
          </w:tcPr>
          <w:p w:rsidR="00B54A51" w:rsidRDefault="00B54A51" w:rsidP="006B744B">
            <w:pPr>
              <w:jc w:val="center"/>
              <w:rPr>
                <w:sz w:val="20"/>
              </w:rPr>
            </w:pPr>
          </w:p>
        </w:tc>
        <w:tc>
          <w:tcPr>
            <w:tcW w:w="1417" w:type="dxa"/>
          </w:tcPr>
          <w:p w:rsidR="00B54A51" w:rsidRDefault="00B54A51" w:rsidP="006B744B">
            <w:pPr>
              <w:jc w:val="center"/>
              <w:rPr>
                <w:sz w:val="20"/>
              </w:rPr>
            </w:pPr>
          </w:p>
        </w:tc>
      </w:tr>
      <w:tr w:rsidR="00B54A51" w:rsidRPr="00EF578D" w:rsidTr="006B744B">
        <w:tc>
          <w:tcPr>
            <w:tcW w:w="2410" w:type="dxa"/>
          </w:tcPr>
          <w:p w:rsidR="00B54A51" w:rsidRPr="00EF578D" w:rsidRDefault="00B54A51" w:rsidP="006B744B">
            <w:pPr>
              <w:jc w:val="both"/>
              <w:rPr>
                <w:sz w:val="20"/>
              </w:rPr>
            </w:pPr>
          </w:p>
        </w:tc>
        <w:tc>
          <w:tcPr>
            <w:tcW w:w="3544" w:type="dxa"/>
          </w:tcPr>
          <w:p w:rsidR="00B54A51" w:rsidRPr="00EF578D" w:rsidRDefault="00B54A51" w:rsidP="006B744B">
            <w:pPr>
              <w:jc w:val="both"/>
              <w:rPr>
                <w:sz w:val="20"/>
              </w:rPr>
            </w:pPr>
          </w:p>
        </w:tc>
        <w:tc>
          <w:tcPr>
            <w:tcW w:w="1701" w:type="dxa"/>
          </w:tcPr>
          <w:p w:rsidR="00B54A51" w:rsidRDefault="00B54A51" w:rsidP="006B744B">
            <w:pPr>
              <w:jc w:val="center"/>
              <w:rPr>
                <w:sz w:val="20"/>
              </w:rPr>
            </w:pPr>
          </w:p>
        </w:tc>
        <w:tc>
          <w:tcPr>
            <w:tcW w:w="1417" w:type="dxa"/>
          </w:tcPr>
          <w:p w:rsidR="00B54A51" w:rsidRDefault="00B54A51" w:rsidP="006B744B">
            <w:pPr>
              <w:jc w:val="center"/>
              <w:rPr>
                <w:sz w:val="20"/>
              </w:rPr>
            </w:pPr>
          </w:p>
        </w:tc>
      </w:tr>
    </w:tbl>
    <w:p w:rsidR="00B54A51" w:rsidRPr="00AB4385" w:rsidRDefault="00B54A51" w:rsidP="00B54A51">
      <w:pPr>
        <w:spacing w:after="200" w:line="276" w:lineRule="auto"/>
        <w:rPr>
          <w:b/>
        </w:rPr>
      </w:pPr>
      <w:r>
        <w:rPr>
          <w:b/>
        </w:rPr>
        <w:br w:type="page"/>
      </w:r>
      <w:r w:rsidRPr="00AB4385">
        <w:rPr>
          <w:b/>
        </w:rPr>
        <w:lastRenderedPageBreak/>
        <w:t>2.</w:t>
      </w:r>
      <w:r>
        <w:rPr>
          <w:b/>
        </w:rPr>
        <w:t>3</w:t>
      </w:r>
      <w:r w:rsidRPr="00AB4385">
        <w:rPr>
          <w:b/>
        </w:rPr>
        <w:t xml:space="preserve">. Kalite Güvence </w:t>
      </w:r>
      <w:r>
        <w:rPr>
          <w:b/>
        </w:rPr>
        <w:t>ve Geliştirme Programı Sonuçları</w:t>
      </w:r>
    </w:p>
    <w:p w:rsidR="00B54A51" w:rsidRPr="003C1E20" w:rsidRDefault="00576500" w:rsidP="00B54A51">
      <w:pPr>
        <w:jc w:val="both"/>
        <w:rPr>
          <w:i/>
        </w:rPr>
      </w:pPr>
      <w:r>
        <w:rPr>
          <w:i/>
        </w:rPr>
        <w:t>Bu bölümde, R</w:t>
      </w:r>
      <w:r w:rsidR="00B54A51" w:rsidRPr="003C1E20">
        <w:rPr>
          <w:i/>
        </w:rPr>
        <w:t xml:space="preserve">apor </w:t>
      </w:r>
      <w:r w:rsidR="00B54A51">
        <w:rPr>
          <w:i/>
        </w:rPr>
        <w:t xml:space="preserve">dönemi içerisinde gerçekleştirilmişse, dönemsel gözden geçirme ve dış değerlendirme sonuçlarına yer verilir. </w:t>
      </w:r>
    </w:p>
    <w:p w:rsidR="00B54A51" w:rsidRDefault="00B54A51" w:rsidP="00B54A51">
      <w:pPr>
        <w:rPr>
          <w:b/>
          <w:color w:val="4472C4" w:themeColor="accent5"/>
        </w:rPr>
      </w:pPr>
    </w:p>
    <w:p w:rsidR="00B54A51" w:rsidRPr="0001548C" w:rsidRDefault="00B54A51" w:rsidP="00B54A51">
      <w:pPr>
        <w:rPr>
          <w:b/>
          <w:color w:val="4472C4" w:themeColor="accent5"/>
        </w:rPr>
      </w:pPr>
      <w:r w:rsidRPr="0001548C">
        <w:rPr>
          <w:b/>
          <w:color w:val="4472C4" w:themeColor="accent5"/>
        </w:rPr>
        <w:t xml:space="preserve">3. </w:t>
      </w:r>
      <w:r>
        <w:rPr>
          <w:b/>
          <w:color w:val="4472C4" w:themeColor="accent5"/>
        </w:rPr>
        <w:t>İZLEME SONUÇLARI</w:t>
      </w:r>
    </w:p>
    <w:p w:rsidR="00B54A51" w:rsidRDefault="00576500" w:rsidP="00B54A51">
      <w:pPr>
        <w:jc w:val="both"/>
        <w:rPr>
          <w:i/>
        </w:rPr>
      </w:pPr>
      <w:r>
        <w:rPr>
          <w:i/>
        </w:rPr>
        <w:t>Bu bölümde, R</w:t>
      </w:r>
      <w:r w:rsidR="00B54A51">
        <w:rPr>
          <w:i/>
        </w:rPr>
        <w:t xml:space="preserve">apor döneminde gerçekleştirilen izleme faaliyeti sonuçlarına (üzerinde mutabık kalındığı halde birim yönetimi tarafından süresi içerisinde yerine getirilmeyen bulgu ve öneriler, üstlenilen riskler, kabul edilmemesi gerektiği/denetlenen biriminin üstlenmeye yetkisi olmadığı düşünülen risklere ilişkin bilgiler gibi) yer verilir.  </w:t>
      </w:r>
    </w:p>
    <w:p w:rsidR="00B54A51" w:rsidRDefault="00B54A51" w:rsidP="00B54A51">
      <w:pPr>
        <w:jc w:val="both"/>
        <w:rPr>
          <w:i/>
        </w:rPr>
      </w:pPr>
    </w:p>
    <w:tbl>
      <w:tblPr>
        <w:tblStyle w:val="TabloKlavuzu"/>
        <w:tblW w:w="9072" w:type="dxa"/>
        <w:tblInd w:w="108" w:type="dxa"/>
        <w:tblLayout w:type="fixed"/>
        <w:tblLook w:val="04A0" w:firstRow="1" w:lastRow="0" w:firstColumn="1" w:lastColumn="0" w:noHBand="0" w:noVBand="1"/>
      </w:tblPr>
      <w:tblGrid>
        <w:gridCol w:w="2552"/>
        <w:gridCol w:w="1559"/>
        <w:gridCol w:w="1305"/>
        <w:gridCol w:w="1842"/>
        <w:gridCol w:w="1814"/>
      </w:tblGrid>
      <w:tr w:rsidR="00B54A51" w:rsidRPr="00F0652C" w:rsidTr="006B744B">
        <w:trPr>
          <w:trHeight w:val="361"/>
        </w:trPr>
        <w:tc>
          <w:tcPr>
            <w:tcW w:w="2552" w:type="dxa"/>
            <w:vMerge w:val="restart"/>
            <w:vAlign w:val="center"/>
          </w:tcPr>
          <w:p w:rsidR="00B54A51" w:rsidRPr="00F0652C" w:rsidRDefault="00B54A51" w:rsidP="006B744B">
            <w:pPr>
              <w:jc w:val="both"/>
              <w:rPr>
                <w:b/>
                <w:sz w:val="20"/>
              </w:rPr>
            </w:pPr>
            <w:r w:rsidRPr="00F0652C">
              <w:rPr>
                <w:b/>
                <w:sz w:val="20"/>
              </w:rPr>
              <w:t>Denetim/Danışmanlık Konusu</w:t>
            </w:r>
          </w:p>
        </w:tc>
        <w:tc>
          <w:tcPr>
            <w:tcW w:w="1559" w:type="dxa"/>
            <w:vMerge w:val="restart"/>
            <w:vAlign w:val="center"/>
          </w:tcPr>
          <w:p w:rsidR="00B54A51" w:rsidRPr="00F0652C" w:rsidRDefault="00B54A51" w:rsidP="006B744B">
            <w:pPr>
              <w:jc w:val="center"/>
              <w:rPr>
                <w:b/>
                <w:sz w:val="20"/>
              </w:rPr>
            </w:pPr>
            <w:r>
              <w:rPr>
                <w:b/>
                <w:sz w:val="20"/>
              </w:rPr>
              <w:t>Bulguların Sayısı</w:t>
            </w:r>
          </w:p>
        </w:tc>
        <w:tc>
          <w:tcPr>
            <w:tcW w:w="4961" w:type="dxa"/>
            <w:gridSpan w:val="3"/>
          </w:tcPr>
          <w:p w:rsidR="00B54A51" w:rsidRDefault="00B54A51" w:rsidP="006B744B">
            <w:pPr>
              <w:jc w:val="center"/>
              <w:rPr>
                <w:b/>
                <w:sz w:val="20"/>
              </w:rPr>
            </w:pPr>
            <w:r>
              <w:rPr>
                <w:b/>
                <w:sz w:val="20"/>
              </w:rPr>
              <w:t>Bulguların Durumu</w:t>
            </w:r>
            <w:r>
              <w:rPr>
                <w:rStyle w:val="DipnotBavurusu"/>
                <w:b/>
                <w:sz w:val="20"/>
              </w:rPr>
              <w:footnoteReference w:id="34"/>
            </w:r>
          </w:p>
        </w:tc>
      </w:tr>
      <w:tr w:rsidR="00B54A51" w:rsidRPr="00F0652C" w:rsidTr="006B744B">
        <w:tc>
          <w:tcPr>
            <w:tcW w:w="2552" w:type="dxa"/>
            <w:vMerge/>
            <w:vAlign w:val="center"/>
          </w:tcPr>
          <w:p w:rsidR="00B54A51" w:rsidRPr="00F0652C" w:rsidRDefault="00B54A51" w:rsidP="006B744B">
            <w:pPr>
              <w:jc w:val="both"/>
              <w:rPr>
                <w:b/>
                <w:sz w:val="20"/>
              </w:rPr>
            </w:pPr>
          </w:p>
        </w:tc>
        <w:tc>
          <w:tcPr>
            <w:tcW w:w="1559" w:type="dxa"/>
            <w:vMerge/>
            <w:vAlign w:val="center"/>
          </w:tcPr>
          <w:p w:rsidR="00B54A51" w:rsidRPr="00F0652C" w:rsidRDefault="00B54A51" w:rsidP="006B744B">
            <w:pPr>
              <w:jc w:val="center"/>
              <w:rPr>
                <w:b/>
                <w:sz w:val="20"/>
              </w:rPr>
            </w:pPr>
          </w:p>
        </w:tc>
        <w:tc>
          <w:tcPr>
            <w:tcW w:w="1305" w:type="dxa"/>
            <w:vMerge w:val="restart"/>
            <w:vAlign w:val="center"/>
          </w:tcPr>
          <w:p w:rsidR="00B54A51" w:rsidRPr="00F0652C" w:rsidRDefault="00B54A51" w:rsidP="006B744B">
            <w:pPr>
              <w:jc w:val="center"/>
              <w:rPr>
                <w:b/>
                <w:sz w:val="20"/>
              </w:rPr>
            </w:pPr>
            <w:r>
              <w:rPr>
                <w:b/>
                <w:sz w:val="20"/>
              </w:rPr>
              <w:t>Tamamlanan</w:t>
            </w:r>
          </w:p>
        </w:tc>
        <w:tc>
          <w:tcPr>
            <w:tcW w:w="3656" w:type="dxa"/>
            <w:gridSpan w:val="2"/>
          </w:tcPr>
          <w:p w:rsidR="00B54A51" w:rsidRPr="00F0652C" w:rsidRDefault="00B54A51" w:rsidP="006B744B">
            <w:pPr>
              <w:jc w:val="center"/>
              <w:rPr>
                <w:b/>
                <w:sz w:val="20"/>
              </w:rPr>
            </w:pPr>
            <w:r>
              <w:rPr>
                <w:b/>
                <w:sz w:val="20"/>
              </w:rPr>
              <w:t>Tamamlanmayan</w:t>
            </w:r>
          </w:p>
        </w:tc>
      </w:tr>
      <w:tr w:rsidR="00B54A51" w:rsidTr="006B744B">
        <w:tc>
          <w:tcPr>
            <w:tcW w:w="2552" w:type="dxa"/>
            <w:vMerge/>
          </w:tcPr>
          <w:p w:rsidR="00B54A51" w:rsidRPr="00EF578D" w:rsidRDefault="00B54A51" w:rsidP="006B744B">
            <w:pPr>
              <w:jc w:val="both"/>
              <w:rPr>
                <w:sz w:val="20"/>
              </w:rPr>
            </w:pPr>
          </w:p>
        </w:tc>
        <w:tc>
          <w:tcPr>
            <w:tcW w:w="1559" w:type="dxa"/>
            <w:vMerge/>
          </w:tcPr>
          <w:p w:rsidR="00B54A51" w:rsidRPr="00EF578D" w:rsidRDefault="00B54A51" w:rsidP="006B744B">
            <w:pPr>
              <w:jc w:val="center"/>
              <w:rPr>
                <w:sz w:val="20"/>
              </w:rPr>
            </w:pPr>
          </w:p>
        </w:tc>
        <w:tc>
          <w:tcPr>
            <w:tcW w:w="1305" w:type="dxa"/>
            <w:vMerge/>
          </w:tcPr>
          <w:p w:rsidR="00B54A51" w:rsidRDefault="00B54A51" w:rsidP="006B744B">
            <w:pPr>
              <w:jc w:val="both"/>
              <w:rPr>
                <w:sz w:val="20"/>
              </w:rPr>
            </w:pPr>
          </w:p>
        </w:tc>
        <w:tc>
          <w:tcPr>
            <w:tcW w:w="1842" w:type="dxa"/>
          </w:tcPr>
          <w:p w:rsidR="00B54A51" w:rsidRPr="00F0652C" w:rsidRDefault="00B54A51" w:rsidP="006B744B">
            <w:pPr>
              <w:jc w:val="center"/>
              <w:rPr>
                <w:b/>
                <w:sz w:val="20"/>
              </w:rPr>
            </w:pPr>
            <w:r>
              <w:rPr>
                <w:b/>
                <w:sz w:val="20"/>
              </w:rPr>
              <w:t>Ek Süre Verilen</w:t>
            </w:r>
          </w:p>
        </w:tc>
        <w:tc>
          <w:tcPr>
            <w:tcW w:w="1814" w:type="dxa"/>
          </w:tcPr>
          <w:p w:rsidR="00B54A51" w:rsidRPr="00F0652C" w:rsidRDefault="00B54A51" w:rsidP="006B744B">
            <w:pPr>
              <w:jc w:val="center"/>
              <w:rPr>
                <w:b/>
                <w:sz w:val="20"/>
              </w:rPr>
            </w:pPr>
            <w:r>
              <w:rPr>
                <w:b/>
                <w:sz w:val="20"/>
              </w:rPr>
              <w:t>Riski Üstlenilen</w:t>
            </w:r>
          </w:p>
        </w:tc>
      </w:tr>
      <w:tr w:rsidR="00B54A51" w:rsidTr="006B744B">
        <w:tc>
          <w:tcPr>
            <w:tcW w:w="2552" w:type="dxa"/>
          </w:tcPr>
          <w:p w:rsidR="00B54A51" w:rsidRDefault="00B54A51" w:rsidP="006B744B">
            <w:pPr>
              <w:jc w:val="both"/>
              <w:rPr>
                <w:sz w:val="20"/>
              </w:rPr>
            </w:pPr>
          </w:p>
        </w:tc>
        <w:tc>
          <w:tcPr>
            <w:tcW w:w="1559" w:type="dxa"/>
          </w:tcPr>
          <w:p w:rsidR="00B54A51" w:rsidRPr="00EF578D" w:rsidRDefault="00B54A51" w:rsidP="006B744B">
            <w:pPr>
              <w:jc w:val="center"/>
              <w:rPr>
                <w:sz w:val="20"/>
              </w:rPr>
            </w:pPr>
          </w:p>
        </w:tc>
        <w:tc>
          <w:tcPr>
            <w:tcW w:w="1305" w:type="dxa"/>
          </w:tcPr>
          <w:p w:rsidR="00B54A51" w:rsidRDefault="00B54A51" w:rsidP="006B744B">
            <w:pPr>
              <w:jc w:val="both"/>
              <w:rPr>
                <w:sz w:val="20"/>
              </w:rPr>
            </w:pPr>
          </w:p>
        </w:tc>
        <w:tc>
          <w:tcPr>
            <w:tcW w:w="1842" w:type="dxa"/>
          </w:tcPr>
          <w:p w:rsidR="00B54A51" w:rsidRDefault="00B54A51" w:rsidP="006B744B">
            <w:pPr>
              <w:jc w:val="both"/>
              <w:rPr>
                <w:sz w:val="20"/>
              </w:rPr>
            </w:pPr>
          </w:p>
        </w:tc>
        <w:tc>
          <w:tcPr>
            <w:tcW w:w="1814" w:type="dxa"/>
          </w:tcPr>
          <w:p w:rsidR="00B54A51" w:rsidRDefault="00B54A51" w:rsidP="006B744B">
            <w:pPr>
              <w:jc w:val="both"/>
              <w:rPr>
                <w:sz w:val="20"/>
              </w:rPr>
            </w:pPr>
          </w:p>
        </w:tc>
      </w:tr>
    </w:tbl>
    <w:p w:rsidR="00B54A51" w:rsidRDefault="00B54A51" w:rsidP="00B54A51">
      <w:pPr>
        <w:jc w:val="both"/>
        <w:rPr>
          <w:i/>
        </w:rPr>
      </w:pPr>
    </w:p>
    <w:p w:rsidR="00B54A51" w:rsidRPr="0001548C" w:rsidRDefault="00B54A51" w:rsidP="00B54A51">
      <w:pPr>
        <w:rPr>
          <w:b/>
          <w:color w:val="4472C4" w:themeColor="accent5"/>
        </w:rPr>
      </w:pPr>
      <w:r>
        <w:rPr>
          <w:b/>
          <w:color w:val="4472C4" w:themeColor="accent5"/>
        </w:rPr>
        <w:t>4. KRİTİK BULGU VE ÖNERİLER</w:t>
      </w:r>
    </w:p>
    <w:p w:rsidR="00B54A51" w:rsidRDefault="00B54A51" w:rsidP="00B54A51">
      <w:pPr>
        <w:jc w:val="both"/>
        <w:rPr>
          <w:i/>
        </w:rPr>
      </w:pPr>
      <w:r>
        <w:rPr>
          <w:i/>
        </w:rPr>
        <w:t xml:space="preserve">Bu bölümde, kurumun stratejik, mali raporlama, operasyonel ve uygunluk hedeflerine ulaşmasını olumsuz yönde etkileyebilecek “kritik” önem düzeyine sahip ve kurumda hata, verimsizlik, israf, etkisizlik, çıkar çatışmasına neden olabilecek bulgular ile bu bulgular için önerilen tedbirlere yer verilir. </w:t>
      </w:r>
    </w:p>
    <w:p w:rsidR="00B54A51" w:rsidRDefault="00B54A51" w:rsidP="00B54A51">
      <w:pPr>
        <w:jc w:val="both"/>
        <w:rPr>
          <w:i/>
        </w:rPr>
      </w:pPr>
    </w:p>
    <w:tbl>
      <w:tblPr>
        <w:tblStyle w:val="TabloKlavuzu"/>
        <w:tblW w:w="9072" w:type="dxa"/>
        <w:tblInd w:w="108" w:type="dxa"/>
        <w:tblLayout w:type="fixed"/>
        <w:tblLook w:val="04A0" w:firstRow="1" w:lastRow="0" w:firstColumn="1" w:lastColumn="0" w:noHBand="0" w:noVBand="1"/>
      </w:tblPr>
      <w:tblGrid>
        <w:gridCol w:w="2439"/>
        <w:gridCol w:w="2126"/>
        <w:gridCol w:w="2098"/>
        <w:gridCol w:w="2409"/>
      </w:tblGrid>
      <w:tr w:rsidR="00B54A51" w:rsidRPr="00F0652C" w:rsidTr="006B744B">
        <w:trPr>
          <w:trHeight w:val="361"/>
        </w:trPr>
        <w:tc>
          <w:tcPr>
            <w:tcW w:w="2439" w:type="dxa"/>
            <w:vAlign w:val="center"/>
          </w:tcPr>
          <w:p w:rsidR="00B54A51" w:rsidRPr="00F0652C" w:rsidRDefault="00B54A51" w:rsidP="006B744B">
            <w:pPr>
              <w:jc w:val="both"/>
              <w:rPr>
                <w:b/>
                <w:sz w:val="20"/>
              </w:rPr>
            </w:pPr>
            <w:r>
              <w:rPr>
                <w:b/>
                <w:sz w:val="20"/>
              </w:rPr>
              <w:t>Denetim Konusu</w:t>
            </w:r>
          </w:p>
        </w:tc>
        <w:tc>
          <w:tcPr>
            <w:tcW w:w="2126" w:type="dxa"/>
            <w:vAlign w:val="center"/>
          </w:tcPr>
          <w:p w:rsidR="00B54A51" w:rsidRPr="00F0652C" w:rsidRDefault="00B54A51" w:rsidP="006B744B">
            <w:pPr>
              <w:jc w:val="center"/>
              <w:rPr>
                <w:b/>
                <w:sz w:val="20"/>
              </w:rPr>
            </w:pPr>
            <w:r>
              <w:rPr>
                <w:b/>
                <w:sz w:val="20"/>
              </w:rPr>
              <w:t>Risk</w:t>
            </w:r>
          </w:p>
        </w:tc>
        <w:tc>
          <w:tcPr>
            <w:tcW w:w="2098" w:type="dxa"/>
          </w:tcPr>
          <w:p w:rsidR="00B54A51" w:rsidRDefault="00B54A51" w:rsidP="006B744B">
            <w:pPr>
              <w:jc w:val="center"/>
              <w:rPr>
                <w:b/>
                <w:sz w:val="20"/>
              </w:rPr>
            </w:pPr>
            <w:r>
              <w:rPr>
                <w:b/>
                <w:sz w:val="20"/>
              </w:rPr>
              <w:t>Bulgu</w:t>
            </w:r>
          </w:p>
        </w:tc>
        <w:tc>
          <w:tcPr>
            <w:tcW w:w="2409" w:type="dxa"/>
          </w:tcPr>
          <w:p w:rsidR="00B54A51" w:rsidRDefault="00B54A51" w:rsidP="006B744B">
            <w:pPr>
              <w:jc w:val="center"/>
              <w:rPr>
                <w:b/>
                <w:sz w:val="20"/>
              </w:rPr>
            </w:pPr>
            <w:r>
              <w:rPr>
                <w:b/>
                <w:sz w:val="20"/>
              </w:rPr>
              <w:t>Öneri</w:t>
            </w:r>
          </w:p>
        </w:tc>
      </w:tr>
      <w:tr w:rsidR="00B54A51" w:rsidTr="006B744B">
        <w:tc>
          <w:tcPr>
            <w:tcW w:w="2439" w:type="dxa"/>
          </w:tcPr>
          <w:p w:rsidR="00B54A51" w:rsidRDefault="00B54A51" w:rsidP="006B744B">
            <w:pPr>
              <w:jc w:val="both"/>
              <w:rPr>
                <w:sz w:val="20"/>
              </w:rPr>
            </w:pPr>
          </w:p>
        </w:tc>
        <w:tc>
          <w:tcPr>
            <w:tcW w:w="2126" w:type="dxa"/>
          </w:tcPr>
          <w:p w:rsidR="00B54A51" w:rsidRPr="00EF578D" w:rsidRDefault="00B54A51" w:rsidP="006B744B">
            <w:pPr>
              <w:jc w:val="center"/>
              <w:rPr>
                <w:sz w:val="20"/>
              </w:rPr>
            </w:pPr>
          </w:p>
        </w:tc>
        <w:tc>
          <w:tcPr>
            <w:tcW w:w="2098" w:type="dxa"/>
          </w:tcPr>
          <w:p w:rsidR="00B54A51" w:rsidRDefault="00B54A51" w:rsidP="006B744B">
            <w:pPr>
              <w:jc w:val="both"/>
              <w:rPr>
                <w:sz w:val="20"/>
              </w:rPr>
            </w:pPr>
          </w:p>
        </w:tc>
        <w:tc>
          <w:tcPr>
            <w:tcW w:w="2409" w:type="dxa"/>
          </w:tcPr>
          <w:p w:rsidR="00B54A51" w:rsidRDefault="00B54A51" w:rsidP="006B744B">
            <w:pPr>
              <w:jc w:val="both"/>
              <w:rPr>
                <w:sz w:val="20"/>
              </w:rPr>
            </w:pPr>
          </w:p>
        </w:tc>
      </w:tr>
    </w:tbl>
    <w:p w:rsidR="00B54A51" w:rsidRDefault="00B54A51" w:rsidP="00B54A51">
      <w:pPr>
        <w:jc w:val="both"/>
        <w:rPr>
          <w:i/>
        </w:rPr>
      </w:pPr>
    </w:p>
    <w:p w:rsidR="00B54A51" w:rsidRPr="0001548C" w:rsidRDefault="00B54A51" w:rsidP="00B54A51">
      <w:pPr>
        <w:rPr>
          <w:b/>
          <w:color w:val="4472C4" w:themeColor="accent5"/>
        </w:rPr>
      </w:pPr>
      <w:r>
        <w:rPr>
          <w:b/>
          <w:color w:val="4472C4" w:themeColor="accent5"/>
        </w:rPr>
        <w:t>5. DİĞER HUSUSLAR</w:t>
      </w:r>
    </w:p>
    <w:p w:rsidR="00B54A51" w:rsidRDefault="00B54A51" w:rsidP="00D34E46">
      <w:pPr>
        <w:jc w:val="both"/>
      </w:pPr>
      <w:r>
        <w:rPr>
          <w:i/>
        </w:rPr>
        <w:t>Bu bölümde, üst yönetici ve Bakanlık Makamının ihtiyaç duyabileceği veya talep edebileceği diğer konular hakkında bilgilere yer verilir.</w:t>
      </w:r>
    </w:p>
    <w:p w:rsidR="003650A4" w:rsidRDefault="003650A4" w:rsidP="009956E7"/>
    <w:p w:rsidR="00B54A51" w:rsidRDefault="00B54A51" w:rsidP="009956E7"/>
    <w:p w:rsidR="00B54A51" w:rsidRDefault="00B54A51" w:rsidP="009956E7"/>
    <w:p w:rsidR="00B54A51" w:rsidRDefault="00B54A51" w:rsidP="009956E7"/>
    <w:p w:rsidR="003650A4" w:rsidRDefault="003650A4" w:rsidP="009956E7"/>
    <w:p w:rsidR="00775E71" w:rsidRPr="00755928" w:rsidRDefault="00775E71" w:rsidP="00775E71">
      <w:pPr>
        <w:pStyle w:val="Balk2"/>
        <w:rPr>
          <w:rFonts w:asciiTheme="minorHAnsi" w:hAnsiTheme="minorHAnsi"/>
        </w:rPr>
      </w:pPr>
      <w:bookmarkStart w:id="140" w:name="_Toc368635579"/>
      <w:r w:rsidRPr="00755928">
        <w:rPr>
          <w:rFonts w:asciiTheme="minorHAnsi" w:hAnsiTheme="minorHAnsi"/>
        </w:rPr>
        <w:lastRenderedPageBreak/>
        <w:t xml:space="preserve">EK </w:t>
      </w:r>
      <w:r w:rsidR="00294AE0">
        <w:rPr>
          <w:rFonts w:asciiTheme="minorHAnsi" w:hAnsiTheme="minorHAnsi"/>
        </w:rPr>
        <w:t>5</w:t>
      </w:r>
      <w:r w:rsidRPr="00755928">
        <w:rPr>
          <w:rFonts w:asciiTheme="minorHAnsi" w:hAnsiTheme="minorHAnsi"/>
        </w:rPr>
        <w:t xml:space="preserve"> – İÇ DENETİM FAALİYET RAPORU </w:t>
      </w:r>
      <w:r w:rsidR="002F789D" w:rsidRPr="00755928">
        <w:rPr>
          <w:rFonts w:asciiTheme="minorHAnsi" w:hAnsiTheme="minorHAnsi"/>
        </w:rPr>
        <w:t>ŞABLONU</w:t>
      </w:r>
      <w:bookmarkEnd w:id="140"/>
    </w:p>
    <w:p w:rsidR="00DA32E5" w:rsidRDefault="00DA32E5" w:rsidP="00775E71">
      <w:pPr>
        <w:spacing w:after="0"/>
        <w:jc w:val="center"/>
        <w:rPr>
          <w:b/>
          <w:szCs w:val="24"/>
          <w:lang w:eastAsia="tr-TR"/>
        </w:rPr>
      </w:pPr>
    </w:p>
    <w:p w:rsidR="00775E71" w:rsidRPr="00F8707D" w:rsidRDefault="00775E71" w:rsidP="00775E71">
      <w:pPr>
        <w:spacing w:after="0"/>
        <w:jc w:val="center"/>
        <w:rPr>
          <w:b/>
          <w:szCs w:val="24"/>
          <w:lang w:eastAsia="tr-TR"/>
        </w:rPr>
      </w:pPr>
      <w:proofErr w:type="gramStart"/>
      <w:r w:rsidRPr="00F8707D">
        <w:rPr>
          <w:b/>
          <w:szCs w:val="24"/>
          <w:lang w:eastAsia="tr-TR"/>
        </w:rPr>
        <w:t>………..</w:t>
      </w:r>
      <w:proofErr w:type="gramEnd"/>
      <w:r w:rsidRPr="00F8707D">
        <w:rPr>
          <w:b/>
          <w:szCs w:val="24"/>
          <w:lang w:eastAsia="tr-TR"/>
        </w:rPr>
        <w:t>YILI</w:t>
      </w:r>
    </w:p>
    <w:p w:rsidR="00775E71" w:rsidRPr="00F8707D" w:rsidRDefault="00775E71" w:rsidP="00775E71">
      <w:pPr>
        <w:spacing w:after="0"/>
        <w:jc w:val="center"/>
        <w:rPr>
          <w:b/>
          <w:szCs w:val="24"/>
          <w:lang w:eastAsia="tr-TR"/>
        </w:rPr>
      </w:pPr>
      <w:r w:rsidRPr="00F8707D">
        <w:rPr>
          <w:b/>
          <w:szCs w:val="24"/>
          <w:lang w:eastAsia="tr-TR"/>
        </w:rPr>
        <w:t>(X) İDARESİ İÇ DENETİM FAALİYET RAPORU</w:t>
      </w:r>
    </w:p>
    <w:p w:rsidR="00775E71" w:rsidRPr="007373BA" w:rsidRDefault="00775E71" w:rsidP="00775E71">
      <w:pPr>
        <w:spacing w:after="0"/>
        <w:ind w:right="-285"/>
        <w:rPr>
          <w:b/>
          <w:sz w:val="21"/>
          <w:szCs w:val="21"/>
          <w:lang w:eastAsia="tr-TR"/>
        </w:rPr>
      </w:pPr>
    </w:p>
    <w:p w:rsidR="00775E71" w:rsidRPr="00246837" w:rsidRDefault="00775E71" w:rsidP="00246837">
      <w:pPr>
        <w:spacing w:after="120" w:line="240" w:lineRule="auto"/>
        <w:ind w:right="-284"/>
        <w:rPr>
          <w:b/>
          <w:sz w:val="22"/>
          <w:lang w:eastAsia="tr-TR"/>
        </w:rPr>
      </w:pPr>
      <w:r w:rsidRPr="00246837">
        <w:rPr>
          <w:b/>
          <w:sz w:val="22"/>
          <w:lang w:eastAsia="tr-TR"/>
        </w:rPr>
        <w:t>KAPAK</w:t>
      </w:r>
    </w:p>
    <w:p w:rsidR="00775E71" w:rsidRPr="00246837" w:rsidRDefault="00775E71" w:rsidP="00246837">
      <w:pPr>
        <w:spacing w:after="120" w:line="240" w:lineRule="auto"/>
        <w:ind w:right="-284"/>
        <w:rPr>
          <w:b/>
          <w:sz w:val="22"/>
          <w:lang w:eastAsia="tr-TR"/>
        </w:rPr>
      </w:pPr>
      <w:r w:rsidRPr="00246837">
        <w:rPr>
          <w:b/>
          <w:sz w:val="22"/>
          <w:lang w:eastAsia="tr-TR"/>
        </w:rPr>
        <w:t>İÇ DENETİM BİRİMİ BAŞKANININ SUNUŞU</w:t>
      </w:r>
    </w:p>
    <w:p w:rsidR="00775E71" w:rsidRPr="00246837" w:rsidRDefault="00775E71" w:rsidP="00246837">
      <w:pPr>
        <w:spacing w:after="0" w:line="240" w:lineRule="auto"/>
        <w:ind w:right="-284"/>
        <w:rPr>
          <w:b/>
          <w:sz w:val="22"/>
          <w:lang w:eastAsia="tr-TR"/>
        </w:rPr>
      </w:pPr>
      <w:r w:rsidRPr="00246837">
        <w:rPr>
          <w:b/>
          <w:sz w:val="22"/>
          <w:lang w:eastAsia="tr-TR"/>
        </w:rPr>
        <w:t>I- GENEL BİLGİLER</w:t>
      </w:r>
    </w:p>
    <w:p w:rsidR="00775E71" w:rsidRPr="00D84660" w:rsidRDefault="0087117F" w:rsidP="00D84660">
      <w:pPr>
        <w:pStyle w:val="T2"/>
        <w:spacing w:after="0"/>
        <w:rPr>
          <w:sz w:val="22"/>
          <w:szCs w:val="22"/>
        </w:rPr>
      </w:pPr>
      <w:r>
        <w:rPr>
          <w:sz w:val="22"/>
          <w:szCs w:val="22"/>
        </w:rPr>
        <w:t>A)</w:t>
      </w:r>
      <w:r w:rsidR="00775E71" w:rsidRPr="00D84660">
        <w:rPr>
          <w:sz w:val="22"/>
          <w:szCs w:val="22"/>
        </w:rPr>
        <w:t>Misyon ve Vizyo</w:t>
      </w:r>
      <w:bookmarkStart w:id="141" w:name="_ftnref2"/>
      <w:r w:rsidR="00775E71" w:rsidRPr="00D84660">
        <w:rPr>
          <w:sz w:val="22"/>
          <w:szCs w:val="22"/>
        </w:rPr>
        <w:t>n</w:t>
      </w:r>
      <w:bookmarkEnd w:id="141"/>
    </w:p>
    <w:p w:rsidR="00775E71" w:rsidRPr="00D84660" w:rsidRDefault="0087117F" w:rsidP="00D84660">
      <w:pPr>
        <w:pStyle w:val="T2"/>
        <w:spacing w:after="0"/>
        <w:rPr>
          <w:sz w:val="22"/>
          <w:szCs w:val="22"/>
        </w:rPr>
      </w:pPr>
      <w:r>
        <w:rPr>
          <w:sz w:val="22"/>
          <w:szCs w:val="22"/>
        </w:rPr>
        <w:t>B)</w:t>
      </w:r>
      <w:r w:rsidR="00775E71" w:rsidRPr="00D84660">
        <w:rPr>
          <w:sz w:val="22"/>
          <w:szCs w:val="22"/>
        </w:rPr>
        <w:t>İç Denetim Birimine İlişkin Bilgiler</w:t>
      </w:r>
    </w:p>
    <w:p w:rsidR="00775E71" w:rsidRPr="00D84660" w:rsidRDefault="00B975B8" w:rsidP="00D84660">
      <w:pPr>
        <w:pStyle w:val="T2"/>
        <w:spacing w:after="0"/>
        <w:rPr>
          <w:sz w:val="22"/>
          <w:szCs w:val="22"/>
        </w:rPr>
      </w:pPr>
      <w:r>
        <w:rPr>
          <w:sz w:val="22"/>
          <w:szCs w:val="22"/>
        </w:rPr>
        <w:t xml:space="preserve">  </w:t>
      </w:r>
      <w:r w:rsidR="0087117F">
        <w:rPr>
          <w:sz w:val="22"/>
          <w:szCs w:val="22"/>
        </w:rPr>
        <w:t xml:space="preserve">  </w:t>
      </w:r>
      <w:r w:rsidR="006A2E8E">
        <w:rPr>
          <w:sz w:val="22"/>
          <w:szCs w:val="22"/>
        </w:rPr>
        <w:t>1</w:t>
      </w:r>
      <w:r>
        <w:rPr>
          <w:sz w:val="22"/>
          <w:szCs w:val="22"/>
        </w:rPr>
        <w:t>-</w:t>
      </w:r>
      <w:r w:rsidR="00775E71" w:rsidRPr="00D84660">
        <w:rPr>
          <w:sz w:val="22"/>
          <w:szCs w:val="22"/>
        </w:rPr>
        <w:t>Fiziksel Yapı</w:t>
      </w:r>
    </w:p>
    <w:p w:rsidR="00775E71" w:rsidRPr="00D84660" w:rsidRDefault="00B975B8" w:rsidP="00D84660">
      <w:pPr>
        <w:pStyle w:val="T2"/>
        <w:spacing w:after="0"/>
        <w:rPr>
          <w:sz w:val="22"/>
          <w:szCs w:val="22"/>
        </w:rPr>
      </w:pPr>
      <w:r>
        <w:rPr>
          <w:sz w:val="22"/>
          <w:szCs w:val="22"/>
        </w:rPr>
        <w:t xml:space="preserve">  </w:t>
      </w:r>
      <w:r w:rsidR="0087117F">
        <w:rPr>
          <w:sz w:val="22"/>
          <w:szCs w:val="22"/>
        </w:rPr>
        <w:t xml:space="preserve">  </w:t>
      </w:r>
      <w:r w:rsidR="006A2E8E">
        <w:rPr>
          <w:sz w:val="22"/>
          <w:szCs w:val="22"/>
        </w:rPr>
        <w:t>2</w:t>
      </w:r>
      <w:r>
        <w:rPr>
          <w:sz w:val="22"/>
          <w:szCs w:val="22"/>
        </w:rPr>
        <w:t>-</w:t>
      </w:r>
      <w:r w:rsidR="00775E71" w:rsidRPr="00D84660">
        <w:rPr>
          <w:sz w:val="22"/>
          <w:szCs w:val="22"/>
        </w:rPr>
        <w:t>Örgüt Yapısı</w:t>
      </w:r>
    </w:p>
    <w:p w:rsidR="00775E71" w:rsidRPr="00D84660" w:rsidRDefault="00B975B8" w:rsidP="00D84660">
      <w:pPr>
        <w:pStyle w:val="T2"/>
        <w:spacing w:after="0"/>
        <w:rPr>
          <w:sz w:val="22"/>
          <w:szCs w:val="22"/>
        </w:rPr>
      </w:pPr>
      <w:r>
        <w:rPr>
          <w:sz w:val="22"/>
          <w:szCs w:val="22"/>
        </w:rPr>
        <w:t xml:space="preserve">  </w:t>
      </w:r>
      <w:r w:rsidR="0087117F">
        <w:rPr>
          <w:sz w:val="22"/>
          <w:szCs w:val="22"/>
        </w:rPr>
        <w:t xml:space="preserve">  </w:t>
      </w:r>
      <w:r w:rsidR="006A2E8E">
        <w:rPr>
          <w:sz w:val="22"/>
          <w:szCs w:val="22"/>
        </w:rPr>
        <w:t>3</w:t>
      </w:r>
      <w:r>
        <w:rPr>
          <w:sz w:val="22"/>
          <w:szCs w:val="22"/>
        </w:rPr>
        <w:t>-</w:t>
      </w:r>
      <w:r w:rsidR="00775E71" w:rsidRPr="00D84660">
        <w:rPr>
          <w:sz w:val="22"/>
          <w:szCs w:val="22"/>
        </w:rPr>
        <w:t xml:space="preserve">Bilgi ve Teknolojik Kaynaklar </w:t>
      </w:r>
    </w:p>
    <w:p w:rsidR="00775E71" w:rsidRPr="00D84660" w:rsidRDefault="00B975B8" w:rsidP="00D84660">
      <w:pPr>
        <w:pStyle w:val="T2"/>
        <w:spacing w:after="0"/>
        <w:rPr>
          <w:sz w:val="22"/>
          <w:szCs w:val="22"/>
        </w:rPr>
      </w:pPr>
      <w:r>
        <w:rPr>
          <w:sz w:val="22"/>
          <w:szCs w:val="22"/>
        </w:rPr>
        <w:t xml:space="preserve">  </w:t>
      </w:r>
      <w:r w:rsidR="0087117F">
        <w:rPr>
          <w:sz w:val="22"/>
          <w:szCs w:val="22"/>
        </w:rPr>
        <w:t xml:space="preserve">  </w:t>
      </w:r>
      <w:r w:rsidR="006A2E8E">
        <w:rPr>
          <w:sz w:val="22"/>
          <w:szCs w:val="22"/>
        </w:rPr>
        <w:t>4</w:t>
      </w:r>
      <w:r>
        <w:rPr>
          <w:sz w:val="22"/>
          <w:szCs w:val="22"/>
        </w:rPr>
        <w:t>-</w:t>
      </w:r>
      <w:r w:rsidR="00775E71" w:rsidRPr="00D84660">
        <w:rPr>
          <w:sz w:val="22"/>
          <w:szCs w:val="22"/>
        </w:rPr>
        <w:t>İnsan Kaynakları</w:t>
      </w:r>
    </w:p>
    <w:p w:rsidR="00775E71" w:rsidRPr="00D84660" w:rsidRDefault="00B975B8" w:rsidP="00D84660">
      <w:pPr>
        <w:pStyle w:val="T2"/>
        <w:spacing w:after="0"/>
        <w:rPr>
          <w:sz w:val="22"/>
          <w:szCs w:val="22"/>
        </w:rPr>
      </w:pPr>
      <w:r>
        <w:rPr>
          <w:sz w:val="22"/>
          <w:szCs w:val="22"/>
        </w:rPr>
        <w:t xml:space="preserve">  </w:t>
      </w:r>
      <w:r w:rsidR="0087117F">
        <w:rPr>
          <w:sz w:val="22"/>
          <w:szCs w:val="22"/>
        </w:rPr>
        <w:t xml:space="preserve">  </w:t>
      </w:r>
      <w:r w:rsidR="006A2E8E">
        <w:rPr>
          <w:sz w:val="22"/>
          <w:szCs w:val="22"/>
        </w:rPr>
        <w:t>5</w:t>
      </w:r>
      <w:r>
        <w:rPr>
          <w:sz w:val="22"/>
          <w:szCs w:val="22"/>
        </w:rPr>
        <w:t>-</w:t>
      </w:r>
      <w:r w:rsidR="00775E71" w:rsidRPr="00D84660">
        <w:rPr>
          <w:sz w:val="22"/>
          <w:szCs w:val="22"/>
        </w:rPr>
        <w:t>Bütçe Ödeneği ve Harcama Durumu</w:t>
      </w:r>
    </w:p>
    <w:p w:rsidR="00775E71" w:rsidRPr="00D84660" w:rsidRDefault="0087117F" w:rsidP="00D84660">
      <w:pPr>
        <w:pStyle w:val="T2"/>
        <w:spacing w:after="0"/>
        <w:rPr>
          <w:sz w:val="22"/>
          <w:szCs w:val="22"/>
        </w:rPr>
      </w:pPr>
      <w:r>
        <w:rPr>
          <w:sz w:val="22"/>
          <w:szCs w:val="22"/>
        </w:rPr>
        <w:t>C)</w:t>
      </w:r>
      <w:r w:rsidR="00775E71" w:rsidRPr="00D84660">
        <w:rPr>
          <w:sz w:val="22"/>
          <w:szCs w:val="22"/>
        </w:rPr>
        <w:t>İdarenin Teşkilat Şeması</w:t>
      </w:r>
    </w:p>
    <w:p w:rsidR="00775E71" w:rsidRPr="007373BA" w:rsidRDefault="00775E71" w:rsidP="00775E71">
      <w:pPr>
        <w:spacing w:after="0"/>
        <w:ind w:right="-285"/>
        <w:rPr>
          <w:b/>
          <w:sz w:val="10"/>
          <w:szCs w:val="10"/>
          <w:lang w:eastAsia="tr-TR"/>
        </w:rPr>
      </w:pPr>
    </w:p>
    <w:p w:rsidR="00775E71" w:rsidRPr="00246837" w:rsidRDefault="00775E71" w:rsidP="00775E71">
      <w:pPr>
        <w:spacing w:after="0"/>
        <w:ind w:right="-285"/>
        <w:rPr>
          <w:b/>
          <w:sz w:val="22"/>
          <w:lang w:eastAsia="tr-TR"/>
        </w:rPr>
      </w:pPr>
      <w:r w:rsidRPr="00246837">
        <w:rPr>
          <w:b/>
          <w:sz w:val="22"/>
          <w:lang w:eastAsia="tr-TR"/>
        </w:rPr>
        <w:t>II- AMAÇ VE HEDEFLER</w:t>
      </w:r>
    </w:p>
    <w:p w:rsidR="00775E71" w:rsidRPr="00D84660" w:rsidRDefault="0087117F" w:rsidP="00D84660">
      <w:pPr>
        <w:pStyle w:val="T2"/>
        <w:spacing w:after="0"/>
        <w:rPr>
          <w:sz w:val="22"/>
          <w:szCs w:val="22"/>
        </w:rPr>
      </w:pPr>
      <w:r>
        <w:rPr>
          <w:sz w:val="22"/>
          <w:szCs w:val="22"/>
        </w:rPr>
        <w:t>A)</w:t>
      </w:r>
      <w:r w:rsidR="00775E71" w:rsidRPr="00D84660">
        <w:rPr>
          <w:sz w:val="22"/>
          <w:szCs w:val="22"/>
        </w:rPr>
        <w:t xml:space="preserve">İç Denetim Faaliyetinin Amaç ve Hedefleri </w:t>
      </w:r>
    </w:p>
    <w:p w:rsidR="00775E71" w:rsidRPr="00D84660" w:rsidRDefault="0087117F" w:rsidP="00D84660">
      <w:pPr>
        <w:pStyle w:val="T2"/>
        <w:spacing w:after="0"/>
        <w:rPr>
          <w:sz w:val="22"/>
          <w:szCs w:val="22"/>
        </w:rPr>
      </w:pPr>
      <w:r>
        <w:rPr>
          <w:sz w:val="22"/>
          <w:szCs w:val="22"/>
        </w:rPr>
        <w:t>B)</w:t>
      </w:r>
      <w:r w:rsidR="00775E71" w:rsidRPr="00D84660">
        <w:rPr>
          <w:sz w:val="22"/>
          <w:szCs w:val="22"/>
        </w:rPr>
        <w:t xml:space="preserve">Temel Politikalar ve Öncelikler </w:t>
      </w:r>
    </w:p>
    <w:p w:rsidR="00775E71" w:rsidRPr="007373BA" w:rsidRDefault="00775E71" w:rsidP="00775E71">
      <w:pPr>
        <w:spacing w:after="0"/>
        <w:ind w:right="-285"/>
        <w:rPr>
          <w:b/>
          <w:sz w:val="10"/>
          <w:szCs w:val="10"/>
          <w:lang w:eastAsia="tr-TR"/>
        </w:rPr>
      </w:pPr>
    </w:p>
    <w:p w:rsidR="00775E71" w:rsidRPr="00246837" w:rsidRDefault="00775E71" w:rsidP="00775E71">
      <w:pPr>
        <w:spacing w:after="0"/>
        <w:ind w:right="-285"/>
        <w:rPr>
          <w:b/>
          <w:sz w:val="22"/>
          <w:lang w:eastAsia="tr-TR"/>
        </w:rPr>
      </w:pPr>
      <w:r w:rsidRPr="00246837">
        <w:rPr>
          <w:b/>
          <w:sz w:val="22"/>
          <w:lang w:eastAsia="tr-TR"/>
        </w:rPr>
        <w:t>III- FAALİYET VE PERFORMANS BİLGİLERİ</w:t>
      </w:r>
    </w:p>
    <w:p w:rsidR="00775E71" w:rsidRPr="00D84660" w:rsidRDefault="0087117F" w:rsidP="00D84660">
      <w:pPr>
        <w:pStyle w:val="T2"/>
        <w:spacing w:after="0"/>
        <w:rPr>
          <w:sz w:val="22"/>
          <w:szCs w:val="22"/>
        </w:rPr>
      </w:pPr>
      <w:r>
        <w:rPr>
          <w:sz w:val="22"/>
          <w:szCs w:val="22"/>
        </w:rPr>
        <w:t>A)</w:t>
      </w:r>
      <w:r w:rsidR="00775E71" w:rsidRPr="00D84660">
        <w:rPr>
          <w:sz w:val="22"/>
          <w:szCs w:val="22"/>
        </w:rPr>
        <w:t>Program Dönemi Faaliyet ve Performans Bilgileri</w:t>
      </w:r>
    </w:p>
    <w:p w:rsidR="00775E71" w:rsidRPr="00D84660" w:rsidRDefault="00B975B8" w:rsidP="00D84660">
      <w:pPr>
        <w:pStyle w:val="T2"/>
        <w:spacing w:after="0"/>
        <w:rPr>
          <w:sz w:val="22"/>
          <w:szCs w:val="22"/>
        </w:rPr>
      </w:pPr>
      <w:r>
        <w:rPr>
          <w:sz w:val="22"/>
          <w:szCs w:val="22"/>
        </w:rPr>
        <w:t xml:space="preserve">  </w:t>
      </w:r>
      <w:r w:rsidR="0087117F">
        <w:rPr>
          <w:sz w:val="22"/>
          <w:szCs w:val="22"/>
        </w:rPr>
        <w:t xml:space="preserve"> </w:t>
      </w:r>
      <w:r w:rsidR="00035A82">
        <w:rPr>
          <w:sz w:val="22"/>
          <w:szCs w:val="22"/>
        </w:rPr>
        <w:t xml:space="preserve"> </w:t>
      </w:r>
      <w:r w:rsidR="006A2E8E">
        <w:rPr>
          <w:sz w:val="22"/>
          <w:szCs w:val="22"/>
        </w:rPr>
        <w:t>1</w:t>
      </w:r>
      <w:r>
        <w:rPr>
          <w:sz w:val="22"/>
          <w:szCs w:val="22"/>
        </w:rPr>
        <w:t>-</w:t>
      </w:r>
      <w:r w:rsidR="00775E71" w:rsidRPr="00D84660">
        <w:rPr>
          <w:sz w:val="22"/>
          <w:szCs w:val="22"/>
        </w:rPr>
        <w:t>Denetim Programı Gerçekleşme Durumu (Sapma Varsa nedenleri)</w:t>
      </w:r>
    </w:p>
    <w:p w:rsidR="00775E71" w:rsidRPr="00D84660" w:rsidRDefault="00B975B8" w:rsidP="00D84660">
      <w:pPr>
        <w:pStyle w:val="T2"/>
        <w:spacing w:after="0"/>
        <w:rPr>
          <w:sz w:val="22"/>
          <w:szCs w:val="22"/>
        </w:rPr>
      </w:pPr>
      <w:r>
        <w:rPr>
          <w:sz w:val="22"/>
          <w:szCs w:val="22"/>
        </w:rPr>
        <w:t xml:space="preserve">  </w:t>
      </w:r>
      <w:r w:rsidR="0087117F">
        <w:rPr>
          <w:sz w:val="22"/>
          <w:szCs w:val="22"/>
        </w:rPr>
        <w:t xml:space="preserve"> </w:t>
      </w:r>
      <w:r w:rsidR="00035A82">
        <w:rPr>
          <w:sz w:val="22"/>
          <w:szCs w:val="22"/>
        </w:rPr>
        <w:t xml:space="preserve"> </w:t>
      </w:r>
      <w:r w:rsidR="006A2E8E">
        <w:rPr>
          <w:sz w:val="22"/>
          <w:szCs w:val="22"/>
        </w:rPr>
        <w:t>2</w:t>
      </w:r>
      <w:r>
        <w:rPr>
          <w:sz w:val="22"/>
          <w:szCs w:val="22"/>
        </w:rPr>
        <w:t>-</w:t>
      </w:r>
      <w:r w:rsidR="00246837" w:rsidRPr="00D84660">
        <w:rPr>
          <w:sz w:val="22"/>
          <w:szCs w:val="22"/>
        </w:rPr>
        <w:t>Program D</w:t>
      </w:r>
      <w:r w:rsidR="00775E71" w:rsidRPr="00D84660">
        <w:rPr>
          <w:sz w:val="22"/>
          <w:szCs w:val="22"/>
        </w:rPr>
        <w:t>ışı Denetim ve Danışmanlık Faaliyetleri</w:t>
      </w:r>
    </w:p>
    <w:p w:rsidR="00775E71" w:rsidRDefault="00B975B8" w:rsidP="00D84660">
      <w:pPr>
        <w:pStyle w:val="T2"/>
        <w:spacing w:after="0"/>
        <w:rPr>
          <w:sz w:val="22"/>
          <w:szCs w:val="22"/>
        </w:rPr>
      </w:pPr>
      <w:r>
        <w:rPr>
          <w:sz w:val="22"/>
          <w:szCs w:val="22"/>
        </w:rPr>
        <w:t xml:space="preserve">  </w:t>
      </w:r>
      <w:r w:rsidR="0087117F">
        <w:rPr>
          <w:sz w:val="22"/>
          <w:szCs w:val="22"/>
        </w:rPr>
        <w:t xml:space="preserve"> </w:t>
      </w:r>
      <w:r w:rsidR="00035A82">
        <w:rPr>
          <w:sz w:val="22"/>
          <w:szCs w:val="22"/>
        </w:rPr>
        <w:t xml:space="preserve"> </w:t>
      </w:r>
      <w:r w:rsidR="006A2E8E">
        <w:rPr>
          <w:sz w:val="22"/>
          <w:szCs w:val="22"/>
        </w:rPr>
        <w:t>3</w:t>
      </w:r>
      <w:r>
        <w:rPr>
          <w:sz w:val="22"/>
          <w:szCs w:val="22"/>
        </w:rPr>
        <w:t>-</w:t>
      </w:r>
      <w:r w:rsidR="00775E71" w:rsidRPr="00D84660">
        <w:rPr>
          <w:sz w:val="22"/>
          <w:szCs w:val="22"/>
        </w:rPr>
        <w:t>Önem Düzeyi Yüksek Kritik Tespit ve Öneriler</w:t>
      </w:r>
    </w:p>
    <w:p w:rsidR="00523975" w:rsidRPr="00523975" w:rsidRDefault="00B975B8" w:rsidP="00523975">
      <w:pPr>
        <w:pStyle w:val="T2"/>
        <w:spacing w:after="0"/>
        <w:rPr>
          <w:sz w:val="22"/>
          <w:szCs w:val="22"/>
        </w:rPr>
      </w:pPr>
      <w:r>
        <w:rPr>
          <w:sz w:val="22"/>
          <w:szCs w:val="22"/>
        </w:rPr>
        <w:t xml:space="preserve">  </w:t>
      </w:r>
      <w:r w:rsidR="0087117F">
        <w:rPr>
          <w:sz w:val="22"/>
          <w:szCs w:val="22"/>
        </w:rPr>
        <w:t xml:space="preserve"> </w:t>
      </w:r>
      <w:r w:rsidR="00035A82">
        <w:rPr>
          <w:sz w:val="22"/>
          <w:szCs w:val="22"/>
        </w:rPr>
        <w:t xml:space="preserve"> </w:t>
      </w:r>
      <w:r w:rsidR="006A2E8E">
        <w:rPr>
          <w:sz w:val="22"/>
          <w:szCs w:val="22"/>
        </w:rPr>
        <w:t>4</w:t>
      </w:r>
      <w:r>
        <w:rPr>
          <w:sz w:val="22"/>
          <w:szCs w:val="22"/>
        </w:rPr>
        <w:t>-</w:t>
      </w:r>
      <w:r w:rsidR="0087117F">
        <w:rPr>
          <w:sz w:val="22"/>
          <w:szCs w:val="22"/>
        </w:rPr>
        <w:t>Kabul Edilmeyen</w:t>
      </w:r>
      <w:r w:rsidR="00523975" w:rsidRPr="00523975">
        <w:rPr>
          <w:sz w:val="22"/>
          <w:szCs w:val="22"/>
        </w:rPr>
        <w:t xml:space="preserve"> Bulgular</w:t>
      </w:r>
    </w:p>
    <w:p w:rsidR="00775E71" w:rsidRPr="00D84660" w:rsidRDefault="00B975B8" w:rsidP="00D84660">
      <w:pPr>
        <w:pStyle w:val="T2"/>
        <w:spacing w:after="0"/>
        <w:rPr>
          <w:sz w:val="22"/>
          <w:szCs w:val="22"/>
        </w:rPr>
      </w:pPr>
      <w:r>
        <w:rPr>
          <w:sz w:val="22"/>
          <w:szCs w:val="22"/>
        </w:rPr>
        <w:t xml:space="preserve">  </w:t>
      </w:r>
      <w:r w:rsidR="0087117F">
        <w:rPr>
          <w:sz w:val="22"/>
          <w:szCs w:val="22"/>
        </w:rPr>
        <w:t xml:space="preserve"> </w:t>
      </w:r>
      <w:r w:rsidR="00035A82">
        <w:rPr>
          <w:sz w:val="22"/>
          <w:szCs w:val="22"/>
        </w:rPr>
        <w:t xml:space="preserve"> </w:t>
      </w:r>
      <w:r w:rsidR="006A2E8E">
        <w:rPr>
          <w:sz w:val="22"/>
          <w:szCs w:val="22"/>
        </w:rPr>
        <w:t>5</w:t>
      </w:r>
      <w:r>
        <w:rPr>
          <w:sz w:val="22"/>
          <w:szCs w:val="22"/>
        </w:rPr>
        <w:t>-</w:t>
      </w:r>
      <w:r w:rsidR="00246837" w:rsidRPr="00D84660">
        <w:rPr>
          <w:sz w:val="22"/>
          <w:szCs w:val="22"/>
        </w:rPr>
        <w:t xml:space="preserve">İzleme Faaliyetleri: </w:t>
      </w:r>
      <w:r w:rsidR="00775E71" w:rsidRPr="00D84660">
        <w:rPr>
          <w:sz w:val="22"/>
          <w:szCs w:val="22"/>
        </w:rPr>
        <w:t>Plan Dönemi Uygulanan-Uygulanmayan Öneriler</w:t>
      </w:r>
    </w:p>
    <w:p w:rsidR="00775E71" w:rsidRPr="00D84660" w:rsidRDefault="0087117F" w:rsidP="00D84660">
      <w:pPr>
        <w:pStyle w:val="T2"/>
        <w:spacing w:after="0"/>
        <w:rPr>
          <w:sz w:val="22"/>
          <w:szCs w:val="22"/>
        </w:rPr>
      </w:pPr>
      <w:r>
        <w:rPr>
          <w:sz w:val="22"/>
          <w:szCs w:val="22"/>
        </w:rPr>
        <w:t>B)</w:t>
      </w:r>
      <w:r w:rsidR="00775E71" w:rsidRPr="00D84660">
        <w:rPr>
          <w:sz w:val="22"/>
          <w:szCs w:val="22"/>
        </w:rPr>
        <w:t>Plan Dönemi Faaliyet ve Performans Bilgileri</w:t>
      </w:r>
    </w:p>
    <w:p w:rsidR="00775E71" w:rsidRPr="00D84660" w:rsidRDefault="0087117F" w:rsidP="00D84660">
      <w:pPr>
        <w:pStyle w:val="T2"/>
        <w:spacing w:after="0"/>
        <w:rPr>
          <w:sz w:val="22"/>
          <w:szCs w:val="22"/>
        </w:rPr>
      </w:pPr>
      <w:r>
        <w:rPr>
          <w:sz w:val="22"/>
          <w:szCs w:val="22"/>
        </w:rPr>
        <w:t xml:space="preserve">   </w:t>
      </w:r>
      <w:r w:rsidR="00035A82">
        <w:rPr>
          <w:sz w:val="22"/>
          <w:szCs w:val="22"/>
        </w:rPr>
        <w:t xml:space="preserve"> </w:t>
      </w:r>
      <w:r w:rsidR="006A2E8E">
        <w:rPr>
          <w:sz w:val="22"/>
          <w:szCs w:val="22"/>
        </w:rPr>
        <w:t>1</w:t>
      </w:r>
      <w:r>
        <w:rPr>
          <w:sz w:val="22"/>
          <w:szCs w:val="22"/>
        </w:rPr>
        <w:t>-</w:t>
      </w:r>
      <w:r w:rsidR="00775E71" w:rsidRPr="00D84660">
        <w:rPr>
          <w:sz w:val="22"/>
          <w:szCs w:val="22"/>
        </w:rPr>
        <w:t xml:space="preserve">Denetim Planı Gerçekleşme Durumu </w:t>
      </w:r>
    </w:p>
    <w:p w:rsidR="00775E71" w:rsidRPr="00D84660" w:rsidRDefault="0087117F" w:rsidP="00D84660">
      <w:pPr>
        <w:pStyle w:val="T2"/>
        <w:spacing w:after="0"/>
        <w:rPr>
          <w:sz w:val="22"/>
          <w:szCs w:val="22"/>
        </w:rPr>
      </w:pPr>
      <w:r>
        <w:rPr>
          <w:sz w:val="22"/>
          <w:szCs w:val="22"/>
        </w:rPr>
        <w:t xml:space="preserve">   </w:t>
      </w:r>
      <w:r w:rsidR="00035A82">
        <w:rPr>
          <w:sz w:val="22"/>
          <w:szCs w:val="22"/>
        </w:rPr>
        <w:t xml:space="preserve"> </w:t>
      </w:r>
      <w:r w:rsidR="006A2E8E">
        <w:rPr>
          <w:sz w:val="22"/>
          <w:szCs w:val="22"/>
        </w:rPr>
        <w:t>2</w:t>
      </w:r>
      <w:r>
        <w:rPr>
          <w:sz w:val="22"/>
          <w:szCs w:val="22"/>
        </w:rPr>
        <w:t>-</w:t>
      </w:r>
      <w:r w:rsidR="00775E71" w:rsidRPr="00D84660">
        <w:rPr>
          <w:sz w:val="22"/>
          <w:szCs w:val="22"/>
        </w:rPr>
        <w:t>Denetim Evreni: Denetlenen-Denetlenmeyen Alanlar ve Planlamaya ilişkin değerlendirme</w:t>
      </w:r>
    </w:p>
    <w:p w:rsidR="00775E71" w:rsidRPr="00D84660" w:rsidRDefault="0087117F" w:rsidP="00D84660">
      <w:pPr>
        <w:pStyle w:val="T2"/>
        <w:spacing w:after="0"/>
        <w:rPr>
          <w:sz w:val="22"/>
          <w:szCs w:val="22"/>
        </w:rPr>
      </w:pPr>
      <w:r>
        <w:rPr>
          <w:sz w:val="22"/>
          <w:szCs w:val="22"/>
        </w:rPr>
        <w:t>C)</w:t>
      </w:r>
      <w:r w:rsidR="00775E71" w:rsidRPr="00D84660">
        <w:rPr>
          <w:sz w:val="22"/>
          <w:szCs w:val="22"/>
        </w:rPr>
        <w:t xml:space="preserve">Kalite Güvence </w:t>
      </w:r>
      <w:r w:rsidR="00C14FD6">
        <w:rPr>
          <w:sz w:val="22"/>
          <w:szCs w:val="22"/>
        </w:rPr>
        <w:t>ve Geliştirme Programı Uygulama Sonuçları</w:t>
      </w:r>
    </w:p>
    <w:p w:rsidR="00775E71" w:rsidRPr="00D84660" w:rsidRDefault="0087117F" w:rsidP="00D84660">
      <w:pPr>
        <w:pStyle w:val="T2"/>
        <w:spacing w:after="0"/>
        <w:rPr>
          <w:sz w:val="22"/>
          <w:szCs w:val="22"/>
        </w:rPr>
      </w:pPr>
      <w:r>
        <w:rPr>
          <w:sz w:val="22"/>
          <w:szCs w:val="22"/>
        </w:rPr>
        <w:t xml:space="preserve">   </w:t>
      </w:r>
      <w:r w:rsidR="00035A82">
        <w:rPr>
          <w:sz w:val="22"/>
          <w:szCs w:val="22"/>
        </w:rPr>
        <w:t xml:space="preserve"> </w:t>
      </w:r>
      <w:r w:rsidR="006A2E8E">
        <w:rPr>
          <w:sz w:val="22"/>
          <w:szCs w:val="22"/>
        </w:rPr>
        <w:t>1</w:t>
      </w:r>
      <w:r>
        <w:rPr>
          <w:sz w:val="22"/>
          <w:szCs w:val="22"/>
        </w:rPr>
        <w:t>-</w:t>
      </w:r>
      <w:r w:rsidR="00775E71" w:rsidRPr="00D84660">
        <w:rPr>
          <w:sz w:val="22"/>
          <w:szCs w:val="22"/>
        </w:rPr>
        <w:t>İç Değerlendirme Sonuçları</w:t>
      </w:r>
    </w:p>
    <w:p w:rsidR="00775E71" w:rsidRPr="00D84660" w:rsidRDefault="0087117F" w:rsidP="00D84660">
      <w:pPr>
        <w:pStyle w:val="T2"/>
        <w:spacing w:after="0"/>
        <w:rPr>
          <w:sz w:val="22"/>
          <w:szCs w:val="22"/>
        </w:rPr>
      </w:pPr>
      <w:r>
        <w:rPr>
          <w:sz w:val="22"/>
          <w:szCs w:val="22"/>
        </w:rPr>
        <w:t xml:space="preserve">   </w:t>
      </w:r>
      <w:r w:rsidR="00035A82">
        <w:rPr>
          <w:sz w:val="22"/>
          <w:szCs w:val="22"/>
        </w:rPr>
        <w:t xml:space="preserve"> </w:t>
      </w:r>
      <w:r w:rsidR="006A2E8E">
        <w:rPr>
          <w:sz w:val="22"/>
          <w:szCs w:val="22"/>
        </w:rPr>
        <w:t>2</w:t>
      </w:r>
      <w:r>
        <w:rPr>
          <w:sz w:val="22"/>
          <w:szCs w:val="22"/>
        </w:rPr>
        <w:t>-</w:t>
      </w:r>
      <w:r w:rsidR="00775E71" w:rsidRPr="00D84660">
        <w:rPr>
          <w:sz w:val="22"/>
          <w:szCs w:val="22"/>
        </w:rPr>
        <w:t>Dış Değerlendirme Sonuçları</w:t>
      </w:r>
    </w:p>
    <w:p w:rsidR="00775E71" w:rsidRPr="00D84660" w:rsidRDefault="0087117F" w:rsidP="00D84660">
      <w:pPr>
        <w:pStyle w:val="T2"/>
        <w:spacing w:after="0"/>
        <w:rPr>
          <w:sz w:val="22"/>
          <w:szCs w:val="22"/>
        </w:rPr>
      </w:pPr>
      <w:r>
        <w:rPr>
          <w:sz w:val="22"/>
          <w:szCs w:val="22"/>
        </w:rPr>
        <w:t xml:space="preserve">   </w:t>
      </w:r>
      <w:r w:rsidR="00035A82">
        <w:rPr>
          <w:sz w:val="22"/>
          <w:szCs w:val="22"/>
        </w:rPr>
        <w:t xml:space="preserve"> </w:t>
      </w:r>
      <w:r w:rsidR="006A2E8E">
        <w:rPr>
          <w:sz w:val="22"/>
          <w:szCs w:val="22"/>
        </w:rPr>
        <w:t>3</w:t>
      </w:r>
      <w:r>
        <w:rPr>
          <w:sz w:val="22"/>
          <w:szCs w:val="22"/>
        </w:rPr>
        <w:t>-</w:t>
      </w:r>
      <w:r w:rsidR="00775E71" w:rsidRPr="00D84660">
        <w:rPr>
          <w:sz w:val="22"/>
          <w:szCs w:val="22"/>
        </w:rPr>
        <w:t>Performans Göstergeleri ve Gerçekleşme Durumu</w:t>
      </w:r>
    </w:p>
    <w:p w:rsidR="00775E71" w:rsidRPr="00D84660" w:rsidRDefault="0087117F" w:rsidP="00D84660">
      <w:pPr>
        <w:pStyle w:val="T2"/>
        <w:spacing w:after="0"/>
        <w:rPr>
          <w:sz w:val="22"/>
          <w:szCs w:val="22"/>
        </w:rPr>
      </w:pPr>
      <w:r>
        <w:rPr>
          <w:sz w:val="22"/>
          <w:szCs w:val="22"/>
        </w:rPr>
        <w:t>D)</w:t>
      </w:r>
      <w:r w:rsidR="00775E71" w:rsidRPr="00D84660">
        <w:rPr>
          <w:sz w:val="22"/>
          <w:szCs w:val="22"/>
        </w:rPr>
        <w:t>Program Dönemi Eğitim Faaliyetleri</w:t>
      </w:r>
    </w:p>
    <w:p w:rsidR="00775E71" w:rsidRPr="00D84660" w:rsidRDefault="0087117F" w:rsidP="00D84660">
      <w:pPr>
        <w:pStyle w:val="T2"/>
        <w:spacing w:after="0"/>
        <w:rPr>
          <w:sz w:val="22"/>
          <w:szCs w:val="22"/>
        </w:rPr>
      </w:pPr>
      <w:r>
        <w:rPr>
          <w:sz w:val="22"/>
          <w:szCs w:val="22"/>
        </w:rPr>
        <w:t xml:space="preserve">   </w:t>
      </w:r>
      <w:r w:rsidR="00035A82">
        <w:rPr>
          <w:sz w:val="22"/>
          <w:szCs w:val="22"/>
        </w:rPr>
        <w:t xml:space="preserve"> </w:t>
      </w:r>
      <w:r w:rsidR="006A2E8E">
        <w:rPr>
          <w:sz w:val="22"/>
          <w:szCs w:val="22"/>
        </w:rPr>
        <w:t>1</w:t>
      </w:r>
      <w:r>
        <w:rPr>
          <w:sz w:val="22"/>
          <w:szCs w:val="22"/>
        </w:rPr>
        <w:t>-</w:t>
      </w:r>
      <w:r w:rsidR="00775E71" w:rsidRPr="00D84660">
        <w:rPr>
          <w:sz w:val="22"/>
          <w:szCs w:val="22"/>
        </w:rPr>
        <w:t>Alınan Eğitimler</w:t>
      </w:r>
    </w:p>
    <w:p w:rsidR="00775E71" w:rsidRPr="00D84660" w:rsidRDefault="0087117F" w:rsidP="00D84660">
      <w:pPr>
        <w:pStyle w:val="T2"/>
        <w:spacing w:after="0"/>
        <w:rPr>
          <w:sz w:val="22"/>
          <w:szCs w:val="22"/>
        </w:rPr>
      </w:pPr>
      <w:r>
        <w:rPr>
          <w:sz w:val="22"/>
          <w:szCs w:val="22"/>
        </w:rPr>
        <w:t xml:space="preserve">   </w:t>
      </w:r>
      <w:r w:rsidR="00035A82">
        <w:rPr>
          <w:sz w:val="22"/>
          <w:szCs w:val="22"/>
        </w:rPr>
        <w:t xml:space="preserve"> </w:t>
      </w:r>
      <w:r w:rsidR="006A2E8E">
        <w:rPr>
          <w:sz w:val="22"/>
          <w:szCs w:val="22"/>
        </w:rPr>
        <w:t>2</w:t>
      </w:r>
      <w:r>
        <w:rPr>
          <w:sz w:val="22"/>
          <w:szCs w:val="22"/>
        </w:rPr>
        <w:t>-</w:t>
      </w:r>
      <w:r w:rsidR="00775E71" w:rsidRPr="00D84660">
        <w:rPr>
          <w:sz w:val="22"/>
          <w:szCs w:val="22"/>
        </w:rPr>
        <w:t>Verilen Eğitimler</w:t>
      </w:r>
    </w:p>
    <w:p w:rsidR="00775E71" w:rsidRPr="007373BA" w:rsidRDefault="00775E71" w:rsidP="00775E71">
      <w:pPr>
        <w:spacing w:after="0"/>
        <w:ind w:right="-285"/>
        <w:rPr>
          <w:b/>
          <w:sz w:val="10"/>
          <w:szCs w:val="10"/>
          <w:lang w:eastAsia="tr-TR"/>
        </w:rPr>
      </w:pPr>
    </w:p>
    <w:p w:rsidR="00775E71" w:rsidRPr="00246837" w:rsidRDefault="00775E71" w:rsidP="00775E71">
      <w:pPr>
        <w:spacing w:after="0"/>
        <w:ind w:right="-285"/>
        <w:rPr>
          <w:b/>
          <w:sz w:val="22"/>
          <w:lang w:eastAsia="tr-TR"/>
        </w:rPr>
      </w:pPr>
      <w:r w:rsidRPr="00246837">
        <w:rPr>
          <w:b/>
          <w:sz w:val="22"/>
          <w:lang w:eastAsia="tr-TR"/>
        </w:rPr>
        <w:t xml:space="preserve">IV- İÇ DENETİMİN KABİLİYET ve KAPASİTENİN DEĞERLENDİRİLMESİ </w:t>
      </w:r>
    </w:p>
    <w:p w:rsidR="00775E71" w:rsidRPr="00D84660" w:rsidRDefault="0087117F" w:rsidP="00D84660">
      <w:pPr>
        <w:pStyle w:val="T2"/>
        <w:spacing w:after="0"/>
        <w:rPr>
          <w:sz w:val="22"/>
          <w:szCs w:val="22"/>
        </w:rPr>
      </w:pPr>
      <w:r>
        <w:rPr>
          <w:sz w:val="22"/>
          <w:szCs w:val="22"/>
        </w:rPr>
        <w:t>A)</w:t>
      </w:r>
      <w:r w:rsidR="00775E71" w:rsidRPr="00D84660">
        <w:rPr>
          <w:sz w:val="22"/>
          <w:szCs w:val="22"/>
        </w:rPr>
        <w:t>İç denetim faaliyetine ilişkin kaynak sınırlamaları ve olası etkileri</w:t>
      </w:r>
    </w:p>
    <w:p w:rsidR="00775E71" w:rsidRPr="009E2B78" w:rsidRDefault="0087117F" w:rsidP="00D84660">
      <w:pPr>
        <w:pStyle w:val="T2"/>
        <w:spacing w:after="0"/>
      </w:pPr>
      <w:r>
        <w:rPr>
          <w:sz w:val="22"/>
          <w:szCs w:val="22"/>
        </w:rPr>
        <w:t>B)</w:t>
      </w:r>
      <w:r w:rsidR="00775E71" w:rsidRPr="00D84660">
        <w:rPr>
          <w:sz w:val="22"/>
          <w:szCs w:val="22"/>
        </w:rPr>
        <w:t>Alınacak/Alınması Gereken Tedbirler</w:t>
      </w:r>
    </w:p>
    <w:p w:rsidR="00775E71" w:rsidRPr="007373BA" w:rsidRDefault="00775E71" w:rsidP="00775E71">
      <w:pPr>
        <w:spacing w:after="0"/>
        <w:ind w:right="-285"/>
        <w:rPr>
          <w:b/>
          <w:bCs/>
          <w:sz w:val="10"/>
          <w:szCs w:val="10"/>
        </w:rPr>
      </w:pPr>
    </w:p>
    <w:p w:rsidR="00775E71" w:rsidRPr="00246837" w:rsidRDefault="00775E71" w:rsidP="00246837">
      <w:pPr>
        <w:spacing w:after="120"/>
        <w:ind w:right="-284"/>
        <w:rPr>
          <w:b/>
          <w:sz w:val="22"/>
          <w:lang w:eastAsia="tr-TR"/>
        </w:rPr>
      </w:pPr>
      <w:r w:rsidRPr="00246837">
        <w:rPr>
          <w:b/>
          <w:bCs/>
          <w:sz w:val="22"/>
        </w:rPr>
        <w:t>V-</w:t>
      </w:r>
      <w:r w:rsidRPr="00246837">
        <w:rPr>
          <w:b/>
          <w:sz w:val="22"/>
          <w:lang w:eastAsia="tr-TR"/>
        </w:rPr>
        <w:t>İDARE DÜZEYİNDE ÖNEMLİ DEĞİŞİKLİKLER VE OLASI ETKİLERİ</w:t>
      </w:r>
    </w:p>
    <w:p w:rsidR="00775E71" w:rsidRPr="00246837" w:rsidRDefault="00775E71" w:rsidP="00246837">
      <w:pPr>
        <w:spacing w:after="120"/>
        <w:ind w:right="-284"/>
        <w:rPr>
          <w:b/>
          <w:sz w:val="22"/>
          <w:lang w:eastAsia="tr-TR"/>
        </w:rPr>
      </w:pPr>
      <w:r w:rsidRPr="00246837">
        <w:rPr>
          <w:b/>
          <w:sz w:val="22"/>
          <w:lang w:eastAsia="tr-TR"/>
        </w:rPr>
        <w:t>VI-KAPSAMLI GÖRÜŞ</w:t>
      </w:r>
    </w:p>
    <w:p w:rsidR="00AC0663" w:rsidRPr="00755928" w:rsidRDefault="00FB0110" w:rsidP="00AC0663">
      <w:pPr>
        <w:pStyle w:val="Balk2"/>
        <w:rPr>
          <w:rFonts w:asciiTheme="minorHAnsi" w:hAnsiTheme="minorHAnsi"/>
        </w:rPr>
      </w:pPr>
      <w:bookmarkStart w:id="142" w:name="_Toc368635580"/>
      <w:r w:rsidRPr="00755928">
        <w:rPr>
          <w:rFonts w:asciiTheme="minorHAnsi" w:hAnsiTheme="minorHAnsi"/>
        </w:rPr>
        <w:lastRenderedPageBreak/>
        <w:t>E</w:t>
      </w:r>
      <w:r w:rsidR="00AC0663" w:rsidRPr="00755928">
        <w:rPr>
          <w:rFonts w:asciiTheme="minorHAnsi" w:hAnsiTheme="minorHAnsi"/>
        </w:rPr>
        <w:t xml:space="preserve">K </w:t>
      </w:r>
      <w:r w:rsidR="00294AE0">
        <w:rPr>
          <w:rFonts w:asciiTheme="minorHAnsi" w:hAnsiTheme="minorHAnsi"/>
        </w:rPr>
        <w:t>6</w:t>
      </w:r>
      <w:r w:rsidR="00AC0663" w:rsidRPr="00755928">
        <w:rPr>
          <w:rFonts w:asciiTheme="minorHAnsi" w:hAnsiTheme="minorHAnsi"/>
        </w:rPr>
        <w:t xml:space="preserve"> – RİSK FAKTÖRLERİ</w:t>
      </w:r>
      <w:r w:rsidR="003B2390">
        <w:rPr>
          <w:rStyle w:val="DipnotBavurusu"/>
          <w:rFonts w:asciiTheme="minorHAnsi" w:hAnsiTheme="minorHAnsi"/>
        </w:rPr>
        <w:footnoteReference w:id="35"/>
      </w:r>
      <w:bookmarkEnd w:id="142"/>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2562"/>
        <w:gridCol w:w="4100"/>
      </w:tblGrid>
      <w:tr w:rsidR="00AC0663" w:rsidRPr="00017B07" w:rsidTr="00A3605F">
        <w:trPr>
          <w:trHeight w:val="606"/>
        </w:trPr>
        <w:tc>
          <w:tcPr>
            <w:tcW w:w="1413" w:type="dxa"/>
            <w:shd w:val="clear" w:color="auto" w:fill="BDD6EE" w:themeFill="accent1" w:themeFillTint="66"/>
            <w:vAlign w:val="center"/>
          </w:tcPr>
          <w:p w:rsidR="00AC0663" w:rsidRPr="00755928" w:rsidRDefault="00AC0663" w:rsidP="00A3605F">
            <w:pPr>
              <w:spacing w:after="0" w:line="240" w:lineRule="auto"/>
              <w:jc w:val="center"/>
              <w:rPr>
                <w:b/>
                <w:sz w:val="20"/>
                <w:szCs w:val="20"/>
              </w:rPr>
            </w:pPr>
            <w:r w:rsidRPr="00755928">
              <w:rPr>
                <w:b/>
                <w:sz w:val="20"/>
                <w:szCs w:val="20"/>
              </w:rPr>
              <w:t>RİSK FAKTÖRÜ</w:t>
            </w:r>
          </w:p>
        </w:tc>
        <w:tc>
          <w:tcPr>
            <w:tcW w:w="1134" w:type="dxa"/>
            <w:shd w:val="clear" w:color="auto" w:fill="BDD6EE" w:themeFill="accent1" w:themeFillTint="66"/>
            <w:vAlign w:val="center"/>
          </w:tcPr>
          <w:p w:rsidR="00AC0663" w:rsidRPr="00755928" w:rsidRDefault="00AC0663" w:rsidP="00A3605F">
            <w:pPr>
              <w:spacing w:after="0" w:line="240" w:lineRule="auto"/>
              <w:jc w:val="center"/>
              <w:rPr>
                <w:b/>
                <w:sz w:val="20"/>
                <w:szCs w:val="20"/>
              </w:rPr>
            </w:pPr>
            <w:r w:rsidRPr="00755928">
              <w:rPr>
                <w:b/>
                <w:sz w:val="20"/>
                <w:szCs w:val="20"/>
              </w:rPr>
              <w:t>FAKTÖR</w:t>
            </w:r>
          </w:p>
          <w:p w:rsidR="00AC0663" w:rsidRPr="00755928" w:rsidRDefault="00AC0663" w:rsidP="00A3605F">
            <w:pPr>
              <w:spacing w:after="0" w:line="240" w:lineRule="auto"/>
              <w:jc w:val="center"/>
              <w:rPr>
                <w:b/>
                <w:sz w:val="20"/>
                <w:szCs w:val="20"/>
              </w:rPr>
            </w:pPr>
            <w:r w:rsidRPr="00755928">
              <w:rPr>
                <w:b/>
                <w:sz w:val="20"/>
                <w:szCs w:val="20"/>
              </w:rPr>
              <w:t>TÜRÜ</w:t>
            </w:r>
          </w:p>
        </w:tc>
        <w:tc>
          <w:tcPr>
            <w:tcW w:w="2562" w:type="dxa"/>
            <w:shd w:val="clear" w:color="auto" w:fill="BDD6EE" w:themeFill="accent1" w:themeFillTint="66"/>
            <w:vAlign w:val="center"/>
          </w:tcPr>
          <w:p w:rsidR="00AC0663" w:rsidRPr="00755928" w:rsidRDefault="00AC0663" w:rsidP="00A3605F">
            <w:pPr>
              <w:spacing w:after="0" w:line="240" w:lineRule="auto"/>
              <w:jc w:val="center"/>
              <w:rPr>
                <w:b/>
                <w:sz w:val="20"/>
                <w:szCs w:val="20"/>
              </w:rPr>
            </w:pPr>
            <w:r w:rsidRPr="00755928">
              <w:rPr>
                <w:b/>
                <w:sz w:val="20"/>
                <w:szCs w:val="20"/>
              </w:rPr>
              <w:t>TANIM</w:t>
            </w:r>
          </w:p>
        </w:tc>
        <w:tc>
          <w:tcPr>
            <w:tcW w:w="4100" w:type="dxa"/>
            <w:shd w:val="clear" w:color="auto" w:fill="BDD6EE" w:themeFill="accent1" w:themeFillTint="66"/>
            <w:vAlign w:val="center"/>
          </w:tcPr>
          <w:p w:rsidR="00AC0663" w:rsidRPr="00755928" w:rsidRDefault="00AC0663" w:rsidP="00A3605F">
            <w:pPr>
              <w:spacing w:after="0" w:line="240" w:lineRule="auto"/>
              <w:jc w:val="center"/>
              <w:rPr>
                <w:b/>
                <w:sz w:val="20"/>
                <w:szCs w:val="20"/>
              </w:rPr>
            </w:pPr>
            <w:r w:rsidRPr="00755928">
              <w:rPr>
                <w:b/>
                <w:sz w:val="20"/>
                <w:szCs w:val="20"/>
              </w:rPr>
              <w:t>AÇIKLAMA</w:t>
            </w:r>
          </w:p>
        </w:tc>
      </w:tr>
      <w:tr w:rsidR="00AC0663" w:rsidRPr="00017B07" w:rsidTr="00A3605F">
        <w:trPr>
          <w:trHeight w:val="3960"/>
        </w:trPr>
        <w:tc>
          <w:tcPr>
            <w:tcW w:w="1413" w:type="dxa"/>
            <w:vAlign w:val="center"/>
          </w:tcPr>
          <w:p w:rsidR="00AC0663" w:rsidRPr="00017B07" w:rsidRDefault="00AC0663" w:rsidP="00A3605F">
            <w:pPr>
              <w:jc w:val="center"/>
              <w:rPr>
                <w:sz w:val="20"/>
                <w:szCs w:val="20"/>
              </w:rPr>
            </w:pPr>
            <w:r w:rsidRPr="00017B07">
              <w:rPr>
                <w:sz w:val="20"/>
                <w:szCs w:val="20"/>
              </w:rPr>
              <w:t>Karmaşıklık</w:t>
            </w:r>
          </w:p>
        </w:tc>
        <w:tc>
          <w:tcPr>
            <w:tcW w:w="1134" w:type="dxa"/>
            <w:vAlign w:val="center"/>
          </w:tcPr>
          <w:p w:rsidR="00AC0663" w:rsidRPr="00017B07" w:rsidRDefault="00AC0663" w:rsidP="00A3605F">
            <w:pPr>
              <w:jc w:val="center"/>
              <w:rPr>
                <w:sz w:val="20"/>
                <w:szCs w:val="20"/>
              </w:rPr>
            </w:pPr>
            <w:r w:rsidRPr="00017B07">
              <w:rPr>
                <w:sz w:val="20"/>
                <w:szCs w:val="20"/>
              </w:rPr>
              <w:t>Olasılık</w:t>
            </w:r>
          </w:p>
        </w:tc>
        <w:tc>
          <w:tcPr>
            <w:tcW w:w="2562" w:type="dxa"/>
          </w:tcPr>
          <w:p w:rsidR="00AC0663" w:rsidRPr="00017B07" w:rsidRDefault="00AC0663" w:rsidP="00A3605F">
            <w:pPr>
              <w:rPr>
                <w:sz w:val="20"/>
                <w:szCs w:val="20"/>
              </w:rPr>
            </w:pPr>
          </w:p>
          <w:p w:rsidR="00AC0663" w:rsidRPr="00017B07" w:rsidRDefault="00AC0663" w:rsidP="00A3605F">
            <w:pPr>
              <w:rPr>
                <w:sz w:val="20"/>
                <w:szCs w:val="20"/>
              </w:rPr>
            </w:pPr>
            <w:r w:rsidRPr="00017B07">
              <w:rPr>
                <w:sz w:val="20"/>
                <w:szCs w:val="20"/>
              </w:rPr>
              <w:t xml:space="preserve">İdarenin faaliyetlerinin veya bu alandaki mevzuatın karmaşıklığı, kontrollerin uygulanmasını zorlaştırarak hata yapılma olasılığını </w:t>
            </w:r>
            <w:r w:rsidR="00B039F6">
              <w:rPr>
                <w:sz w:val="20"/>
                <w:szCs w:val="20"/>
              </w:rPr>
              <w:t xml:space="preserve">artırıp artırmadığını </w:t>
            </w:r>
            <w:r w:rsidRPr="00017B07">
              <w:rPr>
                <w:sz w:val="20"/>
                <w:szCs w:val="20"/>
              </w:rPr>
              <w:t>değerlendirmek için kullanılır.</w:t>
            </w:r>
          </w:p>
        </w:tc>
        <w:tc>
          <w:tcPr>
            <w:tcW w:w="4100" w:type="dxa"/>
          </w:tcPr>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Kontrol ve yetkilendirme limitlerine yakın seviyede fazla sayıda işlem bulunmaktadır.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Konu, kişi ve birimler itibariyle uygun görev dağılımı yapmayan ve görevler ayrılığı ilkesini ihlal eden organizasyon yapısı bulunmaktadır.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Sık sık hatalar ortaya çıkmakta ve bunların düzeltilmesine yönelik yoğun çalışmalar yapılmaktadır.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Denetlenen alanın veya birimin iş/görev sahasının başka birim ya da kuruluşlarla ilişkileri nedeniyle koordinasyon eksikliği bulunmaktadır.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Çok sayıda yasal düzenlemenin olması nedeniyle mevzuat doğru bir şekilde anlaşılamamaktadır.</w:t>
            </w:r>
          </w:p>
        </w:tc>
      </w:tr>
      <w:tr w:rsidR="00AC0663" w:rsidRPr="00017B07" w:rsidTr="00A3605F">
        <w:trPr>
          <w:trHeight w:val="2133"/>
        </w:trPr>
        <w:tc>
          <w:tcPr>
            <w:tcW w:w="1413" w:type="dxa"/>
            <w:vAlign w:val="center"/>
          </w:tcPr>
          <w:p w:rsidR="00AC0663" w:rsidRPr="00017B07" w:rsidRDefault="00AC0663" w:rsidP="00A3605F">
            <w:pPr>
              <w:jc w:val="center"/>
              <w:rPr>
                <w:sz w:val="20"/>
                <w:szCs w:val="20"/>
              </w:rPr>
            </w:pPr>
            <w:r w:rsidRPr="00017B07">
              <w:rPr>
                <w:sz w:val="20"/>
                <w:szCs w:val="20"/>
              </w:rPr>
              <w:t>Yapısal Değişiklikler</w:t>
            </w:r>
          </w:p>
        </w:tc>
        <w:tc>
          <w:tcPr>
            <w:tcW w:w="1134" w:type="dxa"/>
            <w:vAlign w:val="center"/>
          </w:tcPr>
          <w:p w:rsidR="00AC0663" w:rsidRPr="00017B07" w:rsidRDefault="00AC0663" w:rsidP="00A3605F">
            <w:pPr>
              <w:jc w:val="center"/>
              <w:rPr>
                <w:sz w:val="20"/>
                <w:szCs w:val="20"/>
              </w:rPr>
            </w:pPr>
            <w:r w:rsidRPr="00017B07">
              <w:rPr>
                <w:sz w:val="20"/>
                <w:szCs w:val="20"/>
              </w:rPr>
              <w:t>Olasılık</w:t>
            </w:r>
          </w:p>
        </w:tc>
        <w:tc>
          <w:tcPr>
            <w:tcW w:w="2562" w:type="dxa"/>
            <w:vAlign w:val="center"/>
          </w:tcPr>
          <w:p w:rsidR="00AC0663" w:rsidRPr="00017B07" w:rsidRDefault="00AC0663" w:rsidP="00A3605F">
            <w:pPr>
              <w:rPr>
                <w:sz w:val="20"/>
                <w:szCs w:val="20"/>
              </w:rPr>
            </w:pPr>
            <w:r w:rsidRPr="00017B07">
              <w:rPr>
                <w:sz w:val="20"/>
                <w:szCs w:val="20"/>
              </w:rPr>
              <w:t xml:space="preserve">Yeni birim ve faaliyetler, yeniden yapılandırma projeleri, organizasyon ve insan kaynaklarındaki önemli değişiklikler </w:t>
            </w:r>
            <w:r w:rsidR="00A61002">
              <w:rPr>
                <w:sz w:val="20"/>
                <w:szCs w:val="20"/>
              </w:rPr>
              <w:t xml:space="preserve">nedeniyle </w:t>
            </w:r>
            <w:r w:rsidRPr="00017B07">
              <w:rPr>
                <w:sz w:val="20"/>
                <w:szCs w:val="20"/>
              </w:rPr>
              <w:t>hataların yaşanma</w:t>
            </w:r>
            <w:r w:rsidR="0077182C">
              <w:rPr>
                <w:sz w:val="20"/>
                <w:szCs w:val="20"/>
              </w:rPr>
              <w:t>sı</w:t>
            </w:r>
            <w:r w:rsidRPr="00017B07">
              <w:rPr>
                <w:sz w:val="20"/>
                <w:szCs w:val="20"/>
              </w:rPr>
              <w:t xml:space="preserve"> olasılığını değerlendirmek için kullanılır.</w:t>
            </w:r>
          </w:p>
        </w:tc>
        <w:tc>
          <w:tcPr>
            <w:tcW w:w="4100" w:type="dxa"/>
            <w:vAlign w:val="center"/>
          </w:tcPr>
          <w:p w:rsidR="00AC0663" w:rsidRPr="00017B07" w:rsidRDefault="00AC0663" w:rsidP="00A3605F">
            <w:pPr>
              <w:pStyle w:val="ListeParagraf"/>
              <w:ind w:left="360"/>
              <w:rPr>
                <w:sz w:val="20"/>
                <w:szCs w:val="20"/>
              </w:rPr>
            </w:pP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Olağandışı faaliyet ve işlemler ortaya çıkmıştır.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Organizasyon ve insan kaynaklarında önemli değişiklikler yaşanmıştır.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Yeni birim ve faaliyetler ile yeniden yapılandırma projeleri vardır.</w:t>
            </w:r>
          </w:p>
        </w:tc>
      </w:tr>
      <w:tr w:rsidR="00AC0663" w:rsidRPr="00017B07" w:rsidTr="00A3605F">
        <w:trPr>
          <w:trHeight w:val="2548"/>
        </w:trPr>
        <w:tc>
          <w:tcPr>
            <w:tcW w:w="1413" w:type="dxa"/>
            <w:vAlign w:val="center"/>
          </w:tcPr>
          <w:p w:rsidR="00AC0663" w:rsidRPr="00017B07" w:rsidRDefault="00AC0663" w:rsidP="00A3605F">
            <w:pPr>
              <w:jc w:val="center"/>
              <w:rPr>
                <w:sz w:val="20"/>
                <w:szCs w:val="20"/>
              </w:rPr>
            </w:pPr>
            <w:r w:rsidRPr="00017B07">
              <w:rPr>
                <w:sz w:val="20"/>
                <w:szCs w:val="20"/>
              </w:rPr>
              <w:t>Mali Etkiler</w:t>
            </w:r>
          </w:p>
        </w:tc>
        <w:tc>
          <w:tcPr>
            <w:tcW w:w="1134" w:type="dxa"/>
            <w:vAlign w:val="center"/>
          </w:tcPr>
          <w:p w:rsidR="00AC0663" w:rsidRPr="00017B07" w:rsidRDefault="00AC0663" w:rsidP="00A3605F">
            <w:pPr>
              <w:jc w:val="center"/>
              <w:rPr>
                <w:sz w:val="20"/>
                <w:szCs w:val="20"/>
              </w:rPr>
            </w:pPr>
            <w:r w:rsidRPr="00017B07">
              <w:rPr>
                <w:sz w:val="20"/>
                <w:szCs w:val="20"/>
              </w:rPr>
              <w:t>Etki</w:t>
            </w:r>
          </w:p>
        </w:tc>
        <w:tc>
          <w:tcPr>
            <w:tcW w:w="2562" w:type="dxa"/>
            <w:vAlign w:val="center"/>
          </w:tcPr>
          <w:p w:rsidR="00AC0663" w:rsidRPr="00017B07" w:rsidRDefault="00AC0663" w:rsidP="00A3605F">
            <w:pPr>
              <w:rPr>
                <w:sz w:val="20"/>
                <w:szCs w:val="20"/>
              </w:rPr>
            </w:pPr>
            <w:r w:rsidRPr="00017B07">
              <w:rPr>
                <w:sz w:val="20"/>
                <w:szCs w:val="20"/>
              </w:rPr>
              <w:t>Faaliyette bir hata ile karşılaşıldığında ortaya çıkabilecek mali kayıpların büyüklüğünü değerlendirmek için kullanılır.</w:t>
            </w:r>
          </w:p>
        </w:tc>
        <w:tc>
          <w:tcPr>
            <w:tcW w:w="4100" w:type="dxa"/>
            <w:vAlign w:val="center"/>
          </w:tcPr>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Büyük tutarlı harcama, tahsilat ve alacaklar bulunmaktadır.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Büyük bir bütçe kullanılmaktadır.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 xml:space="preserve">Resmi olarak uygulanması öngörülen ancak etkisiz veya maliyeti sağlayacağı faydadan yüksek olan </w:t>
            </w:r>
            <w:proofErr w:type="gramStart"/>
            <w:r w:rsidRPr="00017B07">
              <w:rPr>
                <w:sz w:val="20"/>
                <w:szCs w:val="20"/>
              </w:rPr>
              <w:t>prosedürler</w:t>
            </w:r>
            <w:proofErr w:type="gramEnd"/>
            <w:r w:rsidRPr="00017B07">
              <w:rPr>
                <w:sz w:val="20"/>
                <w:szCs w:val="20"/>
              </w:rPr>
              <w:t xml:space="preserve"> bulunmaktadır.</w:t>
            </w:r>
          </w:p>
          <w:p w:rsidR="00AC0663" w:rsidRPr="00017B07" w:rsidRDefault="009E702E" w:rsidP="00410059">
            <w:pPr>
              <w:pStyle w:val="ListeParagraf"/>
              <w:numPr>
                <w:ilvl w:val="0"/>
                <w:numId w:val="4"/>
              </w:numPr>
              <w:spacing w:after="120" w:line="240" w:lineRule="auto"/>
              <w:rPr>
                <w:sz w:val="20"/>
                <w:szCs w:val="20"/>
              </w:rPr>
            </w:pPr>
            <w:r w:rsidRPr="00017B07">
              <w:rPr>
                <w:sz w:val="20"/>
                <w:szCs w:val="20"/>
              </w:rPr>
              <w:t>Yetki dağılımı</w:t>
            </w:r>
            <w:r>
              <w:rPr>
                <w:sz w:val="20"/>
                <w:szCs w:val="20"/>
              </w:rPr>
              <w:t>;</w:t>
            </w:r>
            <w:r w:rsidRPr="00017B07">
              <w:rPr>
                <w:sz w:val="20"/>
                <w:szCs w:val="20"/>
              </w:rPr>
              <w:t xml:space="preserve"> </w:t>
            </w:r>
            <w:r>
              <w:rPr>
                <w:sz w:val="20"/>
                <w:szCs w:val="20"/>
              </w:rPr>
              <w:t>v</w:t>
            </w:r>
            <w:r w:rsidR="00AC0663" w:rsidRPr="00017B07">
              <w:rPr>
                <w:sz w:val="20"/>
                <w:szCs w:val="20"/>
              </w:rPr>
              <w:t>arlıklar, yükümlülükler, alacaklar, ödemeler ve harcamalar üzerinde etkili bir kontrol oluşturulmasında yetersiz</w:t>
            </w:r>
            <w:r>
              <w:rPr>
                <w:sz w:val="20"/>
                <w:szCs w:val="20"/>
              </w:rPr>
              <w:t>dir</w:t>
            </w:r>
            <w:r w:rsidR="00AC0663" w:rsidRPr="00017B07">
              <w:rPr>
                <w:sz w:val="20"/>
                <w:szCs w:val="20"/>
              </w:rPr>
              <w:t>.</w:t>
            </w:r>
          </w:p>
        </w:tc>
      </w:tr>
      <w:tr w:rsidR="00AC0663" w:rsidRPr="00017B07" w:rsidTr="00B04762">
        <w:trPr>
          <w:trHeight w:val="2467"/>
        </w:trPr>
        <w:tc>
          <w:tcPr>
            <w:tcW w:w="1413" w:type="dxa"/>
            <w:vAlign w:val="center"/>
          </w:tcPr>
          <w:p w:rsidR="00AC0663" w:rsidRPr="00017B07" w:rsidRDefault="00AC0663" w:rsidP="00A3605F">
            <w:pPr>
              <w:jc w:val="center"/>
              <w:rPr>
                <w:sz w:val="20"/>
                <w:szCs w:val="20"/>
              </w:rPr>
            </w:pPr>
            <w:r w:rsidRPr="00017B07">
              <w:rPr>
                <w:sz w:val="20"/>
                <w:szCs w:val="20"/>
              </w:rPr>
              <w:t>Sosyal Etkiler</w:t>
            </w:r>
          </w:p>
        </w:tc>
        <w:tc>
          <w:tcPr>
            <w:tcW w:w="1134" w:type="dxa"/>
            <w:vAlign w:val="center"/>
          </w:tcPr>
          <w:p w:rsidR="00AC0663" w:rsidRPr="00017B07" w:rsidRDefault="00AC0663" w:rsidP="00A3605F">
            <w:pPr>
              <w:jc w:val="center"/>
              <w:rPr>
                <w:sz w:val="20"/>
                <w:szCs w:val="20"/>
              </w:rPr>
            </w:pPr>
            <w:r w:rsidRPr="00017B07">
              <w:rPr>
                <w:sz w:val="20"/>
                <w:szCs w:val="20"/>
              </w:rPr>
              <w:t>Etki</w:t>
            </w:r>
          </w:p>
        </w:tc>
        <w:tc>
          <w:tcPr>
            <w:tcW w:w="2562" w:type="dxa"/>
            <w:vAlign w:val="center"/>
          </w:tcPr>
          <w:p w:rsidR="00AC0663" w:rsidRPr="00017B07" w:rsidRDefault="00AC0663" w:rsidP="00A3605F">
            <w:pPr>
              <w:rPr>
                <w:sz w:val="20"/>
                <w:szCs w:val="20"/>
              </w:rPr>
            </w:pPr>
          </w:p>
          <w:p w:rsidR="00AC0663" w:rsidRPr="00017B07" w:rsidRDefault="00AC0663" w:rsidP="00A3605F">
            <w:pPr>
              <w:rPr>
                <w:sz w:val="20"/>
                <w:szCs w:val="20"/>
              </w:rPr>
            </w:pPr>
            <w:r w:rsidRPr="00017B07">
              <w:rPr>
                <w:sz w:val="20"/>
                <w:szCs w:val="20"/>
              </w:rPr>
              <w:t>Faaliyette bir hata ile karşılaşıldığında ortaya çıkabilecek sosyal etkilerin (maddi manevi kayıplar, huzursuzluklar vb.) büyüklüğünü değerlendirmek için kullanılır.</w:t>
            </w:r>
          </w:p>
        </w:tc>
        <w:tc>
          <w:tcPr>
            <w:tcW w:w="4100" w:type="dxa"/>
            <w:vAlign w:val="center"/>
          </w:tcPr>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Faaliyette aksamalar nedeniyle bakıma muhtaç kimselerin temel hizmetlere erişiminde sıkıntılar yaşanmaktadır.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Sosyal patlamaların yaşanması ihtimali bulunmaktadır.</w:t>
            </w:r>
          </w:p>
        </w:tc>
      </w:tr>
      <w:tr w:rsidR="00AC0663" w:rsidRPr="00017B07" w:rsidTr="00A3605F">
        <w:trPr>
          <w:trHeight w:val="1559"/>
        </w:trPr>
        <w:tc>
          <w:tcPr>
            <w:tcW w:w="1413" w:type="dxa"/>
            <w:vAlign w:val="center"/>
          </w:tcPr>
          <w:p w:rsidR="00AC0663" w:rsidRPr="00017B07" w:rsidRDefault="00AC0663" w:rsidP="00A3605F">
            <w:pPr>
              <w:jc w:val="center"/>
              <w:rPr>
                <w:sz w:val="20"/>
                <w:szCs w:val="20"/>
              </w:rPr>
            </w:pPr>
            <w:r w:rsidRPr="00017B07">
              <w:rPr>
                <w:sz w:val="20"/>
                <w:szCs w:val="20"/>
              </w:rPr>
              <w:lastRenderedPageBreak/>
              <w:t>İtibar Etkisi</w:t>
            </w:r>
          </w:p>
        </w:tc>
        <w:tc>
          <w:tcPr>
            <w:tcW w:w="1134" w:type="dxa"/>
            <w:vAlign w:val="center"/>
          </w:tcPr>
          <w:p w:rsidR="00AC0663" w:rsidRPr="00017B07" w:rsidRDefault="00AC0663" w:rsidP="00A3605F">
            <w:pPr>
              <w:jc w:val="center"/>
              <w:rPr>
                <w:sz w:val="20"/>
                <w:szCs w:val="20"/>
              </w:rPr>
            </w:pPr>
            <w:r w:rsidRPr="00017B07">
              <w:rPr>
                <w:sz w:val="20"/>
                <w:szCs w:val="20"/>
              </w:rPr>
              <w:t>Etki</w:t>
            </w:r>
          </w:p>
        </w:tc>
        <w:tc>
          <w:tcPr>
            <w:tcW w:w="2562" w:type="dxa"/>
            <w:vAlign w:val="center"/>
          </w:tcPr>
          <w:p w:rsidR="00AC0663" w:rsidRPr="00017B07" w:rsidRDefault="00AC0663" w:rsidP="00A3605F">
            <w:pPr>
              <w:rPr>
                <w:sz w:val="20"/>
                <w:szCs w:val="20"/>
              </w:rPr>
            </w:pPr>
            <w:r w:rsidRPr="00017B07">
              <w:rPr>
                <w:sz w:val="20"/>
                <w:szCs w:val="20"/>
              </w:rPr>
              <w:t>Faaliyette bir hata ile karşılaşıldığında İdarenin paydaşları nezdinde itibarını zedeleyebilecek hususları değerlendirmek için kullanılır.</w:t>
            </w:r>
          </w:p>
        </w:tc>
        <w:tc>
          <w:tcPr>
            <w:tcW w:w="4100" w:type="dxa"/>
            <w:vAlign w:val="center"/>
          </w:tcPr>
          <w:p w:rsidR="00AC0663" w:rsidRPr="00017B07" w:rsidRDefault="00AC0663" w:rsidP="00A3605F">
            <w:pPr>
              <w:pStyle w:val="ListeParagraf"/>
              <w:ind w:left="360"/>
              <w:rPr>
                <w:sz w:val="20"/>
                <w:szCs w:val="20"/>
              </w:rPr>
            </w:pP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 xml:space="preserve">Yanlış veya hatalı bilgiler </w:t>
            </w:r>
            <w:r w:rsidR="00D17202">
              <w:rPr>
                <w:sz w:val="20"/>
                <w:szCs w:val="20"/>
              </w:rPr>
              <w:t xml:space="preserve">ve uygulamalar </w:t>
            </w:r>
            <w:r w:rsidRPr="00017B07">
              <w:rPr>
                <w:sz w:val="20"/>
                <w:szCs w:val="20"/>
              </w:rPr>
              <w:t>nedeniyle kamuoyu nezdinde güven kaybı söz konusudur.</w:t>
            </w:r>
          </w:p>
        </w:tc>
      </w:tr>
      <w:tr w:rsidR="00AC0663" w:rsidRPr="00017B07" w:rsidTr="00A3605F">
        <w:trPr>
          <w:trHeight w:val="3199"/>
        </w:trPr>
        <w:tc>
          <w:tcPr>
            <w:tcW w:w="1413" w:type="dxa"/>
            <w:vAlign w:val="center"/>
          </w:tcPr>
          <w:p w:rsidR="00AC0663" w:rsidRPr="00017B07" w:rsidRDefault="00AC0663" w:rsidP="00A3605F">
            <w:pPr>
              <w:jc w:val="center"/>
              <w:rPr>
                <w:sz w:val="20"/>
                <w:szCs w:val="20"/>
              </w:rPr>
            </w:pPr>
            <w:r w:rsidRPr="00017B07">
              <w:rPr>
                <w:sz w:val="20"/>
                <w:szCs w:val="20"/>
              </w:rPr>
              <w:t>Yönetimin Hassasiyeti</w:t>
            </w:r>
            <w:r w:rsidRPr="00017B07">
              <w:rPr>
                <w:rStyle w:val="DipnotBavurusu"/>
                <w:sz w:val="20"/>
                <w:szCs w:val="20"/>
              </w:rPr>
              <w:footnoteReference w:id="36"/>
            </w:r>
          </w:p>
        </w:tc>
        <w:tc>
          <w:tcPr>
            <w:tcW w:w="1134" w:type="dxa"/>
            <w:vAlign w:val="center"/>
          </w:tcPr>
          <w:p w:rsidR="00AC0663" w:rsidRPr="00017B07" w:rsidRDefault="00AC0663" w:rsidP="00A3605F">
            <w:pPr>
              <w:jc w:val="center"/>
              <w:rPr>
                <w:sz w:val="20"/>
                <w:szCs w:val="20"/>
              </w:rPr>
            </w:pPr>
          </w:p>
        </w:tc>
        <w:tc>
          <w:tcPr>
            <w:tcW w:w="2562" w:type="dxa"/>
            <w:vAlign w:val="center"/>
          </w:tcPr>
          <w:p w:rsidR="00AC0663" w:rsidRPr="00017B07" w:rsidRDefault="00AC0663" w:rsidP="00A3605F">
            <w:pPr>
              <w:spacing w:after="0" w:line="240" w:lineRule="auto"/>
              <w:rPr>
                <w:sz w:val="20"/>
                <w:szCs w:val="20"/>
              </w:rPr>
            </w:pPr>
            <w:r w:rsidRPr="00017B07">
              <w:rPr>
                <w:sz w:val="20"/>
                <w:szCs w:val="20"/>
              </w:rPr>
              <w:t>Üst yönetici veya üst düzey yöneticilerin belli bir faaliyet ile ilgili olarak özellikle denetim talepleri olması halinde bu durum bir risk unsuru olarak değerlendirilebilir.</w:t>
            </w:r>
          </w:p>
        </w:tc>
        <w:tc>
          <w:tcPr>
            <w:tcW w:w="4100" w:type="dxa"/>
            <w:vAlign w:val="center"/>
          </w:tcPr>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 xml:space="preserve">Gelişime açık alanlar bulunmaktadır. </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Üst yönetici bu faaliyetle ilgili ciddi sorunlar yaşandığını belirtmiştir.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Plansızlık ya da planlamadaki yetersizlikler bulunmaktadır.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Politika ve faaliyetleri etkileyecek konumda bulunan personelin</w:t>
            </w:r>
            <w:r w:rsidR="00B213C1">
              <w:rPr>
                <w:sz w:val="20"/>
                <w:szCs w:val="20"/>
              </w:rPr>
              <w:t>,</w:t>
            </w:r>
            <w:r w:rsidRPr="00017B07">
              <w:rPr>
                <w:sz w:val="20"/>
                <w:szCs w:val="20"/>
              </w:rPr>
              <w:t xml:space="preserve"> kendi aralarında veya idare </w:t>
            </w:r>
            <w:r w:rsidR="00B213C1">
              <w:rPr>
                <w:sz w:val="20"/>
                <w:szCs w:val="20"/>
              </w:rPr>
              <w:t xml:space="preserve">ile </w:t>
            </w:r>
            <w:r w:rsidRPr="00017B07">
              <w:rPr>
                <w:sz w:val="20"/>
                <w:szCs w:val="20"/>
              </w:rPr>
              <w:t>ara</w:t>
            </w:r>
            <w:r w:rsidR="00B213C1">
              <w:rPr>
                <w:sz w:val="20"/>
                <w:szCs w:val="20"/>
              </w:rPr>
              <w:t>lar</w:t>
            </w:r>
            <w:r w:rsidRPr="00017B07">
              <w:rPr>
                <w:sz w:val="20"/>
                <w:szCs w:val="20"/>
              </w:rPr>
              <w:t>ında çıkar çatışmaları bulunmaktadır.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Yöneticileri, birim faaliyetlerinden haberdar edecek geribildirim mekanizmalarının yokluğu veya yetersizliği söz konusudur.</w:t>
            </w:r>
          </w:p>
        </w:tc>
      </w:tr>
      <w:tr w:rsidR="00AC0663" w:rsidRPr="00017B07" w:rsidTr="00A3605F">
        <w:trPr>
          <w:trHeight w:val="2548"/>
        </w:trPr>
        <w:tc>
          <w:tcPr>
            <w:tcW w:w="1413" w:type="dxa"/>
            <w:vAlign w:val="center"/>
          </w:tcPr>
          <w:p w:rsidR="00AC0663" w:rsidRPr="00017B07" w:rsidRDefault="00AC0663" w:rsidP="00A3605F">
            <w:pPr>
              <w:jc w:val="center"/>
              <w:rPr>
                <w:sz w:val="20"/>
                <w:szCs w:val="20"/>
              </w:rPr>
            </w:pPr>
            <w:r w:rsidRPr="00017B07">
              <w:rPr>
                <w:sz w:val="20"/>
                <w:szCs w:val="20"/>
              </w:rPr>
              <w:t>Önceki Denetim Sonuçları</w:t>
            </w:r>
          </w:p>
        </w:tc>
        <w:tc>
          <w:tcPr>
            <w:tcW w:w="1134" w:type="dxa"/>
            <w:vAlign w:val="center"/>
          </w:tcPr>
          <w:p w:rsidR="00AC0663" w:rsidRPr="00017B07" w:rsidRDefault="00AC0663" w:rsidP="00A3605F">
            <w:pPr>
              <w:pStyle w:val="ListeParagraf"/>
              <w:ind w:left="0"/>
              <w:jc w:val="center"/>
              <w:rPr>
                <w:sz w:val="20"/>
                <w:szCs w:val="20"/>
              </w:rPr>
            </w:pPr>
            <w:r w:rsidRPr="00017B07">
              <w:rPr>
                <w:sz w:val="20"/>
                <w:szCs w:val="20"/>
              </w:rPr>
              <w:t>Olasılık</w:t>
            </w:r>
          </w:p>
        </w:tc>
        <w:tc>
          <w:tcPr>
            <w:tcW w:w="2562" w:type="dxa"/>
            <w:vAlign w:val="center"/>
          </w:tcPr>
          <w:p w:rsidR="00AC0663" w:rsidRPr="00017B07" w:rsidRDefault="00AC0663" w:rsidP="00201852">
            <w:pPr>
              <w:spacing w:after="0" w:line="240" w:lineRule="auto"/>
              <w:rPr>
                <w:sz w:val="20"/>
                <w:szCs w:val="20"/>
              </w:rPr>
            </w:pPr>
            <w:r w:rsidRPr="004B2FAF">
              <w:rPr>
                <w:sz w:val="20"/>
                <w:szCs w:val="20"/>
              </w:rPr>
              <w:t>Aynı denetim alanında bir önceki dönemde yapılan denetim</w:t>
            </w:r>
            <w:r w:rsidR="00D232DD">
              <w:rPr>
                <w:sz w:val="20"/>
                <w:szCs w:val="20"/>
              </w:rPr>
              <w:t>lerde</w:t>
            </w:r>
            <w:r w:rsidRPr="004B2FAF">
              <w:rPr>
                <w:sz w:val="20"/>
                <w:szCs w:val="20"/>
              </w:rPr>
              <w:t xml:space="preserve"> elde edilen bulgular ve söz konusu bulgulara yönelik gerekli önlemlerin alınma düzeyi</w:t>
            </w:r>
            <w:r w:rsidR="004B2FAF" w:rsidRPr="004B2FAF">
              <w:rPr>
                <w:sz w:val="20"/>
                <w:szCs w:val="20"/>
              </w:rPr>
              <w:t>,</w:t>
            </w:r>
            <w:r w:rsidRPr="004B2FAF">
              <w:rPr>
                <w:sz w:val="20"/>
                <w:szCs w:val="20"/>
              </w:rPr>
              <w:t xml:space="preserve"> </w:t>
            </w:r>
            <w:r w:rsidR="000A6426">
              <w:rPr>
                <w:sz w:val="20"/>
                <w:szCs w:val="20"/>
              </w:rPr>
              <w:t xml:space="preserve">risklerin devam etme </w:t>
            </w:r>
            <w:r w:rsidRPr="004B2FAF">
              <w:rPr>
                <w:sz w:val="20"/>
                <w:szCs w:val="20"/>
              </w:rPr>
              <w:t>olasılığı</w:t>
            </w:r>
            <w:r w:rsidR="004D65DA">
              <w:rPr>
                <w:sz w:val="20"/>
                <w:szCs w:val="20"/>
              </w:rPr>
              <w:t>nı</w:t>
            </w:r>
            <w:r w:rsidRPr="004B2FAF">
              <w:rPr>
                <w:sz w:val="20"/>
                <w:szCs w:val="20"/>
              </w:rPr>
              <w:t xml:space="preserve"> değerlendirmek için kullanılır.</w:t>
            </w:r>
            <w:r w:rsidR="004B2FAF">
              <w:rPr>
                <w:sz w:val="20"/>
                <w:szCs w:val="20"/>
              </w:rPr>
              <w:t xml:space="preserve"> Örneğin bulgularla ilgili gerekli önlemler alınmış ve açık bir bulgu b</w:t>
            </w:r>
            <w:r w:rsidR="00201852">
              <w:rPr>
                <w:sz w:val="20"/>
                <w:szCs w:val="20"/>
              </w:rPr>
              <w:t>ırakılmamış</w:t>
            </w:r>
            <w:r w:rsidR="004B2FAF">
              <w:rPr>
                <w:sz w:val="20"/>
                <w:szCs w:val="20"/>
              </w:rPr>
              <w:t>sa, olasılı</w:t>
            </w:r>
            <w:r w:rsidR="00201852">
              <w:rPr>
                <w:sz w:val="20"/>
                <w:szCs w:val="20"/>
              </w:rPr>
              <w:t>k</w:t>
            </w:r>
            <w:r w:rsidR="004B2FAF">
              <w:rPr>
                <w:sz w:val="20"/>
                <w:szCs w:val="20"/>
              </w:rPr>
              <w:t xml:space="preserve"> düzeyi düşük olarak değerlendirilir. </w:t>
            </w:r>
          </w:p>
        </w:tc>
        <w:tc>
          <w:tcPr>
            <w:tcW w:w="4100" w:type="dxa"/>
            <w:vAlign w:val="center"/>
          </w:tcPr>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Bir önceki denetim sonuçların</w:t>
            </w:r>
            <w:r w:rsidR="008375EB">
              <w:rPr>
                <w:sz w:val="20"/>
                <w:szCs w:val="20"/>
              </w:rPr>
              <w:t>d</w:t>
            </w:r>
            <w:r w:rsidRPr="00017B07">
              <w:rPr>
                <w:sz w:val="20"/>
                <w:szCs w:val="20"/>
              </w:rPr>
              <w:t>a kontrol yetersizlikleri veya önemli bir aksaklığa rastlanmamıştır.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Kısmen uzun zamandır devam eden kontrol yetersizlikleri bulunmaktadır.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Denetimlerde tespit edilen bulguların önemli bir kısmında ilgili birim yöneticileriyle mutabakat sağlanamamıştır.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Denetimlerde kritik düzeyde kontrol yetersizlikleri saptanmıştır.</w:t>
            </w:r>
          </w:p>
        </w:tc>
      </w:tr>
      <w:tr w:rsidR="00AC0663" w:rsidRPr="00017B07" w:rsidTr="00A3605F">
        <w:trPr>
          <w:trHeight w:val="1778"/>
        </w:trPr>
        <w:tc>
          <w:tcPr>
            <w:tcW w:w="1413" w:type="dxa"/>
            <w:vAlign w:val="center"/>
          </w:tcPr>
          <w:p w:rsidR="00AC0663" w:rsidRPr="00017B07" w:rsidRDefault="00AC0663" w:rsidP="00A3605F">
            <w:pPr>
              <w:jc w:val="center"/>
              <w:rPr>
                <w:sz w:val="20"/>
                <w:szCs w:val="20"/>
              </w:rPr>
            </w:pPr>
            <w:r w:rsidRPr="00017B07">
              <w:rPr>
                <w:sz w:val="20"/>
                <w:szCs w:val="20"/>
              </w:rPr>
              <w:t>Usulsüzlük ve Yolsuzluk</w:t>
            </w:r>
          </w:p>
        </w:tc>
        <w:tc>
          <w:tcPr>
            <w:tcW w:w="1134" w:type="dxa"/>
            <w:vAlign w:val="center"/>
          </w:tcPr>
          <w:p w:rsidR="00AC0663" w:rsidRPr="00017B07" w:rsidRDefault="00AC0663" w:rsidP="00A3605F">
            <w:pPr>
              <w:pStyle w:val="ListeParagraf"/>
              <w:ind w:left="-108"/>
              <w:jc w:val="center"/>
              <w:rPr>
                <w:sz w:val="20"/>
                <w:szCs w:val="20"/>
              </w:rPr>
            </w:pPr>
            <w:r w:rsidRPr="00017B07">
              <w:rPr>
                <w:sz w:val="20"/>
                <w:szCs w:val="20"/>
              </w:rPr>
              <w:t>Etki</w:t>
            </w:r>
          </w:p>
        </w:tc>
        <w:tc>
          <w:tcPr>
            <w:tcW w:w="2562" w:type="dxa"/>
            <w:vAlign w:val="center"/>
          </w:tcPr>
          <w:p w:rsidR="00AC0663" w:rsidRPr="00017B07" w:rsidRDefault="00AC0663" w:rsidP="00A3605F">
            <w:pPr>
              <w:rPr>
                <w:sz w:val="20"/>
                <w:szCs w:val="20"/>
              </w:rPr>
            </w:pPr>
            <w:r w:rsidRPr="00017B07">
              <w:rPr>
                <w:sz w:val="20"/>
                <w:szCs w:val="20"/>
              </w:rPr>
              <w:t>Kurumun usulsüzlük veya yolsuzluk gibi olaylarla zarara uğraması durumunu değerlendirmek için kullanılır.</w:t>
            </w:r>
          </w:p>
        </w:tc>
        <w:tc>
          <w:tcPr>
            <w:tcW w:w="4100" w:type="dxa"/>
            <w:vAlign w:val="center"/>
          </w:tcPr>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İşlem sürecinde maddi veya maddi olmayan menfaat temin etme imkânı yüksektir.</w:t>
            </w:r>
          </w:p>
          <w:p w:rsidR="00AC0663" w:rsidRPr="00017B07" w:rsidRDefault="004D65DA" w:rsidP="00410059">
            <w:pPr>
              <w:pStyle w:val="ListeParagraf"/>
              <w:numPr>
                <w:ilvl w:val="0"/>
                <w:numId w:val="4"/>
              </w:numPr>
              <w:spacing w:after="120" w:line="240" w:lineRule="auto"/>
              <w:rPr>
                <w:sz w:val="20"/>
                <w:szCs w:val="20"/>
              </w:rPr>
            </w:pPr>
            <w:r w:rsidRPr="00017B07">
              <w:rPr>
                <w:sz w:val="20"/>
                <w:szCs w:val="20"/>
              </w:rPr>
              <w:t>Maddi</w:t>
            </w:r>
            <w:r w:rsidR="00AC0663" w:rsidRPr="00017B07">
              <w:rPr>
                <w:sz w:val="20"/>
                <w:szCs w:val="20"/>
              </w:rPr>
              <w:t xml:space="preserve"> değerler üzerinde </w:t>
            </w:r>
            <w:r>
              <w:rPr>
                <w:sz w:val="20"/>
                <w:szCs w:val="20"/>
              </w:rPr>
              <w:t>y</w:t>
            </w:r>
            <w:r w:rsidRPr="00017B07">
              <w:rPr>
                <w:sz w:val="20"/>
                <w:szCs w:val="20"/>
              </w:rPr>
              <w:t xml:space="preserve">üksek oranda </w:t>
            </w:r>
            <w:r w:rsidR="00AC0663" w:rsidRPr="00017B07">
              <w:rPr>
                <w:sz w:val="20"/>
                <w:szCs w:val="20"/>
              </w:rPr>
              <w:t>yetki kullanımı söz konusudur.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Sürecin yürütülmesinde özel şahıs veya kuruluşlar</w:t>
            </w:r>
            <w:r w:rsidR="008375EB">
              <w:rPr>
                <w:sz w:val="20"/>
                <w:szCs w:val="20"/>
              </w:rPr>
              <w:t>l</w:t>
            </w:r>
            <w:r w:rsidRPr="00017B07">
              <w:rPr>
                <w:sz w:val="20"/>
                <w:szCs w:val="20"/>
              </w:rPr>
              <w:t>a yoğun bir ilişki söz konusudur.</w:t>
            </w:r>
          </w:p>
        </w:tc>
      </w:tr>
      <w:tr w:rsidR="00AC0663" w:rsidRPr="00017B07" w:rsidTr="00A3605F">
        <w:trPr>
          <w:trHeight w:val="1454"/>
        </w:trPr>
        <w:tc>
          <w:tcPr>
            <w:tcW w:w="1413" w:type="dxa"/>
            <w:vAlign w:val="center"/>
          </w:tcPr>
          <w:p w:rsidR="00AC0663" w:rsidRPr="00017B07" w:rsidRDefault="00AC0663" w:rsidP="00A3605F">
            <w:pPr>
              <w:jc w:val="center"/>
              <w:rPr>
                <w:sz w:val="20"/>
                <w:szCs w:val="20"/>
              </w:rPr>
            </w:pPr>
            <w:r w:rsidRPr="00017B07">
              <w:rPr>
                <w:sz w:val="20"/>
                <w:szCs w:val="20"/>
              </w:rPr>
              <w:t>Bilgi Teknolojileri Kullanımı</w:t>
            </w:r>
          </w:p>
        </w:tc>
        <w:tc>
          <w:tcPr>
            <w:tcW w:w="1134" w:type="dxa"/>
            <w:vAlign w:val="center"/>
          </w:tcPr>
          <w:p w:rsidR="00AC0663" w:rsidRPr="00017B07" w:rsidRDefault="00AC0663" w:rsidP="00A3605F">
            <w:pPr>
              <w:pStyle w:val="ListeParagraf"/>
              <w:ind w:left="-108"/>
              <w:jc w:val="center"/>
              <w:rPr>
                <w:sz w:val="20"/>
                <w:szCs w:val="20"/>
              </w:rPr>
            </w:pPr>
            <w:r w:rsidRPr="00017B07">
              <w:rPr>
                <w:sz w:val="20"/>
                <w:szCs w:val="20"/>
              </w:rPr>
              <w:t>Olasılık</w:t>
            </w:r>
          </w:p>
        </w:tc>
        <w:tc>
          <w:tcPr>
            <w:tcW w:w="2562" w:type="dxa"/>
            <w:vAlign w:val="center"/>
          </w:tcPr>
          <w:p w:rsidR="00AC0663" w:rsidRPr="00017B07" w:rsidRDefault="00AC0663" w:rsidP="00406370">
            <w:pPr>
              <w:rPr>
                <w:sz w:val="20"/>
                <w:szCs w:val="20"/>
              </w:rPr>
            </w:pPr>
            <w:r w:rsidRPr="00017B07">
              <w:rPr>
                <w:sz w:val="20"/>
                <w:szCs w:val="20"/>
              </w:rPr>
              <w:t>Faaliyet veya sürecin yürütülmesinde bilgi teknolojilerinin kullanım düzeyinin</w:t>
            </w:r>
            <w:r w:rsidR="004D65DA">
              <w:rPr>
                <w:sz w:val="20"/>
                <w:szCs w:val="20"/>
              </w:rPr>
              <w:t>,</w:t>
            </w:r>
            <w:r w:rsidRPr="00017B07">
              <w:rPr>
                <w:sz w:val="20"/>
                <w:szCs w:val="20"/>
              </w:rPr>
              <w:t xml:space="preserve"> hata yapma olasılığını </w:t>
            </w:r>
            <w:r w:rsidR="004D65DA">
              <w:rPr>
                <w:sz w:val="20"/>
                <w:szCs w:val="20"/>
              </w:rPr>
              <w:t xml:space="preserve">artırıp artırmadığının </w:t>
            </w:r>
            <w:r w:rsidRPr="00017B07">
              <w:rPr>
                <w:sz w:val="20"/>
                <w:szCs w:val="20"/>
              </w:rPr>
              <w:t>değerlendir</w:t>
            </w:r>
            <w:r w:rsidR="004D65DA">
              <w:rPr>
                <w:sz w:val="20"/>
                <w:szCs w:val="20"/>
              </w:rPr>
              <w:t>il</w:t>
            </w:r>
            <w:r w:rsidRPr="00017B07">
              <w:rPr>
                <w:sz w:val="20"/>
                <w:szCs w:val="20"/>
              </w:rPr>
              <w:t>me</w:t>
            </w:r>
            <w:r w:rsidR="004D65DA">
              <w:rPr>
                <w:sz w:val="20"/>
                <w:szCs w:val="20"/>
              </w:rPr>
              <w:t>si</w:t>
            </w:r>
            <w:r w:rsidRPr="00017B07">
              <w:rPr>
                <w:sz w:val="20"/>
                <w:szCs w:val="20"/>
              </w:rPr>
              <w:t xml:space="preserve"> için kullanılır. </w:t>
            </w:r>
          </w:p>
        </w:tc>
        <w:tc>
          <w:tcPr>
            <w:tcW w:w="4100" w:type="dxa"/>
            <w:vAlign w:val="center"/>
          </w:tcPr>
          <w:p w:rsidR="00406370" w:rsidRPr="00406370" w:rsidRDefault="00406370" w:rsidP="00406370">
            <w:pPr>
              <w:pStyle w:val="ListeParagraf"/>
              <w:numPr>
                <w:ilvl w:val="0"/>
                <w:numId w:val="4"/>
              </w:numPr>
              <w:spacing w:after="120" w:line="240" w:lineRule="auto"/>
            </w:pPr>
            <w:r w:rsidRPr="00406370">
              <w:rPr>
                <w:sz w:val="20"/>
                <w:szCs w:val="20"/>
              </w:rPr>
              <w:t>Sürecin işleyişinde bilgi teknolojileri hiç kullanılmamaktadır.</w:t>
            </w:r>
          </w:p>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Sürecin işleyişi ağırlıklı olarak manuel olarak yapılmakta, bilgi teknolojilerinin kullanımı sınırlı düzeyde kalmaktadır.</w:t>
            </w:r>
          </w:p>
          <w:p w:rsidR="00406370" w:rsidRPr="00926A8E" w:rsidRDefault="00406370" w:rsidP="00406370">
            <w:pPr>
              <w:pStyle w:val="ListeParagraf"/>
              <w:numPr>
                <w:ilvl w:val="0"/>
                <w:numId w:val="4"/>
              </w:numPr>
              <w:spacing w:after="120" w:line="240" w:lineRule="auto"/>
            </w:pPr>
            <w:r w:rsidRPr="00406370">
              <w:rPr>
                <w:sz w:val="20"/>
                <w:szCs w:val="20"/>
              </w:rPr>
              <w:t>Sürecin çok büyük bir bölümü otomasyona dayalı olarak işletilmektedir. Bilgi teknolojileri kullanımı çok yoğundur.</w:t>
            </w:r>
          </w:p>
          <w:p w:rsidR="00406370" w:rsidRPr="00017B07" w:rsidRDefault="00406370" w:rsidP="00406370">
            <w:pPr>
              <w:pStyle w:val="ListeParagraf"/>
              <w:spacing w:after="120" w:line="240" w:lineRule="auto"/>
              <w:ind w:left="360"/>
              <w:rPr>
                <w:sz w:val="20"/>
                <w:szCs w:val="20"/>
              </w:rPr>
            </w:pPr>
          </w:p>
        </w:tc>
      </w:tr>
      <w:tr w:rsidR="00AC0663" w:rsidRPr="00017B07" w:rsidTr="00A3605F">
        <w:trPr>
          <w:trHeight w:val="1408"/>
        </w:trPr>
        <w:tc>
          <w:tcPr>
            <w:tcW w:w="1413" w:type="dxa"/>
            <w:vAlign w:val="center"/>
          </w:tcPr>
          <w:p w:rsidR="00AC0663" w:rsidRPr="00017B07" w:rsidRDefault="00AC0663" w:rsidP="00A3605F">
            <w:pPr>
              <w:jc w:val="center"/>
              <w:rPr>
                <w:sz w:val="20"/>
                <w:szCs w:val="20"/>
              </w:rPr>
            </w:pPr>
            <w:r w:rsidRPr="00017B07">
              <w:rPr>
                <w:sz w:val="20"/>
                <w:szCs w:val="20"/>
              </w:rPr>
              <w:lastRenderedPageBreak/>
              <w:t>İşlem Hacmi</w:t>
            </w:r>
          </w:p>
        </w:tc>
        <w:tc>
          <w:tcPr>
            <w:tcW w:w="1134" w:type="dxa"/>
            <w:vAlign w:val="center"/>
          </w:tcPr>
          <w:p w:rsidR="00AC0663" w:rsidRPr="00017B07" w:rsidRDefault="00AC0663" w:rsidP="00A3605F">
            <w:pPr>
              <w:pStyle w:val="ListeParagraf"/>
              <w:ind w:left="0"/>
              <w:jc w:val="center"/>
              <w:rPr>
                <w:sz w:val="20"/>
                <w:szCs w:val="20"/>
              </w:rPr>
            </w:pPr>
            <w:r w:rsidRPr="00017B07">
              <w:rPr>
                <w:sz w:val="20"/>
                <w:szCs w:val="20"/>
              </w:rPr>
              <w:t>Olasılık</w:t>
            </w:r>
          </w:p>
        </w:tc>
        <w:tc>
          <w:tcPr>
            <w:tcW w:w="2562" w:type="dxa"/>
            <w:vAlign w:val="center"/>
          </w:tcPr>
          <w:p w:rsidR="00AC0663" w:rsidRPr="00017B07" w:rsidRDefault="00AC0663" w:rsidP="001103FF">
            <w:pPr>
              <w:rPr>
                <w:sz w:val="20"/>
                <w:szCs w:val="20"/>
              </w:rPr>
            </w:pPr>
            <w:r w:rsidRPr="00017B07">
              <w:rPr>
                <w:sz w:val="20"/>
                <w:szCs w:val="20"/>
              </w:rPr>
              <w:t>İşlem hacminin büyüklüğü karşısında personel sayısı yetersizliği</w:t>
            </w:r>
            <w:r w:rsidR="00C11929">
              <w:rPr>
                <w:sz w:val="20"/>
                <w:szCs w:val="20"/>
              </w:rPr>
              <w:t>nin,</w:t>
            </w:r>
            <w:r w:rsidRPr="00017B07">
              <w:rPr>
                <w:sz w:val="20"/>
                <w:szCs w:val="20"/>
              </w:rPr>
              <w:t xml:space="preserve"> hata yapma olasılığını </w:t>
            </w:r>
            <w:r w:rsidR="00C11929">
              <w:rPr>
                <w:sz w:val="20"/>
                <w:szCs w:val="20"/>
              </w:rPr>
              <w:t xml:space="preserve">artırıp artırmadığının </w:t>
            </w:r>
            <w:r w:rsidRPr="00017B07">
              <w:rPr>
                <w:sz w:val="20"/>
                <w:szCs w:val="20"/>
              </w:rPr>
              <w:t>değerlendir</w:t>
            </w:r>
            <w:r w:rsidR="00C11929">
              <w:rPr>
                <w:sz w:val="20"/>
                <w:szCs w:val="20"/>
              </w:rPr>
              <w:t>il</w:t>
            </w:r>
            <w:r w:rsidRPr="00017B07">
              <w:rPr>
                <w:sz w:val="20"/>
                <w:szCs w:val="20"/>
              </w:rPr>
              <w:t>me</w:t>
            </w:r>
            <w:r w:rsidR="00C11929">
              <w:rPr>
                <w:sz w:val="20"/>
                <w:szCs w:val="20"/>
              </w:rPr>
              <w:t>si</w:t>
            </w:r>
            <w:r w:rsidRPr="00017B07">
              <w:rPr>
                <w:sz w:val="20"/>
                <w:szCs w:val="20"/>
              </w:rPr>
              <w:t xml:space="preserve"> için kullanılır.</w:t>
            </w:r>
          </w:p>
        </w:tc>
        <w:tc>
          <w:tcPr>
            <w:tcW w:w="4100" w:type="dxa"/>
            <w:vAlign w:val="center"/>
          </w:tcPr>
          <w:p w:rsidR="00AC0663" w:rsidRPr="00017B07" w:rsidRDefault="00AC0663" w:rsidP="00410059">
            <w:pPr>
              <w:pStyle w:val="ListeParagraf"/>
              <w:numPr>
                <w:ilvl w:val="0"/>
                <w:numId w:val="4"/>
              </w:numPr>
              <w:spacing w:after="120" w:line="240" w:lineRule="auto"/>
              <w:rPr>
                <w:sz w:val="20"/>
                <w:szCs w:val="20"/>
              </w:rPr>
            </w:pPr>
            <w:r w:rsidRPr="00017B07">
              <w:rPr>
                <w:sz w:val="20"/>
                <w:szCs w:val="20"/>
              </w:rPr>
              <w:t>Personel sayısına göre işlem hacmi çok fazladır.</w:t>
            </w:r>
          </w:p>
          <w:p w:rsidR="00AC0663" w:rsidRDefault="00AC0663" w:rsidP="000654E9">
            <w:pPr>
              <w:pStyle w:val="ListeParagraf"/>
              <w:numPr>
                <w:ilvl w:val="0"/>
                <w:numId w:val="4"/>
              </w:numPr>
              <w:spacing w:after="120" w:line="240" w:lineRule="auto"/>
              <w:rPr>
                <w:sz w:val="20"/>
                <w:szCs w:val="20"/>
              </w:rPr>
            </w:pPr>
            <w:r w:rsidRPr="00017B07">
              <w:rPr>
                <w:sz w:val="20"/>
                <w:szCs w:val="20"/>
              </w:rPr>
              <w:t xml:space="preserve">Yeterli tecrübeye sahip olmayan personel yüksek işlem hacmine sahip alanlarda </w:t>
            </w:r>
            <w:r w:rsidR="000654E9">
              <w:rPr>
                <w:sz w:val="20"/>
                <w:szCs w:val="20"/>
              </w:rPr>
              <w:t>istihdam edilmekted</w:t>
            </w:r>
            <w:r w:rsidRPr="00017B07">
              <w:rPr>
                <w:sz w:val="20"/>
                <w:szCs w:val="20"/>
              </w:rPr>
              <w:t>ir.</w:t>
            </w:r>
          </w:p>
          <w:p w:rsidR="007B7B88" w:rsidRPr="00017B07" w:rsidRDefault="007B7B88" w:rsidP="000654E9">
            <w:pPr>
              <w:pStyle w:val="ListeParagraf"/>
              <w:numPr>
                <w:ilvl w:val="0"/>
                <w:numId w:val="4"/>
              </w:numPr>
              <w:spacing w:after="120" w:line="240" w:lineRule="auto"/>
              <w:rPr>
                <w:sz w:val="20"/>
                <w:szCs w:val="20"/>
              </w:rPr>
            </w:pPr>
            <w:r>
              <w:rPr>
                <w:sz w:val="20"/>
                <w:szCs w:val="20"/>
              </w:rPr>
              <w:t>İşlemlerin/projelerin başlama ve bitiş tarihleri arasında geçen süreler kabul edilebilir düzeyin üzerindedir.</w:t>
            </w:r>
          </w:p>
        </w:tc>
      </w:tr>
    </w:tbl>
    <w:p w:rsidR="00AC0663" w:rsidRDefault="00AC0663" w:rsidP="00AC0663">
      <w:pPr>
        <w:rPr>
          <w:rFonts w:ascii="Cambria" w:hAnsi="Cambria"/>
          <w:b/>
          <w:color w:val="2E74B5" w:themeColor="accent1" w:themeShade="BF"/>
          <w:sz w:val="28"/>
        </w:rPr>
      </w:pPr>
      <w:r>
        <w:rPr>
          <w:rFonts w:ascii="Cambria" w:hAnsi="Cambria"/>
          <w:b/>
          <w:sz w:val="28"/>
        </w:rPr>
        <w:br w:type="page"/>
      </w:r>
    </w:p>
    <w:p w:rsidR="006429BE" w:rsidRPr="00755928" w:rsidRDefault="006429BE" w:rsidP="006429BE">
      <w:pPr>
        <w:pStyle w:val="Balk2"/>
        <w:rPr>
          <w:rFonts w:asciiTheme="minorHAnsi" w:hAnsiTheme="minorHAnsi"/>
        </w:rPr>
      </w:pPr>
      <w:bookmarkStart w:id="143" w:name="_Toc368635581"/>
      <w:r w:rsidRPr="00755928">
        <w:rPr>
          <w:rFonts w:asciiTheme="minorHAnsi" w:hAnsiTheme="minorHAnsi"/>
        </w:rPr>
        <w:lastRenderedPageBreak/>
        <w:t xml:space="preserve">EK </w:t>
      </w:r>
      <w:r w:rsidR="00294AE0">
        <w:rPr>
          <w:rFonts w:asciiTheme="minorHAnsi" w:hAnsiTheme="minorHAnsi"/>
        </w:rPr>
        <w:t>7</w:t>
      </w:r>
      <w:r w:rsidRPr="00755928">
        <w:rPr>
          <w:rFonts w:asciiTheme="minorHAnsi" w:hAnsiTheme="minorHAnsi"/>
        </w:rPr>
        <w:t xml:space="preserve"> – RİSK ANALİZİ MODELİ</w:t>
      </w:r>
      <w:bookmarkEnd w:id="143"/>
    </w:p>
    <w:p w:rsidR="006429BE" w:rsidRPr="00687C1B" w:rsidRDefault="006429BE" w:rsidP="006429BE">
      <w:pPr>
        <w:jc w:val="both"/>
        <w:rPr>
          <w:sz w:val="22"/>
        </w:rPr>
      </w:pPr>
      <w:bookmarkStart w:id="144" w:name="RiskPuanlama"/>
      <w:r w:rsidRPr="00687C1B">
        <w:rPr>
          <w:sz w:val="22"/>
        </w:rPr>
        <w:t>Makro risk analizinde kullanılan yöntem ile denetim görevleri sırasında kullanılan mikro risk analizi yöntemi arasında tutarlılığı sağlayabilmek açısından</w:t>
      </w:r>
      <w:r>
        <w:rPr>
          <w:sz w:val="22"/>
        </w:rPr>
        <w:t>;</w:t>
      </w:r>
      <w:r w:rsidRPr="00687C1B">
        <w:rPr>
          <w:sz w:val="22"/>
        </w:rPr>
        <w:t xml:space="preserve"> </w:t>
      </w:r>
      <w:r>
        <w:rPr>
          <w:sz w:val="22"/>
        </w:rPr>
        <w:t>hem m</w:t>
      </w:r>
      <w:r w:rsidRPr="00687C1B">
        <w:rPr>
          <w:sz w:val="22"/>
        </w:rPr>
        <w:t xml:space="preserve">akro risk analizinde </w:t>
      </w:r>
      <w:r>
        <w:rPr>
          <w:sz w:val="22"/>
        </w:rPr>
        <w:t xml:space="preserve">hem de </w:t>
      </w:r>
      <w:r w:rsidRPr="00687C1B">
        <w:rPr>
          <w:sz w:val="22"/>
        </w:rPr>
        <w:t>mikro risk analizi</w:t>
      </w:r>
      <w:r>
        <w:rPr>
          <w:sz w:val="22"/>
        </w:rPr>
        <w:t>nde, bu</w:t>
      </w:r>
      <w:r w:rsidRPr="00687C1B">
        <w:rPr>
          <w:sz w:val="22"/>
        </w:rPr>
        <w:t xml:space="preserve"> risk analizi modeli kullanılır</w:t>
      </w:r>
      <w:r>
        <w:rPr>
          <w:sz w:val="22"/>
        </w:rPr>
        <w:t xml:space="preserve">. </w:t>
      </w:r>
      <w:r w:rsidRPr="007F4A7D">
        <w:rPr>
          <w:sz w:val="22"/>
        </w:rPr>
        <w:t xml:space="preserve">İç denetim yönergelerinde tanımlanmak şartıyla, düşük/orta/yüksek için farklı puan aralıkları belirlenebilir. </w:t>
      </w:r>
      <w:r w:rsidRPr="007F4A7D">
        <w:rPr>
          <w:i/>
          <w:sz w:val="22"/>
        </w:rPr>
        <w:t xml:space="preserve">Örneğin, yüksek öncelikli için; 19-25 </w:t>
      </w:r>
      <w:proofErr w:type="gramStart"/>
      <w:r w:rsidRPr="007F4A7D">
        <w:rPr>
          <w:i/>
          <w:sz w:val="22"/>
        </w:rPr>
        <w:t>aralığı</w:t>
      </w:r>
      <w:proofErr w:type="gramEnd"/>
      <w:r w:rsidRPr="007F4A7D">
        <w:rPr>
          <w:i/>
          <w:sz w:val="22"/>
        </w:rPr>
        <w:t xml:space="preserve"> değil, 17-25 aralığı belirlenebilir.</w:t>
      </w:r>
    </w:p>
    <w:p w:rsidR="006429BE" w:rsidRPr="00372C81" w:rsidRDefault="006429BE" w:rsidP="006429BE">
      <w:pPr>
        <w:spacing w:after="240"/>
        <w:jc w:val="both"/>
        <w:rPr>
          <w:sz w:val="22"/>
        </w:rPr>
      </w:pPr>
      <w:r w:rsidRPr="00372C81">
        <w:rPr>
          <w:sz w:val="22"/>
        </w:rPr>
        <w:t>Denetim ala</w:t>
      </w:r>
      <w:r>
        <w:rPr>
          <w:sz w:val="22"/>
        </w:rPr>
        <w:t>nında yer alan her bir faaliyet veya</w:t>
      </w:r>
      <w:r w:rsidRPr="00372C81">
        <w:rPr>
          <w:sz w:val="22"/>
        </w:rPr>
        <w:t xml:space="preserve"> süre</w:t>
      </w:r>
      <w:r>
        <w:rPr>
          <w:sz w:val="22"/>
        </w:rPr>
        <w:t>cin</w:t>
      </w:r>
      <w:r w:rsidR="00D85A88">
        <w:rPr>
          <w:sz w:val="22"/>
        </w:rPr>
        <w:t>,</w:t>
      </w:r>
      <w:r w:rsidRPr="00372C81">
        <w:rPr>
          <w:sz w:val="22"/>
        </w:rPr>
        <w:t xml:space="preserve"> denetim alanı için</w:t>
      </w:r>
      <w:r w:rsidR="0056518E">
        <w:rPr>
          <w:sz w:val="22"/>
        </w:rPr>
        <w:t>deki</w:t>
      </w:r>
      <w:r w:rsidRPr="00372C81">
        <w:rPr>
          <w:sz w:val="22"/>
        </w:rPr>
        <w:t xml:space="preserve"> </w:t>
      </w:r>
      <w:r w:rsidR="00350D98">
        <w:rPr>
          <w:sz w:val="22"/>
        </w:rPr>
        <w:t>ağırlığı</w:t>
      </w:r>
      <w:r w:rsidRPr="00372C81">
        <w:rPr>
          <w:sz w:val="22"/>
        </w:rPr>
        <w:t xml:space="preserve"> yüzde olarak belirlen</w:t>
      </w:r>
      <w:r>
        <w:rPr>
          <w:sz w:val="22"/>
        </w:rPr>
        <w:t>ir. Sonrasında her bir faaliyet veya</w:t>
      </w:r>
      <w:r w:rsidRPr="00372C81">
        <w:rPr>
          <w:sz w:val="22"/>
        </w:rPr>
        <w:t xml:space="preserve"> süreç için</w:t>
      </w:r>
      <w:r w:rsidR="00FD404F">
        <w:rPr>
          <w:sz w:val="22"/>
        </w:rPr>
        <w:t>,</w:t>
      </w:r>
      <w:r w:rsidRPr="00372C81">
        <w:rPr>
          <w:sz w:val="22"/>
        </w:rPr>
        <w:t xml:space="preserve"> risk faktörleri göz önünde bulundurularak</w:t>
      </w:r>
      <w:r w:rsidR="00FD404F">
        <w:rPr>
          <w:sz w:val="22"/>
        </w:rPr>
        <w:t>,</w:t>
      </w:r>
      <w:r w:rsidRPr="00372C81">
        <w:rPr>
          <w:sz w:val="22"/>
        </w:rPr>
        <w:t xml:space="preserve"> aşağıdaki puanlama modelinde etki ve olasılık değerlerini</w:t>
      </w:r>
      <w:r>
        <w:rPr>
          <w:sz w:val="22"/>
        </w:rPr>
        <w:t>n</w:t>
      </w:r>
      <w:r w:rsidRPr="00372C81">
        <w:rPr>
          <w:sz w:val="22"/>
        </w:rPr>
        <w:t xml:space="preserve"> kesiştiği hücrede</w:t>
      </w:r>
      <w:r w:rsidR="00FD404F">
        <w:rPr>
          <w:sz w:val="22"/>
        </w:rPr>
        <w:t xml:space="preserve"> bulunan</w:t>
      </w:r>
      <w:r w:rsidRPr="00372C81">
        <w:rPr>
          <w:sz w:val="22"/>
        </w:rPr>
        <w:t xml:space="preserve"> risk puanları alınır. Denetim alanı içerisinde yer alan bu faaliyet/süreçlerin ağırlıklı aritmetik ortalaması alınarak </w:t>
      </w:r>
      <w:r>
        <w:rPr>
          <w:sz w:val="22"/>
        </w:rPr>
        <w:t xml:space="preserve">söz konusu </w:t>
      </w:r>
      <w:r w:rsidRPr="00372C81">
        <w:rPr>
          <w:sz w:val="22"/>
        </w:rPr>
        <w:t>denetim alanının genel risk düzeyi (önceliği) belirlenir.</w:t>
      </w:r>
    </w:p>
    <w:tbl>
      <w:tblPr>
        <w:tblW w:w="0" w:type="auto"/>
        <w:tblInd w:w="108" w:type="dxa"/>
        <w:tblLook w:val="04A0" w:firstRow="1" w:lastRow="0" w:firstColumn="1" w:lastColumn="0" w:noHBand="0" w:noVBand="1"/>
      </w:tblPr>
      <w:tblGrid>
        <w:gridCol w:w="991"/>
        <w:gridCol w:w="1422"/>
        <w:gridCol w:w="6650"/>
      </w:tblGrid>
      <w:tr w:rsidR="006429BE" w:rsidTr="00A3605F">
        <w:trPr>
          <w:trHeight w:val="687"/>
        </w:trPr>
        <w:tc>
          <w:tcPr>
            <w:tcW w:w="8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2D050"/>
            <w:vAlign w:val="center"/>
          </w:tcPr>
          <w:p w:rsidR="006429BE" w:rsidRDefault="006429BE" w:rsidP="00A3605F">
            <w:pPr>
              <w:jc w:val="center"/>
              <w:rPr>
                <w:b/>
              </w:rPr>
            </w:pPr>
            <w:r>
              <w:rPr>
                <w:b/>
              </w:rPr>
              <w:t>DÜŞÜK</w:t>
            </w:r>
          </w:p>
        </w:tc>
        <w:tc>
          <w:tcPr>
            <w:tcW w:w="1422" w:type="dxa"/>
            <w:tcBorders>
              <w:top w:val="single" w:sz="4" w:space="0" w:color="auto"/>
              <w:left w:val="single" w:sz="12" w:space="0" w:color="FFFFFF" w:themeColor="background1"/>
              <w:bottom w:val="single" w:sz="4" w:space="0" w:color="auto"/>
            </w:tcBorders>
            <w:vAlign w:val="center"/>
          </w:tcPr>
          <w:p w:rsidR="006429BE" w:rsidRPr="00372C81" w:rsidRDefault="006429BE" w:rsidP="00A3605F">
            <w:pPr>
              <w:jc w:val="center"/>
            </w:pPr>
            <w:r>
              <w:t>(</w:t>
            </w:r>
            <w:r w:rsidRPr="00372C81">
              <w:t>1-9 puan</w:t>
            </w:r>
            <w:r>
              <w:t>)</w:t>
            </w:r>
          </w:p>
        </w:tc>
        <w:tc>
          <w:tcPr>
            <w:tcW w:w="6650" w:type="dxa"/>
            <w:tcBorders>
              <w:top w:val="single" w:sz="4" w:space="0" w:color="auto"/>
              <w:bottom w:val="single" w:sz="4" w:space="0" w:color="auto"/>
            </w:tcBorders>
            <w:vAlign w:val="center"/>
          </w:tcPr>
          <w:p w:rsidR="006429BE" w:rsidRDefault="006429BE" w:rsidP="00A3605F">
            <w:pPr>
              <w:jc w:val="both"/>
              <w:rPr>
                <w:b/>
              </w:rPr>
            </w:pPr>
            <w:r>
              <w:rPr>
                <w:sz w:val="20"/>
              </w:rPr>
              <w:t>B</w:t>
            </w:r>
            <w:r w:rsidRPr="00372C81">
              <w:rPr>
                <w:sz w:val="20"/>
              </w:rPr>
              <w:t xml:space="preserve">u faaliyet veya süreçte yaşanacak sorunların etkisi kurum açısından çok kritik değildir. Dönem </w:t>
            </w:r>
            <w:proofErr w:type="spellStart"/>
            <w:r w:rsidRPr="00372C81">
              <w:rPr>
                <w:sz w:val="20"/>
              </w:rPr>
              <w:t>dönem</w:t>
            </w:r>
            <w:proofErr w:type="spellEnd"/>
            <w:r w:rsidRPr="00372C81">
              <w:rPr>
                <w:sz w:val="20"/>
              </w:rPr>
              <w:t xml:space="preserve"> kontrol edilmesi yeterlidir.</w:t>
            </w:r>
          </w:p>
        </w:tc>
      </w:tr>
      <w:tr w:rsidR="006429BE" w:rsidTr="00A3605F">
        <w:trPr>
          <w:trHeight w:val="682"/>
        </w:trPr>
        <w:tc>
          <w:tcPr>
            <w:tcW w:w="8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00"/>
            <w:vAlign w:val="center"/>
          </w:tcPr>
          <w:p w:rsidR="006429BE" w:rsidRDefault="006429BE" w:rsidP="00A3605F">
            <w:pPr>
              <w:jc w:val="center"/>
              <w:rPr>
                <w:b/>
              </w:rPr>
            </w:pPr>
            <w:r>
              <w:rPr>
                <w:b/>
              </w:rPr>
              <w:t>ORTA</w:t>
            </w:r>
          </w:p>
        </w:tc>
        <w:tc>
          <w:tcPr>
            <w:tcW w:w="1422" w:type="dxa"/>
            <w:tcBorders>
              <w:top w:val="single" w:sz="4" w:space="0" w:color="auto"/>
              <w:left w:val="single" w:sz="12" w:space="0" w:color="FFFFFF" w:themeColor="background1"/>
              <w:bottom w:val="single" w:sz="4" w:space="0" w:color="auto"/>
            </w:tcBorders>
            <w:vAlign w:val="center"/>
          </w:tcPr>
          <w:p w:rsidR="006429BE" w:rsidRPr="00372C81" w:rsidRDefault="006429BE" w:rsidP="007E0633">
            <w:pPr>
              <w:jc w:val="center"/>
            </w:pPr>
            <w:r>
              <w:t>(</w:t>
            </w:r>
            <w:r w:rsidRPr="00372C81">
              <w:t>10-1</w:t>
            </w:r>
            <w:r w:rsidR="007E0633">
              <w:t>8</w:t>
            </w:r>
            <w:r w:rsidRPr="00372C81">
              <w:t xml:space="preserve"> puan</w:t>
            </w:r>
            <w:r>
              <w:t>)</w:t>
            </w:r>
          </w:p>
        </w:tc>
        <w:tc>
          <w:tcPr>
            <w:tcW w:w="6650" w:type="dxa"/>
            <w:tcBorders>
              <w:top w:val="single" w:sz="4" w:space="0" w:color="auto"/>
              <w:bottom w:val="single" w:sz="4" w:space="0" w:color="auto"/>
            </w:tcBorders>
            <w:vAlign w:val="center"/>
          </w:tcPr>
          <w:p w:rsidR="006429BE" w:rsidRPr="00372C81" w:rsidRDefault="006429BE" w:rsidP="00A3605F">
            <w:pPr>
              <w:jc w:val="both"/>
              <w:rPr>
                <w:b/>
                <w:sz w:val="20"/>
              </w:rPr>
            </w:pPr>
            <w:r w:rsidRPr="00372C81">
              <w:rPr>
                <w:sz w:val="20"/>
              </w:rPr>
              <w:t xml:space="preserve">Bu faaliyet veya süreçte yaşanacak sorunlar mali ve itibar kayıplarına neden olur. </w:t>
            </w:r>
            <w:r>
              <w:rPr>
                <w:sz w:val="20"/>
              </w:rPr>
              <w:t>Söz konusu denetim alanı, i</w:t>
            </w:r>
            <w:r w:rsidRPr="00372C81">
              <w:rPr>
                <w:sz w:val="20"/>
              </w:rPr>
              <w:t>ç denetim planında mutlaka yer almalıdır.</w:t>
            </w:r>
          </w:p>
        </w:tc>
      </w:tr>
      <w:tr w:rsidR="006429BE" w:rsidTr="00A3605F">
        <w:trPr>
          <w:trHeight w:val="706"/>
        </w:trPr>
        <w:tc>
          <w:tcPr>
            <w:tcW w:w="8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0000"/>
            <w:vAlign w:val="center"/>
          </w:tcPr>
          <w:p w:rsidR="006429BE" w:rsidRDefault="006429BE" w:rsidP="00A3605F">
            <w:pPr>
              <w:jc w:val="center"/>
              <w:rPr>
                <w:b/>
              </w:rPr>
            </w:pPr>
            <w:r>
              <w:rPr>
                <w:b/>
              </w:rPr>
              <w:t>YÜKSEK</w:t>
            </w:r>
          </w:p>
        </w:tc>
        <w:tc>
          <w:tcPr>
            <w:tcW w:w="1422" w:type="dxa"/>
            <w:tcBorders>
              <w:top w:val="single" w:sz="4" w:space="0" w:color="auto"/>
              <w:left w:val="single" w:sz="12" w:space="0" w:color="FFFFFF" w:themeColor="background1"/>
              <w:bottom w:val="single" w:sz="4" w:space="0" w:color="auto"/>
            </w:tcBorders>
            <w:vAlign w:val="center"/>
          </w:tcPr>
          <w:p w:rsidR="006429BE" w:rsidRPr="00372C81" w:rsidRDefault="006429BE" w:rsidP="007E0633">
            <w:pPr>
              <w:jc w:val="center"/>
            </w:pPr>
            <w:r>
              <w:t>(</w:t>
            </w:r>
            <w:r w:rsidR="007E0633">
              <w:t>19</w:t>
            </w:r>
            <w:r w:rsidRPr="00372C81">
              <w:t>-25 puan</w:t>
            </w:r>
            <w:r>
              <w:t>)</w:t>
            </w:r>
          </w:p>
        </w:tc>
        <w:tc>
          <w:tcPr>
            <w:tcW w:w="6650" w:type="dxa"/>
            <w:tcBorders>
              <w:top w:val="single" w:sz="4" w:space="0" w:color="auto"/>
              <w:bottom w:val="single" w:sz="4" w:space="0" w:color="auto"/>
            </w:tcBorders>
            <w:vAlign w:val="center"/>
          </w:tcPr>
          <w:p w:rsidR="006429BE" w:rsidRDefault="006429BE" w:rsidP="00A3605F">
            <w:pPr>
              <w:jc w:val="both"/>
              <w:rPr>
                <w:b/>
              </w:rPr>
            </w:pPr>
            <w:r>
              <w:rPr>
                <w:sz w:val="20"/>
              </w:rPr>
              <w:t>B</w:t>
            </w:r>
            <w:r w:rsidRPr="00372C81">
              <w:rPr>
                <w:sz w:val="20"/>
              </w:rPr>
              <w:t xml:space="preserve">u faaliyet veya süreçte yaşanacak herhangi bir aksama, ciddi mali ve itibar kayıplarına neden olur. </w:t>
            </w:r>
            <w:r>
              <w:rPr>
                <w:sz w:val="20"/>
              </w:rPr>
              <w:t xml:space="preserve">Söz konusu denetim alanı, iç </w:t>
            </w:r>
            <w:r w:rsidRPr="00372C81">
              <w:rPr>
                <w:sz w:val="20"/>
              </w:rPr>
              <w:t>denetim programına öncelikli olarak alınması gerekir.</w:t>
            </w:r>
          </w:p>
        </w:tc>
      </w:tr>
    </w:tbl>
    <w:p w:rsidR="006429BE" w:rsidRDefault="006429BE" w:rsidP="006429BE">
      <w:pPr>
        <w:keepNext/>
        <w:jc w:val="center"/>
        <w:rPr>
          <w:sz w:val="22"/>
        </w:rPr>
      </w:pPr>
    </w:p>
    <w:p w:rsidR="006429BE" w:rsidRPr="004D261C" w:rsidRDefault="006429BE" w:rsidP="006429BE">
      <w:pPr>
        <w:keepNext/>
        <w:jc w:val="center"/>
        <w:rPr>
          <w:b/>
          <w:sz w:val="22"/>
        </w:rPr>
      </w:pPr>
      <w:r w:rsidRPr="007F4A7D">
        <w:rPr>
          <w:b/>
          <w:sz w:val="22"/>
        </w:rPr>
        <w:t>Risk Analizi Modeli (Puanlama)</w:t>
      </w:r>
      <w:r w:rsidR="007C791E">
        <w:rPr>
          <w:rStyle w:val="DipnotBavurusu"/>
          <w:b/>
          <w:sz w:val="22"/>
        </w:rPr>
        <w:footnoteReference w:id="37"/>
      </w:r>
    </w:p>
    <w:tbl>
      <w:tblPr>
        <w:tblW w:w="0" w:type="auto"/>
        <w:jc w:val="cente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672"/>
        <w:gridCol w:w="944"/>
        <w:gridCol w:w="1106"/>
        <w:gridCol w:w="1106"/>
        <w:gridCol w:w="1107"/>
        <w:gridCol w:w="1106"/>
        <w:gridCol w:w="1107"/>
      </w:tblGrid>
      <w:tr w:rsidR="006429BE" w:rsidRPr="00372C81" w:rsidTr="00A3605F">
        <w:trPr>
          <w:trHeight w:val="542"/>
          <w:jc w:val="center"/>
        </w:trPr>
        <w:tc>
          <w:tcPr>
            <w:tcW w:w="1616" w:type="dxa"/>
            <w:gridSpan w:val="2"/>
            <w:vMerge w:val="restart"/>
            <w:shd w:val="clear" w:color="auto" w:fill="9CC2E5" w:themeFill="accent1" w:themeFillTint="99"/>
            <w:vAlign w:val="center"/>
          </w:tcPr>
          <w:bookmarkEnd w:id="144"/>
          <w:p w:rsidR="006429BE" w:rsidRPr="00372C81" w:rsidRDefault="006429BE" w:rsidP="00A3605F">
            <w:pPr>
              <w:spacing w:after="0"/>
              <w:jc w:val="center"/>
              <w:rPr>
                <w:rFonts w:ascii="Cambria" w:hAnsi="Cambria"/>
                <w:b/>
                <w:sz w:val="20"/>
                <w:szCs w:val="20"/>
              </w:rPr>
            </w:pPr>
            <w:r w:rsidRPr="00372C81">
              <w:rPr>
                <w:rFonts w:ascii="Cambria" w:hAnsi="Cambria"/>
                <w:b/>
                <w:color w:val="FFFFFF" w:themeColor="background1"/>
                <w:sz w:val="22"/>
                <w:szCs w:val="20"/>
              </w:rPr>
              <w:t>RİSK ANALİZ MODELİ</w:t>
            </w:r>
          </w:p>
        </w:tc>
        <w:tc>
          <w:tcPr>
            <w:tcW w:w="5532" w:type="dxa"/>
            <w:gridSpan w:val="5"/>
            <w:shd w:val="clear" w:color="auto" w:fill="9CC2E5" w:themeFill="accent1" w:themeFillTint="99"/>
            <w:vAlign w:val="center"/>
          </w:tcPr>
          <w:p w:rsidR="006429BE" w:rsidRPr="005C2CAD" w:rsidRDefault="006429BE" w:rsidP="00A3605F">
            <w:pPr>
              <w:spacing w:after="0" w:line="240" w:lineRule="auto"/>
              <w:jc w:val="center"/>
              <w:rPr>
                <w:rFonts w:ascii="Cambria" w:hAnsi="Cambria"/>
                <w:b/>
                <w:sz w:val="20"/>
                <w:szCs w:val="20"/>
              </w:rPr>
            </w:pPr>
            <w:r w:rsidRPr="005C2CAD">
              <w:rPr>
                <w:rFonts w:ascii="Cambria" w:hAnsi="Cambria"/>
                <w:b/>
                <w:sz w:val="22"/>
                <w:szCs w:val="20"/>
              </w:rPr>
              <w:t>ETKİ</w:t>
            </w:r>
          </w:p>
        </w:tc>
      </w:tr>
      <w:tr w:rsidR="006429BE" w:rsidRPr="00372C81" w:rsidTr="005F60DB">
        <w:trPr>
          <w:trHeight w:val="542"/>
          <w:jc w:val="center"/>
        </w:trPr>
        <w:tc>
          <w:tcPr>
            <w:tcW w:w="1616" w:type="dxa"/>
            <w:gridSpan w:val="2"/>
            <w:vMerge/>
            <w:shd w:val="clear" w:color="auto" w:fill="9CC2E5" w:themeFill="accent1" w:themeFillTint="99"/>
            <w:textDirection w:val="btLr"/>
            <w:vAlign w:val="center"/>
          </w:tcPr>
          <w:p w:rsidR="006429BE" w:rsidRPr="00372C81" w:rsidRDefault="006429BE" w:rsidP="00A3605F">
            <w:pPr>
              <w:jc w:val="center"/>
              <w:rPr>
                <w:sz w:val="20"/>
                <w:szCs w:val="20"/>
              </w:rPr>
            </w:pPr>
          </w:p>
        </w:tc>
        <w:tc>
          <w:tcPr>
            <w:tcW w:w="1106" w:type="dxa"/>
            <w:tcBorders>
              <w:bottom w:val="single" w:sz="4" w:space="0" w:color="44546A" w:themeColor="text2"/>
            </w:tcBorders>
            <w:vAlign w:val="center"/>
          </w:tcPr>
          <w:p w:rsidR="006429BE" w:rsidRPr="005C2CAD" w:rsidRDefault="006429BE" w:rsidP="00A3605F">
            <w:pPr>
              <w:spacing w:after="0" w:line="240" w:lineRule="auto"/>
              <w:jc w:val="center"/>
              <w:rPr>
                <w:b/>
                <w:sz w:val="20"/>
                <w:szCs w:val="20"/>
              </w:rPr>
            </w:pPr>
            <w:r w:rsidRPr="005C2CAD">
              <w:rPr>
                <w:b/>
                <w:sz w:val="20"/>
                <w:szCs w:val="20"/>
              </w:rPr>
              <w:t>Çok Düşük</w:t>
            </w:r>
          </w:p>
          <w:p w:rsidR="006429BE" w:rsidRPr="005C2CAD" w:rsidRDefault="006429BE" w:rsidP="00A3605F">
            <w:pPr>
              <w:spacing w:after="0" w:line="240" w:lineRule="auto"/>
              <w:jc w:val="center"/>
              <w:rPr>
                <w:b/>
                <w:sz w:val="20"/>
                <w:szCs w:val="20"/>
              </w:rPr>
            </w:pPr>
            <w:r w:rsidRPr="005C2CAD">
              <w:rPr>
                <w:b/>
                <w:sz w:val="20"/>
                <w:szCs w:val="20"/>
              </w:rPr>
              <w:t>(1)</w:t>
            </w:r>
          </w:p>
        </w:tc>
        <w:tc>
          <w:tcPr>
            <w:tcW w:w="1106" w:type="dxa"/>
            <w:tcBorders>
              <w:bottom w:val="single" w:sz="4" w:space="0" w:color="44546A" w:themeColor="text2"/>
            </w:tcBorders>
            <w:vAlign w:val="center"/>
          </w:tcPr>
          <w:p w:rsidR="006429BE" w:rsidRPr="005C2CAD" w:rsidRDefault="006429BE" w:rsidP="00A3605F">
            <w:pPr>
              <w:spacing w:after="0" w:line="240" w:lineRule="auto"/>
              <w:jc w:val="center"/>
              <w:rPr>
                <w:b/>
                <w:sz w:val="20"/>
                <w:szCs w:val="20"/>
              </w:rPr>
            </w:pPr>
            <w:r w:rsidRPr="005C2CAD">
              <w:rPr>
                <w:b/>
                <w:sz w:val="20"/>
                <w:szCs w:val="20"/>
              </w:rPr>
              <w:t>Düşük</w:t>
            </w:r>
          </w:p>
          <w:p w:rsidR="006429BE" w:rsidRPr="005C2CAD" w:rsidRDefault="006429BE" w:rsidP="00A3605F">
            <w:pPr>
              <w:spacing w:after="0" w:line="240" w:lineRule="auto"/>
              <w:jc w:val="center"/>
              <w:rPr>
                <w:b/>
                <w:sz w:val="20"/>
                <w:szCs w:val="20"/>
              </w:rPr>
            </w:pPr>
            <w:r w:rsidRPr="005C2CAD">
              <w:rPr>
                <w:b/>
                <w:sz w:val="20"/>
                <w:szCs w:val="20"/>
              </w:rPr>
              <w:t>(2)</w:t>
            </w:r>
          </w:p>
        </w:tc>
        <w:tc>
          <w:tcPr>
            <w:tcW w:w="1107" w:type="dxa"/>
            <w:tcBorders>
              <w:bottom w:val="single" w:sz="4" w:space="0" w:color="44546A" w:themeColor="text2"/>
            </w:tcBorders>
            <w:vAlign w:val="center"/>
          </w:tcPr>
          <w:p w:rsidR="006429BE" w:rsidRPr="005C2CAD" w:rsidRDefault="006429BE" w:rsidP="00A3605F">
            <w:pPr>
              <w:spacing w:after="0" w:line="240" w:lineRule="auto"/>
              <w:jc w:val="center"/>
              <w:rPr>
                <w:b/>
                <w:sz w:val="20"/>
                <w:szCs w:val="20"/>
              </w:rPr>
            </w:pPr>
            <w:r w:rsidRPr="005C2CAD">
              <w:rPr>
                <w:b/>
                <w:sz w:val="20"/>
                <w:szCs w:val="20"/>
              </w:rPr>
              <w:t>Orta</w:t>
            </w:r>
          </w:p>
          <w:p w:rsidR="006429BE" w:rsidRPr="005C2CAD" w:rsidRDefault="006429BE" w:rsidP="00A3605F">
            <w:pPr>
              <w:spacing w:after="0" w:line="240" w:lineRule="auto"/>
              <w:jc w:val="center"/>
              <w:rPr>
                <w:b/>
                <w:sz w:val="20"/>
                <w:szCs w:val="20"/>
              </w:rPr>
            </w:pPr>
            <w:r w:rsidRPr="005C2CAD">
              <w:rPr>
                <w:b/>
                <w:sz w:val="20"/>
                <w:szCs w:val="20"/>
              </w:rPr>
              <w:t>(3)</w:t>
            </w:r>
          </w:p>
        </w:tc>
        <w:tc>
          <w:tcPr>
            <w:tcW w:w="1106" w:type="dxa"/>
            <w:tcBorders>
              <w:bottom w:val="single" w:sz="4" w:space="0" w:color="44546A" w:themeColor="text2"/>
            </w:tcBorders>
            <w:vAlign w:val="center"/>
          </w:tcPr>
          <w:p w:rsidR="006429BE" w:rsidRPr="005C2CAD" w:rsidRDefault="006429BE" w:rsidP="00A3605F">
            <w:pPr>
              <w:spacing w:after="0" w:line="240" w:lineRule="auto"/>
              <w:jc w:val="center"/>
              <w:rPr>
                <w:b/>
                <w:sz w:val="20"/>
                <w:szCs w:val="20"/>
              </w:rPr>
            </w:pPr>
            <w:r w:rsidRPr="005C2CAD">
              <w:rPr>
                <w:b/>
                <w:sz w:val="20"/>
                <w:szCs w:val="20"/>
              </w:rPr>
              <w:t>Yüksek</w:t>
            </w:r>
          </w:p>
          <w:p w:rsidR="006429BE" w:rsidRPr="005C2CAD" w:rsidRDefault="006429BE" w:rsidP="00A3605F">
            <w:pPr>
              <w:spacing w:after="0" w:line="240" w:lineRule="auto"/>
              <w:jc w:val="center"/>
              <w:rPr>
                <w:b/>
                <w:sz w:val="20"/>
                <w:szCs w:val="20"/>
              </w:rPr>
            </w:pPr>
            <w:r w:rsidRPr="005C2CAD">
              <w:rPr>
                <w:b/>
                <w:sz w:val="20"/>
                <w:szCs w:val="20"/>
              </w:rPr>
              <w:t>(4)</w:t>
            </w:r>
          </w:p>
        </w:tc>
        <w:tc>
          <w:tcPr>
            <w:tcW w:w="1107" w:type="dxa"/>
            <w:tcBorders>
              <w:bottom w:val="single" w:sz="4" w:space="0" w:color="44546A" w:themeColor="text2"/>
            </w:tcBorders>
            <w:vAlign w:val="center"/>
          </w:tcPr>
          <w:p w:rsidR="006429BE" w:rsidRPr="005C2CAD" w:rsidRDefault="006429BE" w:rsidP="00A3605F">
            <w:pPr>
              <w:spacing w:after="0" w:line="240" w:lineRule="auto"/>
              <w:jc w:val="center"/>
              <w:rPr>
                <w:b/>
                <w:sz w:val="20"/>
                <w:szCs w:val="20"/>
              </w:rPr>
            </w:pPr>
            <w:r w:rsidRPr="005C2CAD">
              <w:rPr>
                <w:b/>
                <w:sz w:val="20"/>
                <w:szCs w:val="20"/>
              </w:rPr>
              <w:t>Çok Yüksek</w:t>
            </w:r>
          </w:p>
          <w:p w:rsidR="006429BE" w:rsidRPr="005C2CAD" w:rsidRDefault="006429BE" w:rsidP="00A3605F">
            <w:pPr>
              <w:spacing w:after="0" w:line="240" w:lineRule="auto"/>
              <w:jc w:val="center"/>
              <w:rPr>
                <w:b/>
                <w:sz w:val="20"/>
                <w:szCs w:val="20"/>
              </w:rPr>
            </w:pPr>
            <w:r w:rsidRPr="005C2CAD">
              <w:rPr>
                <w:b/>
                <w:sz w:val="20"/>
                <w:szCs w:val="20"/>
              </w:rPr>
              <w:t>(5)</w:t>
            </w:r>
          </w:p>
        </w:tc>
      </w:tr>
      <w:tr w:rsidR="006429BE" w:rsidRPr="00372C81" w:rsidTr="005F60DB">
        <w:trPr>
          <w:trHeight w:val="931"/>
          <w:jc w:val="center"/>
        </w:trPr>
        <w:tc>
          <w:tcPr>
            <w:tcW w:w="672" w:type="dxa"/>
            <w:vMerge w:val="restart"/>
            <w:shd w:val="clear" w:color="auto" w:fill="9CC2E5" w:themeFill="accent1" w:themeFillTint="99"/>
            <w:textDirection w:val="btLr"/>
            <w:vAlign w:val="center"/>
          </w:tcPr>
          <w:p w:rsidR="006429BE" w:rsidRPr="005C2CAD" w:rsidRDefault="006429BE" w:rsidP="00A3605F">
            <w:pPr>
              <w:spacing w:after="0" w:line="240" w:lineRule="auto"/>
              <w:ind w:left="113" w:right="113"/>
              <w:jc w:val="center"/>
              <w:rPr>
                <w:rFonts w:ascii="Cambria" w:hAnsi="Cambria"/>
                <w:b/>
                <w:sz w:val="20"/>
                <w:szCs w:val="20"/>
              </w:rPr>
            </w:pPr>
            <w:r w:rsidRPr="005C2CAD">
              <w:rPr>
                <w:rFonts w:ascii="Cambria" w:hAnsi="Cambria"/>
                <w:b/>
                <w:sz w:val="22"/>
                <w:szCs w:val="20"/>
              </w:rPr>
              <w:t>OLASILIK</w:t>
            </w:r>
          </w:p>
        </w:tc>
        <w:tc>
          <w:tcPr>
            <w:tcW w:w="944" w:type="dxa"/>
            <w:vAlign w:val="center"/>
          </w:tcPr>
          <w:p w:rsidR="006429BE" w:rsidRPr="005C2CAD" w:rsidRDefault="00145516" w:rsidP="00A3605F">
            <w:pPr>
              <w:spacing w:after="0" w:line="240" w:lineRule="auto"/>
              <w:jc w:val="center"/>
              <w:rPr>
                <w:b/>
                <w:sz w:val="20"/>
                <w:szCs w:val="20"/>
              </w:rPr>
            </w:pPr>
            <w:r>
              <w:rPr>
                <w:b/>
                <w:sz w:val="20"/>
                <w:szCs w:val="20"/>
              </w:rPr>
              <w:t>Çok Düşük</w:t>
            </w:r>
          </w:p>
          <w:p w:rsidR="006429BE" w:rsidRPr="005C2CAD" w:rsidRDefault="00145516" w:rsidP="00A3605F">
            <w:pPr>
              <w:spacing w:after="0" w:line="240" w:lineRule="auto"/>
              <w:jc w:val="center"/>
              <w:rPr>
                <w:b/>
                <w:sz w:val="20"/>
                <w:szCs w:val="20"/>
              </w:rPr>
            </w:pPr>
            <w:r>
              <w:rPr>
                <w:b/>
                <w:sz w:val="20"/>
                <w:szCs w:val="20"/>
              </w:rPr>
              <w:t>(1</w:t>
            </w:r>
            <w:r w:rsidR="006429BE" w:rsidRPr="005C2CAD">
              <w:rPr>
                <w:b/>
                <w:sz w:val="20"/>
                <w:szCs w:val="20"/>
              </w:rPr>
              <w:t>)</w:t>
            </w:r>
          </w:p>
        </w:tc>
        <w:tc>
          <w:tcPr>
            <w:tcW w:w="1106" w:type="dxa"/>
            <w:tcBorders>
              <w:bottom w:val="single" w:sz="4" w:space="0" w:color="44546A" w:themeColor="text2"/>
            </w:tcBorders>
            <w:shd w:val="clear" w:color="auto" w:fill="92D050"/>
            <w:vAlign w:val="center"/>
          </w:tcPr>
          <w:p w:rsidR="006429BE" w:rsidRPr="00372C81" w:rsidRDefault="00145516" w:rsidP="00A3605F">
            <w:pPr>
              <w:spacing w:after="0"/>
              <w:jc w:val="center"/>
              <w:rPr>
                <w:sz w:val="20"/>
                <w:szCs w:val="20"/>
              </w:rPr>
            </w:pPr>
            <w:r>
              <w:rPr>
                <w:sz w:val="20"/>
                <w:szCs w:val="20"/>
              </w:rPr>
              <w:t>1</w:t>
            </w:r>
          </w:p>
        </w:tc>
        <w:tc>
          <w:tcPr>
            <w:tcW w:w="1106" w:type="dxa"/>
            <w:tcBorders>
              <w:bottom w:val="single" w:sz="4" w:space="0" w:color="44546A" w:themeColor="text2"/>
            </w:tcBorders>
            <w:shd w:val="clear" w:color="auto" w:fill="92D050"/>
            <w:vAlign w:val="center"/>
          </w:tcPr>
          <w:p w:rsidR="006429BE" w:rsidRPr="00372C81" w:rsidRDefault="00145516" w:rsidP="00A3605F">
            <w:pPr>
              <w:spacing w:after="0"/>
              <w:jc w:val="center"/>
              <w:rPr>
                <w:sz w:val="20"/>
                <w:szCs w:val="20"/>
              </w:rPr>
            </w:pPr>
            <w:r>
              <w:rPr>
                <w:sz w:val="20"/>
                <w:szCs w:val="20"/>
              </w:rPr>
              <w:t>3</w:t>
            </w:r>
          </w:p>
        </w:tc>
        <w:tc>
          <w:tcPr>
            <w:tcW w:w="1107" w:type="dxa"/>
            <w:tcBorders>
              <w:bottom w:val="single" w:sz="4" w:space="0" w:color="44546A" w:themeColor="text2"/>
            </w:tcBorders>
            <w:shd w:val="clear" w:color="auto" w:fill="92D050"/>
            <w:vAlign w:val="center"/>
          </w:tcPr>
          <w:p w:rsidR="006429BE" w:rsidRPr="00372C81" w:rsidRDefault="00145516" w:rsidP="00A3605F">
            <w:pPr>
              <w:spacing w:after="0"/>
              <w:jc w:val="center"/>
              <w:rPr>
                <w:sz w:val="20"/>
                <w:szCs w:val="20"/>
              </w:rPr>
            </w:pPr>
            <w:r>
              <w:rPr>
                <w:sz w:val="20"/>
                <w:szCs w:val="20"/>
              </w:rPr>
              <w:t>6</w:t>
            </w:r>
          </w:p>
        </w:tc>
        <w:tc>
          <w:tcPr>
            <w:tcW w:w="1106" w:type="dxa"/>
            <w:tcBorders>
              <w:bottom w:val="single" w:sz="4" w:space="0" w:color="44546A" w:themeColor="text2"/>
            </w:tcBorders>
            <w:shd w:val="clear" w:color="auto" w:fill="FFFF00"/>
            <w:vAlign w:val="center"/>
          </w:tcPr>
          <w:p w:rsidR="006429BE" w:rsidRPr="00372C81" w:rsidRDefault="00145516" w:rsidP="00A3605F">
            <w:pPr>
              <w:spacing w:after="0"/>
              <w:jc w:val="center"/>
              <w:rPr>
                <w:sz w:val="20"/>
                <w:szCs w:val="20"/>
              </w:rPr>
            </w:pPr>
            <w:r>
              <w:rPr>
                <w:sz w:val="20"/>
                <w:szCs w:val="20"/>
              </w:rPr>
              <w:t>10</w:t>
            </w:r>
          </w:p>
        </w:tc>
        <w:tc>
          <w:tcPr>
            <w:tcW w:w="1107" w:type="dxa"/>
            <w:shd w:val="clear" w:color="auto" w:fill="FFFF00"/>
            <w:vAlign w:val="center"/>
          </w:tcPr>
          <w:p w:rsidR="006429BE" w:rsidRPr="00372C81" w:rsidRDefault="00145516" w:rsidP="00A3605F">
            <w:pPr>
              <w:spacing w:after="0"/>
              <w:jc w:val="center"/>
              <w:rPr>
                <w:sz w:val="20"/>
                <w:szCs w:val="20"/>
              </w:rPr>
            </w:pPr>
            <w:r>
              <w:rPr>
                <w:sz w:val="20"/>
                <w:szCs w:val="20"/>
              </w:rPr>
              <w:t>15</w:t>
            </w:r>
          </w:p>
        </w:tc>
      </w:tr>
      <w:tr w:rsidR="006429BE" w:rsidRPr="00372C81" w:rsidTr="005F60DB">
        <w:trPr>
          <w:trHeight w:val="829"/>
          <w:jc w:val="center"/>
        </w:trPr>
        <w:tc>
          <w:tcPr>
            <w:tcW w:w="672" w:type="dxa"/>
            <w:vMerge/>
            <w:shd w:val="clear" w:color="auto" w:fill="9CC2E5" w:themeFill="accent1" w:themeFillTint="99"/>
          </w:tcPr>
          <w:p w:rsidR="006429BE" w:rsidRPr="00372C81" w:rsidRDefault="006429BE" w:rsidP="00A3605F">
            <w:pPr>
              <w:ind w:left="113" w:right="113"/>
              <w:jc w:val="center"/>
              <w:rPr>
                <w:sz w:val="20"/>
                <w:szCs w:val="20"/>
              </w:rPr>
            </w:pPr>
          </w:p>
        </w:tc>
        <w:tc>
          <w:tcPr>
            <w:tcW w:w="944" w:type="dxa"/>
            <w:vAlign w:val="center"/>
          </w:tcPr>
          <w:p w:rsidR="006429BE" w:rsidRPr="005C2CAD" w:rsidRDefault="00145516" w:rsidP="00A3605F">
            <w:pPr>
              <w:spacing w:after="0" w:line="240" w:lineRule="auto"/>
              <w:jc w:val="center"/>
              <w:rPr>
                <w:b/>
                <w:sz w:val="20"/>
                <w:szCs w:val="20"/>
              </w:rPr>
            </w:pPr>
            <w:r>
              <w:rPr>
                <w:b/>
                <w:sz w:val="20"/>
                <w:szCs w:val="20"/>
              </w:rPr>
              <w:t>Düşük</w:t>
            </w:r>
          </w:p>
          <w:p w:rsidR="006429BE" w:rsidRPr="005C2CAD" w:rsidRDefault="00145516" w:rsidP="00A3605F">
            <w:pPr>
              <w:spacing w:after="0" w:line="240" w:lineRule="auto"/>
              <w:jc w:val="center"/>
              <w:rPr>
                <w:b/>
                <w:sz w:val="20"/>
                <w:szCs w:val="20"/>
              </w:rPr>
            </w:pPr>
            <w:r>
              <w:rPr>
                <w:b/>
                <w:sz w:val="20"/>
                <w:szCs w:val="20"/>
              </w:rPr>
              <w:t>(2</w:t>
            </w:r>
            <w:r w:rsidR="006429BE" w:rsidRPr="005C2CAD">
              <w:rPr>
                <w:b/>
                <w:sz w:val="20"/>
                <w:szCs w:val="20"/>
              </w:rPr>
              <w:t>)</w:t>
            </w:r>
          </w:p>
        </w:tc>
        <w:tc>
          <w:tcPr>
            <w:tcW w:w="1106" w:type="dxa"/>
            <w:shd w:val="clear" w:color="auto" w:fill="92D050"/>
            <w:vAlign w:val="center"/>
          </w:tcPr>
          <w:p w:rsidR="006429BE" w:rsidRPr="00372C81" w:rsidRDefault="00145516" w:rsidP="00A3605F">
            <w:pPr>
              <w:spacing w:after="0"/>
              <w:jc w:val="center"/>
              <w:rPr>
                <w:sz w:val="20"/>
                <w:szCs w:val="20"/>
              </w:rPr>
            </w:pPr>
            <w:r>
              <w:rPr>
                <w:sz w:val="20"/>
                <w:szCs w:val="20"/>
              </w:rPr>
              <w:t>2</w:t>
            </w:r>
          </w:p>
        </w:tc>
        <w:tc>
          <w:tcPr>
            <w:tcW w:w="1106" w:type="dxa"/>
            <w:shd w:val="clear" w:color="auto" w:fill="92D050"/>
            <w:vAlign w:val="center"/>
          </w:tcPr>
          <w:p w:rsidR="006429BE" w:rsidRPr="00372C81" w:rsidRDefault="00145516" w:rsidP="00A3605F">
            <w:pPr>
              <w:spacing w:after="0"/>
              <w:jc w:val="center"/>
              <w:rPr>
                <w:sz w:val="20"/>
                <w:szCs w:val="20"/>
              </w:rPr>
            </w:pPr>
            <w:r>
              <w:rPr>
                <w:sz w:val="20"/>
                <w:szCs w:val="20"/>
              </w:rPr>
              <w:t>5</w:t>
            </w:r>
          </w:p>
        </w:tc>
        <w:tc>
          <w:tcPr>
            <w:tcW w:w="1107" w:type="dxa"/>
            <w:shd w:val="clear" w:color="auto" w:fill="92D050"/>
            <w:vAlign w:val="center"/>
          </w:tcPr>
          <w:p w:rsidR="006429BE" w:rsidRPr="00372C81" w:rsidRDefault="00145516" w:rsidP="00A3605F">
            <w:pPr>
              <w:spacing w:after="0"/>
              <w:jc w:val="center"/>
              <w:rPr>
                <w:sz w:val="20"/>
                <w:szCs w:val="20"/>
              </w:rPr>
            </w:pPr>
            <w:r>
              <w:rPr>
                <w:sz w:val="20"/>
                <w:szCs w:val="20"/>
              </w:rPr>
              <w:t>9</w:t>
            </w:r>
          </w:p>
        </w:tc>
        <w:tc>
          <w:tcPr>
            <w:tcW w:w="1106" w:type="dxa"/>
            <w:shd w:val="clear" w:color="auto" w:fill="FFFF00"/>
            <w:vAlign w:val="center"/>
          </w:tcPr>
          <w:p w:rsidR="006429BE" w:rsidRPr="00372C81" w:rsidRDefault="00145516" w:rsidP="00A3605F">
            <w:pPr>
              <w:spacing w:after="0"/>
              <w:jc w:val="center"/>
              <w:rPr>
                <w:sz w:val="20"/>
                <w:szCs w:val="20"/>
              </w:rPr>
            </w:pPr>
            <w:r>
              <w:rPr>
                <w:sz w:val="20"/>
                <w:szCs w:val="20"/>
              </w:rPr>
              <w:t>14</w:t>
            </w:r>
          </w:p>
        </w:tc>
        <w:tc>
          <w:tcPr>
            <w:tcW w:w="1107" w:type="dxa"/>
            <w:shd w:val="clear" w:color="auto" w:fill="FF0000"/>
            <w:vAlign w:val="center"/>
          </w:tcPr>
          <w:p w:rsidR="006429BE" w:rsidRPr="00372C81" w:rsidRDefault="00145516" w:rsidP="00A3605F">
            <w:pPr>
              <w:spacing w:after="0"/>
              <w:jc w:val="center"/>
              <w:rPr>
                <w:sz w:val="20"/>
                <w:szCs w:val="20"/>
              </w:rPr>
            </w:pPr>
            <w:r>
              <w:rPr>
                <w:sz w:val="20"/>
                <w:szCs w:val="20"/>
              </w:rPr>
              <w:t>19</w:t>
            </w:r>
          </w:p>
        </w:tc>
      </w:tr>
      <w:tr w:rsidR="006429BE" w:rsidRPr="00372C81" w:rsidTr="005F60DB">
        <w:trPr>
          <w:trHeight w:val="841"/>
          <w:jc w:val="center"/>
        </w:trPr>
        <w:tc>
          <w:tcPr>
            <w:tcW w:w="672" w:type="dxa"/>
            <w:vMerge/>
            <w:shd w:val="clear" w:color="auto" w:fill="9CC2E5" w:themeFill="accent1" w:themeFillTint="99"/>
            <w:textDirection w:val="btLr"/>
          </w:tcPr>
          <w:p w:rsidR="006429BE" w:rsidRPr="00372C81" w:rsidRDefault="006429BE" w:rsidP="00A3605F">
            <w:pPr>
              <w:ind w:left="113" w:right="113"/>
              <w:jc w:val="center"/>
              <w:rPr>
                <w:sz w:val="20"/>
                <w:szCs w:val="20"/>
              </w:rPr>
            </w:pPr>
          </w:p>
        </w:tc>
        <w:tc>
          <w:tcPr>
            <w:tcW w:w="944" w:type="dxa"/>
            <w:vAlign w:val="center"/>
          </w:tcPr>
          <w:p w:rsidR="006429BE" w:rsidRPr="005C2CAD" w:rsidRDefault="006429BE" w:rsidP="00A3605F">
            <w:pPr>
              <w:spacing w:after="0" w:line="240" w:lineRule="auto"/>
              <w:jc w:val="center"/>
              <w:rPr>
                <w:b/>
                <w:sz w:val="20"/>
                <w:szCs w:val="20"/>
              </w:rPr>
            </w:pPr>
            <w:r w:rsidRPr="005C2CAD">
              <w:rPr>
                <w:b/>
                <w:sz w:val="20"/>
                <w:szCs w:val="20"/>
              </w:rPr>
              <w:t>Orta</w:t>
            </w:r>
          </w:p>
          <w:p w:rsidR="006429BE" w:rsidRPr="005C2CAD" w:rsidRDefault="006429BE" w:rsidP="00A3605F">
            <w:pPr>
              <w:spacing w:after="0" w:line="240" w:lineRule="auto"/>
              <w:jc w:val="center"/>
              <w:rPr>
                <w:b/>
                <w:sz w:val="20"/>
                <w:szCs w:val="20"/>
              </w:rPr>
            </w:pPr>
            <w:r w:rsidRPr="005C2CAD">
              <w:rPr>
                <w:b/>
                <w:sz w:val="20"/>
                <w:szCs w:val="20"/>
              </w:rPr>
              <w:t>(3)</w:t>
            </w:r>
          </w:p>
        </w:tc>
        <w:tc>
          <w:tcPr>
            <w:tcW w:w="1106" w:type="dxa"/>
            <w:shd w:val="clear" w:color="auto" w:fill="92D050"/>
            <w:vAlign w:val="center"/>
          </w:tcPr>
          <w:p w:rsidR="006429BE" w:rsidRPr="00372C81" w:rsidRDefault="006429BE" w:rsidP="00A3605F">
            <w:pPr>
              <w:spacing w:after="0"/>
              <w:jc w:val="center"/>
              <w:rPr>
                <w:sz w:val="20"/>
                <w:szCs w:val="20"/>
              </w:rPr>
            </w:pPr>
            <w:r w:rsidRPr="00372C81">
              <w:rPr>
                <w:sz w:val="20"/>
                <w:szCs w:val="20"/>
              </w:rPr>
              <w:t>4</w:t>
            </w:r>
          </w:p>
        </w:tc>
        <w:tc>
          <w:tcPr>
            <w:tcW w:w="1106" w:type="dxa"/>
            <w:tcBorders>
              <w:bottom w:val="single" w:sz="4" w:space="0" w:color="44546A" w:themeColor="text2"/>
            </w:tcBorders>
            <w:shd w:val="clear" w:color="auto" w:fill="92D050"/>
            <w:vAlign w:val="center"/>
          </w:tcPr>
          <w:p w:rsidR="006429BE" w:rsidRPr="00372C81" w:rsidRDefault="006429BE" w:rsidP="00A3605F">
            <w:pPr>
              <w:spacing w:after="0"/>
              <w:jc w:val="center"/>
              <w:rPr>
                <w:sz w:val="20"/>
                <w:szCs w:val="20"/>
              </w:rPr>
            </w:pPr>
            <w:r w:rsidRPr="00372C81">
              <w:rPr>
                <w:sz w:val="20"/>
                <w:szCs w:val="20"/>
              </w:rPr>
              <w:t>8</w:t>
            </w:r>
          </w:p>
        </w:tc>
        <w:tc>
          <w:tcPr>
            <w:tcW w:w="1107" w:type="dxa"/>
            <w:tcBorders>
              <w:bottom w:val="single" w:sz="4" w:space="0" w:color="44546A" w:themeColor="text2"/>
            </w:tcBorders>
            <w:shd w:val="clear" w:color="auto" w:fill="FFFF00"/>
            <w:vAlign w:val="center"/>
          </w:tcPr>
          <w:p w:rsidR="006429BE" w:rsidRPr="00372C81" w:rsidRDefault="006429BE" w:rsidP="00A3605F">
            <w:pPr>
              <w:spacing w:after="0"/>
              <w:jc w:val="center"/>
              <w:rPr>
                <w:sz w:val="20"/>
                <w:szCs w:val="20"/>
              </w:rPr>
            </w:pPr>
            <w:r w:rsidRPr="00372C81">
              <w:rPr>
                <w:sz w:val="20"/>
                <w:szCs w:val="20"/>
              </w:rPr>
              <w:t>13</w:t>
            </w:r>
          </w:p>
        </w:tc>
        <w:tc>
          <w:tcPr>
            <w:tcW w:w="1106" w:type="dxa"/>
            <w:tcBorders>
              <w:bottom w:val="single" w:sz="4" w:space="0" w:color="44546A" w:themeColor="text2"/>
            </w:tcBorders>
            <w:shd w:val="clear" w:color="auto" w:fill="FFFF00"/>
            <w:vAlign w:val="center"/>
          </w:tcPr>
          <w:p w:rsidR="006429BE" w:rsidRPr="00372C81" w:rsidRDefault="006429BE" w:rsidP="00A3605F">
            <w:pPr>
              <w:spacing w:after="0"/>
              <w:jc w:val="center"/>
              <w:rPr>
                <w:sz w:val="20"/>
                <w:szCs w:val="20"/>
              </w:rPr>
            </w:pPr>
            <w:r w:rsidRPr="00372C81">
              <w:rPr>
                <w:sz w:val="20"/>
                <w:szCs w:val="20"/>
              </w:rPr>
              <w:t>18</w:t>
            </w:r>
          </w:p>
        </w:tc>
        <w:tc>
          <w:tcPr>
            <w:tcW w:w="1107" w:type="dxa"/>
            <w:tcBorders>
              <w:bottom w:val="single" w:sz="4" w:space="0" w:color="44546A" w:themeColor="text2"/>
            </w:tcBorders>
            <w:shd w:val="clear" w:color="auto" w:fill="FF0000"/>
            <w:vAlign w:val="center"/>
          </w:tcPr>
          <w:p w:rsidR="006429BE" w:rsidRPr="00372C81" w:rsidRDefault="006429BE" w:rsidP="00A3605F">
            <w:pPr>
              <w:spacing w:after="0"/>
              <w:jc w:val="center"/>
              <w:rPr>
                <w:sz w:val="20"/>
                <w:szCs w:val="20"/>
              </w:rPr>
            </w:pPr>
            <w:r w:rsidRPr="00372C81">
              <w:rPr>
                <w:sz w:val="20"/>
                <w:szCs w:val="20"/>
              </w:rPr>
              <w:t>22</w:t>
            </w:r>
          </w:p>
        </w:tc>
      </w:tr>
      <w:tr w:rsidR="006429BE" w:rsidRPr="00372C81" w:rsidTr="005F60DB">
        <w:trPr>
          <w:trHeight w:val="839"/>
          <w:jc w:val="center"/>
        </w:trPr>
        <w:tc>
          <w:tcPr>
            <w:tcW w:w="672" w:type="dxa"/>
            <w:vMerge/>
            <w:shd w:val="clear" w:color="auto" w:fill="9CC2E5" w:themeFill="accent1" w:themeFillTint="99"/>
          </w:tcPr>
          <w:p w:rsidR="006429BE" w:rsidRPr="00372C81" w:rsidRDefault="006429BE" w:rsidP="00A3605F">
            <w:pPr>
              <w:jc w:val="center"/>
              <w:rPr>
                <w:sz w:val="20"/>
                <w:szCs w:val="20"/>
              </w:rPr>
            </w:pPr>
          </w:p>
        </w:tc>
        <w:tc>
          <w:tcPr>
            <w:tcW w:w="944" w:type="dxa"/>
            <w:vAlign w:val="center"/>
          </w:tcPr>
          <w:p w:rsidR="006429BE" w:rsidRPr="005C2CAD" w:rsidRDefault="00145516" w:rsidP="00A3605F">
            <w:pPr>
              <w:spacing w:after="0" w:line="240" w:lineRule="auto"/>
              <w:jc w:val="center"/>
              <w:rPr>
                <w:b/>
                <w:sz w:val="20"/>
                <w:szCs w:val="20"/>
              </w:rPr>
            </w:pPr>
            <w:r>
              <w:rPr>
                <w:b/>
                <w:sz w:val="20"/>
                <w:szCs w:val="20"/>
              </w:rPr>
              <w:t>Yüksek</w:t>
            </w:r>
          </w:p>
          <w:p w:rsidR="006429BE" w:rsidRPr="005C2CAD" w:rsidRDefault="00145516" w:rsidP="00A3605F">
            <w:pPr>
              <w:spacing w:after="0" w:line="240" w:lineRule="auto"/>
              <w:jc w:val="center"/>
              <w:rPr>
                <w:b/>
                <w:sz w:val="20"/>
                <w:szCs w:val="20"/>
              </w:rPr>
            </w:pPr>
            <w:r>
              <w:rPr>
                <w:b/>
                <w:sz w:val="20"/>
                <w:szCs w:val="20"/>
              </w:rPr>
              <w:t>(4</w:t>
            </w:r>
            <w:r w:rsidR="006429BE" w:rsidRPr="005C2CAD">
              <w:rPr>
                <w:b/>
                <w:sz w:val="20"/>
                <w:szCs w:val="20"/>
              </w:rPr>
              <w:t>)</w:t>
            </w:r>
          </w:p>
        </w:tc>
        <w:tc>
          <w:tcPr>
            <w:tcW w:w="1106" w:type="dxa"/>
            <w:tcBorders>
              <w:bottom w:val="single" w:sz="4" w:space="0" w:color="44546A" w:themeColor="text2"/>
            </w:tcBorders>
            <w:shd w:val="clear" w:color="auto" w:fill="92D050"/>
            <w:vAlign w:val="center"/>
          </w:tcPr>
          <w:p w:rsidR="006429BE" w:rsidRPr="00372C81" w:rsidRDefault="00145516" w:rsidP="00A3605F">
            <w:pPr>
              <w:spacing w:after="0"/>
              <w:jc w:val="center"/>
              <w:rPr>
                <w:sz w:val="20"/>
                <w:szCs w:val="20"/>
              </w:rPr>
            </w:pPr>
            <w:r>
              <w:rPr>
                <w:sz w:val="20"/>
                <w:szCs w:val="20"/>
              </w:rPr>
              <w:t>7</w:t>
            </w:r>
          </w:p>
        </w:tc>
        <w:tc>
          <w:tcPr>
            <w:tcW w:w="1106" w:type="dxa"/>
            <w:tcBorders>
              <w:bottom w:val="single" w:sz="4" w:space="0" w:color="44546A" w:themeColor="text2"/>
            </w:tcBorders>
            <w:shd w:val="clear" w:color="auto" w:fill="FFFF00"/>
            <w:vAlign w:val="center"/>
          </w:tcPr>
          <w:p w:rsidR="006429BE" w:rsidRPr="00372C81" w:rsidRDefault="00145516" w:rsidP="00A3605F">
            <w:pPr>
              <w:spacing w:after="0"/>
              <w:jc w:val="center"/>
              <w:rPr>
                <w:sz w:val="20"/>
                <w:szCs w:val="20"/>
              </w:rPr>
            </w:pPr>
            <w:r>
              <w:rPr>
                <w:sz w:val="20"/>
                <w:szCs w:val="20"/>
              </w:rPr>
              <w:t>12</w:t>
            </w:r>
          </w:p>
        </w:tc>
        <w:tc>
          <w:tcPr>
            <w:tcW w:w="1107" w:type="dxa"/>
            <w:tcBorders>
              <w:bottom w:val="single" w:sz="4" w:space="0" w:color="44546A" w:themeColor="text2"/>
            </w:tcBorders>
            <w:shd w:val="clear" w:color="auto" w:fill="FFFF00"/>
            <w:vAlign w:val="center"/>
          </w:tcPr>
          <w:p w:rsidR="006429BE" w:rsidRPr="00372C81" w:rsidRDefault="00145516" w:rsidP="00A3605F">
            <w:pPr>
              <w:spacing w:after="0"/>
              <w:jc w:val="center"/>
              <w:rPr>
                <w:sz w:val="20"/>
                <w:szCs w:val="20"/>
              </w:rPr>
            </w:pPr>
            <w:r>
              <w:rPr>
                <w:sz w:val="20"/>
                <w:szCs w:val="20"/>
              </w:rPr>
              <w:t>17</w:t>
            </w:r>
          </w:p>
        </w:tc>
        <w:tc>
          <w:tcPr>
            <w:tcW w:w="1106" w:type="dxa"/>
            <w:tcBorders>
              <w:bottom w:val="single" w:sz="4" w:space="0" w:color="44546A" w:themeColor="text2"/>
            </w:tcBorders>
            <w:shd w:val="clear" w:color="auto" w:fill="FF0000"/>
            <w:vAlign w:val="center"/>
          </w:tcPr>
          <w:p w:rsidR="006429BE" w:rsidRPr="00372C81" w:rsidRDefault="00145516" w:rsidP="00A3605F">
            <w:pPr>
              <w:spacing w:after="0"/>
              <w:jc w:val="center"/>
              <w:rPr>
                <w:sz w:val="20"/>
                <w:szCs w:val="20"/>
              </w:rPr>
            </w:pPr>
            <w:r>
              <w:rPr>
                <w:sz w:val="20"/>
                <w:szCs w:val="20"/>
              </w:rPr>
              <w:t>21</w:t>
            </w:r>
          </w:p>
        </w:tc>
        <w:tc>
          <w:tcPr>
            <w:tcW w:w="1107" w:type="dxa"/>
            <w:tcBorders>
              <w:bottom w:val="single" w:sz="4" w:space="0" w:color="44546A" w:themeColor="text2"/>
            </w:tcBorders>
            <w:shd w:val="clear" w:color="auto" w:fill="FF0000"/>
            <w:vAlign w:val="center"/>
          </w:tcPr>
          <w:p w:rsidR="006429BE" w:rsidRPr="00372C81" w:rsidRDefault="00145516" w:rsidP="00A3605F">
            <w:pPr>
              <w:spacing w:after="0"/>
              <w:jc w:val="center"/>
              <w:rPr>
                <w:sz w:val="20"/>
                <w:szCs w:val="20"/>
              </w:rPr>
            </w:pPr>
            <w:r>
              <w:rPr>
                <w:sz w:val="20"/>
                <w:szCs w:val="20"/>
              </w:rPr>
              <w:t>24</w:t>
            </w:r>
          </w:p>
        </w:tc>
      </w:tr>
      <w:tr w:rsidR="006429BE" w:rsidRPr="00372C81" w:rsidTr="005F60DB">
        <w:trPr>
          <w:trHeight w:val="571"/>
          <w:jc w:val="center"/>
        </w:trPr>
        <w:tc>
          <w:tcPr>
            <w:tcW w:w="672" w:type="dxa"/>
            <w:vMerge/>
            <w:shd w:val="clear" w:color="auto" w:fill="9CC2E5" w:themeFill="accent1" w:themeFillTint="99"/>
          </w:tcPr>
          <w:p w:rsidR="006429BE" w:rsidRPr="00372C81" w:rsidRDefault="006429BE" w:rsidP="00A3605F">
            <w:pPr>
              <w:jc w:val="center"/>
              <w:rPr>
                <w:sz w:val="20"/>
                <w:szCs w:val="20"/>
              </w:rPr>
            </w:pPr>
          </w:p>
        </w:tc>
        <w:tc>
          <w:tcPr>
            <w:tcW w:w="944" w:type="dxa"/>
            <w:vAlign w:val="center"/>
          </w:tcPr>
          <w:p w:rsidR="006429BE" w:rsidRPr="005C2CAD" w:rsidRDefault="00145516" w:rsidP="00A3605F">
            <w:pPr>
              <w:spacing w:after="0" w:line="240" w:lineRule="auto"/>
              <w:jc w:val="center"/>
              <w:rPr>
                <w:b/>
                <w:sz w:val="20"/>
                <w:szCs w:val="20"/>
              </w:rPr>
            </w:pPr>
            <w:r>
              <w:rPr>
                <w:b/>
                <w:sz w:val="20"/>
                <w:szCs w:val="20"/>
              </w:rPr>
              <w:t>Çok Yüksek</w:t>
            </w:r>
          </w:p>
          <w:p w:rsidR="006429BE" w:rsidRPr="005C2CAD" w:rsidRDefault="00145516" w:rsidP="00A3605F">
            <w:pPr>
              <w:spacing w:after="0" w:line="240" w:lineRule="auto"/>
              <w:jc w:val="center"/>
              <w:rPr>
                <w:b/>
                <w:sz w:val="20"/>
                <w:szCs w:val="20"/>
              </w:rPr>
            </w:pPr>
            <w:r>
              <w:rPr>
                <w:b/>
                <w:sz w:val="20"/>
                <w:szCs w:val="20"/>
              </w:rPr>
              <w:t>(5</w:t>
            </w:r>
            <w:r w:rsidR="006429BE" w:rsidRPr="005C2CAD">
              <w:rPr>
                <w:b/>
                <w:sz w:val="20"/>
                <w:szCs w:val="20"/>
              </w:rPr>
              <w:t>)</w:t>
            </w:r>
          </w:p>
        </w:tc>
        <w:tc>
          <w:tcPr>
            <w:tcW w:w="1106" w:type="dxa"/>
            <w:shd w:val="clear" w:color="auto" w:fill="FFFF00"/>
            <w:vAlign w:val="center"/>
          </w:tcPr>
          <w:p w:rsidR="006429BE" w:rsidRPr="00372C81" w:rsidRDefault="005F60DB" w:rsidP="00A3605F">
            <w:pPr>
              <w:spacing w:after="0"/>
              <w:jc w:val="center"/>
              <w:rPr>
                <w:sz w:val="20"/>
                <w:szCs w:val="20"/>
              </w:rPr>
            </w:pPr>
            <w:r>
              <w:rPr>
                <w:sz w:val="20"/>
                <w:szCs w:val="20"/>
              </w:rPr>
              <w:t>11</w:t>
            </w:r>
          </w:p>
        </w:tc>
        <w:tc>
          <w:tcPr>
            <w:tcW w:w="1106" w:type="dxa"/>
            <w:shd w:val="clear" w:color="auto" w:fill="FFFF00"/>
            <w:vAlign w:val="center"/>
          </w:tcPr>
          <w:p w:rsidR="006429BE" w:rsidRPr="00372C81" w:rsidRDefault="005F60DB" w:rsidP="00A3605F">
            <w:pPr>
              <w:spacing w:after="0"/>
              <w:jc w:val="center"/>
              <w:rPr>
                <w:sz w:val="20"/>
                <w:szCs w:val="20"/>
              </w:rPr>
            </w:pPr>
            <w:r>
              <w:rPr>
                <w:sz w:val="20"/>
                <w:szCs w:val="20"/>
              </w:rPr>
              <w:t>16</w:t>
            </w:r>
          </w:p>
        </w:tc>
        <w:tc>
          <w:tcPr>
            <w:tcW w:w="1107" w:type="dxa"/>
            <w:shd w:val="clear" w:color="auto" w:fill="FF0000"/>
            <w:vAlign w:val="center"/>
          </w:tcPr>
          <w:p w:rsidR="006429BE" w:rsidRPr="00372C81" w:rsidRDefault="005F60DB" w:rsidP="00A3605F">
            <w:pPr>
              <w:spacing w:after="0"/>
              <w:jc w:val="center"/>
              <w:rPr>
                <w:sz w:val="20"/>
                <w:szCs w:val="20"/>
              </w:rPr>
            </w:pPr>
            <w:r>
              <w:rPr>
                <w:sz w:val="20"/>
                <w:szCs w:val="20"/>
              </w:rPr>
              <w:t>20</w:t>
            </w:r>
          </w:p>
        </w:tc>
        <w:tc>
          <w:tcPr>
            <w:tcW w:w="1106" w:type="dxa"/>
            <w:shd w:val="clear" w:color="auto" w:fill="FF0000"/>
            <w:vAlign w:val="center"/>
          </w:tcPr>
          <w:p w:rsidR="006429BE" w:rsidRPr="00372C81" w:rsidRDefault="005F60DB" w:rsidP="00A3605F">
            <w:pPr>
              <w:spacing w:after="0"/>
              <w:jc w:val="center"/>
              <w:rPr>
                <w:sz w:val="20"/>
                <w:szCs w:val="20"/>
              </w:rPr>
            </w:pPr>
            <w:r>
              <w:rPr>
                <w:sz w:val="20"/>
                <w:szCs w:val="20"/>
              </w:rPr>
              <w:t>23</w:t>
            </w:r>
          </w:p>
        </w:tc>
        <w:tc>
          <w:tcPr>
            <w:tcW w:w="1107" w:type="dxa"/>
            <w:shd w:val="clear" w:color="auto" w:fill="FF0000"/>
            <w:vAlign w:val="center"/>
          </w:tcPr>
          <w:p w:rsidR="006429BE" w:rsidRPr="00372C81" w:rsidRDefault="005F60DB" w:rsidP="00A3605F">
            <w:pPr>
              <w:spacing w:after="0"/>
              <w:jc w:val="center"/>
              <w:rPr>
                <w:sz w:val="20"/>
                <w:szCs w:val="20"/>
              </w:rPr>
            </w:pPr>
            <w:r>
              <w:rPr>
                <w:sz w:val="20"/>
                <w:szCs w:val="20"/>
              </w:rPr>
              <w:t>25</w:t>
            </w:r>
          </w:p>
        </w:tc>
      </w:tr>
    </w:tbl>
    <w:p w:rsidR="008B69CE" w:rsidRPr="00755928" w:rsidRDefault="008B69CE" w:rsidP="008B69CE">
      <w:pPr>
        <w:pStyle w:val="Balk2"/>
        <w:rPr>
          <w:rFonts w:asciiTheme="minorHAnsi" w:hAnsiTheme="minorHAnsi"/>
        </w:rPr>
      </w:pPr>
      <w:bookmarkStart w:id="145" w:name="_Toc368635582"/>
      <w:r w:rsidRPr="00755928">
        <w:rPr>
          <w:rFonts w:asciiTheme="minorHAnsi" w:hAnsiTheme="minorHAnsi"/>
        </w:rPr>
        <w:lastRenderedPageBreak/>
        <w:t xml:space="preserve">EK </w:t>
      </w:r>
      <w:r w:rsidR="00294AE0">
        <w:rPr>
          <w:rFonts w:asciiTheme="minorHAnsi" w:hAnsiTheme="minorHAnsi"/>
        </w:rPr>
        <w:t>8</w:t>
      </w:r>
      <w:r w:rsidRPr="00755928">
        <w:rPr>
          <w:rFonts w:asciiTheme="minorHAnsi" w:hAnsiTheme="minorHAnsi"/>
        </w:rPr>
        <w:t xml:space="preserve"> – İÇ DENETİM PLAN VE PROGRAMI</w:t>
      </w:r>
      <w:r w:rsidR="005C3BC8">
        <w:rPr>
          <w:rStyle w:val="DipnotBavurusu"/>
          <w:rFonts w:asciiTheme="minorHAnsi" w:hAnsiTheme="minorHAnsi"/>
        </w:rPr>
        <w:footnoteReference w:id="38"/>
      </w:r>
      <w:bookmarkEnd w:id="145"/>
    </w:p>
    <w:p w:rsidR="008B69CE" w:rsidRDefault="008B69CE" w:rsidP="008B69CE"/>
    <w:p w:rsidR="008B69CE" w:rsidRPr="002554A6" w:rsidRDefault="00632FA5" w:rsidP="008B69CE">
      <w:pPr>
        <w:rPr>
          <w:b/>
          <w:sz w:val="26"/>
          <w:szCs w:val="26"/>
        </w:rPr>
      </w:pPr>
      <w:r w:rsidRPr="002554A6">
        <w:rPr>
          <w:b/>
          <w:color w:val="2E74B5" w:themeColor="accent1" w:themeShade="BF"/>
          <w:sz w:val="26"/>
          <w:szCs w:val="26"/>
        </w:rPr>
        <w:t>EK</w:t>
      </w:r>
      <w:r w:rsidR="008B69CE" w:rsidRPr="002554A6">
        <w:rPr>
          <w:b/>
          <w:color w:val="2E74B5" w:themeColor="accent1" w:themeShade="BF"/>
          <w:sz w:val="26"/>
          <w:szCs w:val="26"/>
        </w:rPr>
        <w:t xml:space="preserve"> </w:t>
      </w:r>
      <w:proofErr w:type="gramStart"/>
      <w:r w:rsidR="00294AE0">
        <w:rPr>
          <w:b/>
          <w:color w:val="2E74B5" w:themeColor="accent1" w:themeShade="BF"/>
          <w:sz w:val="26"/>
          <w:szCs w:val="26"/>
        </w:rPr>
        <w:t>8</w:t>
      </w:r>
      <w:r w:rsidR="008B69CE" w:rsidRPr="002554A6">
        <w:rPr>
          <w:b/>
          <w:color w:val="2E74B5" w:themeColor="accent1" w:themeShade="BF"/>
          <w:sz w:val="26"/>
          <w:szCs w:val="26"/>
        </w:rPr>
        <w:t>.1</w:t>
      </w:r>
      <w:proofErr w:type="gramEnd"/>
      <w:r w:rsidR="008B69CE" w:rsidRPr="002554A6">
        <w:rPr>
          <w:b/>
          <w:color w:val="2E74B5" w:themeColor="accent1" w:themeShade="BF"/>
          <w:sz w:val="26"/>
          <w:szCs w:val="26"/>
        </w:rPr>
        <w:t>. Ü</w:t>
      </w:r>
      <w:r w:rsidR="00F34E08" w:rsidRPr="002554A6">
        <w:rPr>
          <w:b/>
          <w:color w:val="2E74B5" w:themeColor="accent1" w:themeShade="BF"/>
          <w:sz w:val="26"/>
          <w:szCs w:val="26"/>
        </w:rPr>
        <w:t>ST YÖNETİCİ ONAYI</w:t>
      </w:r>
    </w:p>
    <w:p w:rsidR="008B69CE" w:rsidRDefault="008B69CE" w:rsidP="008B69CE">
      <w:pPr>
        <w:spacing w:after="0" w:line="240" w:lineRule="auto"/>
        <w:rPr>
          <w:rFonts w:ascii="Times New Roman" w:eastAsia="Times New Roman" w:hAnsi="Times New Roman" w:cs="Times New Roman"/>
          <w:b/>
          <w:bCs/>
          <w:szCs w:val="24"/>
          <w:lang w:eastAsia="tr-TR"/>
        </w:rPr>
      </w:pP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jc w:val="center"/>
        <w:rPr>
          <w:rFonts w:ascii="Times New Roman" w:eastAsia="Times New Roman" w:hAnsi="Times New Roman" w:cs="Times New Roman"/>
          <w:b/>
          <w:bCs/>
          <w:sz w:val="22"/>
          <w:szCs w:val="24"/>
          <w:lang w:eastAsia="tr-TR"/>
        </w:rPr>
      </w:pP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jc w:val="center"/>
        <w:rPr>
          <w:rFonts w:eastAsia="Times New Roman" w:cs="Times New Roman"/>
          <w:b/>
          <w:bCs/>
          <w:sz w:val="22"/>
          <w:lang w:eastAsia="tr-TR"/>
        </w:rPr>
      </w:pPr>
      <w:r w:rsidRPr="00017B07">
        <w:rPr>
          <w:rFonts w:eastAsia="Times New Roman" w:cs="Times New Roman"/>
          <w:b/>
          <w:bCs/>
          <w:sz w:val="22"/>
          <w:lang w:eastAsia="tr-TR"/>
        </w:rPr>
        <w:t>T.C.</w:t>
      </w: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jc w:val="center"/>
        <w:rPr>
          <w:rFonts w:eastAsia="Times New Roman" w:cs="Times New Roman"/>
          <w:sz w:val="22"/>
          <w:lang w:eastAsia="tr-TR"/>
        </w:rPr>
      </w:pPr>
      <w:proofErr w:type="gramStart"/>
      <w:r w:rsidRPr="00017B07">
        <w:rPr>
          <w:rFonts w:eastAsia="Times New Roman" w:cs="Times New Roman"/>
          <w:b/>
          <w:bCs/>
          <w:sz w:val="22"/>
          <w:lang w:eastAsia="tr-TR"/>
        </w:rPr>
        <w:t>………………..</w:t>
      </w:r>
      <w:proofErr w:type="gramEnd"/>
      <w:r w:rsidRPr="00017B07">
        <w:rPr>
          <w:rFonts w:eastAsia="Times New Roman" w:cs="Times New Roman"/>
          <w:b/>
          <w:bCs/>
          <w:sz w:val="22"/>
          <w:lang w:eastAsia="tr-TR"/>
        </w:rPr>
        <w:t xml:space="preserve"> BAKANLIĞI</w:t>
      </w: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jc w:val="center"/>
        <w:rPr>
          <w:rFonts w:eastAsia="Times New Roman" w:cs="Times New Roman"/>
          <w:sz w:val="22"/>
          <w:lang w:eastAsia="tr-TR"/>
        </w:rPr>
      </w:pPr>
      <w:r w:rsidRPr="00017B07">
        <w:rPr>
          <w:rFonts w:eastAsia="Times New Roman" w:cs="Times New Roman"/>
          <w:b/>
          <w:bCs/>
          <w:sz w:val="22"/>
          <w:lang w:eastAsia="tr-TR"/>
        </w:rPr>
        <w:t>İç Denetim Birimi Başkanlığı</w:t>
      </w: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sz w:val="22"/>
          <w:lang w:eastAsia="tr-TR"/>
        </w:rPr>
      </w:pPr>
      <w:r w:rsidRPr="00017B07">
        <w:rPr>
          <w:rFonts w:eastAsia="Times New Roman" w:cs="Times New Roman"/>
          <w:b/>
          <w:bCs/>
          <w:sz w:val="22"/>
          <w:lang w:eastAsia="tr-TR"/>
        </w:rPr>
        <w:t> </w:t>
      </w: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sz w:val="22"/>
          <w:lang w:eastAsia="tr-TR"/>
        </w:rPr>
      </w:pPr>
      <w:r w:rsidRPr="00017B07">
        <w:rPr>
          <w:rFonts w:eastAsia="Times New Roman" w:cs="Times New Roman"/>
          <w:b/>
          <w:bCs/>
          <w:sz w:val="22"/>
          <w:lang w:eastAsia="tr-TR"/>
        </w:rPr>
        <w:t xml:space="preserve">Sayı: </w:t>
      </w:r>
      <w:proofErr w:type="gramStart"/>
      <w:r w:rsidRPr="00017B07">
        <w:rPr>
          <w:rFonts w:eastAsia="Times New Roman" w:cs="Times New Roman"/>
          <w:b/>
          <w:bCs/>
          <w:sz w:val="22"/>
          <w:lang w:eastAsia="tr-TR"/>
        </w:rPr>
        <w:t>……….</w:t>
      </w:r>
      <w:proofErr w:type="gramEnd"/>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sz w:val="22"/>
          <w:lang w:eastAsia="tr-TR"/>
        </w:rPr>
      </w:pPr>
      <w:r w:rsidRPr="00017B07">
        <w:rPr>
          <w:rFonts w:eastAsia="Times New Roman" w:cs="Times New Roman"/>
          <w:b/>
          <w:bCs/>
          <w:sz w:val="22"/>
          <w:lang w:eastAsia="tr-TR"/>
        </w:rPr>
        <w:t xml:space="preserve">Konu: </w:t>
      </w:r>
      <w:r w:rsidR="007E5BFF" w:rsidRPr="007E5BFF">
        <w:rPr>
          <w:rFonts w:eastAsia="Times New Roman" w:cs="Times New Roman"/>
          <w:bCs/>
          <w:sz w:val="22"/>
          <w:lang w:eastAsia="tr-TR"/>
        </w:rPr>
        <w:t>İç</w:t>
      </w:r>
      <w:r w:rsidR="007E5BFF">
        <w:rPr>
          <w:rFonts w:eastAsia="Times New Roman" w:cs="Times New Roman"/>
          <w:b/>
          <w:bCs/>
          <w:sz w:val="22"/>
          <w:lang w:eastAsia="tr-TR"/>
        </w:rPr>
        <w:t xml:space="preserve"> </w:t>
      </w:r>
      <w:r w:rsidRPr="00017B07">
        <w:rPr>
          <w:rFonts w:eastAsia="Times New Roman" w:cs="Times New Roman"/>
          <w:sz w:val="22"/>
          <w:lang w:eastAsia="tr-TR"/>
        </w:rPr>
        <w:t>Denetim Plan ve Programı</w:t>
      </w:r>
      <w:r w:rsidRPr="00017B07">
        <w:rPr>
          <w:rFonts w:eastAsia="Times New Roman" w:cs="Times New Roman"/>
          <w:sz w:val="22"/>
          <w:lang w:eastAsia="tr-TR"/>
        </w:rPr>
        <w:tab/>
      </w:r>
      <w:r w:rsidRPr="00017B07">
        <w:rPr>
          <w:rFonts w:eastAsia="Times New Roman" w:cs="Times New Roman"/>
          <w:sz w:val="22"/>
          <w:lang w:eastAsia="tr-TR"/>
        </w:rPr>
        <w:tab/>
      </w:r>
      <w:r w:rsidRPr="00017B07">
        <w:rPr>
          <w:rFonts w:eastAsia="Times New Roman" w:cs="Times New Roman"/>
          <w:sz w:val="22"/>
          <w:lang w:eastAsia="tr-TR"/>
        </w:rPr>
        <w:tab/>
      </w:r>
      <w:r w:rsidRPr="00017B07">
        <w:rPr>
          <w:rFonts w:eastAsia="Times New Roman" w:cs="Times New Roman"/>
          <w:sz w:val="22"/>
          <w:lang w:eastAsia="tr-TR"/>
        </w:rPr>
        <w:tab/>
      </w:r>
      <w:r w:rsidRPr="00017B07">
        <w:rPr>
          <w:rFonts w:eastAsia="Times New Roman" w:cs="Times New Roman"/>
          <w:sz w:val="22"/>
          <w:lang w:eastAsia="tr-TR"/>
        </w:rPr>
        <w:tab/>
      </w:r>
      <w:r w:rsidRPr="00017B07">
        <w:rPr>
          <w:rFonts w:eastAsia="Times New Roman" w:cs="Times New Roman"/>
          <w:sz w:val="22"/>
          <w:lang w:eastAsia="tr-TR"/>
        </w:rPr>
        <w:tab/>
      </w:r>
      <w:r w:rsidRPr="00017B07">
        <w:rPr>
          <w:rFonts w:eastAsia="Times New Roman" w:cs="Times New Roman"/>
          <w:sz w:val="22"/>
          <w:lang w:eastAsia="tr-TR"/>
        </w:rPr>
        <w:tab/>
        <w:t xml:space="preserve">    </w:t>
      </w: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sz w:val="22"/>
          <w:lang w:eastAsia="tr-TR"/>
        </w:rPr>
      </w:pP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sz w:val="22"/>
          <w:lang w:eastAsia="tr-TR"/>
        </w:rPr>
      </w:pPr>
    </w:p>
    <w:p w:rsidR="008B69CE" w:rsidRPr="00017B07" w:rsidRDefault="001A1A18" w:rsidP="008B69CE">
      <w:pPr>
        <w:pBdr>
          <w:top w:val="single" w:sz="4" w:space="1" w:color="auto"/>
          <w:left w:val="single" w:sz="4" w:space="4" w:color="auto"/>
          <w:bottom w:val="single" w:sz="4" w:space="5" w:color="auto"/>
          <w:right w:val="single" w:sz="4" w:space="4" w:color="auto"/>
        </w:pBdr>
        <w:spacing w:after="0" w:line="240" w:lineRule="auto"/>
        <w:jc w:val="center"/>
        <w:rPr>
          <w:rFonts w:eastAsia="Times New Roman" w:cs="Times New Roman"/>
          <w:b/>
          <w:sz w:val="22"/>
          <w:lang w:eastAsia="tr-TR"/>
        </w:rPr>
      </w:pPr>
      <w:r>
        <w:rPr>
          <w:rFonts w:eastAsia="Times New Roman" w:cs="Times New Roman"/>
          <w:b/>
          <w:sz w:val="22"/>
          <w:lang w:eastAsia="tr-TR"/>
        </w:rPr>
        <w:t>MÜSTEŞARLIK</w:t>
      </w:r>
      <w:r w:rsidR="008B69CE" w:rsidRPr="00017B07">
        <w:rPr>
          <w:rFonts w:eastAsia="Times New Roman" w:cs="Times New Roman"/>
          <w:b/>
          <w:sz w:val="22"/>
          <w:lang w:eastAsia="tr-TR"/>
        </w:rPr>
        <w:t xml:space="preserve"> MAKAMINA</w:t>
      </w: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sz w:val="22"/>
          <w:lang w:eastAsia="tr-TR"/>
        </w:rPr>
      </w:pP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sz w:val="22"/>
          <w:lang w:eastAsia="tr-TR"/>
        </w:rPr>
      </w:pP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sz w:val="22"/>
          <w:lang w:eastAsia="tr-TR"/>
        </w:rPr>
      </w:pP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jc w:val="both"/>
        <w:rPr>
          <w:rFonts w:eastAsia="Times New Roman" w:cs="Times New Roman"/>
          <w:sz w:val="22"/>
          <w:lang w:eastAsia="tr-TR"/>
        </w:rPr>
      </w:pPr>
      <w:r w:rsidRPr="00017B07">
        <w:rPr>
          <w:rFonts w:eastAsia="Times New Roman" w:cs="Times New Roman"/>
          <w:sz w:val="22"/>
          <w:lang w:eastAsia="tr-TR"/>
        </w:rPr>
        <w:t xml:space="preserve">         </w:t>
      </w:r>
      <w:r w:rsidRPr="00017B07">
        <w:rPr>
          <w:rFonts w:eastAsia="Times New Roman" w:cs="Times New Roman"/>
          <w:sz w:val="22"/>
          <w:lang w:eastAsia="tr-TR"/>
        </w:rPr>
        <w:tab/>
        <w:t>Belirlenen denetim strateji</w:t>
      </w:r>
      <w:r w:rsidR="009A422C">
        <w:rPr>
          <w:rFonts w:eastAsia="Times New Roman" w:cs="Times New Roman"/>
          <w:sz w:val="22"/>
          <w:lang w:eastAsia="tr-TR"/>
        </w:rPr>
        <w:t>si</w:t>
      </w:r>
      <w:r w:rsidRPr="00017B07">
        <w:rPr>
          <w:rFonts w:eastAsia="Times New Roman" w:cs="Times New Roman"/>
          <w:sz w:val="22"/>
          <w:lang w:eastAsia="tr-TR"/>
        </w:rPr>
        <w:t xml:space="preserve"> doğrultusunda hazırlanan ve ekte yer alan 2014-2016 Dönemi İç Denetim Planı ile 2014 Yılı İç Denetim Programının yürürlüğe konulması, </w:t>
      </w:r>
      <w:r w:rsidRPr="00017B07">
        <w:rPr>
          <w:rFonts w:eastAsia="Times New Roman" w:cs="Times New Roman"/>
          <w:bCs/>
          <w:sz w:val="22"/>
          <w:lang w:eastAsia="tr-TR"/>
        </w:rPr>
        <w:t xml:space="preserve">anılan Denetim Programı kapsamında yer alan denetimlerin zamanında ve etkili bir şekilde tamamlanabilmesi için </w:t>
      </w:r>
      <w:r w:rsidR="00853863">
        <w:rPr>
          <w:rFonts w:eastAsia="Times New Roman" w:cs="Times New Roman"/>
          <w:bCs/>
          <w:sz w:val="22"/>
          <w:lang w:eastAsia="tr-TR"/>
        </w:rPr>
        <w:t>İç D</w:t>
      </w:r>
      <w:r w:rsidRPr="00017B07">
        <w:rPr>
          <w:rFonts w:eastAsia="Times New Roman" w:cs="Times New Roman"/>
          <w:bCs/>
          <w:sz w:val="22"/>
          <w:lang w:eastAsia="tr-TR"/>
        </w:rPr>
        <w:t xml:space="preserve">enetim </w:t>
      </w:r>
      <w:r w:rsidR="00853863">
        <w:rPr>
          <w:rFonts w:eastAsia="Times New Roman" w:cs="Times New Roman"/>
          <w:bCs/>
          <w:sz w:val="22"/>
          <w:lang w:eastAsia="tr-TR"/>
        </w:rPr>
        <w:t>B</w:t>
      </w:r>
      <w:r w:rsidRPr="00017B07">
        <w:rPr>
          <w:rFonts w:eastAsia="Times New Roman" w:cs="Times New Roman"/>
          <w:bCs/>
          <w:sz w:val="22"/>
          <w:lang w:eastAsia="tr-TR"/>
        </w:rPr>
        <w:t xml:space="preserve">irimi </w:t>
      </w:r>
      <w:r w:rsidR="00853863">
        <w:rPr>
          <w:rFonts w:eastAsia="Times New Roman" w:cs="Times New Roman"/>
          <w:bCs/>
          <w:sz w:val="22"/>
          <w:lang w:eastAsia="tr-TR"/>
        </w:rPr>
        <w:t>B</w:t>
      </w:r>
      <w:r w:rsidRPr="00017B07">
        <w:rPr>
          <w:rFonts w:eastAsia="Times New Roman" w:cs="Times New Roman"/>
          <w:bCs/>
          <w:sz w:val="22"/>
          <w:lang w:eastAsia="tr-TR"/>
        </w:rPr>
        <w:t xml:space="preserve">aşkanı tarafından gerekli değişikliklerin yapılması hususunu </w:t>
      </w:r>
      <w:r w:rsidR="001C2E4F">
        <w:rPr>
          <w:rFonts w:eastAsia="Times New Roman" w:cs="Times New Roman"/>
          <w:bCs/>
          <w:sz w:val="22"/>
          <w:lang w:eastAsia="tr-TR"/>
        </w:rPr>
        <w:t>olurlarına</w:t>
      </w:r>
      <w:r w:rsidRPr="00017B07">
        <w:rPr>
          <w:rFonts w:eastAsia="Times New Roman" w:cs="Times New Roman"/>
          <w:bCs/>
          <w:sz w:val="22"/>
          <w:lang w:eastAsia="tr-TR"/>
        </w:rPr>
        <w:t xml:space="preserve"> arz ederim.</w:t>
      </w:r>
    </w:p>
    <w:p w:rsidR="008B69CE"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sz w:val="22"/>
          <w:lang w:eastAsia="tr-TR"/>
        </w:rPr>
      </w:pPr>
    </w:p>
    <w:p w:rsidR="004658B1" w:rsidRPr="00017B07" w:rsidRDefault="004658B1"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sz w:val="22"/>
          <w:lang w:eastAsia="tr-TR"/>
        </w:rPr>
      </w:pP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bCs/>
          <w:sz w:val="22"/>
          <w:lang w:eastAsia="tr-TR"/>
        </w:rPr>
      </w:pPr>
      <w:r w:rsidRPr="00017B07">
        <w:rPr>
          <w:rFonts w:eastAsia="Times New Roman" w:cs="Times New Roman"/>
          <w:b/>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t xml:space="preserve">               İMZA</w:t>
      </w:r>
    </w:p>
    <w:p w:rsidR="008B69CE" w:rsidRPr="00017B07" w:rsidRDefault="008B69CE" w:rsidP="008B69CE">
      <w:pPr>
        <w:pBdr>
          <w:top w:val="single" w:sz="4" w:space="1" w:color="auto"/>
          <w:left w:val="single" w:sz="4" w:space="4" w:color="auto"/>
          <w:bottom w:val="single" w:sz="4" w:space="5" w:color="auto"/>
          <w:right w:val="single" w:sz="4" w:space="4" w:color="auto"/>
        </w:pBdr>
        <w:tabs>
          <w:tab w:val="left" w:pos="6930"/>
        </w:tabs>
        <w:spacing w:after="0" w:line="240" w:lineRule="auto"/>
        <w:rPr>
          <w:rFonts w:eastAsia="Times New Roman" w:cs="Times New Roman"/>
          <w:bCs/>
          <w:sz w:val="22"/>
          <w:lang w:eastAsia="tr-TR"/>
        </w:rPr>
      </w:pPr>
      <w:r w:rsidRPr="00017B07">
        <w:rPr>
          <w:rFonts w:eastAsia="Times New Roman" w:cs="Times New Roman"/>
          <w:bCs/>
          <w:sz w:val="22"/>
          <w:lang w:eastAsia="tr-TR"/>
        </w:rPr>
        <w:tab/>
        <w:t>Adı-Soyadı</w:t>
      </w: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bCs/>
          <w:sz w:val="22"/>
          <w:lang w:eastAsia="tr-TR"/>
        </w:rPr>
      </w:pP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t>İç Denetim Birimi Başkanı</w:t>
      </w: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bCs/>
          <w:sz w:val="22"/>
          <w:lang w:eastAsia="tr-TR"/>
        </w:rPr>
      </w:pP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bCs/>
          <w:sz w:val="22"/>
          <w:lang w:eastAsia="tr-TR"/>
        </w:rPr>
      </w:pP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bCs/>
          <w:sz w:val="22"/>
          <w:lang w:eastAsia="tr-TR"/>
        </w:rPr>
      </w:pP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t xml:space="preserve">           OLUR</w:t>
      </w: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bCs/>
          <w:sz w:val="22"/>
          <w:lang w:eastAsia="tr-TR"/>
        </w:rPr>
      </w:pP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t xml:space="preserve">                   </w:t>
      </w:r>
      <w:proofErr w:type="gramStart"/>
      <w:r w:rsidRPr="00017B07">
        <w:rPr>
          <w:rFonts w:eastAsia="Times New Roman" w:cs="Times New Roman"/>
          <w:bCs/>
          <w:sz w:val="22"/>
          <w:lang w:eastAsia="tr-TR"/>
        </w:rPr>
        <w:t>….</w:t>
      </w:r>
      <w:proofErr w:type="gramEnd"/>
      <w:r w:rsidRPr="00017B07">
        <w:rPr>
          <w:rFonts w:eastAsia="Times New Roman" w:cs="Times New Roman"/>
          <w:bCs/>
          <w:sz w:val="22"/>
          <w:lang w:eastAsia="tr-TR"/>
        </w:rPr>
        <w:t>/12/2013</w:t>
      </w: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bCs/>
          <w:sz w:val="22"/>
          <w:lang w:eastAsia="tr-TR"/>
        </w:rPr>
      </w:pP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bCs/>
          <w:sz w:val="22"/>
          <w:lang w:eastAsia="tr-TR"/>
        </w:rPr>
      </w:pPr>
    </w:p>
    <w:p w:rsidR="008B69CE" w:rsidRPr="00017B07" w:rsidRDefault="008B69CE" w:rsidP="008B69CE">
      <w:pPr>
        <w:pBdr>
          <w:top w:val="single" w:sz="4" w:space="1" w:color="auto"/>
          <w:left w:val="single" w:sz="4" w:space="4" w:color="auto"/>
          <w:bottom w:val="single" w:sz="4" w:space="5" w:color="auto"/>
          <w:right w:val="single" w:sz="4" w:space="4" w:color="auto"/>
        </w:pBdr>
        <w:tabs>
          <w:tab w:val="left" w:pos="4111"/>
        </w:tabs>
        <w:spacing w:after="0" w:line="240" w:lineRule="auto"/>
        <w:ind w:firstLine="708"/>
        <w:rPr>
          <w:rFonts w:eastAsia="Times New Roman" w:cs="Times New Roman"/>
          <w:bCs/>
          <w:sz w:val="22"/>
          <w:lang w:eastAsia="tr-TR"/>
        </w:rPr>
      </w:pPr>
      <w:r w:rsidRPr="00017B07">
        <w:rPr>
          <w:rFonts w:eastAsia="Times New Roman" w:cs="Times New Roman"/>
          <w:bCs/>
          <w:sz w:val="22"/>
          <w:lang w:eastAsia="tr-TR"/>
        </w:rPr>
        <w:t xml:space="preserve"> </w:t>
      </w:r>
      <w:r w:rsidRPr="00017B07">
        <w:rPr>
          <w:rFonts w:eastAsia="Times New Roman" w:cs="Times New Roman"/>
          <w:bCs/>
          <w:sz w:val="22"/>
          <w:lang w:eastAsia="tr-TR"/>
        </w:rPr>
        <w:tab/>
        <w:t>İMZA</w:t>
      </w:r>
    </w:p>
    <w:p w:rsidR="008B69CE" w:rsidRPr="00017B07" w:rsidRDefault="008B69CE" w:rsidP="008B69CE">
      <w:pPr>
        <w:pBdr>
          <w:top w:val="single" w:sz="4" w:space="1" w:color="auto"/>
          <w:left w:val="single" w:sz="4" w:space="4" w:color="auto"/>
          <w:bottom w:val="single" w:sz="4" w:space="5" w:color="auto"/>
          <w:right w:val="single" w:sz="4" w:space="4" w:color="auto"/>
        </w:pBdr>
        <w:tabs>
          <w:tab w:val="left" w:pos="3969"/>
        </w:tabs>
        <w:spacing w:after="0" w:line="240" w:lineRule="auto"/>
        <w:rPr>
          <w:rFonts w:eastAsia="Times New Roman" w:cs="Times New Roman"/>
          <w:bCs/>
          <w:sz w:val="22"/>
          <w:lang w:eastAsia="tr-TR"/>
        </w:rPr>
      </w:pPr>
      <w:r w:rsidRPr="00017B07">
        <w:rPr>
          <w:rFonts w:eastAsia="Times New Roman" w:cs="Times New Roman"/>
          <w:bCs/>
          <w:sz w:val="22"/>
          <w:lang w:eastAsia="tr-TR"/>
        </w:rPr>
        <w:tab/>
        <w:t>Adı-Soyadı</w:t>
      </w:r>
    </w:p>
    <w:p w:rsidR="008B69CE" w:rsidRPr="00017B07" w:rsidRDefault="008B69CE" w:rsidP="008B69CE">
      <w:pPr>
        <w:pBdr>
          <w:top w:val="single" w:sz="4" w:space="1" w:color="auto"/>
          <w:left w:val="single" w:sz="4" w:space="4" w:color="auto"/>
          <w:bottom w:val="single" w:sz="4" w:space="5" w:color="auto"/>
          <w:right w:val="single" w:sz="4" w:space="4" w:color="auto"/>
        </w:pBdr>
        <w:tabs>
          <w:tab w:val="left" w:pos="3969"/>
        </w:tabs>
        <w:spacing w:after="0" w:line="240" w:lineRule="auto"/>
        <w:rPr>
          <w:rFonts w:eastAsia="Times New Roman" w:cs="Times New Roman"/>
          <w:bCs/>
          <w:sz w:val="22"/>
          <w:lang w:eastAsia="tr-TR"/>
        </w:rPr>
      </w:pPr>
      <w:r w:rsidRPr="00017B07">
        <w:rPr>
          <w:rFonts w:eastAsia="Times New Roman" w:cs="Times New Roman"/>
          <w:bCs/>
          <w:sz w:val="22"/>
          <w:lang w:eastAsia="tr-TR"/>
        </w:rPr>
        <w:tab/>
        <w:t xml:space="preserve"> Müsteşar</w:t>
      </w: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bCs/>
          <w:sz w:val="22"/>
          <w:lang w:eastAsia="tr-TR"/>
        </w:rPr>
      </w:pP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rPr>
          <w:rFonts w:eastAsia="Times New Roman" w:cs="Times New Roman"/>
          <w:bCs/>
          <w:sz w:val="22"/>
          <w:lang w:eastAsia="tr-TR"/>
        </w:rPr>
      </w:pP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r>
      <w:r w:rsidRPr="00017B07">
        <w:rPr>
          <w:rFonts w:eastAsia="Times New Roman" w:cs="Times New Roman"/>
          <w:bCs/>
          <w:sz w:val="22"/>
          <w:lang w:eastAsia="tr-TR"/>
        </w:rPr>
        <w:tab/>
        <w:t xml:space="preserve">      </w:t>
      </w: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ind w:firstLine="720"/>
        <w:rPr>
          <w:rFonts w:eastAsia="Times New Roman" w:cs="Times New Roman"/>
          <w:b/>
          <w:bCs/>
          <w:sz w:val="22"/>
          <w:lang w:eastAsia="tr-TR"/>
        </w:rPr>
      </w:pPr>
      <w:r w:rsidRPr="00017B07">
        <w:rPr>
          <w:rFonts w:eastAsia="Times New Roman" w:cs="Times New Roman"/>
          <w:b/>
          <w:bCs/>
          <w:sz w:val="22"/>
          <w:lang w:eastAsia="tr-TR"/>
        </w:rPr>
        <w:t xml:space="preserve">EKLER: </w:t>
      </w:r>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ind w:firstLine="720"/>
        <w:rPr>
          <w:rFonts w:eastAsia="Times New Roman" w:cs="Times New Roman"/>
          <w:bCs/>
          <w:sz w:val="22"/>
          <w:lang w:eastAsia="tr-TR"/>
        </w:rPr>
      </w:pPr>
      <w:r w:rsidRPr="00017B07">
        <w:rPr>
          <w:rFonts w:eastAsia="Times New Roman" w:cs="Times New Roman"/>
          <w:bCs/>
          <w:sz w:val="22"/>
          <w:lang w:eastAsia="tr-TR"/>
        </w:rPr>
        <w:t>1 – 2014-2016 Dönemi İç Denetim Planı (…sayfa)</w:t>
      </w:r>
      <w:hyperlink w:anchor="_Örnek_4.3_–" w:history="1"/>
    </w:p>
    <w:p w:rsidR="008B69CE" w:rsidRPr="00017B07" w:rsidRDefault="008B69CE" w:rsidP="008B69CE">
      <w:pPr>
        <w:pBdr>
          <w:top w:val="single" w:sz="4" w:space="1" w:color="auto"/>
          <w:left w:val="single" w:sz="4" w:space="4" w:color="auto"/>
          <w:bottom w:val="single" w:sz="4" w:space="5" w:color="auto"/>
          <w:right w:val="single" w:sz="4" w:space="4" w:color="auto"/>
        </w:pBdr>
        <w:spacing w:after="0" w:line="240" w:lineRule="auto"/>
        <w:ind w:firstLine="720"/>
        <w:rPr>
          <w:rFonts w:eastAsia="Times New Roman" w:cs="Times New Roman"/>
          <w:bCs/>
          <w:sz w:val="22"/>
          <w:lang w:eastAsia="tr-TR"/>
        </w:rPr>
      </w:pPr>
      <w:r w:rsidRPr="00017B07">
        <w:rPr>
          <w:rFonts w:eastAsia="Times New Roman" w:cs="Times New Roman"/>
          <w:bCs/>
          <w:sz w:val="22"/>
          <w:lang w:eastAsia="tr-TR"/>
        </w:rPr>
        <w:t>2 – 2014 Yılı İç Denetim Programı (…sayfa)</w:t>
      </w:r>
      <w:hyperlink w:anchor="_Örnek_4.3_–" w:history="1"/>
    </w:p>
    <w:p w:rsidR="008B69CE" w:rsidRDefault="008B69CE" w:rsidP="008B69CE">
      <w:pPr>
        <w:rPr>
          <w:b/>
          <w:color w:val="2E74B5" w:themeColor="accent1" w:themeShade="BF"/>
          <w:sz w:val="22"/>
        </w:rPr>
      </w:pPr>
    </w:p>
    <w:p w:rsidR="008B69CE" w:rsidRDefault="008B69CE" w:rsidP="008B69CE">
      <w:pPr>
        <w:rPr>
          <w:b/>
          <w:color w:val="2E74B5" w:themeColor="accent1" w:themeShade="BF"/>
          <w:sz w:val="22"/>
        </w:rPr>
      </w:pPr>
      <w:r>
        <w:rPr>
          <w:b/>
          <w:color w:val="2E74B5" w:themeColor="accent1" w:themeShade="BF"/>
          <w:sz w:val="22"/>
        </w:rPr>
        <w:br w:type="page"/>
      </w:r>
    </w:p>
    <w:p w:rsidR="008B69CE" w:rsidRPr="000F4BEE" w:rsidRDefault="00E620E5" w:rsidP="008B69CE">
      <w:pPr>
        <w:rPr>
          <w:b/>
          <w:sz w:val="26"/>
          <w:szCs w:val="26"/>
        </w:rPr>
      </w:pPr>
      <w:r w:rsidRPr="000F4BEE">
        <w:rPr>
          <w:b/>
          <w:color w:val="2E74B5" w:themeColor="accent1" w:themeShade="BF"/>
          <w:sz w:val="26"/>
          <w:szCs w:val="26"/>
        </w:rPr>
        <w:lastRenderedPageBreak/>
        <w:t>EK</w:t>
      </w:r>
      <w:r w:rsidR="00B06BBA" w:rsidRPr="000F4BEE">
        <w:rPr>
          <w:b/>
          <w:color w:val="2E74B5" w:themeColor="accent1" w:themeShade="BF"/>
          <w:sz w:val="26"/>
          <w:szCs w:val="26"/>
        </w:rPr>
        <w:t>-</w:t>
      </w:r>
      <w:r w:rsidR="008B69CE" w:rsidRPr="000F4BEE">
        <w:rPr>
          <w:b/>
          <w:color w:val="2E74B5" w:themeColor="accent1" w:themeShade="BF"/>
          <w:sz w:val="26"/>
          <w:szCs w:val="26"/>
        </w:rPr>
        <w:t xml:space="preserve"> </w:t>
      </w:r>
      <w:proofErr w:type="gramStart"/>
      <w:r w:rsidR="00294AE0">
        <w:rPr>
          <w:b/>
          <w:color w:val="2E74B5" w:themeColor="accent1" w:themeShade="BF"/>
          <w:sz w:val="26"/>
          <w:szCs w:val="26"/>
        </w:rPr>
        <w:t>8</w:t>
      </w:r>
      <w:r w:rsidR="008B69CE" w:rsidRPr="000F4BEE">
        <w:rPr>
          <w:b/>
          <w:color w:val="2E74B5" w:themeColor="accent1" w:themeShade="BF"/>
          <w:sz w:val="26"/>
          <w:szCs w:val="26"/>
        </w:rPr>
        <w:t>.2</w:t>
      </w:r>
      <w:proofErr w:type="gramEnd"/>
      <w:r w:rsidR="008B69CE" w:rsidRPr="000F4BEE">
        <w:rPr>
          <w:b/>
          <w:color w:val="2E74B5" w:themeColor="accent1" w:themeShade="BF"/>
          <w:sz w:val="26"/>
          <w:szCs w:val="26"/>
        </w:rPr>
        <w:t>. İ</w:t>
      </w:r>
      <w:r w:rsidR="00F34E08" w:rsidRPr="000F4BEE">
        <w:rPr>
          <w:b/>
          <w:color w:val="2E74B5" w:themeColor="accent1" w:themeShade="BF"/>
          <w:sz w:val="26"/>
          <w:szCs w:val="26"/>
        </w:rPr>
        <w:t>Ç DENETİM PLANI</w:t>
      </w:r>
    </w:p>
    <w:p w:rsidR="00E620E5" w:rsidRDefault="00E620E5" w:rsidP="008B69CE">
      <w:pPr>
        <w:rPr>
          <w:b/>
          <w:sz w:val="22"/>
          <w:lang w:eastAsia="tr-TR"/>
        </w:rPr>
      </w:pPr>
    </w:p>
    <w:p w:rsidR="00DD4AF6" w:rsidRDefault="00DD4AF6" w:rsidP="008B69CE">
      <w:pPr>
        <w:rPr>
          <w:b/>
          <w:sz w:val="22"/>
          <w:lang w:eastAsia="tr-TR"/>
        </w:rPr>
      </w:pPr>
    </w:p>
    <w:p w:rsidR="008B69CE" w:rsidRPr="00017B07" w:rsidRDefault="008B69CE" w:rsidP="008B69CE">
      <w:pPr>
        <w:rPr>
          <w:b/>
          <w:sz w:val="22"/>
          <w:lang w:eastAsia="tr-TR"/>
        </w:rPr>
      </w:pPr>
      <w:r w:rsidRPr="00017B07">
        <w:rPr>
          <w:b/>
          <w:sz w:val="22"/>
          <w:lang w:eastAsia="tr-TR"/>
        </w:rPr>
        <w:t>I. GİRİŞ</w:t>
      </w:r>
    </w:p>
    <w:p w:rsidR="008B69CE" w:rsidRPr="00017B07" w:rsidRDefault="008B69CE" w:rsidP="008B69CE">
      <w:pPr>
        <w:jc w:val="both"/>
        <w:rPr>
          <w:sz w:val="22"/>
          <w:lang w:eastAsia="tr-TR"/>
        </w:rPr>
      </w:pPr>
      <w:r w:rsidRPr="00017B07">
        <w:rPr>
          <w:sz w:val="22"/>
          <w:lang w:eastAsia="tr-TR"/>
        </w:rPr>
        <w:t>2014 – 2016 Dönemi İç Denetim Planı</w:t>
      </w:r>
      <w:r w:rsidR="005A1070">
        <w:rPr>
          <w:sz w:val="22"/>
          <w:lang w:eastAsia="tr-TR"/>
        </w:rPr>
        <w:t>,</w:t>
      </w:r>
      <w:r w:rsidRPr="00017B07">
        <w:rPr>
          <w:sz w:val="22"/>
          <w:lang w:eastAsia="tr-TR"/>
        </w:rPr>
        <w:t xml:space="preserve"> İç Denetçilerin Çalışma Usul ve Esasları Hakkında Yönetmeliğin </w:t>
      </w:r>
      <w:r w:rsidR="005A1070">
        <w:rPr>
          <w:sz w:val="22"/>
          <w:lang w:eastAsia="tr-TR"/>
        </w:rPr>
        <w:t>36 ve 39 uncu</w:t>
      </w:r>
      <w:r w:rsidRPr="00017B07">
        <w:rPr>
          <w:sz w:val="22"/>
          <w:lang w:eastAsia="tr-TR"/>
        </w:rPr>
        <w:t xml:space="preserve"> maddeleri</w:t>
      </w:r>
      <w:r w:rsidR="004A3011">
        <w:rPr>
          <w:sz w:val="22"/>
          <w:lang w:eastAsia="tr-TR"/>
        </w:rPr>
        <w:t xml:space="preserve"> </w:t>
      </w:r>
      <w:r w:rsidR="008A6088">
        <w:rPr>
          <w:sz w:val="22"/>
          <w:lang w:eastAsia="tr-TR"/>
        </w:rPr>
        <w:t>il</w:t>
      </w:r>
      <w:r w:rsidR="004A3011">
        <w:rPr>
          <w:sz w:val="22"/>
          <w:lang w:eastAsia="tr-TR"/>
        </w:rPr>
        <w:t>e Kamu İç Denetim Genel Tebliğinin</w:t>
      </w:r>
      <w:r w:rsidRPr="00017B07">
        <w:rPr>
          <w:sz w:val="22"/>
          <w:lang w:eastAsia="tr-TR"/>
        </w:rPr>
        <w:t xml:space="preserve"> </w:t>
      </w:r>
      <w:r w:rsidR="004A3011">
        <w:rPr>
          <w:sz w:val="22"/>
          <w:lang w:eastAsia="tr-TR"/>
        </w:rPr>
        <w:t xml:space="preserve">5 inci maddesi </w:t>
      </w:r>
      <w:r w:rsidRPr="00017B07">
        <w:rPr>
          <w:sz w:val="22"/>
          <w:lang w:eastAsia="tr-TR"/>
        </w:rPr>
        <w:t xml:space="preserve">uyarınca hazırlanmıştır. </w:t>
      </w:r>
    </w:p>
    <w:p w:rsidR="008B69CE" w:rsidRPr="00017B07" w:rsidRDefault="008B69CE" w:rsidP="008B69CE">
      <w:pPr>
        <w:jc w:val="both"/>
        <w:rPr>
          <w:sz w:val="22"/>
          <w:lang w:eastAsia="tr-TR"/>
        </w:rPr>
      </w:pPr>
      <w:r w:rsidRPr="00017B07">
        <w:rPr>
          <w:sz w:val="22"/>
          <w:lang w:eastAsia="tr-TR"/>
        </w:rPr>
        <w:t>Planın hazırlanması sırasında</w:t>
      </w:r>
      <w:r w:rsidR="00403A93">
        <w:rPr>
          <w:sz w:val="22"/>
          <w:lang w:eastAsia="tr-TR"/>
        </w:rPr>
        <w:t>,</w:t>
      </w:r>
      <w:r w:rsidRPr="00017B07">
        <w:rPr>
          <w:sz w:val="22"/>
          <w:lang w:eastAsia="tr-TR"/>
        </w:rPr>
        <w:t xml:space="preserve"> İç Denetim Koordinasyon Kurulunca yayımlanan Kamu İç Denetimi Strateji Belgesi </w:t>
      </w:r>
      <w:r w:rsidR="0034652B">
        <w:rPr>
          <w:sz w:val="22"/>
          <w:lang w:eastAsia="tr-TR"/>
        </w:rPr>
        <w:t>v</w:t>
      </w:r>
      <w:r w:rsidRPr="00017B07">
        <w:rPr>
          <w:sz w:val="22"/>
          <w:lang w:eastAsia="tr-TR"/>
        </w:rPr>
        <w:t xml:space="preserve">e </w:t>
      </w:r>
      <w:r w:rsidR="00BD7F7A">
        <w:rPr>
          <w:sz w:val="22"/>
          <w:lang w:eastAsia="tr-TR"/>
        </w:rPr>
        <w:t xml:space="preserve">Kamu </w:t>
      </w:r>
      <w:r w:rsidRPr="00017B07">
        <w:rPr>
          <w:sz w:val="22"/>
          <w:lang w:eastAsia="tr-TR"/>
        </w:rPr>
        <w:t xml:space="preserve">İç Denetim Rehberinde belirtilen </w:t>
      </w:r>
      <w:r w:rsidR="003065B6">
        <w:rPr>
          <w:sz w:val="22"/>
          <w:lang w:eastAsia="tr-TR"/>
        </w:rPr>
        <w:t xml:space="preserve">esas ve usuller </w:t>
      </w:r>
      <w:r w:rsidRPr="00017B07">
        <w:rPr>
          <w:sz w:val="22"/>
          <w:lang w:eastAsia="tr-TR"/>
        </w:rPr>
        <w:t>dikkate alınmıştır.</w:t>
      </w:r>
    </w:p>
    <w:p w:rsidR="00DD4AF6" w:rsidRDefault="00DD4AF6" w:rsidP="008B69CE">
      <w:pPr>
        <w:rPr>
          <w:b/>
          <w:sz w:val="22"/>
          <w:lang w:eastAsia="tr-TR"/>
        </w:rPr>
      </w:pPr>
    </w:p>
    <w:p w:rsidR="008B69CE" w:rsidRPr="00017B07" w:rsidRDefault="008B69CE" w:rsidP="008B69CE">
      <w:pPr>
        <w:rPr>
          <w:b/>
          <w:sz w:val="22"/>
          <w:lang w:eastAsia="tr-TR"/>
        </w:rPr>
      </w:pPr>
      <w:r w:rsidRPr="00017B07">
        <w:rPr>
          <w:b/>
          <w:sz w:val="22"/>
          <w:lang w:eastAsia="tr-TR"/>
        </w:rPr>
        <w:t>II. AMAÇ</w:t>
      </w:r>
    </w:p>
    <w:p w:rsidR="008B69CE" w:rsidRPr="00017B07" w:rsidRDefault="006F6E83" w:rsidP="008B69CE">
      <w:pPr>
        <w:jc w:val="both"/>
        <w:rPr>
          <w:sz w:val="22"/>
          <w:lang w:eastAsia="tr-TR"/>
        </w:rPr>
      </w:pPr>
      <w:r>
        <w:rPr>
          <w:sz w:val="22"/>
          <w:lang w:eastAsia="tr-TR"/>
        </w:rPr>
        <w:t>Bu P</w:t>
      </w:r>
      <w:r w:rsidR="008B69CE" w:rsidRPr="00017B07">
        <w:rPr>
          <w:sz w:val="22"/>
          <w:lang w:eastAsia="tr-TR"/>
        </w:rPr>
        <w:t xml:space="preserve">lan, </w:t>
      </w:r>
      <w:r>
        <w:rPr>
          <w:sz w:val="22"/>
          <w:lang w:eastAsia="tr-TR"/>
        </w:rPr>
        <w:t>denetim kaynaklarının (</w:t>
      </w:r>
      <w:r w:rsidR="006230D1">
        <w:rPr>
          <w:sz w:val="22"/>
          <w:lang w:eastAsia="tr-TR"/>
        </w:rPr>
        <w:t xml:space="preserve">iç </w:t>
      </w:r>
      <w:r w:rsidR="008B69CE" w:rsidRPr="00017B07">
        <w:rPr>
          <w:sz w:val="22"/>
          <w:lang w:eastAsia="tr-TR"/>
        </w:rPr>
        <w:t>denetçi, süre ve maddi kaynaklar</w:t>
      </w:r>
      <w:r>
        <w:rPr>
          <w:sz w:val="22"/>
          <w:lang w:eastAsia="tr-TR"/>
        </w:rPr>
        <w:t xml:space="preserve">) </w:t>
      </w:r>
      <w:r w:rsidR="008B69CE" w:rsidRPr="00017B07">
        <w:rPr>
          <w:sz w:val="22"/>
          <w:lang w:eastAsia="tr-TR"/>
        </w:rPr>
        <w:t>etkin ve etkili şekilde kullanılabilmesi için üç yıllık dönemde yürüt</w:t>
      </w:r>
      <w:r>
        <w:rPr>
          <w:sz w:val="22"/>
          <w:lang w:eastAsia="tr-TR"/>
        </w:rPr>
        <w:t>ül</w:t>
      </w:r>
      <w:r w:rsidR="008B69CE" w:rsidRPr="00017B07">
        <w:rPr>
          <w:sz w:val="22"/>
          <w:lang w:eastAsia="tr-TR"/>
        </w:rPr>
        <w:t>me</w:t>
      </w:r>
      <w:r>
        <w:rPr>
          <w:sz w:val="22"/>
          <w:lang w:eastAsia="tr-TR"/>
        </w:rPr>
        <w:t>si</w:t>
      </w:r>
      <w:r w:rsidR="008B69CE" w:rsidRPr="00017B07">
        <w:rPr>
          <w:sz w:val="22"/>
          <w:lang w:eastAsia="tr-TR"/>
        </w:rPr>
        <w:t xml:space="preserve"> planla</w:t>
      </w:r>
      <w:r>
        <w:rPr>
          <w:sz w:val="22"/>
          <w:lang w:eastAsia="tr-TR"/>
        </w:rPr>
        <w:t>nan</w:t>
      </w:r>
      <w:r w:rsidR="008B69CE" w:rsidRPr="00017B07">
        <w:rPr>
          <w:sz w:val="22"/>
          <w:lang w:eastAsia="tr-TR"/>
        </w:rPr>
        <w:t xml:space="preserve"> denetim faaliyetlerini belirlemek ve </w:t>
      </w:r>
      <w:proofErr w:type="spellStart"/>
      <w:r w:rsidR="008B69CE" w:rsidRPr="00017B07">
        <w:rPr>
          <w:sz w:val="22"/>
          <w:lang w:eastAsia="tr-TR"/>
        </w:rPr>
        <w:t>önceliklendirmek</w:t>
      </w:r>
      <w:proofErr w:type="spellEnd"/>
      <w:r w:rsidR="008B69CE" w:rsidRPr="00017B07">
        <w:rPr>
          <w:sz w:val="22"/>
          <w:lang w:eastAsia="tr-TR"/>
        </w:rPr>
        <w:t xml:space="preserve"> </w:t>
      </w:r>
      <w:r w:rsidR="0041174C">
        <w:rPr>
          <w:sz w:val="22"/>
          <w:lang w:eastAsia="tr-TR"/>
        </w:rPr>
        <w:t xml:space="preserve">ile </w:t>
      </w:r>
      <w:r w:rsidR="0041174C" w:rsidRPr="008C64AA">
        <w:rPr>
          <w:sz w:val="22"/>
          <w:lang w:eastAsia="tr-TR"/>
        </w:rPr>
        <w:t xml:space="preserve">danışmanlık ve diğer faaliyetlerin toplam </w:t>
      </w:r>
      <w:r w:rsidR="004846B9">
        <w:rPr>
          <w:sz w:val="22"/>
          <w:lang w:eastAsia="tr-TR"/>
        </w:rPr>
        <w:t>oransal</w:t>
      </w:r>
      <w:r w:rsidR="0041174C" w:rsidRPr="008C64AA">
        <w:rPr>
          <w:sz w:val="22"/>
          <w:lang w:eastAsia="tr-TR"/>
        </w:rPr>
        <w:t xml:space="preserve"> dağılımının belirlenmesi</w:t>
      </w:r>
      <w:r w:rsidR="0041174C">
        <w:rPr>
          <w:sz w:val="22"/>
          <w:lang w:eastAsia="tr-TR"/>
        </w:rPr>
        <w:t xml:space="preserve"> amacıyla </w:t>
      </w:r>
      <w:r w:rsidR="004846B9">
        <w:rPr>
          <w:sz w:val="22"/>
          <w:lang w:eastAsia="tr-TR"/>
        </w:rPr>
        <w:t>hazırlanmıştı</w:t>
      </w:r>
      <w:r w:rsidR="00286377">
        <w:rPr>
          <w:sz w:val="22"/>
          <w:lang w:eastAsia="tr-TR"/>
        </w:rPr>
        <w:t>r. Ayrıca</w:t>
      </w:r>
      <w:r w:rsidR="008B5B47">
        <w:rPr>
          <w:sz w:val="22"/>
          <w:lang w:eastAsia="tr-TR"/>
        </w:rPr>
        <w:t xml:space="preserve"> P</w:t>
      </w:r>
      <w:r w:rsidR="008B69CE" w:rsidRPr="00017B07">
        <w:rPr>
          <w:sz w:val="22"/>
          <w:lang w:eastAsia="tr-TR"/>
        </w:rPr>
        <w:t>lanla</w:t>
      </w:r>
      <w:r w:rsidR="00286377">
        <w:rPr>
          <w:sz w:val="22"/>
          <w:lang w:eastAsia="tr-TR"/>
        </w:rPr>
        <w:t>,</w:t>
      </w:r>
      <w:r w:rsidR="008B69CE" w:rsidRPr="00017B07">
        <w:rPr>
          <w:sz w:val="22"/>
          <w:lang w:eastAsia="tr-TR"/>
        </w:rPr>
        <w:t xml:space="preserve"> kaynak kısıtların</w:t>
      </w:r>
      <w:r w:rsidR="008B5B47">
        <w:rPr>
          <w:sz w:val="22"/>
          <w:lang w:eastAsia="tr-TR"/>
        </w:rPr>
        <w:t>ın</w:t>
      </w:r>
      <w:r w:rsidR="008B69CE" w:rsidRPr="00017B07">
        <w:rPr>
          <w:sz w:val="22"/>
          <w:lang w:eastAsia="tr-TR"/>
        </w:rPr>
        <w:t xml:space="preserve"> ve bu kısıtların denetim faaliyetlerine olası etki</w:t>
      </w:r>
      <w:r w:rsidR="00D06AAD">
        <w:rPr>
          <w:sz w:val="22"/>
          <w:lang w:eastAsia="tr-TR"/>
        </w:rPr>
        <w:t xml:space="preserve">lerinin </w:t>
      </w:r>
      <w:r w:rsidR="008B69CE" w:rsidRPr="00017B07">
        <w:rPr>
          <w:sz w:val="22"/>
          <w:lang w:eastAsia="tr-TR"/>
        </w:rPr>
        <w:t>belirle</w:t>
      </w:r>
      <w:r w:rsidR="00D06AAD">
        <w:rPr>
          <w:sz w:val="22"/>
          <w:lang w:eastAsia="tr-TR"/>
        </w:rPr>
        <w:t>nmesi</w:t>
      </w:r>
      <w:r w:rsidR="008B69CE" w:rsidRPr="00017B07">
        <w:rPr>
          <w:sz w:val="22"/>
          <w:lang w:eastAsia="tr-TR"/>
        </w:rPr>
        <w:t xml:space="preserve"> </w:t>
      </w:r>
      <w:r w:rsidR="00B516AB">
        <w:rPr>
          <w:sz w:val="22"/>
          <w:lang w:eastAsia="tr-TR"/>
        </w:rPr>
        <w:t>de</w:t>
      </w:r>
      <w:r w:rsidR="00B516AB" w:rsidRPr="00017B07">
        <w:rPr>
          <w:sz w:val="22"/>
          <w:lang w:eastAsia="tr-TR"/>
        </w:rPr>
        <w:t xml:space="preserve"> </w:t>
      </w:r>
      <w:r w:rsidR="008B69CE" w:rsidRPr="00017B07">
        <w:rPr>
          <w:sz w:val="22"/>
          <w:lang w:eastAsia="tr-TR"/>
        </w:rPr>
        <w:t xml:space="preserve">hedeflenmiştir. </w:t>
      </w:r>
    </w:p>
    <w:p w:rsidR="00DD4AF6" w:rsidRDefault="00DD4AF6" w:rsidP="008B69CE">
      <w:pPr>
        <w:rPr>
          <w:b/>
          <w:sz w:val="22"/>
          <w:lang w:eastAsia="tr-TR"/>
        </w:rPr>
      </w:pPr>
    </w:p>
    <w:p w:rsidR="008B69CE" w:rsidRPr="00017B07" w:rsidRDefault="008B69CE" w:rsidP="008B69CE">
      <w:pPr>
        <w:rPr>
          <w:b/>
          <w:sz w:val="22"/>
          <w:lang w:eastAsia="tr-TR"/>
        </w:rPr>
      </w:pPr>
      <w:r w:rsidRPr="00017B07">
        <w:rPr>
          <w:b/>
          <w:sz w:val="22"/>
          <w:lang w:eastAsia="tr-TR"/>
        </w:rPr>
        <w:t>III. TEMEL STRATEJİLER</w:t>
      </w:r>
    </w:p>
    <w:p w:rsidR="008B69CE" w:rsidRPr="00017B07" w:rsidRDefault="008B69CE" w:rsidP="008B69CE">
      <w:pPr>
        <w:rPr>
          <w:sz w:val="22"/>
          <w:lang w:eastAsia="tr-TR"/>
        </w:rPr>
      </w:pPr>
      <w:r w:rsidRPr="00017B07">
        <w:rPr>
          <w:sz w:val="22"/>
          <w:lang w:eastAsia="tr-TR"/>
        </w:rPr>
        <w:t>Planın hazırlanmasında aşağıda belirtilen temel stratejiler esas alınmıştır.</w:t>
      </w:r>
    </w:p>
    <w:p w:rsidR="00DD4AF6" w:rsidRDefault="00DD4AF6" w:rsidP="008B69CE">
      <w:pPr>
        <w:rPr>
          <w:b/>
          <w:sz w:val="22"/>
          <w:lang w:eastAsia="tr-TR"/>
        </w:rPr>
      </w:pPr>
    </w:p>
    <w:p w:rsidR="008B69CE" w:rsidRPr="00017B07" w:rsidRDefault="008B69CE" w:rsidP="008B69CE">
      <w:pPr>
        <w:rPr>
          <w:b/>
          <w:sz w:val="22"/>
          <w:lang w:eastAsia="tr-TR"/>
        </w:rPr>
      </w:pPr>
      <w:r w:rsidRPr="00017B07">
        <w:rPr>
          <w:b/>
          <w:sz w:val="22"/>
          <w:lang w:eastAsia="tr-TR"/>
        </w:rPr>
        <w:t>1. Kaynak Tahsisi</w:t>
      </w:r>
    </w:p>
    <w:p w:rsidR="008B69CE" w:rsidRDefault="008B69CE" w:rsidP="008B69CE">
      <w:pPr>
        <w:rPr>
          <w:sz w:val="22"/>
          <w:lang w:eastAsia="tr-TR"/>
        </w:rPr>
      </w:pPr>
      <w:r w:rsidRPr="00017B07">
        <w:rPr>
          <w:sz w:val="22"/>
          <w:lang w:eastAsia="tr-TR"/>
        </w:rPr>
        <w:t xml:space="preserve">2014-2016 yılları arasında yürütülecek iç denetim faaliyetleri için tahsis edilmesi öngörülen sürelerin </w:t>
      </w:r>
      <w:r w:rsidR="006A1F55">
        <w:rPr>
          <w:sz w:val="22"/>
          <w:lang w:eastAsia="tr-TR"/>
        </w:rPr>
        <w:t>oransal</w:t>
      </w:r>
      <w:r w:rsidRPr="00017B07">
        <w:rPr>
          <w:sz w:val="22"/>
          <w:lang w:eastAsia="tr-TR"/>
        </w:rPr>
        <w:t xml:space="preserve"> dağılımı aşağıda belirtilmiştir.  </w:t>
      </w:r>
    </w:p>
    <w:p w:rsidR="00571A73" w:rsidRPr="00017B07" w:rsidRDefault="00571A73" w:rsidP="008B69CE">
      <w:pPr>
        <w:rPr>
          <w:sz w:val="22"/>
          <w:lang w:eastAsia="tr-TR"/>
        </w:rPr>
      </w:pPr>
    </w:p>
    <w:tbl>
      <w:tblPr>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71"/>
        <w:gridCol w:w="2386"/>
      </w:tblGrid>
      <w:tr w:rsidR="008B69CE" w:rsidRPr="00017B07" w:rsidTr="00A3605F">
        <w:trPr>
          <w:jc w:val="center"/>
        </w:trPr>
        <w:tc>
          <w:tcPr>
            <w:tcW w:w="3071" w:type="dxa"/>
            <w:shd w:val="clear" w:color="auto" w:fill="D5DCE4" w:themeFill="text2" w:themeFillTint="33"/>
          </w:tcPr>
          <w:p w:rsidR="008B69CE" w:rsidRPr="00017B07" w:rsidRDefault="008B69CE" w:rsidP="00A3605F">
            <w:pPr>
              <w:jc w:val="center"/>
              <w:rPr>
                <w:b/>
                <w:sz w:val="22"/>
              </w:rPr>
            </w:pPr>
            <w:r w:rsidRPr="00017B07">
              <w:rPr>
                <w:b/>
                <w:sz w:val="22"/>
              </w:rPr>
              <w:t>Faaliyet</w:t>
            </w:r>
          </w:p>
        </w:tc>
        <w:tc>
          <w:tcPr>
            <w:tcW w:w="2386" w:type="dxa"/>
            <w:shd w:val="clear" w:color="auto" w:fill="D5DCE4" w:themeFill="text2" w:themeFillTint="33"/>
          </w:tcPr>
          <w:p w:rsidR="008B69CE" w:rsidRPr="00017B07" w:rsidRDefault="008B69CE" w:rsidP="00A3605F">
            <w:pPr>
              <w:jc w:val="center"/>
              <w:rPr>
                <w:b/>
                <w:sz w:val="22"/>
              </w:rPr>
            </w:pPr>
            <w:r w:rsidRPr="00017B07">
              <w:rPr>
                <w:b/>
                <w:sz w:val="22"/>
              </w:rPr>
              <w:t>Kaynak Tahsisi (%)</w:t>
            </w:r>
          </w:p>
        </w:tc>
      </w:tr>
      <w:tr w:rsidR="008B69CE" w:rsidRPr="00017B07" w:rsidTr="00A3605F">
        <w:trPr>
          <w:trHeight w:val="421"/>
          <w:jc w:val="center"/>
        </w:trPr>
        <w:tc>
          <w:tcPr>
            <w:tcW w:w="3071" w:type="dxa"/>
            <w:vAlign w:val="bottom"/>
          </w:tcPr>
          <w:p w:rsidR="008B69CE" w:rsidRPr="00017B07" w:rsidRDefault="008B69CE" w:rsidP="00A3605F">
            <w:pPr>
              <w:jc w:val="center"/>
              <w:rPr>
                <w:sz w:val="22"/>
              </w:rPr>
            </w:pPr>
            <w:r w:rsidRPr="00017B07">
              <w:rPr>
                <w:sz w:val="22"/>
              </w:rPr>
              <w:t>Denetim</w:t>
            </w:r>
          </w:p>
        </w:tc>
        <w:tc>
          <w:tcPr>
            <w:tcW w:w="2386" w:type="dxa"/>
            <w:vAlign w:val="bottom"/>
          </w:tcPr>
          <w:p w:rsidR="008B69CE" w:rsidRPr="008C64AA" w:rsidRDefault="008B69CE" w:rsidP="00B111B0">
            <w:pPr>
              <w:jc w:val="center"/>
              <w:rPr>
                <w:i/>
                <w:color w:val="C45911" w:themeColor="accent2" w:themeShade="BF"/>
                <w:sz w:val="22"/>
              </w:rPr>
            </w:pPr>
            <w:r w:rsidRPr="008C64AA">
              <w:rPr>
                <w:i/>
                <w:color w:val="C45911" w:themeColor="accent2" w:themeShade="BF"/>
                <w:sz w:val="22"/>
              </w:rPr>
              <w:t xml:space="preserve">% </w:t>
            </w:r>
            <w:r w:rsidR="00B111B0" w:rsidRPr="008C64AA">
              <w:rPr>
                <w:i/>
                <w:color w:val="C45911" w:themeColor="accent2" w:themeShade="BF"/>
                <w:sz w:val="22"/>
              </w:rPr>
              <w:t>6</w:t>
            </w:r>
            <w:r w:rsidRPr="008C64AA">
              <w:rPr>
                <w:i/>
                <w:color w:val="C45911" w:themeColor="accent2" w:themeShade="BF"/>
                <w:sz w:val="22"/>
              </w:rPr>
              <w:t>0</w:t>
            </w:r>
          </w:p>
        </w:tc>
      </w:tr>
      <w:tr w:rsidR="008B69CE" w:rsidRPr="00017B07" w:rsidTr="00A3605F">
        <w:trPr>
          <w:trHeight w:val="421"/>
          <w:jc w:val="center"/>
        </w:trPr>
        <w:tc>
          <w:tcPr>
            <w:tcW w:w="3071" w:type="dxa"/>
            <w:vAlign w:val="bottom"/>
          </w:tcPr>
          <w:p w:rsidR="008B69CE" w:rsidRPr="00017B07" w:rsidRDefault="008B69CE" w:rsidP="00A3605F">
            <w:pPr>
              <w:jc w:val="center"/>
              <w:rPr>
                <w:sz w:val="22"/>
              </w:rPr>
            </w:pPr>
            <w:r w:rsidRPr="00017B07">
              <w:rPr>
                <w:sz w:val="22"/>
              </w:rPr>
              <w:t>Danışmanlık</w:t>
            </w:r>
          </w:p>
        </w:tc>
        <w:tc>
          <w:tcPr>
            <w:tcW w:w="2386" w:type="dxa"/>
            <w:vAlign w:val="bottom"/>
          </w:tcPr>
          <w:p w:rsidR="008B69CE" w:rsidRPr="008C64AA" w:rsidRDefault="008B69CE" w:rsidP="00A3605F">
            <w:pPr>
              <w:jc w:val="center"/>
              <w:rPr>
                <w:i/>
                <w:color w:val="C45911" w:themeColor="accent2" w:themeShade="BF"/>
                <w:sz w:val="22"/>
              </w:rPr>
            </w:pPr>
            <w:r w:rsidRPr="008C64AA">
              <w:rPr>
                <w:i/>
                <w:color w:val="C45911" w:themeColor="accent2" w:themeShade="BF"/>
                <w:sz w:val="22"/>
              </w:rPr>
              <w:t>% 20</w:t>
            </w:r>
          </w:p>
        </w:tc>
      </w:tr>
      <w:tr w:rsidR="008B69CE" w:rsidRPr="00017B07" w:rsidTr="00A3605F">
        <w:trPr>
          <w:trHeight w:val="421"/>
          <w:jc w:val="center"/>
        </w:trPr>
        <w:tc>
          <w:tcPr>
            <w:tcW w:w="3071" w:type="dxa"/>
            <w:vAlign w:val="bottom"/>
          </w:tcPr>
          <w:p w:rsidR="008B69CE" w:rsidRPr="00017B07" w:rsidRDefault="008B69CE" w:rsidP="00A3605F">
            <w:pPr>
              <w:jc w:val="center"/>
              <w:rPr>
                <w:sz w:val="22"/>
              </w:rPr>
            </w:pPr>
            <w:r w:rsidRPr="00017B07">
              <w:rPr>
                <w:sz w:val="22"/>
              </w:rPr>
              <w:t>Eğitim</w:t>
            </w:r>
          </w:p>
        </w:tc>
        <w:tc>
          <w:tcPr>
            <w:tcW w:w="2386" w:type="dxa"/>
            <w:vAlign w:val="bottom"/>
          </w:tcPr>
          <w:p w:rsidR="008B69CE" w:rsidRPr="008C64AA" w:rsidRDefault="008B69CE" w:rsidP="00B111B0">
            <w:pPr>
              <w:jc w:val="center"/>
              <w:rPr>
                <w:i/>
                <w:color w:val="C45911" w:themeColor="accent2" w:themeShade="BF"/>
                <w:sz w:val="22"/>
              </w:rPr>
            </w:pPr>
            <w:r w:rsidRPr="008C64AA">
              <w:rPr>
                <w:i/>
                <w:color w:val="C45911" w:themeColor="accent2" w:themeShade="BF"/>
                <w:sz w:val="22"/>
              </w:rPr>
              <w:t>%</w:t>
            </w:r>
            <w:r w:rsidR="00B111B0" w:rsidRPr="008C64AA">
              <w:rPr>
                <w:i/>
                <w:color w:val="C45911" w:themeColor="accent2" w:themeShade="BF"/>
                <w:sz w:val="22"/>
              </w:rPr>
              <w:t>5</w:t>
            </w:r>
          </w:p>
        </w:tc>
      </w:tr>
      <w:tr w:rsidR="008B69CE" w:rsidRPr="00017B07" w:rsidTr="00A3605F">
        <w:trPr>
          <w:trHeight w:val="421"/>
          <w:jc w:val="center"/>
        </w:trPr>
        <w:tc>
          <w:tcPr>
            <w:tcW w:w="3071" w:type="dxa"/>
            <w:vAlign w:val="bottom"/>
          </w:tcPr>
          <w:p w:rsidR="008B69CE" w:rsidRPr="00017B07" w:rsidRDefault="008B69CE" w:rsidP="00A3605F">
            <w:pPr>
              <w:jc w:val="center"/>
              <w:rPr>
                <w:sz w:val="22"/>
              </w:rPr>
            </w:pPr>
            <w:r w:rsidRPr="00017B07">
              <w:rPr>
                <w:sz w:val="22"/>
              </w:rPr>
              <w:t>İzleme</w:t>
            </w:r>
          </w:p>
        </w:tc>
        <w:tc>
          <w:tcPr>
            <w:tcW w:w="2386" w:type="dxa"/>
            <w:vAlign w:val="bottom"/>
          </w:tcPr>
          <w:p w:rsidR="008B69CE" w:rsidRPr="008C64AA" w:rsidRDefault="008B69CE" w:rsidP="00A3605F">
            <w:pPr>
              <w:jc w:val="center"/>
              <w:rPr>
                <w:i/>
                <w:color w:val="C45911" w:themeColor="accent2" w:themeShade="BF"/>
                <w:sz w:val="22"/>
              </w:rPr>
            </w:pPr>
            <w:r w:rsidRPr="008C64AA">
              <w:rPr>
                <w:i/>
                <w:color w:val="C45911" w:themeColor="accent2" w:themeShade="BF"/>
                <w:sz w:val="22"/>
              </w:rPr>
              <w:t>% 5</w:t>
            </w:r>
          </w:p>
        </w:tc>
      </w:tr>
      <w:tr w:rsidR="008B69CE" w:rsidRPr="00017B07" w:rsidTr="00A3605F">
        <w:trPr>
          <w:trHeight w:val="421"/>
          <w:jc w:val="center"/>
        </w:trPr>
        <w:tc>
          <w:tcPr>
            <w:tcW w:w="3071" w:type="dxa"/>
            <w:vAlign w:val="bottom"/>
          </w:tcPr>
          <w:p w:rsidR="008B69CE" w:rsidRPr="00017B07" w:rsidRDefault="001F5A8F" w:rsidP="00A3605F">
            <w:pPr>
              <w:jc w:val="center"/>
              <w:rPr>
                <w:sz w:val="22"/>
              </w:rPr>
            </w:pPr>
            <w:r>
              <w:rPr>
                <w:sz w:val="22"/>
              </w:rPr>
              <w:t>Yönetim Faaliyetleri</w:t>
            </w:r>
          </w:p>
        </w:tc>
        <w:tc>
          <w:tcPr>
            <w:tcW w:w="2386" w:type="dxa"/>
            <w:vAlign w:val="bottom"/>
          </w:tcPr>
          <w:p w:rsidR="008B69CE" w:rsidRPr="008C64AA" w:rsidRDefault="008B69CE" w:rsidP="00A3605F">
            <w:pPr>
              <w:jc w:val="center"/>
              <w:rPr>
                <w:i/>
                <w:color w:val="C45911" w:themeColor="accent2" w:themeShade="BF"/>
                <w:sz w:val="22"/>
              </w:rPr>
            </w:pPr>
            <w:r w:rsidRPr="008C64AA">
              <w:rPr>
                <w:i/>
                <w:color w:val="C45911" w:themeColor="accent2" w:themeShade="BF"/>
                <w:sz w:val="22"/>
              </w:rPr>
              <w:t>% 5</w:t>
            </w:r>
          </w:p>
        </w:tc>
      </w:tr>
      <w:tr w:rsidR="008B69CE" w:rsidRPr="00017B07" w:rsidTr="00A3605F">
        <w:trPr>
          <w:trHeight w:val="421"/>
          <w:jc w:val="center"/>
        </w:trPr>
        <w:tc>
          <w:tcPr>
            <w:tcW w:w="3071" w:type="dxa"/>
            <w:vAlign w:val="bottom"/>
          </w:tcPr>
          <w:p w:rsidR="008B69CE" w:rsidRPr="00017B07" w:rsidRDefault="008B69CE" w:rsidP="00A3605F">
            <w:pPr>
              <w:jc w:val="center"/>
              <w:rPr>
                <w:sz w:val="22"/>
              </w:rPr>
            </w:pPr>
            <w:r w:rsidRPr="00017B07">
              <w:rPr>
                <w:sz w:val="22"/>
              </w:rPr>
              <w:t>İhtiyat Kaynağı</w:t>
            </w:r>
          </w:p>
        </w:tc>
        <w:tc>
          <w:tcPr>
            <w:tcW w:w="2386" w:type="dxa"/>
            <w:vAlign w:val="bottom"/>
          </w:tcPr>
          <w:p w:rsidR="008B69CE" w:rsidRPr="008C64AA" w:rsidRDefault="008B69CE" w:rsidP="00B111B0">
            <w:pPr>
              <w:jc w:val="center"/>
              <w:rPr>
                <w:i/>
                <w:color w:val="C45911" w:themeColor="accent2" w:themeShade="BF"/>
                <w:sz w:val="22"/>
              </w:rPr>
            </w:pPr>
            <w:r w:rsidRPr="008C64AA">
              <w:rPr>
                <w:i/>
                <w:color w:val="C45911" w:themeColor="accent2" w:themeShade="BF"/>
                <w:sz w:val="22"/>
              </w:rPr>
              <w:t xml:space="preserve">% </w:t>
            </w:r>
            <w:r w:rsidR="00B111B0" w:rsidRPr="008C64AA">
              <w:rPr>
                <w:i/>
                <w:color w:val="C45911" w:themeColor="accent2" w:themeShade="BF"/>
                <w:sz w:val="22"/>
              </w:rPr>
              <w:t>5</w:t>
            </w:r>
          </w:p>
        </w:tc>
      </w:tr>
    </w:tbl>
    <w:p w:rsidR="008B69CE" w:rsidRDefault="008B69CE" w:rsidP="008B69CE">
      <w:pPr>
        <w:rPr>
          <w:sz w:val="22"/>
          <w:lang w:eastAsia="tr-TR"/>
        </w:rPr>
      </w:pPr>
    </w:p>
    <w:p w:rsidR="00DD4AF6" w:rsidRDefault="00DD4AF6" w:rsidP="008B69CE">
      <w:pPr>
        <w:rPr>
          <w:sz w:val="22"/>
          <w:lang w:eastAsia="tr-TR"/>
        </w:rPr>
      </w:pPr>
    </w:p>
    <w:p w:rsidR="00DD4AF6" w:rsidRDefault="00DD4AF6" w:rsidP="008B69CE">
      <w:pPr>
        <w:rPr>
          <w:sz w:val="22"/>
          <w:lang w:eastAsia="tr-TR"/>
        </w:rPr>
      </w:pPr>
    </w:p>
    <w:p w:rsidR="008B69CE" w:rsidRPr="00017B07" w:rsidRDefault="008B69CE" w:rsidP="008B69CE">
      <w:pPr>
        <w:rPr>
          <w:b/>
          <w:sz w:val="22"/>
          <w:lang w:eastAsia="tr-TR"/>
        </w:rPr>
      </w:pPr>
      <w:r w:rsidRPr="00017B07">
        <w:rPr>
          <w:b/>
          <w:sz w:val="22"/>
          <w:lang w:eastAsia="tr-TR"/>
        </w:rPr>
        <w:lastRenderedPageBreak/>
        <w:t>2. Denetim Büyüklüğü</w:t>
      </w:r>
    </w:p>
    <w:p w:rsidR="008B69CE" w:rsidRDefault="006A1F55" w:rsidP="008B69CE">
      <w:pPr>
        <w:jc w:val="both"/>
        <w:rPr>
          <w:sz w:val="22"/>
          <w:lang w:eastAsia="tr-TR"/>
        </w:rPr>
      </w:pPr>
      <w:r w:rsidRPr="00017B07">
        <w:rPr>
          <w:sz w:val="22"/>
          <w:lang w:eastAsia="tr-TR"/>
        </w:rPr>
        <w:t xml:space="preserve">Büyüklüklerine göre </w:t>
      </w:r>
      <w:r>
        <w:rPr>
          <w:sz w:val="22"/>
          <w:lang w:eastAsia="tr-TR"/>
        </w:rPr>
        <w:t>d</w:t>
      </w:r>
      <w:r w:rsidR="008B69CE" w:rsidRPr="00017B07">
        <w:rPr>
          <w:sz w:val="22"/>
          <w:lang w:eastAsia="tr-TR"/>
        </w:rPr>
        <w:t>enetim alan</w:t>
      </w:r>
      <w:r>
        <w:rPr>
          <w:sz w:val="22"/>
          <w:lang w:eastAsia="tr-TR"/>
        </w:rPr>
        <w:t>larına</w:t>
      </w:r>
      <w:r w:rsidR="008B69CE" w:rsidRPr="00017B07">
        <w:rPr>
          <w:sz w:val="22"/>
          <w:lang w:eastAsia="tr-TR"/>
        </w:rPr>
        <w:t xml:space="preserve"> </w:t>
      </w:r>
      <w:r>
        <w:rPr>
          <w:sz w:val="22"/>
          <w:lang w:eastAsia="tr-TR"/>
        </w:rPr>
        <w:t>tahsis edilmesi</w:t>
      </w:r>
      <w:r w:rsidR="008B69CE" w:rsidRPr="00017B07">
        <w:rPr>
          <w:sz w:val="22"/>
          <w:lang w:eastAsia="tr-TR"/>
        </w:rPr>
        <w:t xml:space="preserve"> planlanan ortalama denetim süreleri aşağıda belirtilmiştir.</w:t>
      </w:r>
    </w:p>
    <w:p w:rsidR="00571A73" w:rsidRPr="00017B07" w:rsidRDefault="00571A73" w:rsidP="008B69CE">
      <w:pPr>
        <w:jc w:val="both"/>
        <w:rPr>
          <w:sz w:val="22"/>
          <w:lang w:eastAsia="tr-TR"/>
        </w:rPr>
      </w:pPr>
    </w:p>
    <w:tbl>
      <w:tblPr>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71"/>
        <w:gridCol w:w="2386"/>
      </w:tblGrid>
      <w:tr w:rsidR="008B69CE" w:rsidRPr="00017B07" w:rsidTr="00A3605F">
        <w:trPr>
          <w:jc w:val="center"/>
        </w:trPr>
        <w:tc>
          <w:tcPr>
            <w:tcW w:w="3071" w:type="dxa"/>
            <w:shd w:val="clear" w:color="auto" w:fill="D5DCE4" w:themeFill="text2" w:themeFillTint="33"/>
          </w:tcPr>
          <w:p w:rsidR="008B69CE" w:rsidRPr="00017B07" w:rsidRDefault="008B69CE" w:rsidP="00A3605F">
            <w:pPr>
              <w:jc w:val="center"/>
              <w:rPr>
                <w:b/>
                <w:sz w:val="22"/>
              </w:rPr>
            </w:pPr>
            <w:r w:rsidRPr="00017B07">
              <w:rPr>
                <w:b/>
                <w:sz w:val="22"/>
              </w:rPr>
              <w:t>Denetim Büyüklüğü</w:t>
            </w:r>
          </w:p>
        </w:tc>
        <w:tc>
          <w:tcPr>
            <w:tcW w:w="2386" w:type="dxa"/>
            <w:shd w:val="clear" w:color="auto" w:fill="D5DCE4" w:themeFill="text2" w:themeFillTint="33"/>
          </w:tcPr>
          <w:p w:rsidR="008B69CE" w:rsidRPr="00017B07" w:rsidRDefault="008B69CE" w:rsidP="00A3605F">
            <w:pPr>
              <w:jc w:val="center"/>
              <w:rPr>
                <w:b/>
                <w:sz w:val="22"/>
              </w:rPr>
            </w:pPr>
            <w:r w:rsidRPr="00017B07">
              <w:rPr>
                <w:b/>
                <w:sz w:val="22"/>
              </w:rPr>
              <w:t>Ortalama Denetim Süresi</w:t>
            </w:r>
          </w:p>
        </w:tc>
      </w:tr>
      <w:tr w:rsidR="008B69CE" w:rsidRPr="00017B07" w:rsidTr="00A3605F">
        <w:trPr>
          <w:trHeight w:val="413"/>
          <w:jc w:val="center"/>
        </w:trPr>
        <w:tc>
          <w:tcPr>
            <w:tcW w:w="3071" w:type="dxa"/>
            <w:shd w:val="clear" w:color="auto" w:fill="auto"/>
            <w:vAlign w:val="center"/>
          </w:tcPr>
          <w:p w:rsidR="008B69CE" w:rsidRPr="00017B07" w:rsidRDefault="008B69CE" w:rsidP="00A3605F">
            <w:pPr>
              <w:jc w:val="center"/>
              <w:rPr>
                <w:rFonts w:ascii="Times New Roman" w:hAnsi="Times New Roman" w:cs="Times New Roman"/>
                <w:i/>
                <w:color w:val="C45911" w:themeColor="accent2" w:themeShade="BF"/>
                <w:sz w:val="22"/>
              </w:rPr>
            </w:pPr>
            <w:r w:rsidRPr="00017B07">
              <w:rPr>
                <w:rFonts w:ascii="Times New Roman" w:hAnsi="Times New Roman" w:cs="Times New Roman"/>
                <w:i/>
                <w:color w:val="C45911" w:themeColor="accent2" w:themeShade="BF"/>
                <w:sz w:val="22"/>
              </w:rPr>
              <w:t>Büyük Ölçekli Denetim</w:t>
            </w:r>
          </w:p>
        </w:tc>
        <w:tc>
          <w:tcPr>
            <w:tcW w:w="2386" w:type="dxa"/>
            <w:shd w:val="clear" w:color="auto" w:fill="auto"/>
            <w:vAlign w:val="center"/>
          </w:tcPr>
          <w:p w:rsidR="008B69CE" w:rsidRPr="00017B07" w:rsidRDefault="008B69CE" w:rsidP="00A3605F">
            <w:pPr>
              <w:jc w:val="center"/>
              <w:rPr>
                <w:rFonts w:ascii="Times New Roman" w:hAnsi="Times New Roman" w:cs="Times New Roman"/>
                <w:i/>
                <w:color w:val="C45911" w:themeColor="accent2" w:themeShade="BF"/>
                <w:sz w:val="22"/>
              </w:rPr>
            </w:pPr>
            <w:r w:rsidRPr="00017B07">
              <w:rPr>
                <w:rFonts w:ascii="Times New Roman" w:hAnsi="Times New Roman" w:cs="Times New Roman"/>
                <w:i/>
                <w:color w:val="C45911" w:themeColor="accent2" w:themeShade="BF"/>
                <w:sz w:val="22"/>
              </w:rPr>
              <w:t>600 saat</w:t>
            </w:r>
          </w:p>
        </w:tc>
      </w:tr>
      <w:tr w:rsidR="008B69CE" w:rsidRPr="00017B07" w:rsidTr="00A3605F">
        <w:trPr>
          <w:trHeight w:val="413"/>
          <w:jc w:val="center"/>
        </w:trPr>
        <w:tc>
          <w:tcPr>
            <w:tcW w:w="3071" w:type="dxa"/>
            <w:shd w:val="clear" w:color="auto" w:fill="auto"/>
            <w:vAlign w:val="center"/>
          </w:tcPr>
          <w:p w:rsidR="008B69CE" w:rsidRPr="00017B07" w:rsidRDefault="008B69CE" w:rsidP="00A3605F">
            <w:pPr>
              <w:jc w:val="center"/>
              <w:rPr>
                <w:rFonts w:ascii="Times New Roman" w:hAnsi="Times New Roman" w:cs="Times New Roman"/>
                <w:i/>
                <w:color w:val="C45911" w:themeColor="accent2" w:themeShade="BF"/>
                <w:sz w:val="22"/>
              </w:rPr>
            </w:pPr>
            <w:r w:rsidRPr="00017B07">
              <w:rPr>
                <w:rFonts w:ascii="Times New Roman" w:hAnsi="Times New Roman" w:cs="Times New Roman"/>
                <w:i/>
                <w:color w:val="C45911" w:themeColor="accent2" w:themeShade="BF"/>
                <w:sz w:val="22"/>
              </w:rPr>
              <w:t>Orta Ölçekli Denetim</w:t>
            </w:r>
          </w:p>
        </w:tc>
        <w:tc>
          <w:tcPr>
            <w:tcW w:w="2386" w:type="dxa"/>
            <w:shd w:val="clear" w:color="auto" w:fill="auto"/>
            <w:vAlign w:val="center"/>
          </w:tcPr>
          <w:p w:rsidR="008B69CE" w:rsidRPr="00017B07" w:rsidRDefault="008B69CE" w:rsidP="00A3605F">
            <w:pPr>
              <w:jc w:val="center"/>
              <w:rPr>
                <w:rFonts w:ascii="Times New Roman" w:hAnsi="Times New Roman" w:cs="Times New Roman"/>
                <w:i/>
                <w:color w:val="C45911" w:themeColor="accent2" w:themeShade="BF"/>
                <w:sz w:val="22"/>
              </w:rPr>
            </w:pPr>
            <w:r w:rsidRPr="00017B07">
              <w:rPr>
                <w:rFonts w:ascii="Times New Roman" w:hAnsi="Times New Roman" w:cs="Times New Roman"/>
                <w:i/>
                <w:color w:val="C45911" w:themeColor="accent2" w:themeShade="BF"/>
                <w:sz w:val="22"/>
              </w:rPr>
              <w:t>450 saat</w:t>
            </w:r>
          </w:p>
        </w:tc>
      </w:tr>
      <w:tr w:rsidR="008B69CE" w:rsidRPr="00017B07" w:rsidTr="00A3605F">
        <w:trPr>
          <w:trHeight w:val="413"/>
          <w:jc w:val="center"/>
        </w:trPr>
        <w:tc>
          <w:tcPr>
            <w:tcW w:w="3071" w:type="dxa"/>
            <w:shd w:val="clear" w:color="auto" w:fill="auto"/>
            <w:vAlign w:val="center"/>
          </w:tcPr>
          <w:p w:rsidR="008B69CE" w:rsidRPr="00017B07" w:rsidRDefault="008B69CE" w:rsidP="00A3605F">
            <w:pPr>
              <w:jc w:val="center"/>
              <w:rPr>
                <w:rFonts w:ascii="Times New Roman" w:hAnsi="Times New Roman" w:cs="Times New Roman"/>
                <w:i/>
                <w:color w:val="C45911" w:themeColor="accent2" w:themeShade="BF"/>
                <w:sz w:val="22"/>
              </w:rPr>
            </w:pPr>
            <w:r w:rsidRPr="00017B07">
              <w:rPr>
                <w:rFonts w:ascii="Times New Roman" w:hAnsi="Times New Roman" w:cs="Times New Roman"/>
                <w:i/>
                <w:color w:val="C45911" w:themeColor="accent2" w:themeShade="BF"/>
                <w:sz w:val="22"/>
              </w:rPr>
              <w:t>Küçük Ölçekli Denetim</w:t>
            </w:r>
          </w:p>
        </w:tc>
        <w:tc>
          <w:tcPr>
            <w:tcW w:w="2386" w:type="dxa"/>
            <w:shd w:val="clear" w:color="auto" w:fill="auto"/>
            <w:vAlign w:val="center"/>
          </w:tcPr>
          <w:p w:rsidR="008B69CE" w:rsidRPr="00017B07" w:rsidRDefault="008B69CE" w:rsidP="00A3605F">
            <w:pPr>
              <w:jc w:val="center"/>
              <w:rPr>
                <w:rFonts w:ascii="Times New Roman" w:hAnsi="Times New Roman" w:cs="Times New Roman"/>
                <w:i/>
                <w:color w:val="C45911" w:themeColor="accent2" w:themeShade="BF"/>
                <w:sz w:val="22"/>
              </w:rPr>
            </w:pPr>
            <w:r w:rsidRPr="00017B07">
              <w:rPr>
                <w:rFonts w:ascii="Times New Roman" w:hAnsi="Times New Roman" w:cs="Times New Roman"/>
                <w:i/>
                <w:color w:val="C45911" w:themeColor="accent2" w:themeShade="BF"/>
                <w:sz w:val="22"/>
              </w:rPr>
              <w:t>300 saat</w:t>
            </w:r>
          </w:p>
        </w:tc>
      </w:tr>
    </w:tbl>
    <w:p w:rsidR="00DD4AF6" w:rsidRDefault="00DD4AF6" w:rsidP="008B69CE">
      <w:pPr>
        <w:rPr>
          <w:b/>
          <w:sz w:val="22"/>
          <w:lang w:eastAsia="tr-TR"/>
        </w:rPr>
      </w:pPr>
    </w:p>
    <w:p w:rsidR="008B69CE" w:rsidRPr="00017B07" w:rsidRDefault="008B69CE" w:rsidP="008B69CE">
      <w:pPr>
        <w:rPr>
          <w:b/>
          <w:sz w:val="22"/>
          <w:lang w:eastAsia="tr-TR"/>
        </w:rPr>
      </w:pPr>
      <w:r w:rsidRPr="00017B07">
        <w:rPr>
          <w:b/>
          <w:sz w:val="22"/>
          <w:lang w:eastAsia="tr-TR"/>
        </w:rPr>
        <w:t>3. Denetim Öncelikleri</w:t>
      </w:r>
    </w:p>
    <w:p w:rsidR="008B69CE" w:rsidRPr="00017B07" w:rsidRDefault="006A1F55" w:rsidP="008B69CE">
      <w:pPr>
        <w:jc w:val="both"/>
        <w:rPr>
          <w:sz w:val="22"/>
          <w:lang w:eastAsia="tr-TR"/>
        </w:rPr>
      </w:pPr>
      <w:r w:rsidRPr="00017B07">
        <w:rPr>
          <w:sz w:val="22"/>
          <w:lang w:eastAsia="tr-TR"/>
        </w:rPr>
        <w:t>Yapılan risk değerlendirmesi sonucu</w:t>
      </w:r>
      <w:r>
        <w:rPr>
          <w:sz w:val="22"/>
          <w:lang w:eastAsia="tr-TR"/>
        </w:rPr>
        <w:t>;</w:t>
      </w:r>
      <w:r w:rsidRPr="00017B07">
        <w:rPr>
          <w:sz w:val="22"/>
          <w:lang w:eastAsia="tr-TR"/>
        </w:rPr>
        <w:t xml:space="preserve"> </w:t>
      </w:r>
      <w:r>
        <w:rPr>
          <w:sz w:val="22"/>
          <w:lang w:eastAsia="tr-TR"/>
        </w:rPr>
        <w:t>d</w:t>
      </w:r>
      <w:r w:rsidR="008B69CE" w:rsidRPr="00017B07">
        <w:rPr>
          <w:sz w:val="22"/>
          <w:lang w:eastAsia="tr-TR"/>
        </w:rPr>
        <w:t xml:space="preserve">enetim evreni içerisinde yer alan denetim alanlarından </w:t>
      </w:r>
      <w:r w:rsidR="009D6826">
        <w:rPr>
          <w:sz w:val="22"/>
          <w:lang w:eastAsia="tr-TR"/>
        </w:rPr>
        <w:t>“</w:t>
      </w:r>
      <w:r w:rsidR="008B69CE" w:rsidRPr="00017B07">
        <w:rPr>
          <w:sz w:val="22"/>
          <w:lang w:eastAsia="tr-TR"/>
        </w:rPr>
        <w:t>YÜKSEK</w:t>
      </w:r>
      <w:r w:rsidR="009D6826">
        <w:rPr>
          <w:sz w:val="22"/>
          <w:lang w:eastAsia="tr-TR"/>
        </w:rPr>
        <w:t>”</w:t>
      </w:r>
      <w:r w:rsidR="008B69CE" w:rsidRPr="00017B07">
        <w:rPr>
          <w:sz w:val="22"/>
          <w:lang w:eastAsia="tr-TR"/>
        </w:rPr>
        <w:t xml:space="preserve"> denetim önceliğine sahip olanların yılda (12 ayda) bir kez, </w:t>
      </w:r>
      <w:r w:rsidR="009D6826">
        <w:rPr>
          <w:sz w:val="22"/>
          <w:lang w:eastAsia="tr-TR"/>
        </w:rPr>
        <w:t>“</w:t>
      </w:r>
      <w:r w:rsidR="008B69CE" w:rsidRPr="00017B07">
        <w:rPr>
          <w:sz w:val="22"/>
          <w:lang w:eastAsia="tr-TR"/>
        </w:rPr>
        <w:t>ORTA</w:t>
      </w:r>
      <w:r w:rsidR="009D6826">
        <w:rPr>
          <w:sz w:val="22"/>
          <w:lang w:eastAsia="tr-TR"/>
        </w:rPr>
        <w:t>”</w:t>
      </w:r>
      <w:r w:rsidR="008B69CE" w:rsidRPr="00017B07">
        <w:rPr>
          <w:sz w:val="22"/>
          <w:lang w:eastAsia="tr-TR"/>
        </w:rPr>
        <w:t xml:space="preserve"> denetim önceliğine sahip olanların iki yılda (24 ayda) bir kez, </w:t>
      </w:r>
      <w:r w:rsidR="009D6826">
        <w:rPr>
          <w:sz w:val="22"/>
          <w:lang w:eastAsia="tr-TR"/>
        </w:rPr>
        <w:t>“</w:t>
      </w:r>
      <w:r w:rsidR="008B69CE" w:rsidRPr="00017B07">
        <w:rPr>
          <w:sz w:val="22"/>
          <w:lang w:eastAsia="tr-TR"/>
        </w:rPr>
        <w:t>DÜŞÜK</w:t>
      </w:r>
      <w:r w:rsidR="009D6826">
        <w:rPr>
          <w:sz w:val="22"/>
          <w:lang w:eastAsia="tr-TR"/>
        </w:rPr>
        <w:t>”</w:t>
      </w:r>
      <w:r w:rsidR="008B69CE" w:rsidRPr="00017B07">
        <w:rPr>
          <w:sz w:val="22"/>
          <w:lang w:eastAsia="tr-TR"/>
        </w:rPr>
        <w:t xml:space="preserve"> denetim önceliğine sahip olanların ise üç yılda (36 ayda) bir kez denetlenmesi planlanmaktadır.  </w:t>
      </w:r>
    </w:p>
    <w:p w:rsidR="005B7796" w:rsidRDefault="005B7796" w:rsidP="008B69CE">
      <w:pPr>
        <w:jc w:val="both"/>
        <w:rPr>
          <w:b/>
          <w:sz w:val="22"/>
          <w:lang w:eastAsia="tr-TR"/>
        </w:rPr>
      </w:pPr>
    </w:p>
    <w:p w:rsidR="008B69CE" w:rsidRPr="00017B07" w:rsidRDefault="008B69CE" w:rsidP="008B69CE">
      <w:pPr>
        <w:jc w:val="both"/>
        <w:rPr>
          <w:b/>
          <w:sz w:val="22"/>
          <w:lang w:eastAsia="tr-TR"/>
        </w:rPr>
      </w:pPr>
      <w:r w:rsidRPr="00017B07">
        <w:rPr>
          <w:b/>
          <w:sz w:val="22"/>
          <w:lang w:eastAsia="tr-TR"/>
        </w:rPr>
        <w:t>IV. KAYNAK KISITLARI VE OLASI ETKİLERİ</w:t>
      </w:r>
    </w:p>
    <w:p w:rsidR="008B69CE" w:rsidRPr="00017B07" w:rsidRDefault="008B69CE" w:rsidP="008B69CE">
      <w:pPr>
        <w:jc w:val="both"/>
        <w:rPr>
          <w:sz w:val="22"/>
          <w:lang w:eastAsia="tr-TR"/>
        </w:rPr>
      </w:pPr>
      <w:r w:rsidRPr="00017B07">
        <w:rPr>
          <w:sz w:val="22"/>
          <w:lang w:eastAsia="tr-TR"/>
        </w:rPr>
        <w:t>Yukarıda belirlenmiş olan temel denetim stratejileri göz önünde bulundurularak kurumumuzun tüm işlem ve faaliyetlerini kapsayacak şekilde hazırlanmış olan denetim evren</w:t>
      </w:r>
      <w:r w:rsidR="005B7796">
        <w:rPr>
          <w:sz w:val="22"/>
          <w:lang w:eastAsia="tr-TR"/>
        </w:rPr>
        <w:t>inde</w:t>
      </w:r>
      <w:r w:rsidRPr="00017B07">
        <w:rPr>
          <w:sz w:val="22"/>
          <w:lang w:eastAsia="tr-TR"/>
        </w:rPr>
        <w:t xml:space="preserve"> yer alan bütün denetim alanlarını</w:t>
      </w:r>
      <w:r w:rsidR="005B7796">
        <w:rPr>
          <w:sz w:val="22"/>
          <w:lang w:eastAsia="tr-TR"/>
        </w:rPr>
        <w:t>n</w:t>
      </w:r>
      <w:r w:rsidRPr="00017B07">
        <w:rPr>
          <w:sz w:val="22"/>
          <w:lang w:eastAsia="tr-TR"/>
        </w:rPr>
        <w:t xml:space="preserve"> denetim kapsamına al</w:t>
      </w:r>
      <w:r w:rsidR="005B7796">
        <w:rPr>
          <w:sz w:val="22"/>
          <w:lang w:eastAsia="tr-TR"/>
        </w:rPr>
        <w:t>ınabilmesi</w:t>
      </w:r>
      <w:r w:rsidR="002D398A">
        <w:rPr>
          <w:sz w:val="22"/>
          <w:lang w:eastAsia="tr-TR"/>
        </w:rPr>
        <w:t xml:space="preserve"> için detayları E</w:t>
      </w:r>
      <w:r w:rsidRPr="00017B07">
        <w:rPr>
          <w:sz w:val="22"/>
          <w:lang w:eastAsia="tr-TR"/>
        </w:rPr>
        <w:t xml:space="preserve">kli </w:t>
      </w:r>
      <w:r w:rsidR="002D398A">
        <w:rPr>
          <w:sz w:val="22"/>
          <w:lang w:eastAsia="tr-TR"/>
        </w:rPr>
        <w:t>Ç</w:t>
      </w:r>
      <w:r w:rsidRPr="00017B07">
        <w:rPr>
          <w:sz w:val="22"/>
          <w:lang w:eastAsia="tr-TR"/>
        </w:rPr>
        <w:t>izelgede gösterildiği üzere 22 iç denetçi</w:t>
      </w:r>
      <w:r w:rsidR="005B7796">
        <w:rPr>
          <w:sz w:val="22"/>
          <w:lang w:eastAsia="tr-TR"/>
        </w:rPr>
        <w:t xml:space="preserve"> istihdam edilmesi</w:t>
      </w:r>
      <w:r w:rsidRPr="00017B07">
        <w:rPr>
          <w:sz w:val="22"/>
          <w:lang w:eastAsia="tr-TR"/>
        </w:rPr>
        <w:t xml:space="preserve"> gerekmektedir.</w:t>
      </w:r>
    </w:p>
    <w:p w:rsidR="008B69CE" w:rsidRPr="00017B07" w:rsidRDefault="005B7796" w:rsidP="008B69CE">
      <w:pPr>
        <w:jc w:val="both"/>
        <w:rPr>
          <w:sz w:val="22"/>
          <w:lang w:eastAsia="tr-TR"/>
        </w:rPr>
      </w:pPr>
      <w:proofErr w:type="spellStart"/>
      <w:r>
        <w:rPr>
          <w:sz w:val="22"/>
          <w:lang w:eastAsia="tr-TR"/>
        </w:rPr>
        <w:t>İDB’de</w:t>
      </w:r>
      <w:proofErr w:type="spellEnd"/>
      <w:r w:rsidR="008B69CE" w:rsidRPr="00017B07">
        <w:rPr>
          <w:sz w:val="22"/>
          <w:lang w:eastAsia="tr-TR"/>
        </w:rPr>
        <w:t xml:space="preserve"> mevcut 12 iç denetçi kaynağıyla üç yıllık dönemde kurumumuz faaliyetlerinin önemli bir bölümünün denetlenememesi dolayısıyla kurumumuzun birçok faaliyetindeki iş ve işlemlerin güvenirlik düzeyinin belirlenememesi söz konusudur. </w:t>
      </w:r>
    </w:p>
    <w:p w:rsidR="008B69CE" w:rsidRPr="00017B07" w:rsidRDefault="008B69CE" w:rsidP="008B69CE">
      <w:pPr>
        <w:jc w:val="both"/>
        <w:rPr>
          <w:sz w:val="22"/>
          <w:lang w:eastAsia="tr-TR"/>
        </w:rPr>
      </w:pPr>
      <w:r w:rsidRPr="00017B07">
        <w:rPr>
          <w:sz w:val="22"/>
          <w:lang w:eastAsia="tr-TR"/>
        </w:rPr>
        <w:t xml:space="preserve">Söz konusu </w:t>
      </w:r>
      <w:r w:rsidR="002C5919">
        <w:rPr>
          <w:sz w:val="22"/>
          <w:lang w:eastAsia="tr-TR"/>
        </w:rPr>
        <w:t xml:space="preserve">insan kaynağı </w:t>
      </w:r>
      <w:r w:rsidRPr="00017B07">
        <w:rPr>
          <w:sz w:val="22"/>
          <w:lang w:eastAsia="tr-TR"/>
        </w:rPr>
        <w:t>ihtiyacın</w:t>
      </w:r>
      <w:r w:rsidR="002C5919">
        <w:rPr>
          <w:sz w:val="22"/>
          <w:lang w:eastAsia="tr-TR"/>
        </w:rPr>
        <w:t>ın,</w:t>
      </w:r>
      <w:r w:rsidRPr="00017B07">
        <w:rPr>
          <w:sz w:val="22"/>
          <w:lang w:eastAsia="tr-TR"/>
        </w:rPr>
        <w:t xml:space="preserve"> </w:t>
      </w:r>
      <w:r w:rsidR="002C5919">
        <w:rPr>
          <w:sz w:val="22"/>
          <w:lang w:eastAsia="tr-TR"/>
        </w:rPr>
        <w:t xml:space="preserve">ilave </w:t>
      </w:r>
      <w:r w:rsidRPr="00017B07">
        <w:rPr>
          <w:sz w:val="22"/>
          <w:lang w:eastAsia="tr-TR"/>
        </w:rPr>
        <w:t>iç denetçi istihdamı veya uzman çalıştırılması yöntemiyle karşılanması gerekmektedir. Gerekli kayna</w:t>
      </w:r>
      <w:r w:rsidR="006A1F55">
        <w:rPr>
          <w:sz w:val="22"/>
          <w:lang w:eastAsia="tr-TR"/>
        </w:rPr>
        <w:t>ğın</w:t>
      </w:r>
      <w:r w:rsidRPr="00017B07">
        <w:rPr>
          <w:sz w:val="22"/>
          <w:lang w:eastAsia="tr-TR"/>
        </w:rPr>
        <w:t xml:space="preserve"> temin edilememesi halinde</w:t>
      </w:r>
      <w:r w:rsidR="006A1F55">
        <w:rPr>
          <w:sz w:val="22"/>
          <w:lang w:eastAsia="tr-TR"/>
        </w:rPr>
        <w:t>,</w:t>
      </w:r>
      <w:r w:rsidRPr="00017B07">
        <w:rPr>
          <w:sz w:val="22"/>
          <w:lang w:eastAsia="tr-TR"/>
        </w:rPr>
        <w:t xml:space="preserve"> denetimlerimizin en yüksek risk düzeyine sahip denetim </w:t>
      </w:r>
      <w:r w:rsidR="002C5919">
        <w:rPr>
          <w:sz w:val="22"/>
          <w:lang w:eastAsia="tr-TR"/>
        </w:rPr>
        <w:t>alanl</w:t>
      </w:r>
      <w:r w:rsidRPr="00017B07">
        <w:rPr>
          <w:sz w:val="22"/>
          <w:lang w:eastAsia="tr-TR"/>
        </w:rPr>
        <w:t>arından başla</w:t>
      </w:r>
      <w:r w:rsidR="006A1F55">
        <w:rPr>
          <w:sz w:val="22"/>
          <w:lang w:eastAsia="tr-TR"/>
        </w:rPr>
        <w:t>y</w:t>
      </w:r>
      <w:r w:rsidRPr="00017B07">
        <w:rPr>
          <w:sz w:val="22"/>
          <w:lang w:eastAsia="tr-TR"/>
        </w:rPr>
        <w:t>arak yürütülmesi planlanmaktadır.</w:t>
      </w:r>
    </w:p>
    <w:p w:rsidR="008B69CE" w:rsidRDefault="008B69CE" w:rsidP="008B69CE">
      <w:pPr>
        <w:jc w:val="both"/>
        <w:rPr>
          <w:sz w:val="22"/>
          <w:lang w:eastAsia="tr-TR"/>
        </w:rPr>
      </w:pPr>
    </w:p>
    <w:p w:rsidR="00A47614" w:rsidRPr="00A47614" w:rsidRDefault="00A47614" w:rsidP="008B69CE">
      <w:pPr>
        <w:jc w:val="both"/>
        <w:rPr>
          <w:b/>
          <w:sz w:val="22"/>
          <w:lang w:eastAsia="tr-TR"/>
        </w:rPr>
      </w:pPr>
      <w:r w:rsidRPr="00A47614">
        <w:rPr>
          <w:b/>
          <w:sz w:val="22"/>
          <w:lang w:eastAsia="tr-TR"/>
        </w:rPr>
        <w:t>V. ÖNCEKİ PLAN GERÇEKLEŞME BİLGİLERİ</w:t>
      </w:r>
      <w:r w:rsidR="003A0D34">
        <w:rPr>
          <w:rStyle w:val="DipnotBavurusu"/>
          <w:b/>
          <w:sz w:val="22"/>
          <w:lang w:eastAsia="tr-TR"/>
        </w:rPr>
        <w:footnoteReference w:id="39"/>
      </w:r>
    </w:p>
    <w:p w:rsidR="003A0D34" w:rsidRDefault="003A5C39" w:rsidP="008B69CE">
      <w:pPr>
        <w:jc w:val="both"/>
        <w:rPr>
          <w:sz w:val="22"/>
        </w:rPr>
      </w:pPr>
      <w:r>
        <w:rPr>
          <w:sz w:val="22"/>
        </w:rPr>
        <w:t>…</w:t>
      </w:r>
    </w:p>
    <w:p w:rsidR="008B69CE" w:rsidRPr="00017B07" w:rsidRDefault="008B69CE" w:rsidP="008B69CE">
      <w:pPr>
        <w:jc w:val="both"/>
        <w:rPr>
          <w:sz w:val="22"/>
          <w:lang w:eastAsia="tr-TR"/>
        </w:rPr>
      </w:pPr>
    </w:p>
    <w:p w:rsidR="008B69CE" w:rsidRDefault="008B69CE" w:rsidP="008B69CE">
      <w:pPr>
        <w:rPr>
          <w:sz w:val="22"/>
          <w:lang w:eastAsia="tr-TR"/>
        </w:rPr>
        <w:sectPr w:rsidR="008B69CE" w:rsidSect="00076F42">
          <w:headerReference w:type="even" r:id="rId48"/>
          <w:headerReference w:type="default" r:id="rId49"/>
          <w:headerReference w:type="first" r:id="rId50"/>
          <w:footerReference w:type="first" r:id="rId51"/>
          <w:pgSz w:w="11906" w:h="16838" w:code="9"/>
          <w:pgMar w:top="1418" w:right="1418" w:bottom="1418" w:left="1418" w:header="567" w:footer="567" w:gutter="0"/>
          <w:pgNumType w:start="1"/>
          <w:cols w:space="708"/>
          <w:titlePg/>
          <w:docGrid w:linePitch="360"/>
        </w:sectPr>
      </w:pPr>
      <w:r w:rsidRPr="00017B07">
        <w:rPr>
          <w:b/>
          <w:sz w:val="22"/>
          <w:lang w:eastAsia="tr-TR"/>
        </w:rPr>
        <w:t>EK:</w:t>
      </w:r>
      <w:r w:rsidRPr="00017B07">
        <w:rPr>
          <w:sz w:val="22"/>
          <w:lang w:eastAsia="tr-TR"/>
        </w:rPr>
        <w:t xml:space="preserve">  2014-2016 Dönemi İç Denetim Planı Çizelgesi</w:t>
      </w:r>
    </w:p>
    <w:p w:rsidR="008B69CE" w:rsidRPr="003E1C8B" w:rsidRDefault="00463485" w:rsidP="008B69CE">
      <w:pPr>
        <w:rPr>
          <w:b/>
          <w:szCs w:val="24"/>
        </w:rPr>
      </w:pPr>
      <w:r w:rsidRPr="003E1C8B">
        <w:rPr>
          <w:b/>
          <w:color w:val="2E74B5" w:themeColor="accent1" w:themeShade="BF"/>
          <w:szCs w:val="24"/>
        </w:rPr>
        <w:lastRenderedPageBreak/>
        <w:t>EK-</w:t>
      </w:r>
      <w:r w:rsidR="008B69CE" w:rsidRPr="003E1C8B">
        <w:rPr>
          <w:b/>
          <w:color w:val="2E74B5" w:themeColor="accent1" w:themeShade="BF"/>
          <w:szCs w:val="24"/>
        </w:rPr>
        <w:t xml:space="preserve"> </w:t>
      </w:r>
      <w:r w:rsidR="00294AE0">
        <w:rPr>
          <w:b/>
          <w:color w:val="2E74B5" w:themeColor="accent1" w:themeShade="BF"/>
          <w:szCs w:val="24"/>
        </w:rPr>
        <w:t>8</w:t>
      </w:r>
      <w:r w:rsidR="008B69CE" w:rsidRPr="003E1C8B">
        <w:rPr>
          <w:b/>
          <w:color w:val="2E74B5" w:themeColor="accent1" w:themeShade="BF"/>
          <w:szCs w:val="24"/>
        </w:rPr>
        <w:t xml:space="preserve">.2.1 </w:t>
      </w:r>
      <w:r w:rsidR="00B06BBA" w:rsidRPr="003E1C8B">
        <w:rPr>
          <w:b/>
          <w:color w:val="2E74B5" w:themeColor="accent1" w:themeShade="BF"/>
          <w:szCs w:val="24"/>
        </w:rPr>
        <w:t>İ</w:t>
      </w:r>
      <w:r w:rsidR="00DE52B6">
        <w:rPr>
          <w:b/>
          <w:color w:val="2E74B5" w:themeColor="accent1" w:themeShade="BF"/>
          <w:szCs w:val="24"/>
        </w:rPr>
        <w:t>Ç DENETİM PLANI EKİ ÇİZELGE</w:t>
      </w:r>
    </w:p>
    <w:p w:rsidR="008B69CE" w:rsidRPr="00E202D5" w:rsidRDefault="008B69CE" w:rsidP="008B69CE">
      <w:pPr>
        <w:rPr>
          <w:lang w:eastAsia="tr-TR"/>
        </w:rPr>
      </w:pPr>
    </w:p>
    <w:p w:rsidR="008B69CE" w:rsidRDefault="008B69CE" w:rsidP="008B69CE">
      <w:pPr>
        <w:tabs>
          <w:tab w:val="left" w:pos="1562"/>
        </w:tabs>
        <w:jc w:val="center"/>
        <w:rPr>
          <w:rFonts w:ascii="Times New Roman" w:hAnsi="Times New Roman" w:cs="Times New Roman"/>
          <w:b/>
        </w:rPr>
      </w:pPr>
      <w:r>
        <w:rPr>
          <w:rFonts w:ascii="Times New Roman" w:hAnsi="Times New Roman" w:cs="Times New Roman"/>
          <w:b/>
        </w:rPr>
        <w:t>2014-2016 Dönemi İç Denetim Planı Çizelgesi</w:t>
      </w:r>
    </w:p>
    <w:tbl>
      <w:tblPr>
        <w:tblW w:w="1374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A0" w:firstRow="1" w:lastRow="0" w:firstColumn="1" w:lastColumn="0" w:noHBand="0" w:noVBand="0"/>
      </w:tblPr>
      <w:tblGrid>
        <w:gridCol w:w="2909"/>
        <w:gridCol w:w="2756"/>
        <w:gridCol w:w="2240"/>
        <w:gridCol w:w="1304"/>
        <w:gridCol w:w="992"/>
        <w:gridCol w:w="1134"/>
        <w:gridCol w:w="1134"/>
        <w:gridCol w:w="1276"/>
      </w:tblGrid>
      <w:tr w:rsidR="008B69CE" w:rsidRPr="00BA4D6C" w:rsidTr="00A3605F">
        <w:trPr>
          <w:trHeight w:val="493"/>
        </w:trPr>
        <w:tc>
          <w:tcPr>
            <w:tcW w:w="10201" w:type="dxa"/>
            <w:gridSpan w:val="5"/>
            <w:shd w:val="clear" w:color="auto" w:fill="D5DCE4" w:themeFill="text2" w:themeFillTint="33"/>
            <w:vAlign w:val="center"/>
          </w:tcPr>
          <w:p w:rsidR="008B69CE" w:rsidRPr="001339ED" w:rsidRDefault="008B69CE" w:rsidP="00A3605F">
            <w:pPr>
              <w:tabs>
                <w:tab w:val="left" w:pos="1562"/>
              </w:tabs>
              <w:spacing w:after="0"/>
              <w:jc w:val="center"/>
              <w:rPr>
                <w:rFonts w:cs="Segoe UI"/>
                <w:b/>
                <w:color w:val="000000" w:themeColor="text1"/>
                <w:sz w:val="20"/>
              </w:rPr>
            </w:pPr>
            <w:r w:rsidRPr="001339ED">
              <w:rPr>
                <w:rFonts w:cs="Segoe UI"/>
                <w:b/>
                <w:color w:val="000000" w:themeColor="text1"/>
                <w:sz w:val="20"/>
              </w:rPr>
              <w:t>DENETİM GÖREVLERİ</w:t>
            </w:r>
          </w:p>
        </w:tc>
        <w:tc>
          <w:tcPr>
            <w:tcW w:w="3544" w:type="dxa"/>
            <w:gridSpan w:val="3"/>
            <w:shd w:val="clear" w:color="auto" w:fill="D5DCE4" w:themeFill="text2" w:themeFillTint="33"/>
            <w:vAlign w:val="center"/>
          </w:tcPr>
          <w:p w:rsidR="008B69CE" w:rsidRPr="001339ED" w:rsidRDefault="008B69CE" w:rsidP="00A3605F">
            <w:pPr>
              <w:tabs>
                <w:tab w:val="left" w:pos="1562"/>
              </w:tabs>
              <w:spacing w:after="0"/>
              <w:jc w:val="center"/>
              <w:rPr>
                <w:rFonts w:cs="Segoe UI"/>
                <w:b/>
                <w:color w:val="000000" w:themeColor="text1"/>
                <w:sz w:val="20"/>
              </w:rPr>
            </w:pPr>
            <w:r w:rsidRPr="001339ED">
              <w:rPr>
                <w:rFonts w:cs="Segoe UI"/>
                <w:b/>
                <w:color w:val="000000" w:themeColor="text1"/>
                <w:sz w:val="20"/>
              </w:rPr>
              <w:t>YILLAR</w:t>
            </w:r>
          </w:p>
        </w:tc>
      </w:tr>
      <w:tr w:rsidR="008B69CE" w:rsidRPr="00BA4D6C" w:rsidTr="00B17252">
        <w:tc>
          <w:tcPr>
            <w:tcW w:w="2909" w:type="dxa"/>
            <w:shd w:val="clear" w:color="auto" w:fill="D5DCE4" w:themeFill="text2" w:themeFillTint="33"/>
            <w:vAlign w:val="center"/>
          </w:tcPr>
          <w:p w:rsidR="008B69CE" w:rsidRPr="001339ED" w:rsidRDefault="008B69CE" w:rsidP="00A3605F">
            <w:pPr>
              <w:tabs>
                <w:tab w:val="left" w:pos="1562"/>
              </w:tabs>
              <w:spacing w:after="0"/>
              <w:jc w:val="center"/>
              <w:rPr>
                <w:rFonts w:cs="Segoe UI"/>
                <w:b/>
                <w:color w:val="000000" w:themeColor="text1"/>
                <w:sz w:val="20"/>
              </w:rPr>
            </w:pPr>
            <w:r w:rsidRPr="001339ED">
              <w:rPr>
                <w:rFonts w:cs="Segoe UI"/>
                <w:b/>
                <w:color w:val="000000" w:themeColor="text1"/>
                <w:sz w:val="20"/>
              </w:rPr>
              <w:t>Denetimin Adı</w:t>
            </w:r>
          </w:p>
        </w:tc>
        <w:tc>
          <w:tcPr>
            <w:tcW w:w="2756" w:type="dxa"/>
            <w:shd w:val="clear" w:color="auto" w:fill="D5DCE4" w:themeFill="text2" w:themeFillTint="33"/>
            <w:vAlign w:val="center"/>
          </w:tcPr>
          <w:p w:rsidR="008B69CE" w:rsidRPr="00126FED" w:rsidRDefault="008B69CE" w:rsidP="00D5199A">
            <w:pPr>
              <w:tabs>
                <w:tab w:val="left" w:pos="1562"/>
              </w:tabs>
              <w:spacing w:after="0"/>
              <w:jc w:val="center"/>
              <w:rPr>
                <w:rFonts w:cs="Segoe UI"/>
                <w:b/>
                <w:color w:val="000000" w:themeColor="text1"/>
                <w:sz w:val="20"/>
              </w:rPr>
            </w:pPr>
            <w:r w:rsidRPr="00126FED">
              <w:rPr>
                <w:rFonts w:cs="Segoe UI"/>
                <w:b/>
                <w:color w:val="000000" w:themeColor="text1"/>
                <w:sz w:val="20"/>
              </w:rPr>
              <w:t>Denetim Alanı</w:t>
            </w:r>
            <w:r>
              <w:rPr>
                <w:rFonts w:cs="Segoe UI"/>
                <w:b/>
                <w:color w:val="000000" w:themeColor="text1"/>
                <w:sz w:val="20"/>
              </w:rPr>
              <w:t>nın Kapsamı</w:t>
            </w:r>
          </w:p>
        </w:tc>
        <w:tc>
          <w:tcPr>
            <w:tcW w:w="2240" w:type="dxa"/>
            <w:shd w:val="clear" w:color="auto" w:fill="D5DCE4" w:themeFill="text2" w:themeFillTint="33"/>
            <w:vAlign w:val="center"/>
          </w:tcPr>
          <w:p w:rsidR="008B69CE" w:rsidRPr="00126FED" w:rsidRDefault="008B69CE" w:rsidP="00A3605F">
            <w:pPr>
              <w:tabs>
                <w:tab w:val="left" w:pos="1562"/>
              </w:tabs>
              <w:spacing w:after="0"/>
              <w:jc w:val="center"/>
              <w:rPr>
                <w:rFonts w:cs="Segoe UI"/>
                <w:b/>
                <w:color w:val="000000" w:themeColor="text1"/>
                <w:sz w:val="20"/>
              </w:rPr>
            </w:pPr>
            <w:r w:rsidRPr="00126FED">
              <w:rPr>
                <w:rFonts w:cs="Segoe UI"/>
                <w:b/>
                <w:color w:val="000000" w:themeColor="text1"/>
                <w:sz w:val="20"/>
              </w:rPr>
              <w:t>Denetlenen Birimler</w:t>
            </w:r>
          </w:p>
        </w:tc>
        <w:tc>
          <w:tcPr>
            <w:tcW w:w="1304" w:type="dxa"/>
            <w:shd w:val="clear" w:color="auto" w:fill="D5DCE4" w:themeFill="text2" w:themeFillTint="33"/>
            <w:vAlign w:val="center"/>
          </w:tcPr>
          <w:p w:rsidR="008B69CE" w:rsidRPr="00126FED" w:rsidRDefault="008B69CE" w:rsidP="00A3605F">
            <w:pPr>
              <w:tabs>
                <w:tab w:val="left" w:pos="1562"/>
              </w:tabs>
              <w:spacing w:after="0"/>
              <w:jc w:val="center"/>
              <w:rPr>
                <w:rFonts w:cs="Segoe UI"/>
                <w:b/>
                <w:color w:val="000000" w:themeColor="text1"/>
                <w:sz w:val="20"/>
              </w:rPr>
            </w:pPr>
            <w:r w:rsidRPr="00126FED">
              <w:rPr>
                <w:rFonts w:cs="Segoe UI"/>
                <w:b/>
                <w:color w:val="000000" w:themeColor="text1"/>
                <w:sz w:val="20"/>
              </w:rPr>
              <w:t>Denetim Ölçeği</w:t>
            </w:r>
          </w:p>
        </w:tc>
        <w:tc>
          <w:tcPr>
            <w:tcW w:w="992" w:type="dxa"/>
            <w:shd w:val="clear" w:color="auto" w:fill="D5DCE4" w:themeFill="text2" w:themeFillTint="33"/>
            <w:vAlign w:val="center"/>
          </w:tcPr>
          <w:p w:rsidR="008B69CE" w:rsidRPr="00126FED" w:rsidRDefault="008B69CE" w:rsidP="00A3605F">
            <w:pPr>
              <w:tabs>
                <w:tab w:val="left" w:pos="1562"/>
              </w:tabs>
              <w:spacing w:after="0"/>
              <w:jc w:val="center"/>
              <w:rPr>
                <w:rFonts w:cs="Segoe UI"/>
                <w:b/>
                <w:color w:val="000000" w:themeColor="text1"/>
                <w:sz w:val="20"/>
              </w:rPr>
            </w:pPr>
            <w:r w:rsidRPr="00126FED">
              <w:rPr>
                <w:rFonts w:cs="Segoe UI"/>
                <w:b/>
                <w:color w:val="000000" w:themeColor="text1"/>
                <w:sz w:val="20"/>
              </w:rPr>
              <w:t>Risk Düzeyi</w:t>
            </w:r>
          </w:p>
        </w:tc>
        <w:tc>
          <w:tcPr>
            <w:tcW w:w="1134" w:type="dxa"/>
            <w:shd w:val="clear" w:color="auto" w:fill="D5DCE4" w:themeFill="text2" w:themeFillTint="33"/>
            <w:vAlign w:val="center"/>
          </w:tcPr>
          <w:p w:rsidR="008B69CE" w:rsidRPr="00126FED" w:rsidRDefault="008B69CE" w:rsidP="00A3605F">
            <w:pPr>
              <w:tabs>
                <w:tab w:val="left" w:pos="1562"/>
              </w:tabs>
              <w:spacing w:after="0"/>
              <w:jc w:val="center"/>
              <w:rPr>
                <w:rFonts w:cs="Segoe UI"/>
                <w:b/>
                <w:color w:val="000000" w:themeColor="text1"/>
                <w:sz w:val="20"/>
              </w:rPr>
            </w:pPr>
            <w:r>
              <w:rPr>
                <w:rFonts w:cs="Segoe UI"/>
                <w:b/>
                <w:color w:val="000000" w:themeColor="text1"/>
                <w:sz w:val="20"/>
              </w:rPr>
              <w:t>2014</w:t>
            </w:r>
          </w:p>
        </w:tc>
        <w:tc>
          <w:tcPr>
            <w:tcW w:w="1134" w:type="dxa"/>
            <w:shd w:val="clear" w:color="auto" w:fill="D5DCE4" w:themeFill="text2" w:themeFillTint="33"/>
            <w:vAlign w:val="center"/>
          </w:tcPr>
          <w:p w:rsidR="008B69CE" w:rsidRPr="00126FED" w:rsidRDefault="008B69CE" w:rsidP="00A3605F">
            <w:pPr>
              <w:tabs>
                <w:tab w:val="left" w:pos="1562"/>
              </w:tabs>
              <w:spacing w:after="0"/>
              <w:jc w:val="center"/>
              <w:rPr>
                <w:rFonts w:cs="Segoe UI"/>
                <w:b/>
                <w:color w:val="000000" w:themeColor="text1"/>
                <w:sz w:val="20"/>
              </w:rPr>
            </w:pPr>
            <w:r>
              <w:rPr>
                <w:rFonts w:cs="Segoe UI"/>
                <w:b/>
                <w:color w:val="000000" w:themeColor="text1"/>
                <w:sz w:val="20"/>
              </w:rPr>
              <w:t>2015</w:t>
            </w:r>
          </w:p>
        </w:tc>
        <w:tc>
          <w:tcPr>
            <w:tcW w:w="1276" w:type="dxa"/>
            <w:shd w:val="clear" w:color="auto" w:fill="D5DCE4" w:themeFill="text2" w:themeFillTint="33"/>
            <w:vAlign w:val="center"/>
          </w:tcPr>
          <w:p w:rsidR="008B69CE" w:rsidRPr="00126FED" w:rsidRDefault="008B69CE" w:rsidP="00A3605F">
            <w:pPr>
              <w:tabs>
                <w:tab w:val="left" w:pos="1562"/>
              </w:tabs>
              <w:spacing w:after="0"/>
              <w:jc w:val="center"/>
              <w:rPr>
                <w:rFonts w:cs="Segoe UI"/>
                <w:b/>
                <w:color w:val="000000" w:themeColor="text1"/>
                <w:sz w:val="20"/>
              </w:rPr>
            </w:pPr>
            <w:r>
              <w:rPr>
                <w:rFonts w:cs="Segoe UI"/>
                <w:b/>
                <w:color w:val="000000" w:themeColor="text1"/>
                <w:sz w:val="20"/>
              </w:rPr>
              <w:t>2016</w:t>
            </w:r>
          </w:p>
        </w:tc>
      </w:tr>
      <w:tr w:rsidR="008B69CE" w:rsidRPr="00523D4C" w:rsidTr="00B17252">
        <w:tc>
          <w:tcPr>
            <w:tcW w:w="2909" w:type="dxa"/>
            <w:vAlign w:val="center"/>
          </w:tcPr>
          <w:p w:rsidR="008B69CE" w:rsidRPr="00E202D5" w:rsidRDefault="008B69CE" w:rsidP="00A3605F">
            <w:pPr>
              <w:tabs>
                <w:tab w:val="left" w:pos="1562"/>
              </w:tabs>
              <w:rPr>
                <w:rFonts w:ascii="Times New Roman" w:hAnsi="Times New Roman" w:cs="Times New Roman"/>
              </w:rPr>
            </w:pPr>
            <w:r w:rsidRPr="00E202D5">
              <w:rPr>
                <w:rFonts w:ascii="Times New Roman" w:hAnsi="Times New Roman" w:cs="Times New Roman"/>
              </w:rPr>
              <w:t>ABC Denetimi</w:t>
            </w:r>
          </w:p>
        </w:tc>
        <w:tc>
          <w:tcPr>
            <w:tcW w:w="2756" w:type="dxa"/>
            <w:vAlign w:val="center"/>
          </w:tcPr>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F1 Faaliyeti</w:t>
            </w:r>
          </w:p>
          <w:p w:rsidR="008B69CE" w:rsidRPr="00523D4C" w:rsidRDefault="008B69CE" w:rsidP="00A3605F">
            <w:pPr>
              <w:tabs>
                <w:tab w:val="left" w:pos="1562"/>
              </w:tabs>
              <w:rPr>
                <w:rFonts w:ascii="Times New Roman" w:hAnsi="Times New Roman" w:cs="Times New Roman"/>
              </w:rPr>
            </w:pPr>
          </w:p>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F2 Faaliyeti</w:t>
            </w:r>
          </w:p>
        </w:tc>
        <w:tc>
          <w:tcPr>
            <w:tcW w:w="2240" w:type="dxa"/>
            <w:vAlign w:val="center"/>
          </w:tcPr>
          <w:p w:rsidR="008B69CE" w:rsidRPr="00523D4C" w:rsidRDefault="008B69CE" w:rsidP="00A3605F">
            <w:pPr>
              <w:tabs>
                <w:tab w:val="left" w:pos="1562"/>
              </w:tabs>
              <w:rPr>
                <w:rFonts w:ascii="Times New Roman" w:hAnsi="Times New Roman" w:cs="Times New Roman"/>
              </w:rPr>
            </w:pPr>
            <w:r>
              <w:rPr>
                <w:rFonts w:ascii="Times New Roman" w:hAnsi="Times New Roman" w:cs="Times New Roman"/>
              </w:rPr>
              <w:t>A Genel Müdürlüğü</w:t>
            </w:r>
          </w:p>
          <w:p w:rsidR="008B69CE" w:rsidRPr="00523D4C" w:rsidRDefault="008B69CE" w:rsidP="00A3605F">
            <w:pPr>
              <w:tabs>
                <w:tab w:val="left" w:pos="1562"/>
              </w:tabs>
              <w:rPr>
                <w:rFonts w:ascii="Times New Roman" w:hAnsi="Times New Roman" w:cs="Times New Roman"/>
              </w:rPr>
            </w:pPr>
          </w:p>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 xml:space="preserve">B </w:t>
            </w:r>
            <w:r>
              <w:rPr>
                <w:rFonts w:ascii="Times New Roman" w:hAnsi="Times New Roman" w:cs="Times New Roman"/>
              </w:rPr>
              <w:t>Daire Başkanlığı (Bağımsız)</w:t>
            </w:r>
          </w:p>
        </w:tc>
        <w:tc>
          <w:tcPr>
            <w:tcW w:w="1304" w:type="dxa"/>
          </w:tcPr>
          <w:p w:rsidR="008B69CE" w:rsidRDefault="008B69CE" w:rsidP="00A3605F">
            <w:pPr>
              <w:tabs>
                <w:tab w:val="left" w:pos="1562"/>
              </w:tabs>
              <w:jc w:val="center"/>
              <w:rPr>
                <w:rFonts w:ascii="Times New Roman" w:hAnsi="Times New Roman" w:cs="Times New Roman"/>
              </w:rPr>
            </w:pPr>
          </w:p>
          <w:p w:rsidR="008B69CE" w:rsidRPr="00523D4C" w:rsidRDefault="008B69CE" w:rsidP="00A3605F">
            <w:pPr>
              <w:tabs>
                <w:tab w:val="left" w:pos="1562"/>
              </w:tabs>
              <w:jc w:val="center"/>
              <w:rPr>
                <w:rFonts w:ascii="Times New Roman" w:hAnsi="Times New Roman" w:cs="Times New Roman"/>
              </w:rPr>
            </w:pPr>
            <w:r>
              <w:rPr>
                <w:rFonts w:ascii="Times New Roman" w:hAnsi="Times New Roman" w:cs="Times New Roman"/>
              </w:rPr>
              <w:t>Büyük</w:t>
            </w:r>
          </w:p>
        </w:tc>
        <w:tc>
          <w:tcPr>
            <w:tcW w:w="992" w:type="dxa"/>
          </w:tcPr>
          <w:p w:rsidR="008B69CE" w:rsidRDefault="008B69CE" w:rsidP="00A3605F">
            <w:pPr>
              <w:tabs>
                <w:tab w:val="left" w:pos="1562"/>
              </w:tabs>
              <w:jc w:val="center"/>
              <w:rPr>
                <w:rFonts w:ascii="Times New Roman" w:hAnsi="Times New Roman" w:cs="Times New Roman"/>
              </w:rPr>
            </w:pPr>
          </w:p>
          <w:p w:rsidR="008B69CE" w:rsidRPr="00523D4C" w:rsidRDefault="008B69CE" w:rsidP="00A3605F">
            <w:pPr>
              <w:tabs>
                <w:tab w:val="left" w:pos="1562"/>
              </w:tabs>
              <w:jc w:val="center"/>
              <w:rPr>
                <w:rFonts w:ascii="Times New Roman" w:hAnsi="Times New Roman" w:cs="Times New Roman"/>
              </w:rPr>
            </w:pPr>
            <w:r>
              <w:rPr>
                <w:rFonts w:ascii="Times New Roman" w:hAnsi="Times New Roman" w:cs="Times New Roman"/>
              </w:rPr>
              <w:t>Yüksek</w:t>
            </w:r>
          </w:p>
        </w:tc>
        <w:tc>
          <w:tcPr>
            <w:tcW w:w="1134" w:type="dxa"/>
            <w:vAlign w:val="center"/>
          </w:tcPr>
          <w:p w:rsidR="008B69CE" w:rsidRPr="00523D4C" w:rsidRDefault="008B69CE" w:rsidP="00A3605F">
            <w:pPr>
              <w:tabs>
                <w:tab w:val="left" w:pos="1562"/>
              </w:tabs>
              <w:jc w:val="center"/>
              <w:rPr>
                <w:rFonts w:ascii="Times New Roman" w:hAnsi="Times New Roman" w:cs="Times New Roman"/>
              </w:rPr>
            </w:pPr>
            <w:r>
              <w:rPr>
                <w:noProof/>
                <w:lang w:eastAsia="tr-TR"/>
              </w:rPr>
              <w:drawing>
                <wp:inline distT="0" distB="0" distL="0" distR="0" wp14:anchorId="6C5ADA9D" wp14:editId="7481981E">
                  <wp:extent cx="301583" cy="345057"/>
                  <wp:effectExtent l="0" t="0" r="3810" b="0"/>
                  <wp:docPr id="4" name="Picture 7" descr="http://optimustech.com.br/wp-content/uploads/2012/08/check_mark_black_image_500_c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ptimustech.com.br/wp-content/uploads/2012/08/check_mark_black_image_500_clr.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013" cy="347838"/>
                          </a:xfrm>
                          <a:prstGeom prst="rect">
                            <a:avLst/>
                          </a:prstGeom>
                          <a:noFill/>
                          <a:ln>
                            <a:noFill/>
                          </a:ln>
                        </pic:spPr>
                      </pic:pic>
                    </a:graphicData>
                  </a:graphic>
                </wp:inline>
              </w:drawing>
            </w:r>
          </w:p>
        </w:tc>
        <w:tc>
          <w:tcPr>
            <w:tcW w:w="1134" w:type="dxa"/>
            <w:vAlign w:val="center"/>
          </w:tcPr>
          <w:p w:rsidR="008B69CE" w:rsidRPr="00523D4C" w:rsidRDefault="008B69CE" w:rsidP="00A3605F">
            <w:pPr>
              <w:tabs>
                <w:tab w:val="left" w:pos="1562"/>
              </w:tabs>
              <w:jc w:val="center"/>
              <w:rPr>
                <w:rFonts w:ascii="Times New Roman" w:hAnsi="Times New Roman" w:cs="Times New Roman"/>
              </w:rPr>
            </w:pPr>
            <w:r>
              <w:rPr>
                <w:rFonts w:ascii="Times New Roman" w:hAnsi="Times New Roman" w:cs="Times New Roman"/>
              </w:rPr>
              <w:t>-</w:t>
            </w:r>
          </w:p>
        </w:tc>
        <w:tc>
          <w:tcPr>
            <w:tcW w:w="1276" w:type="dxa"/>
            <w:vAlign w:val="center"/>
          </w:tcPr>
          <w:p w:rsidR="008B69CE" w:rsidRPr="00523D4C" w:rsidRDefault="008B69CE" w:rsidP="00A3605F">
            <w:pPr>
              <w:tabs>
                <w:tab w:val="left" w:pos="1562"/>
              </w:tabs>
              <w:jc w:val="center"/>
              <w:rPr>
                <w:rFonts w:ascii="Times New Roman" w:hAnsi="Times New Roman" w:cs="Times New Roman"/>
              </w:rPr>
            </w:pPr>
            <w:r>
              <w:rPr>
                <w:noProof/>
                <w:lang w:eastAsia="tr-TR"/>
              </w:rPr>
              <w:drawing>
                <wp:inline distT="0" distB="0" distL="0" distR="0" wp14:anchorId="2AB5A412" wp14:editId="1564130B">
                  <wp:extent cx="301583" cy="345057"/>
                  <wp:effectExtent l="0" t="0" r="3810" b="0"/>
                  <wp:docPr id="5" name="Picture 13" descr="http://optimustech.com.br/wp-content/uploads/2012/08/check_mark_black_image_500_c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ptimustech.com.br/wp-content/uploads/2012/08/check_mark_black_image_500_clr.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013" cy="347838"/>
                          </a:xfrm>
                          <a:prstGeom prst="rect">
                            <a:avLst/>
                          </a:prstGeom>
                          <a:noFill/>
                          <a:ln>
                            <a:noFill/>
                          </a:ln>
                        </pic:spPr>
                      </pic:pic>
                    </a:graphicData>
                  </a:graphic>
                </wp:inline>
              </w:drawing>
            </w:r>
          </w:p>
        </w:tc>
      </w:tr>
      <w:tr w:rsidR="008B69CE" w:rsidRPr="00523D4C" w:rsidTr="00B17252">
        <w:tc>
          <w:tcPr>
            <w:tcW w:w="2909" w:type="dxa"/>
          </w:tcPr>
          <w:p w:rsidR="008B69CE" w:rsidRPr="00E202D5" w:rsidRDefault="008B69CE" w:rsidP="00A3605F">
            <w:pPr>
              <w:tabs>
                <w:tab w:val="left" w:pos="1562"/>
              </w:tabs>
              <w:rPr>
                <w:rFonts w:ascii="Times New Roman" w:hAnsi="Times New Roman" w:cs="Times New Roman"/>
              </w:rPr>
            </w:pPr>
            <w:r w:rsidRPr="00E202D5">
              <w:rPr>
                <w:rFonts w:ascii="Times New Roman" w:hAnsi="Times New Roman" w:cs="Times New Roman"/>
                <w:i/>
                <w:color w:val="FF0000"/>
              </w:rPr>
              <w:t>…(Denetimin ismi gösterilir.)…</w:t>
            </w:r>
          </w:p>
        </w:tc>
        <w:tc>
          <w:tcPr>
            <w:tcW w:w="2756" w:type="dxa"/>
          </w:tcPr>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i/>
                <w:color w:val="FF0000"/>
              </w:rPr>
              <w:t>…(Denetim kapsamına alınan faaliyetler gösterilir.)…</w:t>
            </w:r>
          </w:p>
        </w:tc>
        <w:tc>
          <w:tcPr>
            <w:tcW w:w="2240" w:type="dxa"/>
          </w:tcPr>
          <w:p w:rsidR="008B69CE" w:rsidRPr="00523D4C" w:rsidRDefault="008B69CE" w:rsidP="00875720">
            <w:pPr>
              <w:tabs>
                <w:tab w:val="left" w:pos="1562"/>
              </w:tabs>
              <w:rPr>
                <w:rFonts w:ascii="Times New Roman" w:hAnsi="Times New Roman" w:cs="Times New Roman"/>
                <w:i/>
              </w:rPr>
            </w:pPr>
            <w:r w:rsidRPr="00523D4C">
              <w:rPr>
                <w:rFonts w:ascii="Times New Roman" w:hAnsi="Times New Roman" w:cs="Times New Roman"/>
                <w:i/>
                <w:color w:val="FF0000"/>
              </w:rPr>
              <w:t>…(Denetim kapsamına alınan faaliyetlerle ilgili birimler gösterilir.)…</w:t>
            </w:r>
          </w:p>
        </w:tc>
        <w:tc>
          <w:tcPr>
            <w:tcW w:w="1304" w:type="dxa"/>
          </w:tcPr>
          <w:p w:rsidR="008B69CE" w:rsidRPr="00523D4C" w:rsidRDefault="008B69CE" w:rsidP="00A3605F">
            <w:pPr>
              <w:tabs>
                <w:tab w:val="left" w:pos="1562"/>
              </w:tabs>
              <w:rPr>
                <w:rFonts w:ascii="Times New Roman" w:hAnsi="Times New Roman" w:cs="Times New Roman"/>
                <w:i/>
              </w:rPr>
            </w:pPr>
            <w:r w:rsidRPr="00523D4C">
              <w:rPr>
                <w:rFonts w:ascii="Times New Roman" w:hAnsi="Times New Roman" w:cs="Times New Roman"/>
                <w:i/>
                <w:color w:val="FF0000"/>
              </w:rPr>
              <w:t>…(</w:t>
            </w:r>
            <w:r>
              <w:rPr>
                <w:rFonts w:ascii="Times New Roman" w:hAnsi="Times New Roman" w:cs="Times New Roman"/>
                <w:i/>
                <w:color w:val="FF0000"/>
              </w:rPr>
              <w:t>Ölçek, büyük-küçük gibi belirlenir</w:t>
            </w:r>
            <w:r w:rsidRPr="00523D4C">
              <w:rPr>
                <w:rFonts w:ascii="Times New Roman" w:hAnsi="Times New Roman" w:cs="Times New Roman"/>
                <w:i/>
                <w:color w:val="FF0000"/>
              </w:rPr>
              <w:t>.)…</w:t>
            </w:r>
          </w:p>
        </w:tc>
        <w:tc>
          <w:tcPr>
            <w:tcW w:w="992" w:type="dxa"/>
          </w:tcPr>
          <w:p w:rsidR="008B69CE" w:rsidRPr="00523D4C" w:rsidRDefault="008B69CE" w:rsidP="00A3605F">
            <w:pPr>
              <w:tabs>
                <w:tab w:val="left" w:pos="1562"/>
              </w:tabs>
              <w:rPr>
                <w:rFonts w:ascii="Times New Roman" w:hAnsi="Times New Roman" w:cs="Times New Roman"/>
                <w:i/>
              </w:rPr>
            </w:pPr>
            <w:r w:rsidRPr="00523D4C">
              <w:rPr>
                <w:rFonts w:ascii="Times New Roman" w:hAnsi="Times New Roman" w:cs="Times New Roman"/>
                <w:i/>
                <w:color w:val="FF0000"/>
              </w:rPr>
              <w:t>…(</w:t>
            </w:r>
            <w:r>
              <w:rPr>
                <w:rFonts w:ascii="Times New Roman" w:hAnsi="Times New Roman" w:cs="Times New Roman"/>
                <w:i/>
                <w:color w:val="FF0000"/>
              </w:rPr>
              <w:t>Risk düzeyi, yüksek-düşük gibi belirlenir</w:t>
            </w:r>
            <w:r w:rsidRPr="00523D4C">
              <w:rPr>
                <w:rFonts w:ascii="Times New Roman" w:hAnsi="Times New Roman" w:cs="Times New Roman"/>
                <w:i/>
                <w:color w:val="FF0000"/>
              </w:rPr>
              <w:t>.)…</w:t>
            </w:r>
          </w:p>
        </w:tc>
        <w:tc>
          <w:tcPr>
            <w:tcW w:w="1134" w:type="dxa"/>
          </w:tcPr>
          <w:p w:rsidR="008B69CE" w:rsidRPr="00523D4C" w:rsidRDefault="008B69CE" w:rsidP="00A3605F">
            <w:pPr>
              <w:tabs>
                <w:tab w:val="left" w:pos="1562"/>
              </w:tabs>
              <w:rPr>
                <w:rFonts w:ascii="Times New Roman" w:hAnsi="Times New Roman" w:cs="Times New Roman"/>
                <w:i/>
              </w:rPr>
            </w:pPr>
            <w:r w:rsidRPr="00523D4C">
              <w:rPr>
                <w:rFonts w:ascii="Times New Roman" w:hAnsi="Times New Roman" w:cs="Times New Roman"/>
                <w:i/>
                <w:color w:val="FF0000"/>
              </w:rPr>
              <w:t>…(</w:t>
            </w:r>
            <w:r>
              <w:rPr>
                <w:rFonts w:ascii="Times New Roman" w:hAnsi="Times New Roman" w:cs="Times New Roman"/>
                <w:i/>
                <w:color w:val="FF0000"/>
              </w:rPr>
              <w:t xml:space="preserve">Plana </w:t>
            </w:r>
            <w:proofErr w:type="gramStart"/>
            <w:r>
              <w:rPr>
                <w:rFonts w:ascii="Times New Roman" w:hAnsi="Times New Roman" w:cs="Times New Roman"/>
                <w:i/>
                <w:color w:val="FF0000"/>
              </w:rPr>
              <w:t>dahil</w:t>
            </w:r>
            <w:proofErr w:type="gramEnd"/>
            <w:r>
              <w:rPr>
                <w:rFonts w:ascii="Times New Roman" w:hAnsi="Times New Roman" w:cs="Times New Roman"/>
                <w:i/>
                <w:color w:val="FF0000"/>
              </w:rPr>
              <w:t xml:space="preserve"> olanlar işaret-</w:t>
            </w:r>
            <w:proofErr w:type="spellStart"/>
            <w:r>
              <w:rPr>
                <w:rFonts w:ascii="Times New Roman" w:hAnsi="Times New Roman" w:cs="Times New Roman"/>
                <w:i/>
                <w:color w:val="FF0000"/>
              </w:rPr>
              <w:t>lenir</w:t>
            </w:r>
            <w:proofErr w:type="spellEnd"/>
            <w:r w:rsidRPr="00523D4C">
              <w:rPr>
                <w:rFonts w:ascii="Times New Roman" w:hAnsi="Times New Roman" w:cs="Times New Roman"/>
                <w:i/>
                <w:color w:val="FF0000"/>
              </w:rPr>
              <w:t>.)…</w:t>
            </w:r>
          </w:p>
        </w:tc>
        <w:tc>
          <w:tcPr>
            <w:tcW w:w="1134" w:type="dxa"/>
          </w:tcPr>
          <w:p w:rsidR="008B69CE" w:rsidRPr="00523D4C" w:rsidRDefault="008B69CE" w:rsidP="00A3605F">
            <w:pPr>
              <w:tabs>
                <w:tab w:val="left" w:pos="1562"/>
              </w:tabs>
              <w:rPr>
                <w:rFonts w:ascii="Times New Roman" w:hAnsi="Times New Roman" w:cs="Times New Roman"/>
                <w:i/>
                <w:color w:val="FF0000"/>
              </w:rPr>
            </w:pPr>
            <w:r w:rsidRPr="00523D4C">
              <w:rPr>
                <w:rFonts w:ascii="Times New Roman" w:hAnsi="Times New Roman" w:cs="Times New Roman"/>
                <w:i/>
                <w:color w:val="FF0000"/>
              </w:rPr>
              <w:t>…(</w:t>
            </w:r>
            <w:r>
              <w:rPr>
                <w:rFonts w:ascii="Times New Roman" w:hAnsi="Times New Roman" w:cs="Times New Roman"/>
                <w:i/>
                <w:color w:val="FF0000"/>
              </w:rPr>
              <w:t xml:space="preserve">Plana </w:t>
            </w:r>
            <w:proofErr w:type="gramStart"/>
            <w:r>
              <w:rPr>
                <w:rFonts w:ascii="Times New Roman" w:hAnsi="Times New Roman" w:cs="Times New Roman"/>
                <w:i/>
                <w:color w:val="FF0000"/>
              </w:rPr>
              <w:t>dahil</w:t>
            </w:r>
            <w:proofErr w:type="gramEnd"/>
            <w:r>
              <w:rPr>
                <w:rFonts w:ascii="Times New Roman" w:hAnsi="Times New Roman" w:cs="Times New Roman"/>
                <w:i/>
                <w:color w:val="FF0000"/>
              </w:rPr>
              <w:t xml:space="preserve"> olanlar işaret-</w:t>
            </w:r>
            <w:proofErr w:type="spellStart"/>
            <w:r>
              <w:rPr>
                <w:rFonts w:ascii="Times New Roman" w:hAnsi="Times New Roman" w:cs="Times New Roman"/>
                <w:i/>
                <w:color w:val="FF0000"/>
              </w:rPr>
              <w:t>lenir</w:t>
            </w:r>
            <w:proofErr w:type="spellEnd"/>
            <w:r w:rsidRPr="00523D4C">
              <w:rPr>
                <w:rFonts w:ascii="Times New Roman" w:hAnsi="Times New Roman" w:cs="Times New Roman"/>
                <w:i/>
                <w:color w:val="FF0000"/>
              </w:rPr>
              <w:t>.)…</w:t>
            </w:r>
          </w:p>
        </w:tc>
        <w:tc>
          <w:tcPr>
            <w:tcW w:w="1276" w:type="dxa"/>
          </w:tcPr>
          <w:p w:rsidR="008B69CE" w:rsidRPr="00523D4C" w:rsidRDefault="008B69CE" w:rsidP="00A3605F">
            <w:pPr>
              <w:tabs>
                <w:tab w:val="left" w:pos="1562"/>
              </w:tabs>
              <w:rPr>
                <w:rFonts w:ascii="Times New Roman" w:hAnsi="Times New Roman" w:cs="Times New Roman"/>
                <w:i/>
                <w:color w:val="FF0000"/>
              </w:rPr>
            </w:pPr>
            <w:r w:rsidRPr="00523D4C">
              <w:rPr>
                <w:rFonts w:ascii="Times New Roman" w:hAnsi="Times New Roman" w:cs="Times New Roman"/>
                <w:i/>
                <w:color w:val="FF0000"/>
              </w:rPr>
              <w:t>…(</w:t>
            </w:r>
            <w:r>
              <w:rPr>
                <w:rFonts w:ascii="Times New Roman" w:hAnsi="Times New Roman" w:cs="Times New Roman"/>
                <w:i/>
                <w:color w:val="FF0000"/>
              </w:rPr>
              <w:t xml:space="preserve">Plana </w:t>
            </w:r>
            <w:proofErr w:type="gramStart"/>
            <w:r>
              <w:rPr>
                <w:rFonts w:ascii="Times New Roman" w:hAnsi="Times New Roman" w:cs="Times New Roman"/>
                <w:i/>
                <w:color w:val="FF0000"/>
              </w:rPr>
              <w:t>dahil</w:t>
            </w:r>
            <w:proofErr w:type="gramEnd"/>
            <w:r>
              <w:rPr>
                <w:rFonts w:ascii="Times New Roman" w:hAnsi="Times New Roman" w:cs="Times New Roman"/>
                <w:i/>
                <w:color w:val="FF0000"/>
              </w:rPr>
              <w:t xml:space="preserve"> olanlar işaret-</w:t>
            </w:r>
            <w:proofErr w:type="spellStart"/>
            <w:r>
              <w:rPr>
                <w:rFonts w:ascii="Times New Roman" w:hAnsi="Times New Roman" w:cs="Times New Roman"/>
                <w:i/>
                <w:color w:val="FF0000"/>
              </w:rPr>
              <w:t>lenir</w:t>
            </w:r>
            <w:proofErr w:type="spellEnd"/>
            <w:r w:rsidRPr="00523D4C">
              <w:rPr>
                <w:rFonts w:ascii="Times New Roman" w:hAnsi="Times New Roman" w:cs="Times New Roman"/>
                <w:i/>
                <w:color w:val="FF0000"/>
              </w:rPr>
              <w:t>.)…</w:t>
            </w:r>
          </w:p>
        </w:tc>
      </w:tr>
      <w:tr w:rsidR="008B69CE" w:rsidRPr="00523D4C" w:rsidTr="00B17252">
        <w:tc>
          <w:tcPr>
            <w:tcW w:w="2909" w:type="dxa"/>
          </w:tcPr>
          <w:p w:rsidR="008B69CE" w:rsidRPr="000C167E" w:rsidRDefault="008B69CE" w:rsidP="00A3605F">
            <w:pPr>
              <w:tabs>
                <w:tab w:val="left" w:pos="1562"/>
              </w:tabs>
              <w:rPr>
                <w:rFonts w:ascii="Times New Roman" w:hAnsi="Times New Roman" w:cs="Times New Roman"/>
                <w:b/>
              </w:rPr>
            </w:pPr>
            <w:r w:rsidRPr="000C167E">
              <w:rPr>
                <w:rFonts w:ascii="Times New Roman" w:hAnsi="Times New Roman" w:cs="Times New Roman"/>
                <w:b/>
              </w:rPr>
              <w:t>…</w:t>
            </w:r>
          </w:p>
        </w:tc>
        <w:tc>
          <w:tcPr>
            <w:tcW w:w="2756" w:type="dxa"/>
          </w:tcPr>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w:t>
            </w:r>
          </w:p>
        </w:tc>
        <w:tc>
          <w:tcPr>
            <w:tcW w:w="2240" w:type="dxa"/>
          </w:tcPr>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w:t>
            </w:r>
          </w:p>
        </w:tc>
        <w:tc>
          <w:tcPr>
            <w:tcW w:w="1304" w:type="dxa"/>
          </w:tcPr>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w:t>
            </w:r>
          </w:p>
        </w:tc>
        <w:tc>
          <w:tcPr>
            <w:tcW w:w="992" w:type="dxa"/>
          </w:tcPr>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w:t>
            </w:r>
          </w:p>
        </w:tc>
        <w:tc>
          <w:tcPr>
            <w:tcW w:w="1134" w:type="dxa"/>
          </w:tcPr>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w:t>
            </w:r>
          </w:p>
        </w:tc>
        <w:tc>
          <w:tcPr>
            <w:tcW w:w="1134" w:type="dxa"/>
          </w:tcPr>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w:t>
            </w:r>
          </w:p>
        </w:tc>
        <w:tc>
          <w:tcPr>
            <w:tcW w:w="1276" w:type="dxa"/>
          </w:tcPr>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w:t>
            </w:r>
          </w:p>
        </w:tc>
      </w:tr>
      <w:tr w:rsidR="008B69CE" w:rsidRPr="00523D4C" w:rsidTr="00B17252">
        <w:tc>
          <w:tcPr>
            <w:tcW w:w="2909" w:type="dxa"/>
          </w:tcPr>
          <w:p w:rsidR="008B69CE" w:rsidRPr="000C167E" w:rsidRDefault="008B69CE" w:rsidP="00A3605F">
            <w:pPr>
              <w:tabs>
                <w:tab w:val="left" w:pos="1562"/>
              </w:tabs>
              <w:rPr>
                <w:rFonts w:ascii="Times New Roman" w:hAnsi="Times New Roman" w:cs="Times New Roman"/>
                <w:b/>
              </w:rPr>
            </w:pPr>
            <w:r w:rsidRPr="000C167E">
              <w:rPr>
                <w:rFonts w:ascii="Times New Roman" w:hAnsi="Times New Roman" w:cs="Times New Roman"/>
                <w:b/>
              </w:rPr>
              <w:t>…</w:t>
            </w:r>
          </w:p>
        </w:tc>
        <w:tc>
          <w:tcPr>
            <w:tcW w:w="2756" w:type="dxa"/>
          </w:tcPr>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w:t>
            </w:r>
          </w:p>
        </w:tc>
        <w:tc>
          <w:tcPr>
            <w:tcW w:w="2240" w:type="dxa"/>
          </w:tcPr>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w:t>
            </w:r>
          </w:p>
        </w:tc>
        <w:tc>
          <w:tcPr>
            <w:tcW w:w="1304" w:type="dxa"/>
          </w:tcPr>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w:t>
            </w:r>
          </w:p>
        </w:tc>
        <w:tc>
          <w:tcPr>
            <w:tcW w:w="992" w:type="dxa"/>
          </w:tcPr>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w:t>
            </w:r>
          </w:p>
        </w:tc>
        <w:tc>
          <w:tcPr>
            <w:tcW w:w="1134" w:type="dxa"/>
          </w:tcPr>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w:t>
            </w:r>
          </w:p>
        </w:tc>
        <w:tc>
          <w:tcPr>
            <w:tcW w:w="1134" w:type="dxa"/>
          </w:tcPr>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w:t>
            </w:r>
          </w:p>
        </w:tc>
        <w:tc>
          <w:tcPr>
            <w:tcW w:w="1276" w:type="dxa"/>
          </w:tcPr>
          <w:p w:rsidR="008B69CE" w:rsidRPr="00523D4C" w:rsidRDefault="008B69CE" w:rsidP="00A3605F">
            <w:pPr>
              <w:tabs>
                <w:tab w:val="left" w:pos="1562"/>
              </w:tabs>
              <w:rPr>
                <w:rFonts w:ascii="Times New Roman" w:hAnsi="Times New Roman" w:cs="Times New Roman"/>
              </w:rPr>
            </w:pPr>
            <w:r w:rsidRPr="00523D4C">
              <w:rPr>
                <w:rFonts w:ascii="Times New Roman" w:hAnsi="Times New Roman" w:cs="Times New Roman"/>
              </w:rPr>
              <w:t>…</w:t>
            </w:r>
          </w:p>
        </w:tc>
      </w:tr>
      <w:tr w:rsidR="008B69CE" w:rsidRPr="00523D4C" w:rsidTr="00A3605F">
        <w:trPr>
          <w:trHeight w:val="366"/>
        </w:trPr>
        <w:tc>
          <w:tcPr>
            <w:tcW w:w="10201" w:type="dxa"/>
            <w:gridSpan w:val="5"/>
            <w:vAlign w:val="center"/>
          </w:tcPr>
          <w:p w:rsidR="008B69CE" w:rsidRPr="00217106" w:rsidRDefault="008B69CE" w:rsidP="00A3605F">
            <w:pPr>
              <w:tabs>
                <w:tab w:val="left" w:pos="1562"/>
              </w:tabs>
              <w:spacing w:after="0"/>
              <w:jc w:val="center"/>
              <w:rPr>
                <w:rFonts w:ascii="Times New Roman" w:hAnsi="Times New Roman" w:cs="Times New Roman"/>
                <w:b/>
              </w:rPr>
            </w:pPr>
            <w:r>
              <w:rPr>
                <w:rFonts w:ascii="Times New Roman" w:hAnsi="Times New Roman" w:cs="Times New Roman"/>
                <w:b/>
              </w:rPr>
              <w:t>İç Denetçi Kaynağı</w:t>
            </w:r>
          </w:p>
        </w:tc>
        <w:tc>
          <w:tcPr>
            <w:tcW w:w="1134" w:type="dxa"/>
            <w:vAlign w:val="center"/>
          </w:tcPr>
          <w:p w:rsidR="008B69CE" w:rsidRPr="00217106" w:rsidRDefault="008B69CE" w:rsidP="00A3605F">
            <w:pPr>
              <w:tabs>
                <w:tab w:val="left" w:pos="1562"/>
              </w:tabs>
              <w:spacing w:after="0"/>
              <w:jc w:val="center"/>
              <w:rPr>
                <w:rFonts w:ascii="Times New Roman" w:hAnsi="Times New Roman" w:cs="Times New Roman"/>
                <w:b/>
              </w:rPr>
            </w:pPr>
            <w:r w:rsidRPr="00217106">
              <w:rPr>
                <w:rFonts w:ascii="Times New Roman" w:hAnsi="Times New Roman" w:cs="Times New Roman"/>
                <w:b/>
              </w:rPr>
              <w:t>22</w:t>
            </w:r>
          </w:p>
        </w:tc>
        <w:tc>
          <w:tcPr>
            <w:tcW w:w="1134" w:type="dxa"/>
            <w:vAlign w:val="center"/>
          </w:tcPr>
          <w:p w:rsidR="008B69CE" w:rsidRPr="00217106" w:rsidRDefault="008B69CE" w:rsidP="00A3605F">
            <w:pPr>
              <w:tabs>
                <w:tab w:val="left" w:pos="1562"/>
              </w:tabs>
              <w:spacing w:after="0"/>
              <w:jc w:val="center"/>
              <w:rPr>
                <w:rFonts w:ascii="Times New Roman" w:hAnsi="Times New Roman" w:cs="Times New Roman"/>
                <w:b/>
              </w:rPr>
            </w:pPr>
            <w:r w:rsidRPr="00217106">
              <w:rPr>
                <w:rFonts w:ascii="Times New Roman" w:hAnsi="Times New Roman" w:cs="Times New Roman"/>
                <w:b/>
              </w:rPr>
              <w:t>22</w:t>
            </w:r>
          </w:p>
        </w:tc>
        <w:tc>
          <w:tcPr>
            <w:tcW w:w="1276" w:type="dxa"/>
            <w:vAlign w:val="center"/>
          </w:tcPr>
          <w:p w:rsidR="008B69CE" w:rsidRPr="00217106" w:rsidRDefault="008B69CE" w:rsidP="00A3605F">
            <w:pPr>
              <w:tabs>
                <w:tab w:val="left" w:pos="1562"/>
              </w:tabs>
              <w:spacing w:after="0"/>
              <w:jc w:val="center"/>
              <w:rPr>
                <w:rFonts w:ascii="Times New Roman" w:hAnsi="Times New Roman" w:cs="Times New Roman"/>
                <w:b/>
              </w:rPr>
            </w:pPr>
            <w:r w:rsidRPr="00217106">
              <w:rPr>
                <w:rFonts w:ascii="Times New Roman" w:hAnsi="Times New Roman" w:cs="Times New Roman"/>
                <w:b/>
              </w:rPr>
              <w:t>22</w:t>
            </w:r>
          </w:p>
        </w:tc>
      </w:tr>
    </w:tbl>
    <w:p w:rsidR="008B69CE" w:rsidRDefault="008B69CE" w:rsidP="008B69CE">
      <w:pPr>
        <w:rPr>
          <w:b/>
          <w:color w:val="2E74B5" w:themeColor="accent1" w:themeShade="BF"/>
          <w:sz w:val="20"/>
        </w:rPr>
        <w:sectPr w:rsidR="008B69CE" w:rsidSect="00065CD1">
          <w:headerReference w:type="even" r:id="rId53"/>
          <w:headerReference w:type="default" r:id="rId54"/>
          <w:headerReference w:type="first" r:id="rId55"/>
          <w:footerReference w:type="first" r:id="rId56"/>
          <w:pgSz w:w="16838" w:h="11906" w:orient="landscape" w:code="9"/>
          <w:pgMar w:top="1418" w:right="1418" w:bottom="1418" w:left="1418" w:header="567" w:footer="567" w:gutter="0"/>
          <w:cols w:space="708"/>
          <w:titlePg/>
          <w:docGrid w:linePitch="360"/>
        </w:sectPr>
      </w:pPr>
    </w:p>
    <w:p w:rsidR="008B69CE" w:rsidRPr="000F4BEE" w:rsidRDefault="00B06BBA" w:rsidP="008B69CE">
      <w:pPr>
        <w:rPr>
          <w:b/>
          <w:sz w:val="26"/>
          <w:szCs w:val="26"/>
        </w:rPr>
      </w:pPr>
      <w:r w:rsidRPr="000F4BEE">
        <w:rPr>
          <w:b/>
          <w:color w:val="2E74B5" w:themeColor="accent1" w:themeShade="BF"/>
          <w:sz w:val="26"/>
          <w:szCs w:val="26"/>
        </w:rPr>
        <w:lastRenderedPageBreak/>
        <w:t xml:space="preserve">EK- </w:t>
      </w:r>
      <w:proofErr w:type="gramStart"/>
      <w:r w:rsidR="00294AE0">
        <w:rPr>
          <w:b/>
          <w:color w:val="2E74B5" w:themeColor="accent1" w:themeShade="BF"/>
          <w:sz w:val="26"/>
          <w:szCs w:val="26"/>
        </w:rPr>
        <w:t>8</w:t>
      </w:r>
      <w:r w:rsidRPr="000F4BEE">
        <w:rPr>
          <w:b/>
          <w:color w:val="2E74B5" w:themeColor="accent1" w:themeShade="BF"/>
          <w:sz w:val="26"/>
          <w:szCs w:val="26"/>
        </w:rPr>
        <w:t>.3</w:t>
      </w:r>
      <w:proofErr w:type="gramEnd"/>
      <w:r w:rsidR="008B69CE" w:rsidRPr="000F4BEE">
        <w:rPr>
          <w:b/>
          <w:color w:val="2E74B5" w:themeColor="accent1" w:themeShade="BF"/>
          <w:sz w:val="26"/>
          <w:szCs w:val="26"/>
        </w:rPr>
        <w:t xml:space="preserve"> </w:t>
      </w:r>
      <w:r w:rsidRPr="000F4BEE">
        <w:rPr>
          <w:b/>
          <w:color w:val="2E74B5" w:themeColor="accent1" w:themeShade="BF"/>
          <w:sz w:val="26"/>
          <w:szCs w:val="26"/>
        </w:rPr>
        <w:t>İ</w:t>
      </w:r>
      <w:r w:rsidR="00DE52B6" w:rsidRPr="000F4BEE">
        <w:rPr>
          <w:b/>
          <w:color w:val="2E74B5" w:themeColor="accent1" w:themeShade="BF"/>
          <w:sz w:val="26"/>
          <w:szCs w:val="26"/>
        </w:rPr>
        <w:t>Ç DENETİM PROGRAMI</w:t>
      </w:r>
    </w:p>
    <w:p w:rsidR="008B69CE" w:rsidRDefault="008B69CE" w:rsidP="008B69CE">
      <w:pPr>
        <w:rPr>
          <w:lang w:eastAsia="tr-TR"/>
        </w:rPr>
      </w:pPr>
    </w:p>
    <w:p w:rsidR="008B69CE" w:rsidRDefault="008B69CE" w:rsidP="008B69CE">
      <w:pPr>
        <w:rPr>
          <w:b/>
          <w:lang w:eastAsia="tr-TR"/>
        </w:rPr>
      </w:pPr>
      <w:r w:rsidRPr="001339ED">
        <w:rPr>
          <w:b/>
          <w:lang w:eastAsia="tr-TR"/>
        </w:rPr>
        <w:t>I. GİRİŞ</w:t>
      </w:r>
    </w:p>
    <w:p w:rsidR="00932BD6" w:rsidRPr="00755BA3" w:rsidRDefault="008B69CE" w:rsidP="008B69CE">
      <w:pPr>
        <w:jc w:val="both"/>
        <w:rPr>
          <w:sz w:val="22"/>
          <w:lang w:eastAsia="tr-TR"/>
        </w:rPr>
      </w:pPr>
      <w:r w:rsidRPr="00755BA3">
        <w:rPr>
          <w:sz w:val="22"/>
          <w:lang w:eastAsia="tr-TR"/>
        </w:rPr>
        <w:t xml:space="preserve">2014 </w:t>
      </w:r>
      <w:r w:rsidR="00026419" w:rsidRPr="00755BA3">
        <w:rPr>
          <w:sz w:val="22"/>
          <w:lang w:eastAsia="tr-TR"/>
        </w:rPr>
        <w:t xml:space="preserve">Yılı </w:t>
      </w:r>
      <w:r w:rsidRPr="00755BA3">
        <w:rPr>
          <w:sz w:val="22"/>
          <w:lang w:eastAsia="tr-TR"/>
        </w:rPr>
        <w:t>İç Denetim Programı</w:t>
      </w:r>
      <w:r w:rsidR="00026419" w:rsidRPr="00755BA3">
        <w:rPr>
          <w:sz w:val="22"/>
          <w:lang w:eastAsia="tr-TR"/>
        </w:rPr>
        <w:t>;</w:t>
      </w:r>
      <w:r w:rsidRPr="00755BA3">
        <w:rPr>
          <w:sz w:val="22"/>
          <w:lang w:eastAsia="tr-TR"/>
        </w:rPr>
        <w:t xml:space="preserve"> 5018 sayılı Kamu Mali Yönetimi ve Kontrol Kanunu</w:t>
      </w:r>
      <w:r w:rsidR="00026419" w:rsidRPr="00755BA3">
        <w:rPr>
          <w:sz w:val="22"/>
          <w:lang w:eastAsia="tr-TR"/>
        </w:rPr>
        <w:t>nun 64 üncü maddesi</w:t>
      </w:r>
      <w:r w:rsidRPr="00755BA3">
        <w:rPr>
          <w:sz w:val="22"/>
          <w:lang w:eastAsia="tr-TR"/>
        </w:rPr>
        <w:t xml:space="preserve">, İç Denetçilerin Çalışma Usul ve Esasları Hakkında Yönetmeliğin </w:t>
      </w:r>
      <w:r w:rsidR="00A17A65" w:rsidRPr="00755BA3">
        <w:rPr>
          <w:sz w:val="22"/>
          <w:lang w:eastAsia="tr-TR"/>
        </w:rPr>
        <w:t>36 ve 40</w:t>
      </w:r>
      <w:r w:rsidRPr="00755BA3">
        <w:rPr>
          <w:sz w:val="22"/>
          <w:lang w:eastAsia="tr-TR"/>
        </w:rPr>
        <w:t xml:space="preserve"> </w:t>
      </w:r>
      <w:proofErr w:type="spellStart"/>
      <w:r w:rsidR="00A17A65" w:rsidRPr="00755BA3">
        <w:rPr>
          <w:sz w:val="22"/>
          <w:lang w:eastAsia="tr-TR"/>
        </w:rPr>
        <w:t>ıncı</w:t>
      </w:r>
      <w:proofErr w:type="spellEnd"/>
      <w:r w:rsidR="00A17A65" w:rsidRPr="00755BA3">
        <w:rPr>
          <w:sz w:val="22"/>
          <w:lang w:eastAsia="tr-TR"/>
        </w:rPr>
        <w:t xml:space="preserve"> </w:t>
      </w:r>
      <w:r w:rsidRPr="00755BA3">
        <w:rPr>
          <w:sz w:val="22"/>
          <w:lang w:eastAsia="tr-TR"/>
        </w:rPr>
        <w:t>madde</w:t>
      </w:r>
      <w:r w:rsidR="00A17A65" w:rsidRPr="00755BA3">
        <w:rPr>
          <w:sz w:val="22"/>
          <w:lang w:eastAsia="tr-TR"/>
        </w:rPr>
        <w:t>ler</w:t>
      </w:r>
      <w:r w:rsidRPr="00755BA3">
        <w:rPr>
          <w:sz w:val="22"/>
          <w:lang w:eastAsia="tr-TR"/>
        </w:rPr>
        <w:t xml:space="preserve">i </w:t>
      </w:r>
      <w:r w:rsidR="00AC5354" w:rsidRPr="00755BA3">
        <w:rPr>
          <w:sz w:val="22"/>
          <w:lang w:eastAsia="tr-TR"/>
        </w:rPr>
        <w:t xml:space="preserve">ve Kamu İç Denetim Genel Tebliğinin 5 inci maddesi </w:t>
      </w:r>
      <w:r w:rsidRPr="00755BA3">
        <w:rPr>
          <w:sz w:val="22"/>
          <w:lang w:eastAsia="tr-TR"/>
        </w:rPr>
        <w:t xml:space="preserve">uyarınca hazırlanmıştır. </w:t>
      </w:r>
      <w:r w:rsidR="00E838CE" w:rsidRPr="00755BA3">
        <w:rPr>
          <w:sz w:val="22"/>
          <w:lang w:eastAsia="tr-TR"/>
        </w:rPr>
        <w:t xml:space="preserve">Programın </w:t>
      </w:r>
      <w:r w:rsidR="00C627A4" w:rsidRPr="00755BA3">
        <w:rPr>
          <w:sz w:val="22"/>
          <w:lang w:eastAsia="tr-TR"/>
        </w:rPr>
        <w:t>h</w:t>
      </w:r>
      <w:r w:rsidR="00E838CE" w:rsidRPr="00755BA3">
        <w:rPr>
          <w:sz w:val="22"/>
          <w:lang w:eastAsia="tr-TR"/>
        </w:rPr>
        <w:t>azırlanmasında Kamu İç Den</w:t>
      </w:r>
      <w:r w:rsidR="00C627A4" w:rsidRPr="00755BA3">
        <w:rPr>
          <w:sz w:val="22"/>
          <w:lang w:eastAsia="tr-TR"/>
        </w:rPr>
        <w:t>et</w:t>
      </w:r>
      <w:r w:rsidR="00E838CE" w:rsidRPr="00755BA3">
        <w:rPr>
          <w:sz w:val="22"/>
          <w:lang w:eastAsia="tr-TR"/>
        </w:rPr>
        <w:t>im Rehberi</w:t>
      </w:r>
      <w:r w:rsidR="00C627A4" w:rsidRPr="00755BA3">
        <w:rPr>
          <w:sz w:val="22"/>
          <w:lang w:eastAsia="tr-TR"/>
        </w:rPr>
        <w:t>nd</w:t>
      </w:r>
      <w:r w:rsidR="00E838CE" w:rsidRPr="00755BA3">
        <w:rPr>
          <w:sz w:val="22"/>
          <w:lang w:eastAsia="tr-TR"/>
        </w:rPr>
        <w:t>e belirlenen esas ve usuller de dikkate alınmıştır.</w:t>
      </w:r>
    </w:p>
    <w:p w:rsidR="008B69CE" w:rsidRPr="00755BA3" w:rsidRDefault="00B103B0" w:rsidP="008B69CE">
      <w:pPr>
        <w:jc w:val="both"/>
        <w:rPr>
          <w:sz w:val="22"/>
          <w:lang w:eastAsia="tr-TR"/>
        </w:rPr>
      </w:pPr>
      <w:r w:rsidRPr="00755BA3">
        <w:rPr>
          <w:sz w:val="22"/>
          <w:lang w:eastAsia="tr-TR"/>
        </w:rPr>
        <w:t xml:space="preserve">2014-2016 Dönemi İç Denetim Planı ile mevcut iç denetçi kaynağı göz önünde bulundurularak </w:t>
      </w:r>
      <w:r w:rsidR="008B69CE" w:rsidRPr="00755BA3">
        <w:rPr>
          <w:sz w:val="22"/>
          <w:lang w:eastAsia="tr-TR"/>
        </w:rPr>
        <w:t>Programa alına</w:t>
      </w:r>
      <w:r w:rsidR="00B1623A" w:rsidRPr="00755BA3">
        <w:rPr>
          <w:sz w:val="22"/>
          <w:lang w:eastAsia="tr-TR"/>
        </w:rPr>
        <w:t>cak denetim alanları,</w:t>
      </w:r>
      <w:r w:rsidR="008B69CE" w:rsidRPr="00755BA3">
        <w:rPr>
          <w:sz w:val="22"/>
          <w:lang w:eastAsia="tr-TR"/>
        </w:rPr>
        <w:t xml:space="preserve"> risk öncelikli olarak belirlenmiştir. </w:t>
      </w:r>
    </w:p>
    <w:p w:rsidR="00643ADF" w:rsidRDefault="00643ADF" w:rsidP="008B69CE">
      <w:pPr>
        <w:rPr>
          <w:b/>
          <w:lang w:eastAsia="tr-TR"/>
        </w:rPr>
      </w:pPr>
    </w:p>
    <w:p w:rsidR="008B69CE" w:rsidRPr="001339ED" w:rsidRDefault="008B69CE" w:rsidP="008B69CE">
      <w:pPr>
        <w:rPr>
          <w:b/>
          <w:lang w:eastAsia="tr-TR"/>
        </w:rPr>
      </w:pPr>
      <w:r w:rsidRPr="001339ED">
        <w:rPr>
          <w:b/>
          <w:lang w:eastAsia="tr-TR"/>
        </w:rPr>
        <w:t>II. AMAÇ</w:t>
      </w:r>
    </w:p>
    <w:p w:rsidR="008B69CE" w:rsidRPr="00755BA3" w:rsidRDefault="00A3605F" w:rsidP="008B69CE">
      <w:pPr>
        <w:jc w:val="both"/>
        <w:rPr>
          <w:sz w:val="22"/>
          <w:lang w:eastAsia="tr-TR"/>
        </w:rPr>
      </w:pPr>
      <w:r w:rsidRPr="00755BA3">
        <w:rPr>
          <w:sz w:val="22"/>
          <w:lang w:eastAsia="tr-TR"/>
        </w:rPr>
        <w:t>Bu P</w:t>
      </w:r>
      <w:r w:rsidR="008B69CE" w:rsidRPr="00755BA3">
        <w:rPr>
          <w:sz w:val="22"/>
          <w:lang w:eastAsia="tr-TR"/>
        </w:rPr>
        <w:t xml:space="preserve">rogram, 2014-2016 Dönemi İç Denetim Planı ve temel stratejiler de dikkate alınarak Başkanlığımızca 2014 yılı içerisinde yürütülmesi planlanan denetim, danışmanlık, izleme, eğitim, </w:t>
      </w:r>
      <w:r w:rsidR="00ED4FBF">
        <w:rPr>
          <w:sz w:val="22"/>
          <w:lang w:eastAsia="tr-TR"/>
        </w:rPr>
        <w:t>yönetim</w:t>
      </w:r>
      <w:r w:rsidR="008B69CE" w:rsidRPr="00755BA3">
        <w:rPr>
          <w:sz w:val="22"/>
          <w:lang w:eastAsia="tr-TR"/>
        </w:rPr>
        <w:t xml:space="preserve"> faaliyetler</w:t>
      </w:r>
      <w:r w:rsidR="00ED4FBF">
        <w:rPr>
          <w:sz w:val="22"/>
          <w:lang w:eastAsia="tr-TR"/>
        </w:rPr>
        <w:t>in</w:t>
      </w:r>
      <w:r w:rsidR="008B69CE" w:rsidRPr="00755BA3">
        <w:rPr>
          <w:sz w:val="22"/>
          <w:lang w:eastAsia="tr-TR"/>
        </w:rPr>
        <w:t xml:space="preserve">e ayrılacak kaynakları belirlemek amacıyla hazırlanmıştır. </w:t>
      </w:r>
    </w:p>
    <w:p w:rsidR="00643ADF" w:rsidRDefault="00643ADF" w:rsidP="008B69CE">
      <w:pPr>
        <w:rPr>
          <w:b/>
          <w:lang w:eastAsia="tr-TR"/>
        </w:rPr>
      </w:pPr>
    </w:p>
    <w:p w:rsidR="008B69CE" w:rsidRDefault="008B69CE" w:rsidP="008B69CE">
      <w:pPr>
        <w:rPr>
          <w:b/>
          <w:lang w:eastAsia="tr-TR"/>
        </w:rPr>
      </w:pPr>
      <w:r>
        <w:rPr>
          <w:b/>
          <w:lang w:eastAsia="tr-TR"/>
        </w:rPr>
        <w:t xml:space="preserve">III. </w:t>
      </w:r>
      <w:r w:rsidRPr="001738E8">
        <w:rPr>
          <w:b/>
          <w:lang w:eastAsia="tr-TR"/>
        </w:rPr>
        <w:t xml:space="preserve">TEMEL </w:t>
      </w:r>
      <w:r>
        <w:rPr>
          <w:b/>
          <w:lang w:eastAsia="tr-TR"/>
        </w:rPr>
        <w:t>İLKELER</w:t>
      </w:r>
    </w:p>
    <w:p w:rsidR="008B69CE" w:rsidRPr="00755BA3" w:rsidRDefault="008B69CE" w:rsidP="008B69CE">
      <w:pPr>
        <w:jc w:val="both"/>
        <w:rPr>
          <w:sz w:val="22"/>
          <w:lang w:eastAsia="tr-TR"/>
        </w:rPr>
      </w:pPr>
      <w:r w:rsidRPr="00755BA3">
        <w:rPr>
          <w:b/>
          <w:sz w:val="22"/>
          <w:lang w:eastAsia="tr-TR"/>
        </w:rPr>
        <w:t>1.</w:t>
      </w:r>
      <w:r w:rsidRPr="00755BA3">
        <w:rPr>
          <w:sz w:val="22"/>
          <w:lang w:eastAsia="tr-TR"/>
        </w:rPr>
        <w:t xml:space="preserve"> Programda belirtilen denetim ve danışmanlık faaliyetlerine ilişkin saha çalışmalarının y</w:t>
      </w:r>
      <w:r w:rsidR="00DF0F3B" w:rsidRPr="00755BA3">
        <w:rPr>
          <w:sz w:val="22"/>
          <w:lang w:eastAsia="tr-TR"/>
        </w:rPr>
        <w:t>ürütüleceği yerler ve tarihleri</w:t>
      </w:r>
      <w:r w:rsidRPr="00755BA3">
        <w:rPr>
          <w:sz w:val="22"/>
          <w:lang w:eastAsia="tr-TR"/>
        </w:rPr>
        <w:t>, İDB Başkanı tarafından belirlenerek ilgili birimlere ayrıca bildirilecektir.</w:t>
      </w:r>
    </w:p>
    <w:p w:rsidR="008B69CE" w:rsidRPr="00755BA3" w:rsidRDefault="008B69CE" w:rsidP="008B69CE">
      <w:pPr>
        <w:jc w:val="both"/>
        <w:rPr>
          <w:sz w:val="22"/>
          <w:lang w:eastAsia="tr-TR"/>
        </w:rPr>
      </w:pPr>
      <w:r w:rsidRPr="00755BA3">
        <w:rPr>
          <w:b/>
          <w:sz w:val="22"/>
          <w:lang w:eastAsia="tr-TR"/>
        </w:rPr>
        <w:t xml:space="preserve">2. </w:t>
      </w:r>
      <w:r w:rsidRPr="00755BA3">
        <w:rPr>
          <w:sz w:val="22"/>
          <w:lang w:eastAsia="tr-TR"/>
        </w:rPr>
        <w:t>İDB Başkanı, hastalık, görev değişikliği gibi zorunlu nedenlerle denetim ekiplerinde değişlik yapmaya yetkilidir.</w:t>
      </w:r>
    </w:p>
    <w:p w:rsidR="008B69CE" w:rsidRPr="00755BA3" w:rsidRDefault="008B69CE" w:rsidP="008B69CE">
      <w:pPr>
        <w:jc w:val="both"/>
        <w:rPr>
          <w:sz w:val="22"/>
          <w:lang w:eastAsia="tr-TR"/>
        </w:rPr>
      </w:pPr>
      <w:r w:rsidRPr="00755BA3">
        <w:rPr>
          <w:b/>
          <w:sz w:val="22"/>
          <w:lang w:eastAsia="tr-TR"/>
        </w:rPr>
        <w:t xml:space="preserve">3. </w:t>
      </w:r>
      <w:r w:rsidR="00D34431">
        <w:rPr>
          <w:sz w:val="22"/>
          <w:lang w:eastAsia="tr-TR"/>
        </w:rPr>
        <w:t>Y</w:t>
      </w:r>
      <w:r w:rsidR="00D34431" w:rsidRPr="00755BA3">
        <w:rPr>
          <w:sz w:val="22"/>
          <w:lang w:eastAsia="tr-TR"/>
        </w:rPr>
        <w:t xml:space="preserve">ıl içerisinde </w:t>
      </w:r>
      <w:r w:rsidRPr="00755BA3">
        <w:rPr>
          <w:sz w:val="22"/>
          <w:lang w:eastAsia="tr-TR"/>
        </w:rPr>
        <w:t xml:space="preserve">Programda öngörülmeyen işlerin yürütülmesi </w:t>
      </w:r>
      <w:r w:rsidR="00D34431">
        <w:rPr>
          <w:sz w:val="22"/>
          <w:lang w:eastAsia="tr-TR"/>
        </w:rPr>
        <w:t>zorunluluğunun ortaya çıkması halinde</w:t>
      </w:r>
      <w:r w:rsidR="0081292A" w:rsidRPr="00755BA3">
        <w:rPr>
          <w:sz w:val="22"/>
          <w:lang w:eastAsia="tr-TR"/>
        </w:rPr>
        <w:t>,</w:t>
      </w:r>
      <w:r w:rsidRPr="00755BA3">
        <w:rPr>
          <w:sz w:val="22"/>
          <w:lang w:eastAsia="tr-TR"/>
        </w:rPr>
        <w:t xml:space="preserve"> öncelikle ihtiya</w:t>
      </w:r>
      <w:r w:rsidR="0081292A" w:rsidRPr="00755BA3">
        <w:rPr>
          <w:sz w:val="22"/>
          <w:lang w:eastAsia="tr-TR"/>
        </w:rPr>
        <w:t>t</w:t>
      </w:r>
      <w:r w:rsidRPr="00755BA3">
        <w:rPr>
          <w:sz w:val="22"/>
          <w:lang w:eastAsia="tr-TR"/>
        </w:rPr>
        <w:t xml:space="preserve"> için ayrılan kayna</w:t>
      </w:r>
      <w:r w:rsidR="0081292A" w:rsidRPr="00755BA3">
        <w:rPr>
          <w:sz w:val="22"/>
          <w:lang w:eastAsia="tr-TR"/>
        </w:rPr>
        <w:t>k</w:t>
      </w:r>
      <w:r w:rsidRPr="00755BA3">
        <w:rPr>
          <w:sz w:val="22"/>
          <w:lang w:eastAsia="tr-TR"/>
        </w:rPr>
        <w:t xml:space="preserve"> kullanılacaktır. Bu kaynağın yeterli olmaması halin</w:t>
      </w:r>
      <w:r w:rsidR="00ED52EC">
        <w:rPr>
          <w:sz w:val="22"/>
          <w:lang w:eastAsia="tr-TR"/>
        </w:rPr>
        <w:t>d</w:t>
      </w:r>
      <w:r w:rsidRPr="00755BA3">
        <w:rPr>
          <w:sz w:val="22"/>
          <w:lang w:eastAsia="tr-TR"/>
        </w:rPr>
        <w:t>e</w:t>
      </w:r>
      <w:r w:rsidR="00ED52EC">
        <w:rPr>
          <w:sz w:val="22"/>
          <w:lang w:eastAsia="tr-TR"/>
        </w:rPr>
        <w:t xml:space="preserve"> ise,</w:t>
      </w:r>
      <w:r w:rsidRPr="00755BA3">
        <w:rPr>
          <w:sz w:val="22"/>
          <w:lang w:eastAsia="tr-TR"/>
        </w:rPr>
        <w:t xml:space="preserve"> en düşük risk düzeyine sahip denetim</w:t>
      </w:r>
      <w:r w:rsidR="0081292A" w:rsidRPr="00755BA3">
        <w:rPr>
          <w:sz w:val="22"/>
          <w:lang w:eastAsia="tr-TR"/>
        </w:rPr>
        <w:t xml:space="preserve"> alan</w:t>
      </w:r>
      <w:r w:rsidR="00ED52EC">
        <w:rPr>
          <w:sz w:val="22"/>
          <w:lang w:eastAsia="tr-TR"/>
        </w:rPr>
        <w:t xml:space="preserve">ından başlayarak bazı denetim alanları </w:t>
      </w:r>
      <w:r w:rsidRPr="00755BA3">
        <w:rPr>
          <w:sz w:val="22"/>
          <w:lang w:eastAsia="tr-TR"/>
        </w:rPr>
        <w:t>bir sonraki döneme kaydırıl</w:t>
      </w:r>
      <w:r w:rsidR="0081292A" w:rsidRPr="00755BA3">
        <w:rPr>
          <w:sz w:val="22"/>
          <w:lang w:eastAsia="tr-TR"/>
        </w:rPr>
        <w:t>acaktır</w:t>
      </w:r>
      <w:r w:rsidRPr="00755BA3">
        <w:rPr>
          <w:sz w:val="22"/>
          <w:lang w:eastAsia="tr-TR"/>
        </w:rPr>
        <w:t>.</w:t>
      </w:r>
    </w:p>
    <w:p w:rsidR="008B69CE" w:rsidRPr="00755BA3" w:rsidRDefault="008B69CE" w:rsidP="008B69CE">
      <w:pPr>
        <w:jc w:val="both"/>
        <w:rPr>
          <w:sz w:val="22"/>
          <w:lang w:eastAsia="tr-TR"/>
        </w:rPr>
      </w:pPr>
      <w:r w:rsidRPr="00755BA3">
        <w:rPr>
          <w:b/>
          <w:sz w:val="22"/>
          <w:lang w:eastAsia="tr-TR"/>
        </w:rPr>
        <w:t xml:space="preserve">4. </w:t>
      </w:r>
      <w:r w:rsidRPr="0099341F">
        <w:rPr>
          <w:sz w:val="22"/>
          <w:lang w:eastAsia="tr-TR"/>
        </w:rPr>
        <w:t xml:space="preserve">Programda detayları gösterilmeyen faaliyet alanlarına </w:t>
      </w:r>
      <w:r w:rsidR="0099341F">
        <w:rPr>
          <w:sz w:val="22"/>
          <w:lang w:eastAsia="tr-TR"/>
        </w:rPr>
        <w:t xml:space="preserve">(danışmanlık, izleme gibi) </w:t>
      </w:r>
      <w:r w:rsidRPr="0099341F">
        <w:rPr>
          <w:sz w:val="22"/>
          <w:lang w:eastAsia="tr-TR"/>
        </w:rPr>
        <w:t>ayrılacak sürelerde</w:t>
      </w:r>
      <w:r w:rsidRPr="0099341F">
        <w:rPr>
          <w:b/>
          <w:sz w:val="22"/>
          <w:lang w:eastAsia="tr-TR"/>
        </w:rPr>
        <w:t xml:space="preserve"> </w:t>
      </w:r>
      <w:r w:rsidR="0099341F" w:rsidRPr="0099341F">
        <w:rPr>
          <w:sz w:val="22"/>
          <w:lang w:eastAsia="tr-TR"/>
        </w:rPr>
        <w:t>iç</w:t>
      </w:r>
      <w:r w:rsidR="0099341F" w:rsidRPr="0099341F">
        <w:rPr>
          <w:b/>
          <w:sz w:val="22"/>
          <w:lang w:eastAsia="tr-TR"/>
        </w:rPr>
        <w:t xml:space="preserve"> </w:t>
      </w:r>
      <w:r w:rsidRPr="0099341F">
        <w:rPr>
          <w:sz w:val="22"/>
          <w:lang w:eastAsia="tr-TR"/>
        </w:rPr>
        <w:t>denetim planında belirlenmiş oranlara uyulmasına azami dikkat gösterilecektir.</w:t>
      </w:r>
      <w:r w:rsidRPr="00755BA3">
        <w:rPr>
          <w:sz w:val="22"/>
          <w:lang w:eastAsia="tr-TR"/>
        </w:rPr>
        <w:t xml:space="preserve"> </w:t>
      </w:r>
    </w:p>
    <w:p w:rsidR="008B69CE" w:rsidRPr="00755BA3" w:rsidRDefault="008B69CE" w:rsidP="008B69CE">
      <w:pPr>
        <w:jc w:val="both"/>
        <w:rPr>
          <w:b/>
          <w:sz w:val="22"/>
          <w:lang w:eastAsia="tr-TR"/>
        </w:rPr>
      </w:pPr>
      <w:r w:rsidRPr="00755BA3">
        <w:rPr>
          <w:b/>
          <w:sz w:val="22"/>
          <w:lang w:eastAsia="tr-TR"/>
        </w:rPr>
        <w:t xml:space="preserve">5. </w:t>
      </w:r>
      <w:r w:rsidRPr="00755BA3">
        <w:rPr>
          <w:sz w:val="22"/>
          <w:lang w:eastAsia="tr-TR"/>
        </w:rPr>
        <w:t xml:space="preserve">Denetim görevleriyle ilgili olarak iç denetçilerin </w:t>
      </w:r>
      <w:r w:rsidR="000301BA">
        <w:rPr>
          <w:sz w:val="22"/>
          <w:lang w:eastAsia="tr-TR"/>
        </w:rPr>
        <w:t xml:space="preserve">yürütecekleri </w:t>
      </w:r>
      <w:r w:rsidRPr="00755BA3">
        <w:rPr>
          <w:sz w:val="22"/>
          <w:lang w:eastAsia="tr-TR"/>
        </w:rPr>
        <w:t>saha çalışmaları kapsamında yapacakları seyahatlerde uçak kullanılabilecektir.</w:t>
      </w:r>
      <w:r w:rsidRPr="00755BA3">
        <w:rPr>
          <w:b/>
          <w:sz w:val="22"/>
          <w:lang w:eastAsia="tr-TR"/>
        </w:rPr>
        <w:t xml:space="preserve"> </w:t>
      </w:r>
    </w:p>
    <w:p w:rsidR="008B69CE" w:rsidRDefault="008B69CE" w:rsidP="008B69CE">
      <w:pPr>
        <w:rPr>
          <w:b/>
        </w:rPr>
      </w:pPr>
    </w:p>
    <w:p w:rsidR="008B69CE" w:rsidRPr="00755BA3" w:rsidRDefault="008B69CE" w:rsidP="008B69CE">
      <w:pPr>
        <w:rPr>
          <w:b/>
          <w:color w:val="2E74B5" w:themeColor="accent1" w:themeShade="BF"/>
          <w:sz w:val="22"/>
        </w:rPr>
      </w:pPr>
      <w:r w:rsidRPr="00755BA3">
        <w:rPr>
          <w:b/>
          <w:sz w:val="22"/>
        </w:rPr>
        <w:t>EK:</w:t>
      </w:r>
      <w:r w:rsidRPr="00755BA3">
        <w:rPr>
          <w:sz w:val="22"/>
        </w:rPr>
        <w:t xml:space="preserve"> 2014 Yılı Denetim Programı İç Denetçi Kaynak Tahsisi (Adam/</w:t>
      </w:r>
      <w:r w:rsidRPr="00EF36A2">
        <w:rPr>
          <w:sz w:val="22"/>
        </w:rPr>
        <w:t>Saat</w:t>
      </w:r>
      <w:r w:rsidRPr="00755BA3">
        <w:rPr>
          <w:sz w:val="22"/>
        </w:rPr>
        <w:t>)</w:t>
      </w:r>
    </w:p>
    <w:p w:rsidR="008B69CE" w:rsidRPr="00065CD1" w:rsidRDefault="008B69CE" w:rsidP="008B69CE">
      <w:pPr>
        <w:rPr>
          <w:sz w:val="20"/>
        </w:rPr>
      </w:pPr>
    </w:p>
    <w:p w:rsidR="008B69CE" w:rsidRPr="00065CD1" w:rsidRDefault="008B69CE" w:rsidP="008B69CE">
      <w:pPr>
        <w:rPr>
          <w:sz w:val="20"/>
        </w:rPr>
      </w:pPr>
    </w:p>
    <w:p w:rsidR="008B69CE" w:rsidRDefault="008B69CE" w:rsidP="008B69CE">
      <w:pPr>
        <w:rPr>
          <w:sz w:val="20"/>
        </w:rPr>
        <w:sectPr w:rsidR="008B69CE" w:rsidSect="00065CD1">
          <w:headerReference w:type="even" r:id="rId57"/>
          <w:headerReference w:type="default" r:id="rId58"/>
          <w:headerReference w:type="first" r:id="rId59"/>
          <w:footerReference w:type="first" r:id="rId60"/>
          <w:pgSz w:w="11906" w:h="16838" w:code="9"/>
          <w:pgMar w:top="1418" w:right="1418" w:bottom="1418" w:left="1418" w:header="567" w:footer="567" w:gutter="0"/>
          <w:cols w:space="708"/>
          <w:titlePg/>
          <w:docGrid w:linePitch="360"/>
        </w:sectPr>
      </w:pPr>
    </w:p>
    <w:p w:rsidR="008B69CE" w:rsidRPr="00643ADF" w:rsidRDefault="00B06BBA" w:rsidP="008B69CE">
      <w:pPr>
        <w:rPr>
          <w:b/>
          <w:color w:val="2E74B5" w:themeColor="accent1" w:themeShade="BF"/>
          <w:szCs w:val="24"/>
        </w:rPr>
      </w:pPr>
      <w:r w:rsidRPr="00643ADF">
        <w:rPr>
          <w:b/>
          <w:color w:val="2E74B5" w:themeColor="accent1" w:themeShade="BF"/>
          <w:szCs w:val="24"/>
        </w:rPr>
        <w:lastRenderedPageBreak/>
        <w:t xml:space="preserve">EK- </w:t>
      </w:r>
      <w:r w:rsidR="00294AE0">
        <w:rPr>
          <w:b/>
          <w:color w:val="2E74B5" w:themeColor="accent1" w:themeShade="BF"/>
          <w:szCs w:val="24"/>
        </w:rPr>
        <w:t>8</w:t>
      </w:r>
      <w:r w:rsidRPr="00643ADF">
        <w:rPr>
          <w:b/>
          <w:color w:val="2E74B5" w:themeColor="accent1" w:themeShade="BF"/>
          <w:szCs w:val="24"/>
        </w:rPr>
        <w:t>.3.1</w:t>
      </w:r>
      <w:r w:rsidR="008B69CE" w:rsidRPr="00643ADF">
        <w:rPr>
          <w:b/>
          <w:color w:val="2E74B5" w:themeColor="accent1" w:themeShade="BF"/>
          <w:szCs w:val="24"/>
        </w:rPr>
        <w:t xml:space="preserve"> </w:t>
      </w:r>
      <w:r w:rsidR="00686E4F">
        <w:rPr>
          <w:b/>
          <w:color w:val="2E74B5" w:themeColor="accent1" w:themeShade="BF"/>
          <w:szCs w:val="24"/>
        </w:rPr>
        <w:t>İ</w:t>
      </w:r>
      <w:r w:rsidR="00DE52B6">
        <w:rPr>
          <w:b/>
          <w:color w:val="2E74B5" w:themeColor="accent1" w:themeShade="BF"/>
          <w:szCs w:val="24"/>
        </w:rPr>
        <w:t>Ç DENETİM PROGRAMI EKİ ÇİZELGE</w:t>
      </w:r>
    </w:p>
    <w:p w:rsidR="008B69CE" w:rsidRPr="00C30914" w:rsidRDefault="008B69CE" w:rsidP="008B69CE">
      <w:pPr>
        <w:tabs>
          <w:tab w:val="left" w:pos="1562"/>
        </w:tabs>
        <w:jc w:val="center"/>
        <w:rPr>
          <w:rFonts w:ascii="Times New Roman" w:hAnsi="Times New Roman" w:cs="Times New Roman"/>
          <w:b/>
          <w:sz w:val="22"/>
        </w:rPr>
      </w:pPr>
      <w:bookmarkStart w:id="146" w:name="_ÖRNEK_5_–"/>
      <w:bookmarkEnd w:id="146"/>
      <w:r w:rsidRPr="00C30914">
        <w:rPr>
          <w:rFonts w:ascii="Times New Roman" w:hAnsi="Times New Roman" w:cs="Times New Roman"/>
          <w:b/>
          <w:sz w:val="22"/>
        </w:rPr>
        <w:t xml:space="preserve">2014 Yılı </w:t>
      </w:r>
      <w:r w:rsidR="00686E4F">
        <w:rPr>
          <w:rFonts w:ascii="Times New Roman" w:hAnsi="Times New Roman" w:cs="Times New Roman"/>
          <w:b/>
          <w:sz w:val="22"/>
        </w:rPr>
        <w:t xml:space="preserve">İç </w:t>
      </w:r>
      <w:r w:rsidRPr="00C30914">
        <w:rPr>
          <w:rFonts w:ascii="Times New Roman" w:hAnsi="Times New Roman" w:cs="Times New Roman"/>
          <w:b/>
          <w:sz w:val="22"/>
        </w:rPr>
        <w:t xml:space="preserve">Denetim Programı </w:t>
      </w:r>
      <w:r w:rsidR="006230D1">
        <w:rPr>
          <w:rFonts w:ascii="Times New Roman" w:hAnsi="Times New Roman" w:cs="Times New Roman"/>
          <w:b/>
          <w:sz w:val="22"/>
        </w:rPr>
        <w:t xml:space="preserve">İç </w:t>
      </w:r>
      <w:r w:rsidRPr="00C30914">
        <w:rPr>
          <w:rFonts w:ascii="Times New Roman" w:hAnsi="Times New Roman" w:cs="Times New Roman"/>
          <w:b/>
          <w:sz w:val="22"/>
        </w:rPr>
        <w:t>Denetçi Kaynak Tahsisi (Adam/</w:t>
      </w:r>
      <w:r w:rsidRPr="00EF36A2">
        <w:rPr>
          <w:rFonts w:ascii="Times New Roman" w:hAnsi="Times New Roman" w:cs="Times New Roman"/>
          <w:b/>
          <w:sz w:val="22"/>
        </w:rPr>
        <w:t>Saat</w:t>
      </w:r>
      <w:r w:rsidRPr="00C30914">
        <w:rPr>
          <w:rFonts w:ascii="Times New Roman" w:hAnsi="Times New Roman" w:cs="Times New Roman"/>
          <w:b/>
          <w:sz w:val="22"/>
        </w:rPr>
        <w:t>)</w:t>
      </w:r>
    </w:p>
    <w:tbl>
      <w:tblPr>
        <w:tblW w:w="0" w:type="auto"/>
        <w:tblInd w:w="421"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268"/>
        <w:gridCol w:w="2268"/>
        <w:gridCol w:w="2268"/>
        <w:gridCol w:w="2268"/>
        <w:gridCol w:w="2268"/>
        <w:gridCol w:w="2231"/>
      </w:tblGrid>
      <w:tr w:rsidR="008B69CE" w:rsidRPr="00C30914" w:rsidTr="00A3605F">
        <w:trPr>
          <w:trHeight w:val="490"/>
        </w:trPr>
        <w:tc>
          <w:tcPr>
            <w:tcW w:w="2268" w:type="dxa"/>
            <w:shd w:val="clear" w:color="auto" w:fill="D5DCE4" w:themeFill="text2" w:themeFillTint="33"/>
            <w:vAlign w:val="center"/>
          </w:tcPr>
          <w:p w:rsidR="008B69CE" w:rsidRPr="00C30914" w:rsidRDefault="008B69CE" w:rsidP="00A3605F">
            <w:pPr>
              <w:tabs>
                <w:tab w:val="left" w:pos="1562"/>
              </w:tabs>
              <w:spacing w:after="0"/>
              <w:jc w:val="center"/>
              <w:rPr>
                <w:rFonts w:cs="Segoe UI"/>
                <w:b/>
                <w:sz w:val="22"/>
              </w:rPr>
            </w:pPr>
            <w:r w:rsidRPr="00C30914">
              <w:rPr>
                <w:rFonts w:cs="Segoe UI"/>
                <w:b/>
                <w:sz w:val="22"/>
              </w:rPr>
              <w:t>Denetim</w:t>
            </w:r>
          </w:p>
        </w:tc>
        <w:tc>
          <w:tcPr>
            <w:tcW w:w="2268" w:type="dxa"/>
            <w:shd w:val="clear" w:color="auto" w:fill="D5DCE4" w:themeFill="text2" w:themeFillTint="33"/>
            <w:vAlign w:val="center"/>
          </w:tcPr>
          <w:p w:rsidR="008B69CE" w:rsidRPr="00C30914" w:rsidRDefault="008B69CE" w:rsidP="00A3605F">
            <w:pPr>
              <w:tabs>
                <w:tab w:val="left" w:pos="1562"/>
              </w:tabs>
              <w:spacing w:after="0"/>
              <w:jc w:val="center"/>
              <w:rPr>
                <w:rFonts w:cs="Segoe UI"/>
                <w:b/>
                <w:sz w:val="22"/>
              </w:rPr>
            </w:pPr>
            <w:r w:rsidRPr="00C30914">
              <w:rPr>
                <w:rFonts w:cs="Segoe UI"/>
                <w:b/>
                <w:sz w:val="22"/>
              </w:rPr>
              <w:t>Danışmanlık</w:t>
            </w:r>
          </w:p>
        </w:tc>
        <w:tc>
          <w:tcPr>
            <w:tcW w:w="2268" w:type="dxa"/>
            <w:shd w:val="clear" w:color="auto" w:fill="D5DCE4" w:themeFill="text2" w:themeFillTint="33"/>
            <w:vAlign w:val="center"/>
          </w:tcPr>
          <w:p w:rsidR="008B69CE" w:rsidRPr="00C30914" w:rsidRDefault="008B69CE" w:rsidP="00A3605F">
            <w:pPr>
              <w:tabs>
                <w:tab w:val="left" w:pos="1562"/>
              </w:tabs>
              <w:spacing w:after="0"/>
              <w:jc w:val="center"/>
              <w:rPr>
                <w:rFonts w:cs="Segoe UI"/>
                <w:b/>
                <w:sz w:val="22"/>
              </w:rPr>
            </w:pPr>
            <w:r w:rsidRPr="00C30914">
              <w:rPr>
                <w:rFonts w:cs="Segoe UI"/>
                <w:b/>
                <w:sz w:val="22"/>
              </w:rPr>
              <w:t>Eğitim</w:t>
            </w:r>
          </w:p>
        </w:tc>
        <w:tc>
          <w:tcPr>
            <w:tcW w:w="2268" w:type="dxa"/>
            <w:shd w:val="clear" w:color="auto" w:fill="D5DCE4" w:themeFill="text2" w:themeFillTint="33"/>
            <w:vAlign w:val="center"/>
          </w:tcPr>
          <w:p w:rsidR="008B69CE" w:rsidRPr="00C30914" w:rsidRDefault="008B69CE" w:rsidP="00A3605F">
            <w:pPr>
              <w:tabs>
                <w:tab w:val="left" w:pos="1562"/>
              </w:tabs>
              <w:spacing w:after="0"/>
              <w:jc w:val="center"/>
              <w:rPr>
                <w:rFonts w:cs="Segoe UI"/>
                <w:b/>
                <w:sz w:val="22"/>
              </w:rPr>
            </w:pPr>
            <w:r w:rsidRPr="00C30914">
              <w:rPr>
                <w:rFonts w:cs="Segoe UI"/>
                <w:b/>
                <w:sz w:val="22"/>
              </w:rPr>
              <w:t>İzleme</w:t>
            </w:r>
          </w:p>
        </w:tc>
        <w:tc>
          <w:tcPr>
            <w:tcW w:w="2268" w:type="dxa"/>
            <w:shd w:val="clear" w:color="auto" w:fill="D5DCE4" w:themeFill="text2" w:themeFillTint="33"/>
            <w:vAlign w:val="center"/>
          </w:tcPr>
          <w:p w:rsidR="008B69CE" w:rsidRPr="00C30914" w:rsidRDefault="008B69CE" w:rsidP="00A3605F">
            <w:pPr>
              <w:tabs>
                <w:tab w:val="left" w:pos="1562"/>
              </w:tabs>
              <w:spacing w:after="0"/>
              <w:jc w:val="center"/>
              <w:rPr>
                <w:rFonts w:cs="Segoe UI"/>
                <w:b/>
                <w:sz w:val="22"/>
              </w:rPr>
            </w:pPr>
            <w:r w:rsidRPr="00C30914">
              <w:rPr>
                <w:rFonts w:cs="Segoe UI"/>
                <w:b/>
                <w:sz w:val="22"/>
              </w:rPr>
              <w:t>İdari İşler</w:t>
            </w:r>
          </w:p>
        </w:tc>
        <w:tc>
          <w:tcPr>
            <w:tcW w:w="2231" w:type="dxa"/>
            <w:shd w:val="clear" w:color="auto" w:fill="D5DCE4" w:themeFill="text2" w:themeFillTint="33"/>
            <w:vAlign w:val="center"/>
          </w:tcPr>
          <w:p w:rsidR="008B69CE" w:rsidRPr="00C30914" w:rsidRDefault="008B69CE" w:rsidP="00A3605F">
            <w:pPr>
              <w:tabs>
                <w:tab w:val="left" w:pos="1562"/>
              </w:tabs>
              <w:spacing w:after="0"/>
              <w:jc w:val="center"/>
              <w:rPr>
                <w:rFonts w:cs="Segoe UI"/>
                <w:b/>
                <w:sz w:val="22"/>
              </w:rPr>
            </w:pPr>
            <w:r w:rsidRPr="00C30914">
              <w:rPr>
                <w:rFonts w:cs="Segoe UI"/>
                <w:b/>
                <w:sz w:val="22"/>
              </w:rPr>
              <w:t>İhtiyat</w:t>
            </w:r>
          </w:p>
        </w:tc>
      </w:tr>
      <w:tr w:rsidR="008B69CE" w:rsidRPr="00C30914" w:rsidTr="00A3605F">
        <w:trPr>
          <w:trHeight w:val="925"/>
        </w:trPr>
        <w:tc>
          <w:tcPr>
            <w:tcW w:w="2268" w:type="dxa"/>
          </w:tcPr>
          <w:p w:rsidR="008B69CE" w:rsidRPr="00C30914" w:rsidRDefault="008B69CE" w:rsidP="00A3605F">
            <w:pPr>
              <w:tabs>
                <w:tab w:val="left" w:pos="1562"/>
              </w:tabs>
              <w:spacing w:after="0" w:line="240" w:lineRule="auto"/>
              <w:jc w:val="center"/>
              <w:rPr>
                <w:rFonts w:ascii="Times New Roman" w:hAnsi="Times New Roman" w:cs="Times New Roman"/>
                <w:sz w:val="22"/>
              </w:rPr>
            </w:pPr>
            <w:r w:rsidRPr="00C30914">
              <w:rPr>
                <w:rFonts w:ascii="Times New Roman" w:hAnsi="Times New Roman" w:cs="Times New Roman"/>
                <w:i/>
                <w:color w:val="FF0000"/>
                <w:sz w:val="22"/>
              </w:rPr>
              <w:t>(</w:t>
            </w:r>
            <w:r w:rsidR="006230D1">
              <w:rPr>
                <w:rFonts w:ascii="Times New Roman" w:hAnsi="Times New Roman" w:cs="Times New Roman"/>
                <w:i/>
                <w:color w:val="FF0000"/>
                <w:sz w:val="22"/>
              </w:rPr>
              <w:t xml:space="preserve">İç </w:t>
            </w:r>
            <w:r w:rsidRPr="00C30914">
              <w:rPr>
                <w:rFonts w:ascii="Times New Roman" w:hAnsi="Times New Roman" w:cs="Times New Roman"/>
                <w:i/>
                <w:color w:val="FF0000"/>
                <w:sz w:val="22"/>
              </w:rPr>
              <w:t>Denetçi Kaynağı X Denetim Stratejisinde Denetim için Belirlenen Oran)</w:t>
            </w:r>
          </w:p>
        </w:tc>
        <w:tc>
          <w:tcPr>
            <w:tcW w:w="2268" w:type="dxa"/>
          </w:tcPr>
          <w:p w:rsidR="008B69CE" w:rsidRPr="00C30914" w:rsidRDefault="008B69CE" w:rsidP="00A3605F">
            <w:pPr>
              <w:tabs>
                <w:tab w:val="left" w:pos="1562"/>
              </w:tabs>
              <w:spacing w:after="0" w:line="240" w:lineRule="auto"/>
              <w:jc w:val="center"/>
              <w:rPr>
                <w:rFonts w:ascii="Times New Roman" w:hAnsi="Times New Roman" w:cs="Times New Roman"/>
                <w:sz w:val="22"/>
              </w:rPr>
            </w:pPr>
            <w:r w:rsidRPr="00C30914">
              <w:rPr>
                <w:rFonts w:ascii="Times New Roman" w:hAnsi="Times New Roman" w:cs="Times New Roman"/>
                <w:i/>
                <w:color w:val="FF0000"/>
                <w:sz w:val="22"/>
              </w:rPr>
              <w:t>(</w:t>
            </w:r>
            <w:r w:rsidR="006230D1">
              <w:rPr>
                <w:rFonts w:ascii="Times New Roman" w:hAnsi="Times New Roman" w:cs="Times New Roman"/>
                <w:i/>
                <w:color w:val="FF0000"/>
                <w:sz w:val="22"/>
              </w:rPr>
              <w:t xml:space="preserve">İç </w:t>
            </w:r>
            <w:r w:rsidRPr="00C30914">
              <w:rPr>
                <w:rFonts w:ascii="Times New Roman" w:hAnsi="Times New Roman" w:cs="Times New Roman"/>
                <w:i/>
                <w:color w:val="FF0000"/>
                <w:sz w:val="22"/>
              </w:rPr>
              <w:t>Denetçi Kaynağı X Denetim Stratejisinde Danışmanlık için Belirlenen Oran)</w:t>
            </w:r>
          </w:p>
        </w:tc>
        <w:tc>
          <w:tcPr>
            <w:tcW w:w="2268" w:type="dxa"/>
          </w:tcPr>
          <w:p w:rsidR="008B69CE" w:rsidRPr="00C30914" w:rsidRDefault="008B69CE" w:rsidP="00A3605F">
            <w:pPr>
              <w:spacing w:after="0" w:line="240" w:lineRule="auto"/>
              <w:jc w:val="center"/>
              <w:rPr>
                <w:rFonts w:ascii="Times New Roman" w:hAnsi="Times New Roman" w:cs="Times New Roman"/>
                <w:sz w:val="22"/>
              </w:rPr>
            </w:pPr>
            <w:r w:rsidRPr="00C30914">
              <w:rPr>
                <w:rFonts w:ascii="Times New Roman" w:hAnsi="Times New Roman" w:cs="Times New Roman"/>
                <w:i/>
                <w:color w:val="FF0000"/>
                <w:sz w:val="22"/>
              </w:rPr>
              <w:t>(</w:t>
            </w:r>
            <w:r w:rsidR="006230D1">
              <w:rPr>
                <w:rFonts w:ascii="Times New Roman" w:hAnsi="Times New Roman" w:cs="Times New Roman"/>
                <w:i/>
                <w:color w:val="FF0000"/>
                <w:sz w:val="22"/>
              </w:rPr>
              <w:t xml:space="preserve">İç </w:t>
            </w:r>
            <w:r w:rsidRPr="00C30914">
              <w:rPr>
                <w:rFonts w:ascii="Times New Roman" w:hAnsi="Times New Roman" w:cs="Times New Roman"/>
                <w:i/>
                <w:color w:val="FF0000"/>
                <w:sz w:val="22"/>
              </w:rPr>
              <w:t>Denetçi Kaynağı X Denetim Stratejisinde Eğitim için Belirlenen Oran)</w:t>
            </w:r>
          </w:p>
        </w:tc>
        <w:tc>
          <w:tcPr>
            <w:tcW w:w="2268" w:type="dxa"/>
          </w:tcPr>
          <w:p w:rsidR="008B69CE" w:rsidRPr="00C30914" w:rsidRDefault="008B69CE" w:rsidP="00A3605F">
            <w:pPr>
              <w:tabs>
                <w:tab w:val="left" w:pos="1562"/>
              </w:tabs>
              <w:spacing w:after="0" w:line="240" w:lineRule="auto"/>
              <w:jc w:val="center"/>
              <w:rPr>
                <w:rFonts w:ascii="Times New Roman" w:hAnsi="Times New Roman" w:cs="Times New Roman"/>
                <w:sz w:val="22"/>
              </w:rPr>
            </w:pPr>
            <w:r w:rsidRPr="00C30914">
              <w:rPr>
                <w:rFonts w:ascii="Times New Roman" w:hAnsi="Times New Roman" w:cs="Times New Roman"/>
                <w:i/>
                <w:color w:val="FF0000"/>
                <w:sz w:val="22"/>
              </w:rPr>
              <w:t>(</w:t>
            </w:r>
            <w:r w:rsidR="006230D1">
              <w:rPr>
                <w:rFonts w:ascii="Times New Roman" w:hAnsi="Times New Roman" w:cs="Times New Roman"/>
                <w:i/>
                <w:color w:val="FF0000"/>
                <w:sz w:val="22"/>
              </w:rPr>
              <w:t xml:space="preserve">İç </w:t>
            </w:r>
            <w:r w:rsidRPr="00C30914">
              <w:rPr>
                <w:rFonts w:ascii="Times New Roman" w:hAnsi="Times New Roman" w:cs="Times New Roman"/>
                <w:i/>
                <w:color w:val="FF0000"/>
                <w:sz w:val="22"/>
              </w:rPr>
              <w:t>Denetçi Kaynağı X Denetim Stratejisinde İzleme için Belirlenen Oran)</w:t>
            </w:r>
          </w:p>
        </w:tc>
        <w:tc>
          <w:tcPr>
            <w:tcW w:w="2268" w:type="dxa"/>
          </w:tcPr>
          <w:p w:rsidR="008B69CE" w:rsidRPr="00C30914" w:rsidRDefault="008B69CE" w:rsidP="00A3605F">
            <w:pPr>
              <w:tabs>
                <w:tab w:val="left" w:pos="1562"/>
              </w:tabs>
              <w:spacing w:after="0" w:line="240" w:lineRule="auto"/>
              <w:jc w:val="center"/>
              <w:rPr>
                <w:rFonts w:ascii="Times New Roman" w:hAnsi="Times New Roman" w:cs="Times New Roman"/>
                <w:sz w:val="22"/>
              </w:rPr>
            </w:pPr>
            <w:r w:rsidRPr="00C30914">
              <w:rPr>
                <w:rFonts w:ascii="Times New Roman" w:hAnsi="Times New Roman" w:cs="Times New Roman"/>
                <w:i/>
                <w:color w:val="FF0000"/>
                <w:sz w:val="22"/>
              </w:rPr>
              <w:t>(</w:t>
            </w:r>
            <w:r w:rsidR="006230D1">
              <w:rPr>
                <w:rFonts w:ascii="Times New Roman" w:hAnsi="Times New Roman" w:cs="Times New Roman"/>
                <w:i/>
                <w:color w:val="FF0000"/>
                <w:sz w:val="22"/>
              </w:rPr>
              <w:t xml:space="preserve">İç </w:t>
            </w:r>
            <w:r w:rsidRPr="00C30914">
              <w:rPr>
                <w:rFonts w:ascii="Times New Roman" w:hAnsi="Times New Roman" w:cs="Times New Roman"/>
                <w:i/>
                <w:color w:val="FF0000"/>
                <w:sz w:val="22"/>
              </w:rPr>
              <w:t>Denetçi Kaynağı X Denetim Stratejisinde İdari İşler için Belirlenen Oran)</w:t>
            </w:r>
          </w:p>
        </w:tc>
        <w:tc>
          <w:tcPr>
            <w:tcW w:w="2231" w:type="dxa"/>
          </w:tcPr>
          <w:p w:rsidR="008B69CE" w:rsidRPr="00C30914" w:rsidRDefault="008B69CE" w:rsidP="00A3605F">
            <w:pPr>
              <w:tabs>
                <w:tab w:val="left" w:pos="1562"/>
              </w:tabs>
              <w:spacing w:after="0" w:line="240" w:lineRule="auto"/>
              <w:jc w:val="center"/>
              <w:rPr>
                <w:rFonts w:ascii="Times New Roman" w:hAnsi="Times New Roman" w:cs="Times New Roman"/>
                <w:sz w:val="22"/>
              </w:rPr>
            </w:pPr>
            <w:r w:rsidRPr="00C30914">
              <w:rPr>
                <w:rFonts w:ascii="Times New Roman" w:hAnsi="Times New Roman" w:cs="Times New Roman"/>
                <w:i/>
                <w:color w:val="FF0000"/>
                <w:sz w:val="22"/>
              </w:rPr>
              <w:t>(</w:t>
            </w:r>
            <w:r w:rsidR="006230D1">
              <w:rPr>
                <w:rFonts w:ascii="Times New Roman" w:hAnsi="Times New Roman" w:cs="Times New Roman"/>
                <w:i/>
                <w:color w:val="FF0000"/>
                <w:sz w:val="22"/>
              </w:rPr>
              <w:t xml:space="preserve">İç </w:t>
            </w:r>
            <w:r w:rsidRPr="00C30914">
              <w:rPr>
                <w:rFonts w:ascii="Times New Roman" w:hAnsi="Times New Roman" w:cs="Times New Roman"/>
                <w:i/>
                <w:color w:val="FF0000"/>
                <w:sz w:val="22"/>
              </w:rPr>
              <w:t>Denetçi Kaynağı X Denetim Stratejisinde İhtiyat için Belirlenen Oran)</w:t>
            </w:r>
          </w:p>
        </w:tc>
      </w:tr>
    </w:tbl>
    <w:p w:rsidR="008B69CE" w:rsidRPr="00C30914" w:rsidRDefault="008B69CE" w:rsidP="00410059">
      <w:pPr>
        <w:pStyle w:val="ListeParagraf"/>
        <w:numPr>
          <w:ilvl w:val="0"/>
          <w:numId w:val="5"/>
        </w:numPr>
        <w:tabs>
          <w:tab w:val="left" w:pos="1562"/>
        </w:tabs>
        <w:spacing w:before="240" w:after="200" w:line="276" w:lineRule="auto"/>
        <w:rPr>
          <w:rFonts w:cs="Segoe UI"/>
          <w:b/>
        </w:rPr>
      </w:pPr>
      <w:r w:rsidRPr="00C30914">
        <w:rPr>
          <w:rFonts w:cs="Segoe UI"/>
          <w:b/>
        </w:rPr>
        <w:t>Denetim Faaliyetleri:</w:t>
      </w:r>
    </w:p>
    <w:tbl>
      <w:tblPr>
        <w:tblW w:w="13210"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A0" w:firstRow="1" w:lastRow="0" w:firstColumn="1" w:lastColumn="0" w:noHBand="0" w:noVBand="0"/>
      </w:tblPr>
      <w:tblGrid>
        <w:gridCol w:w="2392"/>
        <w:gridCol w:w="2126"/>
        <w:gridCol w:w="2268"/>
        <w:gridCol w:w="2032"/>
        <w:gridCol w:w="1416"/>
        <w:gridCol w:w="2976"/>
      </w:tblGrid>
      <w:tr w:rsidR="008B69CE" w:rsidRPr="00C30914" w:rsidTr="00B243AF">
        <w:trPr>
          <w:jc w:val="center"/>
        </w:trPr>
        <w:tc>
          <w:tcPr>
            <w:tcW w:w="2392" w:type="dxa"/>
            <w:shd w:val="clear" w:color="auto" w:fill="D5DCE4" w:themeFill="text2" w:themeFillTint="33"/>
            <w:vAlign w:val="center"/>
          </w:tcPr>
          <w:p w:rsidR="008B69CE" w:rsidRPr="00C30914" w:rsidRDefault="008B69CE" w:rsidP="00A3605F">
            <w:pPr>
              <w:tabs>
                <w:tab w:val="left" w:pos="1562"/>
              </w:tabs>
              <w:spacing w:after="0"/>
              <w:jc w:val="center"/>
              <w:rPr>
                <w:rFonts w:cs="Segoe UI"/>
                <w:b/>
                <w:color w:val="000000" w:themeColor="text1"/>
                <w:sz w:val="22"/>
              </w:rPr>
            </w:pPr>
            <w:r w:rsidRPr="00C30914">
              <w:rPr>
                <w:rFonts w:cs="Segoe UI"/>
                <w:b/>
                <w:color w:val="000000" w:themeColor="text1"/>
                <w:sz w:val="22"/>
              </w:rPr>
              <w:t>Denetimin Adı</w:t>
            </w:r>
          </w:p>
        </w:tc>
        <w:tc>
          <w:tcPr>
            <w:tcW w:w="2126" w:type="dxa"/>
            <w:shd w:val="clear" w:color="auto" w:fill="D5DCE4" w:themeFill="text2" w:themeFillTint="33"/>
            <w:vAlign w:val="center"/>
          </w:tcPr>
          <w:p w:rsidR="008B69CE" w:rsidRPr="00C30914" w:rsidRDefault="008B69CE" w:rsidP="004643BE">
            <w:pPr>
              <w:tabs>
                <w:tab w:val="left" w:pos="1562"/>
              </w:tabs>
              <w:spacing w:after="0"/>
              <w:jc w:val="center"/>
              <w:rPr>
                <w:rFonts w:cs="Segoe UI"/>
                <w:b/>
                <w:color w:val="000000" w:themeColor="text1"/>
                <w:sz w:val="22"/>
              </w:rPr>
            </w:pPr>
            <w:r w:rsidRPr="00C30914">
              <w:rPr>
                <w:rFonts w:cs="Segoe UI"/>
                <w:b/>
                <w:color w:val="000000" w:themeColor="text1"/>
                <w:sz w:val="22"/>
              </w:rPr>
              <w:t>Denetim Alanının Kapsamı</w:t>
            </w:r>
          </w:p>
        </w:tc>
        <w:tc>
          <w:tcPr>
            <w:tcW w:w="2268" w:type="dxa"/>
            <w:shd w:val="clear" w:color="auto" w:fill="D5DCE4" w:themeFill="text2" w:themeFillTint="33"/>
            <w:vAlign w:val="center"/>
          </w:tcPr>
          <w:p w:rsidR="008B69CE" w:rsidRPr="00C30914" w:rsidRDefault="008B69CE" w:rsidP="00A3605F">
            <w:pPr>
              <w:tabs>
                <w:tab w:val="left" w:pos="1562"/>
              </w:tabs>
              <w:spacing w:after="0"/>
              <w:jc w:val="center"/>
              <w:rPr>
                <w:rFonts w:cs="Segoe UI"/>
                <w:b/>
                <w:color w:val="000000" w:themeColor="text1"/>
                <w:sz w:val="22"/>
              </w:rPr>
            </w:pPr>
            <w:r w:rsidRPr="00C30914">
              <w:rPr>
                <w:rFonts w:cs="Segoe UI"/>
                <w:b/>
                <w:color w:val="000000" w:themeColor="text1"/>
                <w:sz w:val="22"/>
              </w:rPr>
              <w:t>Denetlenecek Birimler</w:t>
            </w:r>
          </w:p>
        </w:tc>
        <w:tc>
          <w:tcPr>
            <w:tcW w:w="2032" w:type="dxa"/>
            <w:shd w:val="clear" w:color="auto" w:fill="D5DCE4" w:themeFill="text2" w:themeFillTint="33"/>
            <w:vAlign w:val="center"/>
          </w:tcPr>
          <w:p w:rsidR="008B69CE" w:rsidRPr="00C30914" w:rsidRDefault="008B69CE" w:rsidP="00A3605F">
            <w:pPr>
              <w:tabs>
                <w:tab w:val="left" w:pos="1562"/>
              </w:tabs>
              <w:spacing w:after="0"/>
              <w:jc w:val="center"/>
              <w:rPr>
                <w:rFonts w:cs="Segoe UI"/>
                <w:b/>
                <w:color w:val="000000" w:themeColor="text1"/>
                <w:sz w:val="22"/>
              </w:rPr>
            </w:pPr>
            <w:r w:rsidRPr="00C30914">
              <w:rPr>
                <w:rFonts w:cs="Segoe UI"/>
                <w:b/>
                <w:color w:val="000000" w:themeColor="text1"/>
                <w:sz w:val="22"/>
              </w:rPr>
              <w:t>Denetim Türü</w:t>
            </w:r>
          </w:p>
        </w:tc>
        <w:tc>
          <w:tcPr>
            <w:tcW w:w="1416" w:type="dxa"/>
            <w:shd w:val="clear" w:color="auto" w:fill="D5DCE4" w:themeFill="text2" w:themeFillTint="33"/>
            <w:vAlign w:val="center"/>
          </w:tcPr>
          <w:p w:rsidR="008B69CE" w:rsidRPr="00C30914" w:rsidRDefault="008B69CE" w:rsidP="00A3605F">
            <w:pPr>
              <w:tabs>
                <w:tab w:val="left" w:pos="1562"/>
              </w:tabs>
              <w:spacing w:after="0"/>
              <w:jc w:val="center"/>
              <w:rPr>
                <w:rFonts w:cs="Segoe UI"/>
                <w:b/>
                <w:color w:val="000000" w:themeColor="text1"/>
                <w:sz w:val="22"/>
              </w:rPr>
            </w:pPr>
            <w:r w:rsidRPr="00C30914">
              <w:rPr>
                <w:rFonts w:cs="Segoe UI"/>
                <w:b/>
                <w:color w:val="000000" w:themeColor="text1"/>
                <w:sz w:val="22"/>
              </w:rPr>
              <w:t>Denetlenme Sırası</w:t>
            </w:r>
          </w:p>
        </w:tc>
        <w:tc>
          <w:tcPr>
            <w:tcW w:w="2976" w:type="dxa"/>
            <w:shd w:val="clear" w:color="auto" w:fill="D5DCE4" w:themeFill="text2" w:themeFillTint="33"/>
            <w:vAlign w:val="center"/>
          </w:tcPr>
          <w:p w:rsidR="008B69CE" w:rsidRPr="00C30914" w:rsidRDefault="008B69CE" w:rsidP="00A3605F">
            <w:pPr>
              <w:tabs>
                <w:tab w:val="left" w:pos="1562"/>
              </w:tabs>
              <w:spacing w:after="0"/>
              <w:jc w:val="center"/>
              <w:rPr>
                <w:rFonts w:cs="Segoe UI"/>
                <w:b/>
                <w:color w:val="000000" w:themeColor="text1"/>
                <w:sz w:val="22"/>
              </w:rPr>
            </w:pPr>
            <w:r w:rsidRPr="00C30914">
              <w:rPr>
                <w:rFonts w:cs="Segoe UI"/>
                <w:b/>
                <w:color w:val="000000" w:themeColor="text1"/>
                <w:sz w:val="22"/>
              </w:rPr>
              <w:t>Denetim Ekibi</w:t>
            </w:r>
          </w:p>
        </w:tc>
      </w:tr>
      <w:tr w:rsidR="008B69CE" w:rsidRPr="00C30914" w:rsidTr="00B243AF">
        <w:trPr>
          <w:trHeight w:val="1040"/>
          <w:jc w:val="center"/>
        </w:trPr>
        <w:tc>
          <w:tcPr>
            <w:tcW w:w="2392" w:type="dxa"/>
            <w:vAlign w:val="center"/>
          </w:tcPr>
          <w:p w:rsidR="008B69CE" w:rsidRPr="00C30914" w:rsidRDefault="008B69CE" w:rsidP="00A3605F">
            <w:pPr>
              <w:tabs>
                <w:tab w:val="left" w:pos="1562"/>
              </w:tabs>
              <w:spacing w:after="0" w:line="240" w:lineRule="auto"/>
              <w:rPr>
                <w:rFonts w:ascii="Times New Roman" w:hAnsi="Times New Roman" w:cs="Times New Roman"/>
                <w:b/>
                <w:sz w:val="22"/>
              </w:rPr>
            </w:pPr>
            <w:r w:rsidRPr="00C30914">
              <w:rPr>
                <w:rFonts w:ascii="Times New Roman" w:hAnsi="Times New Roman" w:cs="Times New Roman"/>
                <w:b/>
                <w:sz w:val="22"/>
              </w:rPr>
              <w:t>ABC Denetimi</w:t>
            </w:r>
          </w:p>
        </w:tc>
        <w:tc>
          <w:tcPr>
            <w:tcW w:w="2126" w:type="dxa"/>
            <w:vAlign w:val="center"/>
          </w:tcPr>
          <w:p w:rsidR="008B69CE" w:rsidRPr="00C30914" w:rsidRDefault="008B69CE" w:rsidP="00A3605F">
            <w:pPr>
              <w:tabs>
                <w:tab w:val="left" w:pos="1562"/>
              </w:tabs>
              <w:spacing w:after="0" w:line="240" w:lineRule="auto"/>
              <w:rPr>
                <w:rFonts w:ascii="Times New Roman" w:hAnsi="Times New Roman" w:cs="Times New Roman"/>
                <w:sz w:val="22"/>
              </w:rPr>
            </w:pPr>
            <w:r w:rsidRPr="00C30914">
              <w:rPr>
                <w:rFonts w:ascii="Times New Roman" w:hAnsi="Times New Roman" w:cs="Times New Roman"/>
                <w:sz w:val="22"/>
              </w:rPr>
              <w:t>F1 Faaliyeti</w:t>
            </w:r>
          </w:p>
          <w:p w:rsidR="008B69CE" w:rsidRPr="00C30914" w:rsidRDefault="008B69CE" w:rsidP="00A3605F">
            <w:pPr>
              <w:tabs>
                <w:tab w:val="left" w:pos="1562"/>
              </w:tabs>
              <w:spacing w:after="0" w:line="240" w:lineRule="auto"/>
              <w:rPr>
                <w:rFonts w:ascii="Times New Roman" w:hAnsi="Times New Roman" w:cs="Times New Roman"/>
                <w:sz w:val="22"/>
              </w:rPr>
            </w:pPr>
          </w:p>
          <w:p w:rsidR="008B69CE" w:rsidRPr="00C30914" w:rsidRDefault="008B69CE" w:rsidP="00A3605F">
            <w:pPr>
              <w:tabs>
                <w:tab w:val="left" w:pos="1562"/>
              </w:tabs>
              <w:spacing w:after="0" w:line="240" w:lineRule="auto"/>
              <w:rPr>
                <w:rFonts w:ascii="Times New Roman" w:hAnsi="Times New Roman" w:cs="Times New Roman"/>
                <w:sz w:val="22"/>
              </w:rPr>
            </w:pPr>
            <w:r w:rsidRPr="00C30914">
              <w:rPr>
                <w:rFonts w:ascii="Times New Roman" w:hAnsi="Times New Roman" w:cs="Times New Roman"/>
                <w:sz w:val="22"/>
              </w:rPr>
              <w:t>F2 Faaliyeti</w:t>
            </w:r>
          </w:p>
        </w:tc>
        <w:tc>
          <w:tcPr>
            <w:tcW w:w="2268" w:type="dxa"/>
            <w:vAlign w:val="center"/>
          </w:tcPr>
          <w:p w:rsidR="008B69CE" w:rsidRPr="00C30914" w:rsidRDefault="008B69CE" w:rsidP="00A3605F">
            <w:pPr>
              <w:tabs>
                <w:tab w:val="left" w:pos="1562"/>
              </w:tabs>
              <w:spacing w:after="0" w:line="240" w:lineRule="auto"/>
              <w:rPr>
                <w:rFonts w:ascii="Times New Roman" w:hAnsi="Times New Roman" w:cs="Times New Roman"/>
                <w:sz w:val="22"/>
              </w:rPr>
            </w:pPr>
            <w:r w:rsidRPr="00C30914">
              <w:rPr>
                <w:rFonts w:ascii="Times New Roman" w:hAnsi="Times New Roman" w:cs="Times New Roman"/>
                <w:sz w:val="22"/>
              </w:rPr>
              <w:t>A Daire Başkanlığı</w:t>
            </w:r>
          </w:p>
          <w:p w:rsidR="008B69CE" w:rsidRPr="00C30914" w:rsidRDefault="008B69CE" w:rsidP="00A3605F">
            <w:pPr>
              <w:tabs>
                <w:tab w:val="left" w:pos="1562"/>
              </w:tabs>
              <w:spacing w:after="0" w:line="240" w:lineRule="auto"/>
              <w:rPr>
                <w:rFonts w:ascii="Times New Roman" w:hAnsi="Times New Roman" w:cs="Times New Roman"/>
                <w:sz w:val="22"/>
              </w:rPr>
            </w:pPr>
          </w:p>
          <w:p w:rsidR="008B69CE" w:rsidRPr="00C30914" w:rsidRDefault="008B69CE" w:rsidP="00A3605F">
            <w:pPr>
              <w:tabs>
                <w:tab w:val="left" w:pos="1562"/>
              </w:tabs>
              <w:spacing w:after="0" w:line="240" w:lineRule="auto"/>
              <w:rPr>
                <w:rFonts w:ascii="Times New Roman" w:hAnsi="Times New Roman" w:cs="Times New Roman"/>
                <w:sz w:val="22"/>
              </w:rPr>
            </w:pPr>
            <w:r w:rsidRPr="00C30914">
              <w:rPr>
                <w:rFonts w:ascii="Times New Roman" w:hAnsi="Times New Roman" w:cs="Times New Roman"/>
                <w:sz w:val="22"/>
              </w:rPr>
              <w:t>B Şubesi</w:t>
            </w:r>
          </w:p>
        </w:tc>
        <w:tc>
          <w:tcPr>
            <w:tcW w:w="2032" w:type="dxa"/>
            <w:vAlign w:val="center"/>
          </w:tcPr>
          <w:p w:rsidR="008B69CE" w:rsidRPr="00C30914" w:rsidRDefault="008B69CE" w:rsidP="00A3605F">
            <w:pPr>
              <w:tabs>
                <w:tab w:val="left" w:pos="1562"/>
              </w:tabs>
              <w:spacing w:after="0" w:line="240" w:lineRule="auto"/>
              <w:rPr>
                <w:rFonts w:ascii="Times New Roman" w:hAnsi="Times New Roman" w:cs="Times New Roman"/>
                <w:sz w:val="22"/>
              </w:rPr>
            </w:pPr>
            <w:r w:rsidRPr="00C30914">
              <w:rPr>
                <w:rFonts w:ascii="Times New Roman" w:hAnsi="Times New Roman" w:cs="Times New Roman"/>
                <w:sz w:val="22"/>
              </w:rPr>
              <w:t>Sistem Denetimi</w:t>
            </w:r>
          </w:p>
        </w:tc>
        <w:tc>
          <w:tcPr>
            <w:tcW w:w="1416" w:type="dxa"/>
            <w:vAlign w:val="center"/>
          </w:tcPr>
          <w:p w:rsidR="008B69CE" w:rsidRPr="00C30914" w:rsidRDefault="008B69CE" w:rsidP="00A3605F">
            <w:pPr>
              <w:tabs>
                <w:tab w:val="left" w:pos="1562"/>
              </w:tabs>
              <w:spacing w:after="0" w:line="240" w:lineRule="auto"/>
              <w:jc w:val="center"/>
              <w:rPr>
                <w:rFonts w:ascii="Times New Roman" w:hAnsi="Times New Roman" w:cs="Times New Roman"/>
                <w:sz w:val="22"/>
              </w:rPr>
            </w:pPr>
            <w:r w:rsidRPr="00C30914">
              <w:rPr>
                <w:rFonts w:ascii="Times New Roman" w:hAnsi="Times New Roman" w:cs="Times New Roman"/>
                <w:sz w:val="22"/>
              </w:rPr>
              <w:t>1</w:t>
            </w:r>
          </w:p>
        </w:tc>
        <w:tc>
          <w:tcPr>
            <w:tcW w:w="2976" w:type="dxa"/>
            <w:vAlign w:val="center"/>
          </w:tcPr>
          <w:p w:rsidR="008B69CE" w:rsidRPr="00C30914" w:rsidRDefault="008B69CE" w:rsidP="004E1CDD">
            <w:pPr>
              <w:tabs>
                <w:tab w:val="left" w:pos="1562"/>
              </w:tabs>
              <w:spacing w:after="0" w:line="240" w:lineRule="auto"/>
              <w:rPr>
                <w:rFonts w:ascii="Times New Roman" w:hAnsi="Times New Roman" w:cs="Times New Roman"/>
                <w:sz w:val="22"/>
              </w:rPr>
            </w:pPr>
            <w:r w:rsidRPr="00C30914">
              <w:rPr>
                <w:rFonts w:ascii="Times New Roman" w:hAnsi="Times New Roman" w:cs="Times New Roman"/>
                <w:i/>
                <w:color w:val="FF0000"/>
                <w:sz w:val="22"/>
              </w:rPr>
              <w:t>…(</w:t>
            </w:r>
            <w:r w:rsidR="002173FA">
              <w:rPr>
                <w:rFonts w:ascii="Times New Roman" w:hAnsi="Times New Roman" w:cs="Times New Roman"/>
                <w:i/>
                <w:color w:val="FF0000"/>
                <w:sz w:val="22"/>
              </w:rPr>
              <w:t xml:space="preserve">İç </w:t>
            </w:r>
            <w:r w:rsidRPr="00C30914">
              <w:rPr>
                <w:rFonts w:ascii="Times New Roman" w:hAnsi="Times New Roman" w:cs="Times New Roman"/>
                <w:i/>
                <w:color w:val="FF0000"/>
                <w:sz w:val="22"/>
              </w:rPr>
              <w:t>Denetçi ve Denetim Gözetim S</w:t>
            </w:r>
            <w:r w:rsidR="006230D1">
              <w:rPr>
                <w:rFonts w:ascii="Times New Roman" w:hAnsi="Times New Roman" w:cs="Times New Roman"/>
                <w:i/>
                <w:color w:val="FF0000"/>
                <w:sz w:val="22"/>
              </w:rPr>
              <w:t>oru</w:t>
            </w:r>
            <w:r w:rsidR="002173FA">
              <w:rPr>
                <w:rFonts w:ascii="Times New Roman" w:hAnsi="Times New Roman" w:cs="Times New Roman"/>
                <w:i/>
                <w:color w:val="FF0000"/>
                <w:sz w:val="22"/>
              </w:rPr>
              <w:t>mlu</w:t>
            </w:r>
            <w:r w:rsidR="004E1CDD">
              <w:rPr>
                <w:rFonts w:ascii="Times New Roman" w:hAnsi="Times New Roman" w:cs="Times New Roman"/>
                <w:i/>
                <w:color w:val="FF0000"/>
                <w:sz w:val="22"/>
              </w:rPr>
              <w:t>sunun</w:t>
            </w:r>
            <w:r w:rsidR="006230D1">
              <w:rPr>
                <w:rFonts w:ascii="Times New Roman" w:hAnsi="Times New Roman" w:cs="Times New Roman"/>
                <w:i/>
                <w:color w:val="FF0000"/>
                <w:sz w:val="22"/>
              </w:rPr>
              <w:t xml:space="preserve"> isimleri gösterilir</w:t>
            </w:r>
            <w:r w:rsidRPr="00C30914">
              <w:rPr>
                <w:rFonts w:ascii="Times New Roman" w:hAnsi="Times New Roman" w:cs="Times New Roman"/>
                <w:i/>
                <w:color w:val="FF0000"/>
                <w:sz w:val="22"/>
              </w:rPr>
              <w:t>.)…</w:t>
            </w:r>
          </w:p>
        </w:tc>
      </w:tr>
      <w:tr w:rsidR="008B69CE" w:rsidRPr="00C30914" w:rsidTr="00B243AF">
        <w:trPr>
          <w:trHeight w:val="1213"/>
          <w:jc w:val="center"/>
        </w:trPr>
        <w:tc>
          <w:tcPr>
            <w:tcW w:w="2392" w:type="dxa"/>
          </w:tcPr>
          <w:p w:rsidR="008B69CE" w:rsidRPr="00325FC3" w:rsidRDefault="008B69CE" w:rsidP="00A3605F">
            <w:pPr>
              <w:tabs>
                <w:tab w:val="left" w:pos="1562"/>
              </w:tabs>
              <w:spacing w:after="0" w:line="240" w:lineRule="auto"/>
              <w:rPr>
                <w:rFonts w:ascii="Times New Roman" w:hAnsi="Times New Roman" w:cs="Times New Roman"/>
                <w:sz w:val="22"/>
              </w:rPr>
            </w:pPr>
            <w:r w:rsidRPr="00325FC3">
              <w:rPr>
                <w:rFonts w:ascii="Times New Roman" w:hAnsi="Times New Roman" w:cs="Times New Roman"/>
                <w:i/>
                <w:color w:val="FF0000"/>
                <w:sz w:val="22"/>
              </w:rPr>
              <w:t>…(Denetimin ismi gösterilir.)…</w:t>
            </w:r>
          </w:p>
        </w:tc>
        <w:tc>
          <w:tcPr>
            <w:tcW w:w="2126" w:type="dxa"/>
          </w:tcPr>
          <w:p w:rsidR="008B69CE" w:rsidRPr="00C30914" w:rsidRDefault="008B69CE" w:rsidP="00A3605F">
            <w:pPr>
              <w:tabs>
                <w:tab w:val="left" w:pos="1562"/>
              </w:tabs>
              <w:spacing w:after="0" w:line="240" w:lineRule="auto"/>
              <w:rPr>
                <w:rFonts w:ascii="Times New Roman" w:hAnsi="Times New Roman" w:cs="Times New Roman"/>
                <w:sz w:val="22"/>
              </w:rPr>
            </w:pPr>
            <w:r w:rsidRPr="00C30914">
              <w:rPr>
                <w:rFonts w:ascii="Times New Roman" w:hAnsi="Times New Roman" w:cs="Times New Roman"/>
                <w:i/>
                <w:color w:val="FF0000"/>
                <w:sz w:val="22"/>
              </w:rPr>
              <w:t>…(Denetim kapsamına alınan faaliyetler gösterilir.)…</w:t>
            </w:r>
          </w:p>
        </w:tc>
        <w:tc>
          <w:tcPr>
            <w:tcW w:w="2268" w:type="dxa"/>
          </w:tcPr>
          <w:p w:rsidR="008B69CE" w:rsidRPr="00C30914" w:rsidRDefault="008B69CE" w:rsidP="00C07809">
            <w:pPr>
              <w:tabs>
                <w:tab w:val="left" w:pos="1562"/>
              </w:tabs>
              <w:spacing w:after="0" w:line="240" w:lineRule="auto"/>
              <w:rPr>
                <w:rFonts w:ascii="Times New Roman" w:hAnsi="Times New Roman" w:cs="Times New Roman"/>
                <w:i/>
                <w:sz w:val="22"/>
              </w:rPr>
            </w:pPr>
            <w:r w:rsidRPr="00C30914">
              <w:rPr>
                <w:rFonts w:ascii="Times New Roman" w:hAnsi="Times New Roman" w:cs="Times New Roman"/>
                <w:i/>
                <w:color w:val="FF0000"/>
                <w:sz w:val="22"/>
              </w:rPr>
              <w:t>…(Denetim kapsamına alınan faaliyetlerle ilgili birimler gösterilir.)…</w:t>
            </w:r>
          </w:p>
        </w:tc>
        <w:tc>
          <w:tcPr>
            <w:tcW w:w="2032" w:type="dxa"/>
          </w:tcPr>
          <w:p w:rsidR="008B69CE" w:rsidRPr="00C30914" w:rsidRDefault="008B69CE" w:rsidP="00A3605F">
            <w:pPr>
              <w:tabs>
                <w:tab w:val="left" w:pos="1562"/>
              </w:tabs>
              <w:spacing w:after="0" w:line="240" w:lineRule="auto"/>
              <w:rPr>
                <w:rFonts w:ascii="Times New Roman" w:hAnsi="Times New Roman" w:cs="Times New Roman"/>
                <w:i/>
                <w:sz w:val="22"/>
              </w:rPr>
            </w:pPr>
            <w:r w:rsidRPr="00C30914">
              <w:rPr>
                <w:rFonts w:ascii="Times New Roman" w:hAnsi="Times New Roman" w:cs="Times New Roman"/>
                <w:i/>
                <w:color w:val="FF0000"/>
                <w:sz w:val="22"/>
              </w:rPr>
              <w:t>…(Birden fazla denetim türü belirlenebilir.)…</w:t>
            </w:r>
          </w:p>
        </w:tc>
        <w:tc>
          <w:tcPr>
            <w:tcW w:w="1416" w:type="dxa"/>
          </w:tcPr>
          <w:p w:rsidR="008B69CE" w:rsidRPr="00C30914" w:rsidRDefault="008B69CE" w:rsidP="00A3605F">
            <w:pPr>
              <w:tabs>
                <w:tab w:val="left" w:pos="1562"/>
              </w:tabs>
              <w:spacing w:after="0" w:line="240" w:lineRule="auto"/>
              <w:rPr>
                <w:rFonts w:ascii="Times New Roman" w:hAnsi="Times New Roman" w:cs="Times New Roman"/>
                <w:i/>
                <w:sz w:val="22"/>
              </w:rPr>
            </w:pPr>
            <w:r w:rsidRPr="00C30914">
              <w:rPr>
                <w:rFonts w:ascii="Times New Roman" w:hAnsi="Times New Roman" w:cs="Times New Roman"/>
                <w:i/>
                <w:color w:val="FF0000"/>
                <w:sz w:val="22"/>
              </w:rPr>
              <w:t>…(Denetleme sırası girilir.)…</w:t>
            </w:r>
          </w:p>
        </w:tc>
        <w:tc>
          <w:tcPr>
            <w:tcW w:w="2976" w:type="dxa"/>
          </w:tcPr>
          <w:p w:rsidR="008B69CE" w:rsidRPr="00C30914" w:rsidRDefault="008B69CE" w:rsidP="00A3605F">
            <w:pPr>
              <w:tabs>
                <w:tab w:val="left" w:pos="1562"/>
              </w:tabs>
              <w:spacing w:after="0" w:line="240" w:lineRule="auto"/>
              <w:rPr>
                <w:rFonts w:ascii="Times New Roman" w:hAnsi="Times New Roman" w:cs="Times New Roman"/>
                <w:i/>
                <w:color w:val="FF0000"/>
                <w:sz w:val="22"/>
              </w:rPr>
            </w:pPr>
          </w:p>
        </w:tc>
      </w:tr>
      <w:tr w:rsidR="008B69CE" w:rsidRPr="00C30914" w:rsidTr="00B243AF">
        <w:trPr>
          <w:jc w:val="center"/>
        </w:trPr>
        <w:tc>
          <w:tcPr>
            <w:tcW w:w="2392" w:type="dxa"/>
          </w:tcPr>
          <w:p w:rsidR="008B69CE" w:rsidRPr="00C30914" w:rsidRDefault="008B69CE" w:rsidP="00A3605F">
            <w:pPr>
              <w:tabs>
                <w:tab w:val="left" w:pos="1562"/>
              </w:tabs>
              <w:spacing w:after="0" w:line="240" w:lineRule="auto"/>
              <w:rPr>
                <w:rFonts w:ascii="Times New Roman" w:hAnsi="Times New Roman" w:cs="Times New Roman"/>
                <w:sz w:val="22"/>
              </w:rPr>
            </w:pPr>
            <w:r w:rsidRPr="00C30914">
              <w:rPr>
                <w:rFonts w:ascii="Times New Roman" w:hAnsi="Times New Roman" w:cs="Times New Roman"/>
                <w:sz w:val="22"/>
              </w:rPr>
              <w:t>…</w:t>
            </w:r>
          </w:p>
        </w:tc>
        <w:tc>
          <w:tcPr>
            <w:tcW w:w="2126" w:type="dxa"/>
          </w:tcPr>
          <w:p w:rsidR="008B69CE" w:rsidRPr="00C30914" w:rsidRDefault="008B69CE" w:rsidP="00A3605F">
            <w:pPr>
              <w:tabs>
                <w:tab w:val="left" w:pos="1562"/>
              </w:tabs>
              <w:spacing w:after="0" w:line="240" w:lineRule="auto"/>
              <w:rPr>
                <w:rFonts w:ascii="Times New Roman" w:hAnsi="Times New Roman" w:cs="Times New Roman"/>
                <w:sz w:val="22"/>
              </w:rPr>
            </w:pPr>
            <w:r w:rsidRPr="00C30914">
              <w:rPr>
                <w:rFonts w:ascii="Times New Roman" w:hAnsi="Times New Roman" w:cs="Times New Roman"/>
                <w:sz w:val="22"/>
              </w:rPr>
              <w:t>…</w:t>
            </w:r>
          </w:p>
        </w:tc>
        <w:tc>
          <w:tcPr>
            <w:tcW w:w="2268" w:type="dxa"/>
          </w:tcPr>
          <w:p w:rsidR="008B69CE" w:rsidRPr="00C30914" w:rsidRDefault="008B69CE" w:rsidP="00A3605F">
            <w:pPr>
              <w:tabs>
                <w:tab w:val="left" w:pos="1562"/>
              </w:tabs>
              <w:spacing w:after="0" w:line="240" w:lineRule="auto"/>
              <w:rPr>
                <w:rFonts w:ascii="Times New Roman" w:hAnsi="Times New Roman" w:cs="Times New Roman"/>
                <w:sz w:val="22"/>
              </w:rPr>
            </w:pPr>
            <w:r w:rsidRPr="00C30914">
              <w:rPr>
                <w:rFonts w:ascii="Times New Roman" w:hAnsi="Times New Roman" w:cs="Times New Roman"/>
                <w:sz w:val="22"/>
              </w:rPr>
              <w:t>…</w:t>
            </w:r>
          </w:p>
        </w:tc>
        <w:tc>
          <w:tcPr>
            <w:tcW w:w="2032" w:type="dxa"/>
          </w:tcPr>
          <w:p w:rsidR="008B69CE" w:rsidRPr="00C30914" w:rsidRDefault="008B69CE" w:rsidP="00A3605F">
            <w:pPr>
              <w:tabs>
                <w:tab w:val="left" w:pos="1562"/>
              </w:tabs>
              <w:spacing w:after="0" w:line="240" w:lineRule="auto"/>
              <w:rPr>
                <w:rFonts w:ascii="Times New Roman" w:hAnsi="Times New Roman" w:cs="Times New Roman"/>
                <w:sz w:val="22"/>
              </w:rPr>
            </w:pPr>
            <w:r w:rsidRPr="00C30914">
              <w:rPr>
                <w:rFonts w:ascii="Times New Roman" w:hAnsi="Times New Roman" w:cs="Times New Roman"/>
                <w:sz w:val="22"/>
              </w:rPr>
              <w:t>…</w:t>
            </w:r>
          </w:p>
        </w:tc>
        <w:tc>
          <w:tcPr>
            <w:tcW w:w="1416" w:type="dxa"/>
          </w:tcPr>
          <w:p w:rsidR="008B69CE" w:rsidRPr="00C30914" w:rsidRDefault="008B69CE" w:rsidP="00A3605F">
            <w:pPr>
              <w:tabs>
                <w:tab w:val="left" w:pos="1562"/>
              </w:tabs>
              <w:spacing w:after="0" w:line="240" w:lineRule="auto"/>
              <w:rPr>
                <w:rFonts w:ascii="Times New Roman" w:hAnsi="Times New Roman" w:cs="Times New Roman"/>
                <w:sz w:val="22"/>
              </w:rPr>
            </w:pPr>
            <w:r w:rsidRPr="00C30914">
              <w:rPr>
                <w:rFonts w:ascii="Times New Roman" w:hAnsi="Times New Roman" w:cs="Times New Roman"/>
                <w:sz w:val="22"/>
              </w:rPr>
              <w:t>…</w:t>
            </w:r>
          </w:p>
        </w:tc>
        <w:tc>
          <w:tcPr>
            <w:tcW w:w="2976" w:type="dxa"/>
          </w:tcPr>
          <w:p w:rsidR="008B69CE" w:rsidRPr="00C30914" w:rsidRDefault="008B69CE" w:rsidP="00A3605F">
            <w:pPr>
              <w:tabs>
                <w:tab w:val="left" w:pos="1562"/>
              </w:tabs>
              <w:spacing w:after="0" w:line="240" w:lineRule="auto"/>
              <w:rPr>
                <w:rFonts w:ascii="Times New Roman" w:hAnsi="Times New Roman" w:cs="Times New Roman"/>
                <w:sz w:val="22"/>
              </w:rPr>
            </w:pPr>
          </w:p>
        </w:tc>
      </w:tr>
      <w:tr w:rsidR="008B69CE" w:rsidRPr="00C30914" w:rsidTr="00B243AF">
        <w:trPr>
          <w:jc w:val="center"/>
        </w:trPr>
        <w:tc>
          <w:tcPr>
            <w:tcW w:w="2392" w:type="dxa"/>
          </w:tcPr>
          <w:p w:rsidR="008B69CE" w:rsidRPr="00C30914" w:rsidRDefault="008B69CE" w:rsidP="00A3605F">
            <w:pPr>
              <w:tabs>
                <w:tab w:val="left" w:pos="1562"/>
              </w:tabs>
              <w:spacing w:after="0" w:line="240" w:lineRule="auto"/>
              <w:rPr>
                <w:rFonts w:ascii="Times New Roman" w:hAnsi="Times New Roman" w:cs="Times New Roman"/>
                <w:sz w:val="22"/>
              </w:rPr>
            </w:pPr>
            <w:r w:rsidRPr="00C30914">
              <w:rPr>
                <w:rFonts w:ascii="Times New Roman" w:hAnsi="Times New Roman" w:cs="Times New Roman"/>
                <w:sz w:val="22"/>
              </w:rPr>
              <w:t>…</w:t>
            </w:r>
          </w:p>
        </w:tc>
        <w:tc>
          <w:tcPr>
            <w:tcW w:w="2126" w:type="dxa"/>
          </w:tcPr>
          <w:p w:rsidR="008B69CE" w:rsidRPr="00C30914" w:rsidRDefault="008B69CE" w:rsidP="00A3605F">
            <w:pPr>
              <w:tabs>
                <w:tab w:val="left" w:pos="1562"/>
              </w:tabs>
              <w:spacing w:after="0" w:line="240" w:lineRule="auto"/>
              <w:rPr>
                <w:rFonts w:ascii="Times New Roman" w:hAnsi="Times New Roman" w:cs="Times New Roman"/>
                <w:sz w:val="22"/>
              </w:rPr>
            </w:pPr>
            <w:r w:rsidRPr="00C30914">
              <w:rPr>
                <w:rFonts w:ascii="Times New Roman" w:hAnsi="Times New Roman" w:cs="Times New Roman"/>
                <w:sz w:val="22"/>
              </w:rPr>
              <w:t>…</w:t>
            </w:r>
          </w:p>
        </w:tc>
        <w:tc>
          <w:tcPr>
            <w:tcW w:w="2268" w:type="dxa"/>
          </w:tcPr>
          <w:p w:rsidR="008B69CE" w:rsidRPr="00C30914" w:rsidRDefault="008B69CE" w:rsidP="00A3605F">
            <w:pPr>
              <w:tabs>
                <w:tab w:val="left" w:pos="1562"/>
              </w:tabs>
              <w:spacing w:after="0" w:line="240" w:lineRule="auto"/>
              <w:rPr>
                <w:rFonts w:ascii="Times New Roman" w:hAnsi="Times New Roman" w:cs="Times New Roman"/>
                <w:sz w:val="22"/>
              </w:rPr>
            </w:pPr>
            <w:r w:rsidRPr="00C30914">
              <w:rPr>
                <w:rFonts w:ascii="Times New Roman" w:hAnsi="Times New Roman" w:cs="Times New Roman"/>
                <w:sz w:val="22"/>
              </w:rPr>
              <w:t>…</w:t>
            </w:r>
          </w:p>
        </w:tc>
        <w:tc>
          <w:tcPr>
            <w:tcW w:w="2032" w:type="dxa"/>
          </w:tcPr>
          <w:p w:rsidR="008B69CE" w:rsidRPr="00C30914" w:rsidRDefault="008B69CE" w:rsidP="00A3605F">
            <w:pPr>
              <w:tabs>
                <w:tab w:val="left" w:pos="1562"/>
              </w:tabs>
              <w:spacing w:after="0" w:line="240" w:lineRule="auto"/>
              <w:rPr>
                <w:rFonts w:ascii="Times New Roman" w:hAnsi="Times New Roman" w:cs="Times New Roman"/>
                <w:sz w:val="22"/>
              </w:rPr>
            </w:pPr>
            <w:r w:rsidRPr="00C30914">
              <w:rPr>
                <w:rFonts w:ascii="Times New Roman" w:hAnsi="Times New Roman" w:cs="Times New Roman"/>
                <w:sz w:val="22"/>
              </w:rPr>
              <w:t>…</w:t>
            </w:r>
          </w:p>
        </w:tc>
        <w:tc>
          <w:tcPr>
            <w:tcW w:w="1416" w:type="dxa"/>
          </w:tcPr>
          <w:p w:rsidR="008B69CE" w:rsidRPr="00C30914" w:rsidRDefault="008B69CE" w:rsidP="00A3605F">
            <w:pPr>
              <w:tabs>
                <w:tab w:val="left" w:pos="1562"/>
              </w:tabs>
              <w:spacing w:after="0" w:line="240" w:lineRule="auto"/>
              <w:rPr>
                <w:rFonts w:ascii="Times New Roman" w:hAnsi="Times New Roman" w:cs="Times New Roman"/>
                <w:sz w:val="22"/>
              </w:rPr>
            </w:pPr>
            <w:r w:rsidRPr="00C30914">
              <w:rPr>
                <w:rFonts w:ascii="Times New Roman" w:hAnsi="Times New Roman" w:cs="Times New Roman"/>
                <w:sz w:val="22"/>
              </w:rPr>
              <w:t>…</w:t>
            </w:r>
          </w:p>
        </w:tc>
        <w:tc>
          <w:tcPr>
            <w:tcW w:w="2976" w:type="dxa"/>
          </w:tcPr>
          <w:p w:rsidR="008B69CE" w:rsidRPr="00C30914" w:rsidRDefault="008B69CE" w:rsidP="00A3605F">
            <w:pPr>
              <w:tabs>
                <w:tab w:val="left" w:pos="1562"/>
              </w:tabs>
              <w:spacing w:after="0" w:line="240" w:lineRule="auto"/>
              <w:rPr>
                <w:rFonts w:ascii="Times New Roman" w:hAnsi="Times New Roman" w:cs="Times New Roman"/>
                <w:sz w:val="22"/>
              </w:rPr>
            </w:pPr>
          </w:p>
        </w:tc>
      </w:tr>
    </w:tbl>
    <w:p w:rsidR="008B69CE" w:rsidRPr="00C30914" w:rsidRDefault="008B69CE" w:rsidP="008B69CE">
      <w:pPr>
        <w:pStyle w:val="ListeParagraf"/>
        <w:rPr>
          <w:rFonts w:ascii="Times New Roman" w:hAnsi="Times New Roman" w:cs="Times New Roman"/>
        </w:rPr>
      </w:pPr>
    </w:p>
    <w:p w:rsidR="008B69CE" w:rsidRPr="00C30914" w:rsidRDefault="008B69CE" w:rsidP="00410059">
      <w:pPr>
        <w:pStyle w:val="ListeParagraf"/>
        <w:numPr>
          <w:ilvl w:val="0"/>
          <w:numId w:val="5"/>
        </w:numPr>
        <w:spacing w:after="200" w:line="276" w:lineRule="auto"/>
        <w:rPr>
          <w:rFonts w:ascii="Times New Roman" w:hAnsi="Times New Roman" w:cs="Times New Roman"/>
          <w:b/>
          <w:i/>
        </w:rPr>
      </w:pPr>
      <w:r w:rsidRPr="00C30914">
        <w:rPr>
          <w:rFonts w:cs="Segoe UI"/>
          <w:b/>
        </w:rPr>
        <w:t>Danışmanlık Faaliyetleri:</w:t>
      </w:r>
      <w:r w:rsidRPr="00C30914">
        <w:rPr>
          <w:rFonts w:ascii="Times New Roman" w:hAnsi="Times New Roman" w:cs="Times New Roman"/>
          <w:b/>
        </w:rPr>
        <w:t xml:space="preserve"> </w:t>
      </w:r>
      <w:r w:rsidRPr="00C30914">
        <w:rPr>
          <w:rFonts w:ascii="Times New Roman" w:hAnsi="Times New Roman" w:cs="Times New Roman"/>
          <w:i/>
          <w:color w:val="FF0000"/>
        </w:rPr>
        <w:t xml:space="preserve">… Program hazırlanması esnasında danışmanlık faaliyeti belirlenmişse burada </w:t>
      </w:r>
      <w:proofErr w:type="gramStart"/>
      <w:r w:rsidRPr="00C30914">
        <w:rPr>
          <w:rFonts w:ascii="Times New Roman" w:hAnsi="Times New Roman" w:cs="Times New Roman"/>
          <w:i/>
          <w:color w:val="FF0000"/>
        </w:rPr>
        <w:t>gösterilir …</w:t>
      </w:r>
      <w:proofErr w:type="gramEnd"/>
    </w:p>
    <w:tbl>
      <w:tblPr>
        <w:tblW w:w="0" w:type="auto"/>
        <w:tblInd w:w="421"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0A0" w:firstRow="1" w:lastRow="0" w:firstColumn="1" w:lastColumn="0" w:noHBand="0" w:noVBand="0"/>
      </w:tblPr>
      <w:tblGrid>
        <w:gridCol w:w="3118"/>
        <w:gridCol w:w="2977"/>
      </w:tblGrid>
      <w:tr w:rsidR="008B69CE" w:rsidRPr="00C30914" w:rsidTr="00A3605F">
        <w:trPr>
          <w:trHeight w:val="410"/>
        </w:trPr>
        <w:tc>
          <w:tcPr>
            <w:tcW w:w="3118" w:type="dxa"/>
            <w:shd w:val="clear" w:color="auto" w:fill="D5DCE4" w:themeFill="text2" w:themeFillTint="33"/>
            <w:vAlign w:val="center"/>
          </w:tcPr>
          <w:p w:rsidR="008B69CE" w:rsidRPr="00C30914" w:rsidRDefault="008B69CE" w:rsidP="00A3605F">
            <w:pPr>
              <w:spacing w:after="0"/>
              <w:jc w:val="center"/>
              <w:rPr>
                <w:rFonts w:cs="Segoe UI"/>
                <w:b/>
                <w:color w:val="000000" w:themeColor="text1"/>
                <w:sz w:val="22"/>
              </w:rPr>
            </w:pPr>
            <w:r w:rsidRPr="00C30914">
              <w:rPr>
                <w:rFonts w:cs="Segoe UI"/>
                <w:b/>
                <w:color w:val="000000" w:themeColor="text1"/>
                <w:sz w:val="22"/>
              </w:rPr>
              <w:t>Danışmanlık Konusu</w:t>
            </w:r>
          </w:p>
        </w:tc>
        <w:tc>
          <w:tcPr>
            <w:tcW w:w="2977" w:type="dxa"/>
            <w:shd w:val="clear" w:color="auto" w:fill="D5DCE4" w:themeFill="text2" w:themeFillTint="33"/>
            <w:vAlign w:val="center"/>
          </w:tcPr>
          <w:p w:rsidR="008B69CE" w:rsidRPr="00C30914" w:rsidRDefault="008B69CE" w:rsidP="00A3605F">
            <w:pPr>
              <w:spacing w:after="0"/>
              <w:jc w:val="center"/>
              <w:rPr>
                <w:rFonts w:cs="Segoe UI"/>
                <w:b/>
                <w:color w:val="000000" w:themeColor="text1"/>
                <w:sz w:val="22"/>
              </w:rPr>
            </w:pPr>
            <w:r w:rsidRPr="00C30914">
              <w:rPr>
                <w:rFonts w:cs="Segoe UI"/>
                <w:b/>
                <w:color w:val="000000" w:themeColor="text1"/>
                <w:sz w:val="22"/>
              </w:rPr>
              <w:t>İlgili Birimler</w:t>
            </w:r>
          </w:p>
        </w:tc>
      </w:tr>
      <w:tr w:rsidR="008B69CE" w:rsidRPr="00C30914" w:rsidTr="00A3605F">
        <w:trPr>
          <w:trHeight w:val="403"/>
        </w:trPr>
        <w:tc>
          <w:tcPr>
            <w:tcW w:w="3118" w:type="dxa"/>
            <w:vAlign w:val="center"/>
          </w:tcPr>
          <w:p w:rsidR="008B69CE" w:rsidRPr="00C30914" w:rsidRDefault="008B69CE" w:rsidP="00A3605F">
            <w:pPr>
              <w:spacing w:after="0"/>
              <w:rPr>
                <w:rFonts w:ascii="Times New Roman" w:hAnsi="Times New Roman" w:cs="Times New Roman"/>
                <w:i/>
                <w:sz w:val="22"/>
              </w:rPr>
            </w:pPr>
            <w:r w:rsidRPr="00C30914">
              <w:rPr>
                <w:rFonts w:ascii="Times New Roman" w:hAnsi="Times New Roman" w:cs="Times New Roman"/>
                <w:i/>
                <w:sz w:val="22"/>
              </w:rPr>
              <w:t>X Konusu</w:t>
            </w:r>
          </w:p>
        </w:tc>
        <w:tc>
          <w:tcPr>
            <w:tcW w:w="2977" w:type="dxa"/>
            <w:vAlign w:val="center"/>
          </w:tcPr>
          <w:p w:rsidR="008B69CE" w:rsidRPr="00C30914" w:rsidRDefault="008B69CE" w:rsidP="00A3605F">
            <w:pPr>
              <w:spacing w:after="0"/>
              <w:rPr>
                <w:rFonts w:ascii="Times New Roman" w:hAnsi="Times New Roman" w:cs="Times New Roman"/>
                <w:i/>
                <w:sz w:val="22"/>
              </w:rPr>
            </w:pPr>
            <w:r w:rsidRPr="00C30914">
              <w:rPr>
                <w:rFonts w:ascii="Times New Roman" w:hAnsi="Times New Roman" w:cs="Times New Roman"/>
                <w:i/>
                <w:sz w:val="22"/>
              </w:rPr>
              <w:t>C Dairesi</w:t>
            </w:r>
          </w:p>
        </w:tc>
      </w:tr>
      <w:tr w:rsidR="008B69CE" w:rsidRPr="00C30914" w:rsidTr="00A3605F">
        <w:trPr>
          <w:trHeight w:val="423"/>
        </w:trPr>
        <w:tc>
          <w:tcPr>
            <w:tcW w:w="3118" w:type="dxa"/>
            <w:vAlign w:val="center"/>
          </w:tcPr>
          <w:p w:rsidR="008B69CE" w:rsidRPr="00C30914" w:rsidRDefault="008B69CE" w:rsidP="00A3605F">
            <w:pPr>
              <w:spacing w:after="0"/>
              <w:rPr>
                <w:rFonts w:ascii="Times New Roman" w:hAnsi="Times New Roman" w:cs="Times New Roman"/>
                <w:i/>
                <w:sz w:val="22"/>
              </w:rPr>
            </w:pPr>
            <w:r w:rsidRPr="00C30914">
              <w:rPr>
                <w:rFonts w:ascii="Times New Roman" w:hAnsi="Times New Roman" w:cs="Times New Roman"/>
                <w:i/>
                <w:sz w:val="22"/>
              </w:rPr>
              <w:t>…</w:t>
            </w:r>
          </w:p>
        </w:tc>
        <w:tc>
          <w:tcPr>
            <w:tcW w:w="2977" w:type="dxa"/>
            <w:vAlign w:val="center"/>
          </w:tcPr>
          <w:p w:rsidR="008B69CE" w:rsidRPr="00C30914" w:rsidRDefault="008B69CE" w:rsidP="00A3605F">
            <w:pPr>
              <w:spacing w:after="0"/>
              <w:rPr>
                <w:rFonts w:ascii="Times New Roman" w:hAnsi="Times New Roman" w:cs="Times New Roman"/>
                <w:i/>
                <w:sz w:val="22"/>
              </w:rPr>
            </w:pPr>
            <w:r w:rsidRPr="00C30914">
              <w:rPr>
                <w:rFonts w:ascii="Times New Roman" w:hAnsi="Times New Roman" w:cs="Times New Roman"/>
                <w:i/>
                <w:sz w:val="22"/>
              </w:rPr>
              <w:t>…</w:t>
            </w:r>
          </w:p>
        </w:tc>
      </w:tr>
    </w:tbl>
    <w:p w:rsidR="008B69CE" w:rsidRDefault="008B69CE" w:rsidP="008B69CE">
      <w:pPr>
        <w:rPr>
          <w:sz w:val="20"/>
        </w:rPr>
        <w:sectPr w:rsidR="008B69CE" w:rsidSect="00C30914">
          <w:headerReference w:type="even" r:id="rId61"/>
          <w:headerReference w:type="default" r:id="rId62"/>
          <w:headerReference w:type="first" r:id="rId63"/>
          <w:footerReference w:type="first" r:id="rId64"/>
          <w:pgSz w:w="16838" w:h="11906" w:orient="landscape" w:code="9"/>
          <w:pgMar w:top="1418" w:right="1418" w:bottom="1418" w:left="1418" w:header="567" w:footer="567" w:gutter="0"/>
          <w:cols w:space="708"/>
          <w:titlePg/>
          <w:docGrid w:linePitch="360"/>
        </w:sectPr>
      </w:pPr>
    </w:p>
    <w:p w:rsidR="005F378B" w:rsidRPr="00755928" w:rsidRDefault="005F378B" w:rsidP="005F378B">
      <w:pPr>
        <w:pStyle w:val="Balk2"/>
        <w:rPr>
          <w:rFonts w:asciiTheme="minorHAnsi" w:hAnsiTheme="minorHAnsi"/>
        </w:rPr>
      </w:pPr>
      <w:bookmarkStart w:id="147" w:name="_Toc368635583"/>
      <w:r w:rsidRPr="00755928">
        <w:rPr>
          <w:rFonts w:asciiTheme="minorHAnsi" w:hAnsiTheme="minorHAnsi"/>
        </w:rPr>
        <w:lastRenderedPageBreak/>
        <w:t xml:space="preserve">EK </w:t>
      </w:r>
      <w:r w:rsidR="00294AE0">
        <w:rPr>
          <w:rFonts w:asciiTheme="minorHAnsi" w:hAnsiTheme="minorHAnsi"/>
        </w:rPr>
        <w:t>9</w:t>
      </w:r>
      <w:r w:rsidRPr="00755928">
        <w:rPr>
          <w:rFonts w:asciiTheme="minorHAnsi" w:hAnsiTheme="minorHAnsi"/>
        </w:rPr>
        <w:t xml:space="preserve"> – TARAFSIZLIĞI ZEDELEYEN HUSUSLAR</w:t>
      </w:r>
      <w:bookmarkEnd w:id="147"/>
      <w:r w:rsidRPr="00755928">
        <w:rPr>
          <w:rFonts w:asciiTheme="minorHAnsi" w:hAnsiTheme="minorHAnsi"/>
        </w:rPr>
        <w:t xml:space="preserve"> </w:t>
      </w:r>
    </w:p>
    <w:p w:rsidR="00782B66" w:rsidRDefault="00782B66" w:rsidP="005F378B">
      <w:pPr>
        <w:ind w:right="1"/>
        <w:rPr>
          <w:szCs w:val="24"/>
          <w:lang w:eastAsia="tr-TR"/>
        </w:rPr>
      </w:pPr>
    </w:p>
    <w:p w:rsidR="005F378B" w:rsidRPr="00782B66" w:rsidRDefault="005F378B" w:rsidP="00782B66">
      <w:pPr>
        <w:spacing w:after="240"/>
        <w:rPr>
          <w:szCs w:val="24"/>
          <w:lang w:eastAsia="tr-TR"/>
        </w:rPr>
      </w:pPr>
      <w:r w:rsidRPr="00782B66">
        <w:rPr>
          <w:szCs w:val="24"/>
          <w:lang w:eastAsia="tr-TR"/>
        </w:rPr>
        <w:t>İç denetçilerin tarafsızlıklarını olumsuz etkileyen hususlar şunlardır:</w:t>
      </w:r>
    </w:p>
    <w:p w:rsidR="005F378B" w:rsidRPr="00782B66" w:rsidRDefault="005F378B" w:rsidP="00782B66">
      <w:pPr>
        <w:spacing w:after="120" w:line="276" w:lineRule="auto"/>
        <w:rPr>
          <w:b/>
          <w:szCs w:val="24"/>
        </w:rPr>
      </w:pPr>
      <w:r w:rsidRPr="00782B66">
        <w:rPr>
          <w:b/>
          <w:color w:val="2E74B5" w:themeColor="accent1" w:themeShade="BF"/>
          <w:szCs w:val="24"/>
        </w:rPr>
        <w:t>1. Kendi Faaliyetlerini Denetleme</w:t>
      </w:r>
    </w:p>
    <w:p w:rsidR="005F378B" w:rsidRPr="00782B66" w:rsidRDefault="005F378B" w:rsidP="005F378B">
      <w:pPr>
        <w:ind w:right="1"/>
        <w:jc w:val="both"/>
        <w:rPr>
          <w:szCs w:val="24"/>
          <w:lang w:eastAsia="tr-TR"/>
        </w:rPr>
      </w:pPr>
      <w:r w:rsidRPr="00782B66">
        <w:rPr>
          <w:szCs w:val="24"/>
          <w:lang w:eastAsia="tr-TR"/>
        </w:rPr>
        <w:t xml:space="preserve">İç denetçilerin, daha önce </w:t>
      </w:r>
      <w:r w:rsidR="00824274">
        <w:rPr>
          <w:szCs w:val="24"/>
          <w:lang w:eastAsia="tr-TR"/>
        </w:rPr>
        <w:t>yürüttükleri</w:t>
      </w:r>
      <w:r w:rsidRPr="00782B66">
        <w:rPr>
          <w:szCs w:val="24"/>
          <w:lang w:eastAsia="tr-TR"/>
        </w:rPr>
        <w:t xml:space="preserve"> faaliyetleri ya da almış oldu</w:t>
      </w:r>
      <w:r w:rsidR="00170BBD" w:rsidRPr="00782B66">
        <w:rPr>
          <w:szCs w:val="24"/>
          <w:lang w:eastAsia="tr-TR"/>
        </w:rPr>
        <w:t>kları</w:t>
      </w:r>
      <w:r w:rsidRPr="00782B66">
        <w:rPr>
          <w:szCs w:val="24"/>
          <w:lang w:eastAsia="tr-TR"/>
        </w:rPr>
        <w:t xml:space="preserve"> kararlar doğrultusunda yürütülen faaliyetleri denetleme</w:t>
      </w:r>
      <w:r w:rsidR="00824274">
        <w:rPr>
          <w:szCs w:val="24"/>
          <w:lang w:eastAsia="tr-TR"/>
        </w:rPr>
        <w:t>leri halinde, tarafsızlıklarının zedelenmesi ihtimali</w:t>
      </w:r>
      <w:r w:rsidRPr="00782B66">
        <w:rPr>
          <w:szCs w:val="24"/>
          <w:lang w:eastAsia="tr-TR"/>
        </w:rPr>
        <w:t xml:space="preserve"> ortaya çıkmaktadır. Özellikle idari görevlerde bulunduktan sonra iç denetçi olarak atanan kişilerin</w:t>
      </w:r>
      <w:r w:rsidR="00824274">
        <w:rPr>
          <w:szCs w:val="24"/>
          <w:lang w:eastAsia="tr-TR"/>
        </w:rPr>
        <w:t>,</w:t>
      </w:r>
      <w:r w:rsidRPr="00782B66">
        <w:rPr>
          <w:szCs w:val="24"/>
          <w:lang w:eastAsia="tr-TR"/>
        </w:rPr>
        <w:t xml:space="preserve"> daha önce görev yaptıkları alanlarda görevlendirilmesi halinde bağımsızlığın zedelenmesi riski bulunmaktadır. </w:t>
      </w:r>
    </w:p>
    <w:p w:rsidR="005F378B" w:rsidRPr="00782B66" w:rsidRDefault="005F378B" w:rsidP="005F378B">
      <w:pPr>
        <w:ind w:right="1"/>
        <w:jc w:val="both"/>
        <w:rPr>
          <w:szCs w:val="24"/>
          <w:lang w:eastAsia="tr-TR"/>
        </w:rPr>
      </w:pPr>
      <w:r w:rsidRPr="00782B66">
        <w:rPr>
          <w:szCs w:val="24"/>
          <w:lang w:eastAsia="tr-TR"/>
        </w:rPr>
        <w:t xml:space="preserve">Bunun dışında, daha önceki denetimler sonucunda </w:t>
      </w:r>
      <w:r w:rsidR="006230D1">
        <w:rPr>
          <w:szCs w:val="24"/>
          <w:lang w:eastAsia="tr-TR"/>
        </w:rPr>
        <w:t xml:space="preserve">iç </w:t>
      </w:r>
      <w:r w:rsidRPr="00782B66">
        <w:rPr>
          <w:szCs w:val="24"/>
          <w:lang w:eastAsia="tr-TR"/>
        </w:rPr>
        <w:t xml:space="preserve">denetçinin önerileri doğrultusunda </w:t>
      </w:r>
      <w:r w:rsidR="005B5FF0" w:rsidRPr="00782B66">
        <w:rPr>
          <w:szCs w:val="24"/>
          <w:lang w:eastAsia="tr-TR"/>
        </w:rPr>
        <w:t>kurumda</w:t>
      </w:r>
      <w:r w:rsidRPr="00782B66">
        <w:rPr>
          <w:szCs w:val="24"/>
          <w:lang w:eastAsia="tr-TR"/>
        </w:rPr>
        <w:t xml:space="preserve"> ciddi değişikliklerin yapılması durumunda da böyle bir riskin ortaya çıkması mümkündür. Bu önerilerin uygulanmasından kaynaklanabilecek olumsuz sonuçların, aynı iç denetçi tarafından raporlanması zorlaşacaktır. </w:t>
      </w:r>
    </w:p>
    <w:p w:rsidR="00E0473A" w:rsidRDefault="00E0473A" w:rsidP="005F378B">
      <w:pPr>
        <w:spacing w:after="120" w:line="276" w:lineRule="auto"/>
        <w:ind w:right="1"/>
        <w:jc w:val="both"/>
        <w:rPr>
          <w:b/>
          <w:color w:val="2E74B5" w:themeColor="accent1" w:themeShade="BF"/>
          <w:szCs w:val="24"/>
        </w:rPr>
      </w:pPr>
    </w:p>
    <w:p w:rsidR="005F378B" w:rsidRPr="00782B66" w:rsidRDefault="005F378B" w:rsidP="005F378B">
      <w:pPr>
        <w:spacing w:after="120" w:line="276" w:lineRule="auto"/>
        <w:ind w:right="1"/>
        <w:jc w:val="both"/>
        <w:rPr>
          <w:b/>
          <w:color w:val="2E74B5" w:themeColor="accent1" w:themeShade="BF"/>
          <w:szCs w:val="24"/>
        </w:rPr>
      </w:pPr>
      <w:r w:rsidRPr="00782B66">
        <w:rPr>
          <w:b/>
          <w:color w:val="2E74B5" w:themeColor="accent1" w:themeShade="BF"/>
          <w:szCs w:val="24"/>
        </w:rPr>
        <w:t>2. Sosyal Baskı</w:t>
      </w:r>
    </w:p>
    <w:p w:rsidR="005310BA" w:rsidRPr="005310BA" w:rsidRDefault="00D85CB0" w:rsidP="005310BA">
      <w:pPr>
        <w:jc w:val="both"/>
        <w:rPr>
          <w:szCs w:val="24"/>
        </w:rPr>
      </w:pPr>
      <w:r>
        <w:rPr>
          <w:szCs w:val="24"/>
          <w:lang w:eastAsia="tr-TR"/>
        </w:rPr>
        <w:t>İç d</w:t>
      </w:r>
      <w:r w:rsidR="005F378B" w:rsidRPr="00782B66">
        <w:rPr>
          <w:szCs w:val="24"/>
          <w:lang w:eastAsia="tr-TR"/>
        </w:rPr>
        <w:t xml:space="preserve">enetçiler üzerinde üst yönetim ya da denetlenen birim içerisinden herhangi bir baskı olması halinde </w:t>
      </w:r>
      <w:r>
        <w:rPr>
          <w:szCs w:val="24"/>
          <w:lang w:eastAsia="tr-TR"/>
        </w:rPr>
        <w:t xml:space="preserve">de tarafsızlığın </w:t>
      </w:r>
      <w:r w:rsidRPr="005310BA">
        <w:rPr>
          <w:szCs w:val="24"/>
          <w:lang w:eastAsia="tr-TR"/>
        </w:rPr>
        <w:t xml:space="preserve">zedelenmesi ihtimali </w:t>
      </w:r>
      <w:r w:rsidR="005F378B" w:rsidRPr="005310BA">
        <w:rPr>
          <w:szCs w:val="24"/>
          <w:lang w:eastAsia="tr-TR"/>
        </w:rPr>
        <w:t xml:space="preserve">ortaya çıkmaktadır. </w:t>
      </w:r>
      <w:r w:rsidR="005310BA" w:rsidRPr="005310BA">
        <w:rPr>
          <w:szCs w:val="24"/>
          <w:lang w:eastAsia="tr-TR"/>
        </w:rPr>
        <w:t xml:space="preserve">Denetlenen birim tarafından, bazı bulguların yazılmaması, değiştirilmesi ya da belli alanların detaylı incelenmemesi yönünde </w:t>
      </w:r>
      <w:r w:rsidR="00782417" w:rsidRPr="005310BA">
        <w:rPr>
          <w:szCs w:val="24"/>
          <w:lang w:eastAsia="tr-TR"/>
        </w:rPr>
        <w:t xml:space="preserve">iç denetçiler üzerinde </w:t>
      </w:r>
      <w:r w:rsidR="005310BA" w:rsidRPr="005310BA">
        <w:rPr>
          <w:szCs w:val="24"/>
          <w:lang w:eastAsia="tr-TR"/>
        </w:rPr>
        <w:t>baskı kurulabilmektedir.</w:t>
      </w:r>
    </w:p>
    <w:p w:rsidR="00E0473A" w:rsidRDefault="00E0473A" w:rsidP="005F378B">
      <w:pPr>
        <w:spacing w:after="120" w:line="276" w:lineRule="auto"/>
        <w:ind w:right="1"/>
        <w:jc w:val="both"/>
        <w:rPr>
          <w:b/>
          <w:color w:val="2E74B5" w:themeColor="accent1" w:themeShade="BF"/>
          <w:szCs w:val="24"/>
        </w:rPr>
      </w:pPr>
    </w:p>
    <w:p w:rsidR="005F378B" w:rsidRPr="00782B66" w:rsidRDefault="005F378B" w:rsidP="005F378B">
      <w:pPr>
        <w:spacing w:after="120" w:line="276" w:lineRule="auto"/>
        <w:ind w:right="1"/>
        <w:jc w:val="both"/>
        <w:rPr>
          <w:b/>
          <w:color w:val="2E74B5" w:themeColor="accent1" w:themeShade="BF"/>
          <w:szCs w:val="24"/>
        </w:rPr>
      </w:pPr>
      <w:r w:rsidRPr="00782B66">
        <w:rPr>
          <w:b/>
          <w:color w:val="2E74B5" w:themeColor="accent1" w:themeShade="BF"/>
          <w:szCs w:val="24"/>
        </w:rPr>
        <w:t>3. Ekonomik Çıkar</w:t>
      </w:r>
    </w:p>
    <w:p w:rsidR="00F60E41" w:rsidRPr="004456BA" w:rsidRDefault="005F378B" w:rsidP="00F60E41">
      <w:pPr>
        <w:ind w:right="1"/>
        <w:jc w:val="both"/>
        <w:rPr>
          <w:szCs w:val="24"/>
          <w:lang w:eastAsia="tr-TR"/>
        </w:rPr>
      </w:pPr>
      <w:r w:rsidRPr="00782B66">
        <w:rPr>
          <w:szCs w:val="24"/>
          <w:lang w:eastAsia="tr-TR"/>
        </w:rPr>
        <w:t>İç denetçinin ortaya çıkardığı bulgular neticesinde kendi özlük haklarına yönelik olumlu ya da olumsuz bir beklenti içerisinde olabileceği durum</w:t>
      </w:r>
      <w:r w:rsidR="00F60E41">
        <w:rPr>
          <w:szCs w:val="24"/>
          <w:lang w:eastAsia="tr-TR"/>
        </w:rPr>
        <w:t>larda da</w:t>
      </w:r>
      <w:r w:rsidR="00F60E41" w:rsidRPr="00782B66">
        <w:rPr>
          <w:szCs w:val="24"/>
          <w:lang w:eastAsia="tr-TR"/>
        </w:rPr>
        <w:t xml:space="preserve"> tarafsızlığın</w:t>
      </w:r>
      <w:r w:rsidRPr="00782B66">
        <w:rPr>
          <w:szCs w:val="24"/>
          <w:lang w:eastAsia="tr-TR"/>
        </w:rPr>
        <w:t xml:space="preserve"> zedelenmesi söz konusudur. </w:t>
      </w:r>
      <w:r w:rsidR="00F60E41" w:rsidRPr="00F60E41">
        <w:rPr>
          <w:i/>
          <w:szCs w:val="24"/>
          <w:lang w:eastAsia="tr-TR"/>
        </w:rPr>
        <w:t xml:space="preserve">Örneğin, </w:t>
      </w:r>
      <w:proofErr w:type="spellStart"/>
      <w:r w:rsidR="00F60E41" w:rsidRPr="00F60E41">
        <w:rPr>
          <w:i/>
          <w:szCs w:val="24"/>
          <w:lang w:eastAsia="tr-TR"/>
        </w:rPr>
        <w:t>İMİD’de</w:t>
      </w:r>
      <w:proofErr w:type="spellEnd"/>
      <w:r w:rsidR="00F60E41" w:rsidRPr="00F60E41">
        <w:rPr>
          <w:i/>
          <w:szCs w:val="24"/>
          <w:lang w:eastAsia="tr-TR"/>
        </w:rPr>
        <w:t xml:space="preserve"> yürütülen bir denetim sırasında iç denetçinin yapmış olduğu lojman başvurusunun sonuçlandırılmasının söz konusu olması ya da iç denetçinin idari bir göreve atanması kararının yapılmakta olan denetimle yakından ilişkili olması halinde, tarafsızlığın zedelenmesi durumu ortaya çıkmaktadır.</w:t>
      </w:r>
      <w:r w:rsidR="00F60E41" w:rsidRPr="004456BA">
        <w:rPr>
          <w:szCs w:val="24"/>
          <w:lang w:eastAsia="tr-TR"/>
        </w:rPr>
        <w:t xml:space="preserve"> </w:t>
      </w:r>
    </w:p>
    <w:p w:rsidR="00F60E41" w:rsidRDefault="00F60E41" w:rsidP="005F378B">
      <w:pPr>
        <w:ind w:right="1"/>
        <w:jc w:val="both"/>
        <w:rPr>
          <w:szCs w:val="24"/>
          <w:lang w:eastAsia="tr-TR"/>
        </w:rPr>
      </w:pPr>
    </w:p>
    <w:p w:rsidR="005F378B" w:rsidRPr="00782B66" w:rsidRDefault="005F378B" w:rsidP="005F378B">
      <w:pPr>
        <w:spacing w:after="120" w:line="276" w:lineRule="auto"/>
        <w:ind w:right="1"/>
        <w:jc w:val="both"/>
        <w:rPr>
          <w:b/>
          <w:color w:val="2E74B5" w:themeColor="accent1" w:themeShade="BF"/>
          <w:szCs w:val="24"/>
        </w:rPr>
      </w:pPr>
      <w:r w:rsidRPr="00782B66">
        <w:rPr>
          <w:b/>
          <w:color w:val="2E74B5" w:themeColor="accent1" w:themeShade="BF"/>
          <w:szCs w:val="24"/>
        </w:rPr>
        <w:t>4. Kişisel İlişkiler</w:t>
      </w:r>
    </w:p>
    <w:p w:rsidR="005F378B" w:rsidRPr="00782B66" w:rsidRDefault="005F378B" w:rsidP="005F378B">
      <w:pPr>
        <w:ind w:right="1"/>
        <w:jc w:val="both"/>
        <w:rPr>
          <w:szCs w:val="24"/>
          <w:lang w:eastAsia="tr-TR"/>
        </w:rPr>
      </w:pPr>
      <w:r w:rsidRPr="00782B66">
        <w:rPr>
          <w:szCs w:val="24"/>
          <w:lang w:eastAsia="tr-TR"/>
        </w:rPr>
        <w:t>Denetlenen birimin yöneticileri ya da çalışanları arasında denetimi yürütecek iç denetçinin yakın bir akrabası ya da arkadaşı</w:t>
      </w:r>
      <w:r w:rsidR="003C6086">
        <w:rPr>
          <w:szCs w:val="24"/>
          <w:lang w:eastAsia="tr-TR"/>
        </w:rPr>
        <w:t xml:space="preserve">nın </w:t>
      </w:r>
      <w:r w:rsidRPr="00782B66">
        <w:rPr>
          <w:szCs w:val="24"/>
          <w:lang w:eastAsia="tr-TR"/>
        </w:rPr>
        <w:t>bulun</w:t>
      </w:r>
      <w:r w:rsidR="003C6086">
        <w:rPr>
          <w:szCs w:val="24"/>
          <w:lang w:eastAsia="tr-TR"/>
        </w:rPr>
        <w:t>ması,</w:t>
      </w:r>
      <w:r w:rsidRPr="00782B66">
        <w:rPr>
          <w:szCs w:val="24"/>
          <w:lang w:eastAsia="tr-TR"/>
        </w:rPr>
        <w:t xml:space="preserve"> tarafsızlık açısından bir tehdit unsuru ol</w:t>
      </w:r>
      <w:r w:rsidR="003C6086">
        <w:rPr>
          <w:szCs w:val="24"/>
          <w:lang w:eastAsia="tr-TR"/>
        </w:rPr>
        <w:t>uştur</w:t>
      </w:r>
      <w:r w:rsidRPr="00782B66">
        <w:rPr>
          <w:szCs w:val="24"/>
          <w:lang w:eastAsia="tr-TR"/>
        </w:rPr>
        <w:t xml:space="preserve">maktadır. Bu durumda </w:t>
      </w:r>
      <w:r w:rsidR="003C6086">
        <w:rPr>
          <w:szCs w:val="24"/>
          <w:lang w:eastAsia="tr-TR"/>
        </w:rPr>
        <w:t xml:space="preserve">iç </w:t>
      </w:r>
      <w:r w:rsidRPr="00782B66">
        <w:rPr>
          <w:szCs w:val="24"/>
          <w:lang w:eastAsia="tr-TR"/>
        </w:rPr>
        <w:t>denetçi bu kişileri zor durumda bırakmak isteme</w:t>
      </w:r>
      <w:r w:rsidR="003C6086">
        <w:rPr>
          <w:szCs w:val="24"/>
          <w:lang w:eastAsia="tr-TR"/>
        </w:rPr>
        <w:t>yece</w:t>
      </w:r>
      <w:r w:rsidRPr="00782B66">
        <w:rPr>
          <w:szCs w:val="24"/>
          <w:lang w:eastAsia="tr-TR"/>
        </w:rPr>
        <w:t>ğinden</w:t>
      </w:r>
      <w:r w:rsidR="003C6086">
        <w:rPr>
          <w:szCs w:val="24"/>
          <w:lang w:eastAsia="tr-TR"/>
        </w:rPr>
        <w:t>,</w:t>
      </w:r>
      <w:r w:rsidRPr="00782B66">
        <w:rPr>
          <w:szCs w:val="24"/>
          <w:lang w:eastAsia="tr-TR"/>
        </w:rPr>
        <w:t xml:space="preserve"> de</w:t>
      </w:r>
      <w:r w:rsidR="00C42E00">
        <w:rPr>
          <w:szCs w:val="24"/>
          <w:lang w:eastAsia="tr-TR"/>
        </w:rPr>
        <w:t>netimi ister istemez daha üstün</w:t>
      </w:r>
      <w:r w:rsidRPr="00782B66">
        <w:rPr>
          <w:szCs w:val="24"/>
          <w:lang w:eastAsia="tr-TR"/>
        </w:rPr>
        <w:t xml:space="preserve">körü yapmak durumunda kalabilir. </w:t>
      </w:r>
    </w:p>
    <w:p w:rsidR="00E0473A" w:rsidRDefault="00E0473A" w:rsidP="005F378B">
      <w:pPr>
        <w:spacing w:after="120" w:line="276" w:lineRule="auto"/>
        <w:ind w:right="1"/>
        <w:jc w:val="both"/>
        <w:rPr>
          <w:b/>
          <w:color w:val="2E74B5" w:themeColor="accent1" w:themeShade="BF"/>
          <w:szCs w:val="24"/>
        </w:rPr>
      </w:pPr>
    </w:p>
    <w:p w:rsidR="00E0473A" w:rsidRDefault="00E0473A" w:rsidP="005F378B">
      <w:pPr>
        <w:spacing w:after="120" w:line="276" w:lineRule="auto"/>
        <w:ind w:right="1"/>
        <w:jc w:val="both"/>
        <w:rPr>
          <w:b/>
          <w:color w:val="2E74B5" w:themeColor="accent1" w:themeShade="BF"/>
          <w:szCs w:val="24"/>
        </w:rPr>
      </w:pPr>
    </w:p>
    <w:p w:rsidR="005F378B" w:rsidRPr="00782B66" w:rsidRDefault="005F378B" w:rsidP="005F378B">
      <w:pPr>
        <w:spacing w:after="120" w:line="276" w:lineRule="auto"/>
        <w:ind w:right="1"/>
        <w:jc w:val="both"/>
        <w:rPr>
          <w:b/>
          <w:color w:val="2E74B5" w:themeColor="accent1" w:themeShade="BF"/>
          <w:szCs w:val="24"/>
        </w:rPr>
      </w:pPr>
      <w:r w:rsidRPr="00782B66">
        <w:rPr>
          <w:b/>
          <w:color w:val="2E74B5" w:themeColor="accent1" w:themeShade="BF"/>
          <w:szCs w:val="24"/>
        </w:rPr>
        <w:lastRenderedPageBreak/>
        <w:t>5. Yakınlık Kurma</w:t>
      </w:r>
    </w:p>
    <w:p w:rsidR="005F378B" w:rsidRDefault="005F378B" w:rsidP="005F378B">
      <w:pPr>
        <w:ind w:right="1"/>
        <w:jc w:val="both"/>
        <w:rPr>
          <w:szCs w:val="24"/>
          <w:lang w:eastAsia="tr-TR"/>
        </w:rPr>
      </w:pPr>
      <w:r w:rsidRPr="00782B66">
        <w:rPr>
          <w:szCs w:val="24"/>
          <w:lang w:eastAsia="tr-TR"/>
        </w:rPr>
        <w:t>Bu tehdit, iç denetçinin uzun süre aynı birimde aynı konularda denetim yapması durumunda ortaya çıkmaktadır.  Uzun süren denetim ilişkisi</w:t>
      </w:r>
      <w:r w:rsidR="003C6086">
        <w:rPr>
          <w:szCs w:val="24"/>
          <w:lang w:eastAsia="tr-TR"/>
        </w:rPr>
        <w:t>,</w:t>
      </w:r>
      <w:r w:rsidRPr="00782B66">
        <w:rPr>
          <w:szCs w:val="24"/>
          <w:lang w:eastAsia="tr-TR"/>
        </w:rPr>
        <w:t xml:space="preserve"> </w:t>
      </w:r>
      <w:r w:rsidR="003C6086">
        <w:rPr>
          <w:szCs w:val="24"/>
          <w:lang w:eastAsia="tr-TR"/>
        </w:rPr>
        <w:t xml:space="preserve">iç </w:t>
      </w:r>
      <w:r w:rsidRPr="00782B66">
        <w:rPr>
          <w:szCs w:val="24"/>
          <w:lang w:eastAsia="tr-TR"/>
        </w:rPr>
        <w:t>denetçinin denetlenen birime karşı sempati duymasına neden olabilecek ve denetim perspektifini kaybetmesi söz konusu olabilecektir. Diğer taraftan geçmişte yaşanan olumsuzluklar nedeniyle denetim konularına ön yargılarla yaklaşması durumu</w:t>
      </w:r>
      <w:r w:rsidR="00B11681" w:rsidRPr="00782B66">
        <w:rPr>
          <w:szCs w:val="24"/>
          <w:lang w:eastAsia="tr-TR"/>
        </w:rPr>
        <w:t xml:space="preserve"> da</w:t>
      </w:r>
      <w:r w:rsidRPr="00782B66">
        <w:rPr>
          <w:szCs w:val="24"/>
          <w:lang w:eastAsia="tr-TR"/>
        </w:rPr>
        <w:t xml:space="preserve"> ortaya çıkabilecektir. </w:t>
      </w:r>
    </w:p>
    <w:p w:rsidR="00E0473A" w:rsidRPr="00782B66" w:rsidRDefault="00E0473A" w:rsidP="005F378B">
      <w:pPr>
        <w:ind w:right="1"/>
        <w:jc w:val="both"/>
        <w:rPr>
          <w:szCs w:val="24"/>
          <w:lang w:eastAsia="tr-TR"/>
        </w:rPr>
      </w:pPr>
    </w:p>
    <w:p w:rsidR="005F378B" w:rsidRPr="00782B66" w:rsidRDefault="005F378B" w:rsidP="005F378B">
      <w:pPr>
        <w:spacing w:after="120" w:line="276" w:lineRule="auto"/>
        <w:ind w:right="1"/>
        <w:jc w:val="both"/>
        <w:rPr>
          <w:b/>
          <w:color w:val="2E74B5" w:themeColor="accent1" w:themeShade="BF"/>
          <w:szCs w:val="24"/>
        </w:rPr>
      </w:pPr>
      <w:r w:rsidRPr="00782B66">
        <w:rPr>
          <w:b/>
          <w:color w:val="2E74B5" w:themeColor="accent1" w:themeShade="BF"/>
          <w:szCs w:val="24"/>
        </w:rPr>
        <w:t>6. Kültürel Önyargılar</w:t>
      </w:r>
    </w:p>
    <w:p w:rsidR="005F378B" w:rsidRPr="00782B66" w:rsidRDefault="005F378B" w:rsidP="005F378B">
      <w:pPr>
        <w:ind w:right="1"/>
        <w:jc w:val="both"/>
        <w:rPr>
          <w:szCs w:val="24"/>
          <w:lang w:eastAsia="tr-TR"/>
        </w:rPr>
      </w:pPr>
      <w:r w:rsidRPr="00782B66">
        <w:rPr>
          <w:szCs w:val="24"/>
          <w:lang w:eastAsia="tr-TR"/>
        </w:rPr>
        <w:t xml:space="preserve">Denetlenen birim yöneticilerinin ya da çalışanlarının dil, din, mezhep, ırk, bölge, cinsiyet gibi farklılarından ötürü denetim yaklaşımında değişim ortaya çıkması durumunda </w:t>
      </w:r>
      <w:r w:rsidR="003C6086">
        <w:rPr>
          <w:szCs w:val="24"/>
          <w:lang w:eastAsia="tr-TR"/>
        </w:rPr>
        <w:t xml:space="preserve">da tarafsızlığın zedelenmesi </w:t>
      </w:r>
      <w:r w:rsidRPr="00782B66">
        <w:rPr>
          <w:szCs w:val="24"/>
          <w:lang w:eastAsia="tr-TR"/>
        </w:rPr>
        <w:t xml:space="preserve">söz konusudur. </w:t>
      </w:r>
      <w:r w:rsidR="006230D1">
        <w:rPr>
          <w:szCs w:val="24"/>
          <w:lang w:eastAsia="tr-TR"/>
        </w:rPr>
        <w:t>İç d</w:t>
      </w:r>
      <w:r w:rsidRPr="00782B66">
        <w:rPr>
          <w:szCs w:val="24"/>
          <w:lang w:eastAsia="tr-TR"/>
        </w:rPr>
        <w:t>enetçilerin</w:t>
      </w:r>
      <w:r w:rsidR="00532631">
        <w:rPr>
          <w:szCs w:val="24"/>
          <w:lang w:eastAsia="tr-TR"/>
        </w:rPr>
        <w:t>,</w:t>
      </w:r>
      <w:r w:rsidRPr="00782B66">
        <w:rPr>
          <w:szCs w:val="24"/>
          <w:lang w:eastAsia="tr-TR"/>
        </w:rPr>
        <w:t xml:space="preserve"> denetlenen birime yönelik yaklaşımında bu nedenlerle değişikliklerin olduğunu hissetmeleri halinde İDB Başkanlarını bilgilendirmeleri gerekir. </w:t>
      </w:r>
    </w:p>
    <w:p w:rsidR="00E0473A" w:rsidRDefault="00E0473A" w:rsidP="005F378B">
      <w:pPr>
        <w:spacing w:after="120" w:line="276" w:lineRule="auto"/>
        <w:ind w:right="1"/>
        <w:jc w:val="both"/>
        <w:rPr>
          <w:b/>
          <w:color w:val="2E74B5" w:themeColor="accent1" w:themeShade="BF"/>
          <w:szCs w:val="24"/>
        </w:rPr>
      </w:pPr>
    </w:p>
    <w:p w:rsidR="005F378B" w:rsidRPr="00782B66" w:rsidRDefault="005F378B" w:rsidP="005F378B">
      <w:pPr>
        <w:spacing w:after="120" w:line="276" w:lineRule="auto"/>
        <w:ind w:right="1"/>
        <w:jc w:val="both"/>
        <w:rPr>
          <w:b/>
          <w:color w:val="2E74B5" w:themeColor="accent1" w:themeShade="BF"/>
          <w:szCs w:val="24"/>
        </w:rPr>
      </w:pPr>
      <w:r w:rsidRPr="00782B66">
        <w:rPr>
          <w:b/>
          <w:color w:val="2E74B5" w:themeColor="accent1" w:themeShade="BF"/>
          <w:szCs w:val="24"/>
        </w:rPr>
        <w:t>7. İdraki (</w:t>
      </w:r>
      <w:proofErr w:type="spellStart"/>
      <w:r w:rsidRPr="00782B66">
        <w:rPr>
          <w:b/>
          <w:color w:val="2E74B5" w:themeColor="accent1" w:themeShade="BF"/>
          <w:szCs w:val="24"/>
        </w:rPr>
        <w:t>Cognitive</w:t>
      </w:r>
      <w:proofErr w:type="spellEnd"/>
      <w:r w:rsidRPr="00782B66">
        <w:rPr>
          <w:b/>
          <w:color w:val="2E74B5" w:themeColor="accent1" w:themeShade="BF"/>
          <w:szCs w:val="24"/>
        </w:rPr>
        <w:t>) Önyargılar</w:t>
      </w:r>
    </w:p>
    <w:p w:rsidR="005F378B" w:rsidRPr="00782B66" w:rsidRDefault="005F378B" w:rsidP="005F378B">
      <w:pPr>
        <w:spacing w:before="120" w:after="120" w:line="276" w:lineRule="auto"/>
        <w:ind w:right="1"/>
        <w:jc w:val="both"/>
        <w:rPr>
          <w:i/>
          <w:szCs w:val="24"/>
          <w:lang w:eastAsia="tr-TR"/>
        </w:rPr>
      </w:pPr>
      <w:r w:rsidRPr="00782B66">
        <w:rPr>
          <w:szCs w:val="24"/>
          <w:lang w:eastAsia="tr-TR"/>
        </w:rPr>
        <w:t xml:space="preserve">Bu tehdit, </w:t>
      </w:r>
      <w:r w:rsidR="003C6086">
        <w:rPr>
          <w:szCs w:val="24"/>
          <w:lang w:eastAsia="tr-TR"/>
        </w:rPr>
        <w:t xml:space="preserve">iç </w:t>
      </w:r>
      <w:r w:rsidRPr="00782B66">
        <w:rPr>
          <w:szCs w:val="24"/>
          <w:lang w:eastAsia="tr-TR"/>
        </w:rPr>
        <w:t xml:space="preserve">denetçilerin elde ettikleri bilgi ve kanıtları bilinçsiz ve kasıtsız bir şekilde yanlış yorumlamaları durumunda ortaya çıkmaktadır. </w:t>
      </w:r>
      <w:r w:rsidRPr="00782B66">
        <w:rPr>
          <w:i/>
          <w:szCs w:val="24"/>
          <w:lang w:eastAsia="tr-TR"/>
        </w:rPr>
        <w:t>Örneğin, çok önemli bir bulgu tespit ettiğini düşünen bir iç denetçi bu bulguyu destekleyen bilgi ve belgeleri dikkate alırken, zayıflatacak hususları göz ardı edebilmektedir.</w:t>
      </w:r>
    </w:p>
    <w:p w:rsidR="005F378B" w:rsidRDefault="005F378B">
      <w:pPr>
        <w:rPr>
          <w:sz w:val="22"/>
          <w:lang w:eastAsia="tr-TR"/>
        </w:rPr>
      </w:pPr>
      <w:r>
        <w:rPr>
          <w:sz w:val="22"/>
          <w:lang w:eastAsia="tr-TR"/>
        </w:rPr>
        <w:br w:type="page"/>
      </w:r>
    </w:p>
    <w:p w:rsidR="00841DB1" w:rsidRPr="00755928" w:rsidRDefault="00841DB1" w:rsidP="00841DB1">
      <w:pPr>
        <w:pStyle w:val="Balk2"/>
        <w:rPr>
          <w:rFonts w:asciiTheme="minorHAnsi" w:hAnsiTheme="minorHAnsi"/>
        </w:rPr>
      </w:pPr>
      <w:bookmarkStart w:id="148" w:name="_Toc368635584"/>
      <w:r w:rsidRPr="00755928">
        <w:rPr>
          <w:rFonts w:asciiTheme="minorHAnsi" w:hAnsiTheme="minorHAnsi"/>
        </w:rPr>
        <w:lastRenderedPageBreak/>
        <w:t xml:space="preserve">EK </w:t>
      </w:r>
      <w:r w:rsidR="00294AE0">
        <w:rPr>
          <w:rFonts w:asciiTheme="minorHAnsi" w:hAnsiTheme="minorHAnsi"/>
        </w:rPr>
        <w:t>10</w:t>
      </w:r>
      <w:r w:rsidRPr="00755928">
        <w:rPr>
          <w:rFonts w:asciiTheme="minorHAnsi" w:hAnsiTheme="minorHAnsi"/>
        </w:rPr>
        <w:t xml:space="preserve"> – DENETİM SÜRE PLANI FORMU</w:t>
      </w:r>
      <w:r w:rsidR="00152E2C">
        <w:rPr>
          <w:rStyle w:val="DipnotBavurusu"/>
          <w:rFonts w:asciiTheme="minorHAnsi" w:hAnsiTheme="minorHAnsi"/>
        </w:rPr>
        <w:footnoteReference w:id="40"/>
      </w:r>
      <w:bookmarkEnd w:id="148"/>
    </w:p>
    <w:p w:rsidR="00841DB1" w:rsidRDefault="00841DB1" w:rsidP="00841DB1">
      <w:pPr>
        <w:tabs>
          <w:tab w:val="left" w:pos="2160"/>
        </w:tabs>
        <w:rPr>
          <w:rFonts w:ascii="Times New Roman" w:eastAsia="Times New Roman" w:hAnsi="Times New Roman" w:cs="Times New Roman"/>
          <w:szCs w:val="24"/>
          <w:lang w:eastAsia="tr-TR"/>
        </w:rPr>
      </w:pPr>
    </w:p>
    <w:tbl>
      <w:tblPr>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65"/>
        <w:gridCol w:w="3062"/>
        <w:gridCol w:w="1465"/>
        <w:gridCol w:w="1465"/>
        <w:gridCol w:w="1465"/>
        <w:gridCol w:w="1466"/>
      </w:tblGrid>
      <w:tr w:rsidR="00841DB1" w:rsidRPr="00476B05" w:rsidTr="00A3605F">
        <w:trPr>
          <w:jc w:val="center"/>
        </w:trPr>
        <w:tc>
          <w:tcPr>
            <w:tcW w:w="3427" w:type="dxa"/>
            <w:gridSpan w:val="2"/>
            <w:vMerge w:val="restart"/>
          </w:tcPr>
          <w:p w:rsidR="00841DB1" w:rsidRPr="00476B05" w:rsidRDefault="00841DB1" w:rsidP="00A3605F">
            <w:pPr>
              <w:tabs>
                <w:tab w:val="left" w:pos="2160"/>
              </w:tabs>
              <w:rPr>
                <w:rFonts w:ascii="Times New Roman" w:eastAsia="Times New Roman" w:hAnsi="Times New Roman" w:cs="Times New Roman"/>
                <w:sz w:val="22"/>
                <w:lang w:eastAsia="tr-TR"/>
              </w:rPr>
            </w:pPr>
          </w:p>
        </w:tc>
        <w:tc>
          <w:tcPr>
            <w:tcW w:w="2930" w:type="dxa"/>
            <w:gridSpan w:val="2"/>
            <w:shd w:val="clear" w:color="auto" w:fill="D5DCE4" w:themeFill="text2" w:themeFillTint="33"/>
            <w:vAlign w:val="center"/>
          </w:tcPr>
          <w:p w:rsidR="00841DB1" w:rsidRPr="00476B05" w:rsidRDefault="00841DB1" w:rsidP="00A3605F">
            <w:pPr>
              <w:tabs>
                <w:tab w:val="left" w:pos="2160"/>
              </w:tabs>
              <w:spacing w:after="0"/>
              <w:jc w:val="center"/>
              <w:rPr>
                <w:rFonts w:ascii="Times New Roman" w:eastAsia="Times New Roman" w:hAnsi="Times New Roman" w:cs="Times New Roman"/>
                <w:b/>
                <w:sz w:val="22"/>
                <w:lang w:eastAsia="tr-TR"/>
              </w:rPr>
            </w:pPr>
            <w:r w:rsidRPr="00476B05">
              <w:rPr>
                <w:rFonts w:ascii="Times New Roman" w:eastAsia="Times New Roman" w:hAnsi="Times New Roman" w:cs="Times New Roman"/>
                <w:b/>
                <w:sz w:val="22"/>
                <w:lang w:eastAsia="tr-TR"/>
              </w:rPr>
              <w:t>Planlanan</w:t>
            </w:r>
          </w:p>
        </w:tc>
        <w:tc>
          <w:tcPr>
            <w:tcW w:w="2931" w:type="dxa"/>
            <w:gridSpan w:val="2"/>
            <w:shd w:val="clear" w:color="auto" w:fill="D5DCE4" w:themeFill="text2" w:themeFillTint="33"/>
            <w:vAlign w:val="center"/>
          </w:tcPr>
          <w:p w:rsidR="00841DB1" w:rsidRPr="00476B05" w:rsidRDefault="00841DB1" w:rsidP="00A3605F">
            <w:pPr>
              <w:tabs>
                <w:tab w:val="left" w:pos="2160"/>
              </w:tabs>
              <w:spacing w:after="0"/>
              <w:jc w:val="center"/>
              <w:rPr>
                <w:rFonts w:ascii="Times New Roman" w:eastAsia="Times New Roman" w:hAnsi="Times New Roman" w:cs="Times New Roman"/>
                <w:b/>
                <w:sz w:val="22"/>
                <w:lang w:eastAsia="tr-TR"/>
              </w:rPr>
            </w:pPr>
            <w:r w:rsidRPr="00476B05">
              <w:rPr>
                <w:rFonts w:ascii="Times New Roman" w:eastAsia="Times New Roman" w:hAnsi="Times New Roman" w:cs="Times New Roman"/>
                <w:b/>
                <w:sz w:val="22"/>
                <w:lang w:eastAsia="tr-TR"/>
              </w:rPr>
              <w:t>Gerçekleşen</w:t>
            </w:r>
          </w:p>
        </w:tc>
      </w:tr>
      <w:tr w:rsidR="00841DB1" w:rsidRPr="00476B05" w:rsidTr="00A3605F">
        <w:trPr>
          <w:trHeight w:val="679"/>
          <w:jc w:val="center"/>
        </w:trPr>
        <w:tc>
          <w:tcPr>
            <w:tcW w:w="3427" w:type="dxa"/>
            <w:gridSpan w:val="2"/>
            <w:vMerge/>
          </w:tcPr>
          <w:p w:rsidR="00841DB1" w:rsidRPr="00476B05" w:rsidRDefault="00841DB1" w:rsidP="00A3605F">
            <w:pPr>
              <w:tabs>
                <w:tab w:val="left" w:pos="2160"/>
              </w:tabs>
              <w:spacing w:after="0"/>
              <w:rPr>
                <w:rFonts w:ascii="Times New Roman" w:eastAsia="Times New Roman" w:hAnsi="Times New Roman" w:cs="Times New Roman"/>
                <w:sz w:val="22"/>
                <w:lang w:eastAsia="tr-TR"/>
              </w:rPr>
            </w:pPr>
          </w:p>
        </w:tc>
        <w:tc>
          <w:tcPr>
            <w:tcW w:w="1465" w:type="dxa"/>
            <w:shd w:val="clear" w:color="auto" w:fill="D5DCE4" w:themeFill="text2" w:themeFillTint="33"/>
            <w:vAlign w:val="center"/>
          </w:tcPr>
          <w:p w:rsidR="00841DB1" w:rsidRPr="00476B05" w:rsidRDefault="00841DB1" w:rsidP="00A3605F">
            <w:pPr>
              <w:tabs>
                <w:tab w:val="left" w:pos="2160"/>
              </w:tabs>
              <w:spacing w:after="0"/>
              <w:jc w:val="center"/>
              <w:rPr>
                <w:rFonts w:ascii="Times New Roman" w:eastAsia="Times New Roman" w:hAnsi="Times New Roman" w:cs="Times New Roman"/>
                <w:b/>
                <w:sz w:val="22"/>
                <w:lang w:eastAsia="tr-TR"/>
              </w:rPr>
            </w:pPr>
            <w:r w:rsidRPr="00476B05">
              <w:rPr>
                <w:rFonts w:ascii="Times New Roman" w:eastAsia="Times New Roman" w:hAnsi="Times New Roman" w:cs="Times New Roman"/>
                <w:b/>
                <w:sz w:val="22"/>
                <w:lang w:eastAsia="tr-TR"/>
              </w:rPr>
              <w:t>Başlama Tarihi</w:t>
            </w:r>
          </w:p>
        </w:tc>
        <w:tc>
          <w:tcPr>
            <w:tcW w:w="1465" w:type="dxa"/>
            <w:shd w:val="clear" w:color="auto" w:fill="D5DCE4" w:themeFill="text2" w:themeFillTint="33"/>
            <w:vAlign w:val="center"/>
          </w:tcPr>
          <w:p w:rsidR="00841DB1" w:rsidRPr="00476B05" w:rsidRDefault="00841DB1" w:rsidP="00A3605F">
            <w:pPr>
              <w:tabs>
                <w:tab w:val="left" w:pos="2160"/>
              </w:tabs>
              <w:spacing w:after="0"/>
              <w:jc w:val="center"/>
              <w:rPr>
                <w:rFonts w:ascii="Times New Roman" w:eastAsia="Times New Roman" w:hAnsi="Times New Roman" w:cs="Times New Roman"/>
                <w:b/>
                <w:sz w:val="22"/>
                <w:lang w:eastAsia="tr-TR"/>
              </w:rPr>
            </w:pPr>
            <w:r w:rsidRPr="00476B05">
              <w:rPr>
                <w:rFonts w:ascii="Times New Roman" w:eastAsia="Times New Roman" w:hAnsi="Times New Roman" w:cs="Times New Roman"/>
                <w:b/>
                <w:sz w:val="22"/>
                <w:lang w:eastAsia="tr-TR"/>
              </w:rPr>
              <w:t xml:space="preserve">Bitiş </w:t>
            </w:r>
          </w:p>
          <w:p w:rsidR="00841DB1" w:rsidRPr="00476B05" w:rsidRDefault="00841DB1" w:rsidP="00A3605F">
            <w:pPr>
              <w:tabs>
                <w:tab w:val="left" w:pos="2160"/>
              </w:tabs>
              <w:spacing w:after="0"/>
              <w:jc w:val="center"/>
              <w:rPr>
                <w:rFonts w:ascii="Times New Roman" w:eastAsia="Times New Roman" w:hAnsi="Times New Roman" w:cs="Times New Roman"/>
                <w:b/>
                <w:sz w:val="22"/>
                <w:lang w:eastAsia="tr-TR"/>
              </w:rPr>
            </w:pPr>
            <w:r w:rsidRPr="00476B05">
              <w:rPr>
                <w:rFonts w:ascii="Times New Roman" w:eastAsia="Times New Roman" w:hAnsi="Times New Roman" w:cs="Times New Roman"/>
                <w:b/>
                <w:sz w:val="22"/>
                <w:lang w:eastAsia="tr-TR"/>
              </w:rPr>
              <w:t>Tarihi</w:t>
            </w:r>
          </w:p>
        </w:tc>
        <w:tc>
          <w:tcPr>
            <w:tcW w:w="1465" w:type="dxa"/>
            <w:shd w:val="clear" w:color="auto" w:fill="D5DCE4" w:themeFill="text2" w:themeFillTint="33"/>
            <w:vAlign w:val="center"/>
          </w:tcPr>
          <w:p w:rsidR="00841DB1" w:rsidRPr="00476B05" w:rsidRDefault="00841DB1" w:rsidP="00A3605F">
            <w:pPr>
              <w:tabs>
                <w:tab w:val="left" w:pos="2160"/>
              </w:tabs>
              <w:spacing w:after="0"/>
              <w:jc w:val="center"/>
              <w:rPr>
                <w:rFonts w:ascii="Times New Roman" w:eastAsia="Times New Roman" w:hAnsi="Times New Roman" w:cs="Times New Roman"/>
                <w:b/>
                <w:sz w:val="22"/>
                <w:lang w:eastAsia="tr-TR"/>
              </w:rPr>
            </w:pPr>
            <w:r w:rsidRPr="00476B05">
              <w:rPr>
                <w:rFonts w:ascii="Times New Roman" w:eastAsia="Times New Roman" w:hAnsi="Times New Roman" w:cs="Times New Roman"/>
                <w:b/>
                <w:sz w:val="22"/>
                <w:lang w:eastAsia="tr-TR"/>
              </w:rPr>
              <w:t>Başlama Tarihi</w:t>
            </w:r>
          </w:p>
        </w:tc>
        <w:tc>
          <w:tcPr>
            <w:tcW w:w="1466" w:type="dxa"/>
            <w:shd w:val="clear" w:color="auto" w:fill="D5DCE4" w:themeFill="text2" w:themeFillTint="33"/>
            <w:vAlign w:val="center"/>
          </w:tcPr>
          <w:p w:rsidR="00841DB1" w:rsidRPr="00476B05" w:rsidRDefault="00841DB1" w:rsidP="00A3605F">
            <w:pPr>
              <w:tabs>
                <w:tab w:val="left" w:pos="2160"/>
              </w:tabs>
              <w:spacing w:after="0"/>
              <w:jc w:val="center"/>
              <w:rPr>
                <w:rFonts w:ascii="Times New Roman" w:eastAsia="Times New Roman" w:hAnsi="Times New Roman" w:cs="Times New Roman"/>
                <w:b/>
                <w:sz w:val="22"/>
                <w:lang w:eastAsia="tr-TR"/>
              </w:rPr>
            </w:pPr>
            <w:r w:rsidRPr="00476B05">
              <w:rPr>
                <w:rFonts w:ascii="Times New Roman" w:eastAsia="Times New Roman" w:hAnsi="Times New Roman" w:cs="Times New Roman"/>
                <w:b/>
                <w:sz w:val="22"/>
                <w:lang w:eastAsia="tr-TR"/>
              </w:rPr>
              <w:t xml:space="preserve">Bitiş </w:t>
            </w:r>
          </w:p>
          <w:p w:rsidR="00841DB1" w:rsidRPr="00476B05" w:rsidRDefault="00841DB1" w:rsidP="00A3605F">
            <w:pPr>
              <w:tabs>
                <w:tab w:val="left" w:pos="2160"/>
              </w:tabs>
              <w:spacing w:after="0"/>
              <w:jc w:val="center"/>
              <w:rPr>
                <w:rFonts w:ascii="Times New Roman" w:eastAsia="Times New Roman" w:hAnsi="Times New Roman" w:cs="Times New Roman"/>
                <w:b/>
                <w:sz w:val="22"/>
                <w:lang w:eastAsia="tr-TR"/>
              </w:rPr>
            </w:pPr>
            <w:r w:rsidRPr="00476B05">
              <w:rPr>
                <w:rFonts w:ascii="Times New Roman" w:eastAsia="Times New Roman" w:hAnsi="Times New Roman" w:cs="Times New Roman"/>
                <w:b/>
                <w:sz w:val="22"/>
                <w:lang w:eastAsia="tr-TR"/>
              </w:rPr>
              <w:t>Tarihi</w:t>
            </w:r>
          </w:p>
        </w:tc>
      </w:tr>
      <w:tr w:rsidR="00841DB1" w:rsidRPr="00476B05" w:rsidTr="00A3605F">
        <w:trPr>
          <w:jc w:val="center"/>
        </w:trPr>
        <w:tc>
          <w:tcPr>
            <w:tcW w:w="3427" w:type="dxa"/>
            <w:gridSpan w:val="2"/>
          </w:tcPr>
          <w:p w:rsidR="00841DB1" w:rsidRPr="00755928" w:rsidRDefault="00841DB1" w:rsidP="00A35038">
            <w:pPr>
              <w:tabs>
                <w:tab w:val="left" w:pos="2160"/>
              </w:tabs>
              <w:rPr>
                <w:rFonts w:ascii="Times New Roman" w:eastAsia="Times New Roman" w:hAnsi="Times New Roman" w:cs="Times New Roman"/>
                <w:b/>
                <w:sz w:val="22"/>
                <w:lang w:eastAsia="tr-TR"/>
              </w:rPr>
            </w:pPr>
            <w:r w:rsidRPr="00755928">
              <w:rPr>
                <w:rFonts w:ascii="Times New Roman" w:eastAsia="Times New Roman" w:hAnsi="Times New Roman" w:cs="Times New Roman"/>
                <w:b/>
                <w:sz w:val="22"/>
                <w:lang w:eastAsia="tr-TR"/>
              </w:rPr>
              <w:t>ÖN ÇALIŞMA</w:t>
            </w:r>
          </w:p>
        </w:tc>
        <w:tc>
          <w:tcPr>
            <w:tcW w:w="1465" w:type="dxa"/>
          </w:tcPr>
          <w:p w:rsidR="00841DB1" w:rsidRPr="00476B05" w:rsidRDefault="00841DB1" w:rsidP="00A3605F">
            <w:pPr>
              <w:tabs>
                <w:tab w:val="left" w:pos="2160"/>
              </w:tabs>
              <w:jc w:val="center"/>
              <w:rPr>
                <w:rFonts w:ascii="Times New Roman" w:eastAsia="Times New Roman" w:hAnsi="Times New Roman" w:cs="Times New Roman"/>
                <w:sz w:val="22"/>
                <w:lang w:eastAsia="tr-TR"/>
              </w:rPr>
            </w:pPr>
            <w:r w:rsidRPr="00476B05">
              <w:rPr>
                <w:rFonts w:ascii="Times New Roman" w:eastAsia="Times New Roman" w:hAnsi="Times New Roman" w:cs="Times New Roman"/>
                <w:sz w:val="22"/>
                <w:lang w:eastAsia="tr-TR"/>
              </w:rPr>
              <w:t>A</w:t>
            </w:r>
          </w:p>
        </w:tc>
        <w:tc>
          <w:tcPr>
            <w:tcW w:w="1465" w:type="dxa"/>
          </w:tcPr>
          <w:p w:rsidR="00841DB1" w:rsidRPr="00476B05" w:rsidRDefault="00841DB1" w:rsidP="00A3605F">
            <w:pPr>
              <w:tabs>
                <w:tab w:val="left" w:pos="2160"/>
              </w:tabs>
              <w:jc w:val="center"/>
              <w:rPr>
                <w:rFonts w:ascii="Times New Roman" w:eastAsia="Times New Roman" w:hAnsi="Times New Roman" w:cs="Times New Roman"/>
                <w:sz w:val="22"/>
                <w:lang w:eastAsia="tr-TR"/>
              </w:rPr>
            </w:pPr>
            <w:r w:rsidRPr="00476B05">
              <w:rPr>
                <w:rFonts w:ascii="Times New Roman" w:eastAsia="Times New Roman" w:hAnsi="Times New Roman" w:cs="Times New Roman"/>
                <w:sz w:val="22"/>
                <w:lang w:eastAsia="tr-TR"/>
              </w:rPr>
              <w:t>D</w:t>
            </w:r>
          </w:p>
        </w:tc>
        <w:tc>
          <w:tcPr>
            <w:tcW w:w="1465" w:type="dxa"/>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c>
          <w:tcPr>
            <w:tcW w:w="1466" w:type="dxa"/>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r>
      <w:tr w:rsidR="00841DB1" w:rsidRPr="00476B05" w:rsidTr="00A3605F">
        <w:trPr>
          <w:jc w:val="center"/>
        </w:trPr>
        <w:tc>
          <w:tcPr>
            <w:tcW w:w="365" w:type="dxa"/>
            <w:vMerge w:val="restart"/>
          </w:tcPr>
          <w:p w:rsidR="00841DB1" w:rsidRPr="00476B05" w:rsidRDefault="00841DB1" w:rsidP="00A3605F">
            <w:pPr>
              <w:tabs>
                <w:tab w:val="left" w:pos="2160"/>
              </w:tabs>
              <w:rPr>
                <w:rFonts w:ascii="Times New Roman" w:eastAsia="Times New Roman" w:hAnsi="Times New Roman" w:cs="Times New Roman"/>
                <w:sz w:val="22"/>
                <w:lang w:eastAsia="tr-TR"/>
              </w:rPr>
            </w:pPr>
          </w:p>
        </w:tc>
        <w:tc>
          <w:tcPr>
            <w:tcW w:w="3062" w:type="dxa"/>
            <w:vAlign w:val="center"/>
          </w:tcPr>
          <w:p w:rsidR="00841DB1" w:rsidRPr="00476B05" w:rsidRDefault="00FB6F85" w:rsidP="00A3605F">
            <w:pPr>
              <w:tabs>
                <w:tab w:val="left" w:pos="2160"/>
              </w:tabs>
              <w:rPr>
                <w:rFonts w:ascii="Times New Roman" w:eastAsia="Times New Roman" w:hAnsi="Times New Roman" w:cs="Times New Roman"/>
                <w:i/>
                <w:color w:val="C00000"/>
                <w:sz w:val="22"/>
                <w:lang w:eastAsia="tr-TR"/>
              </w:rPr>
            </w:pPr>
            <w:r>
              <w:rPr>
                <w:rFonts w:ascii="Times New Roman" w:eastAsia="Times New Roman" w:hAnsi="Times New Roman" w:cs="Times New Roman"/>
                <w:i/>
                <w:color w:val="C00000"/>
                <w:sz w:val="22"/>
                <w:lang w:eastAsia="tr-TR"/>
              </w:rPr>
              <w:t>Ö</w:t>
            </w:r>
            <w:r w:rsidR="00841DB1" w:rsidRPr="00476B05">
              <w:rPr>
                <w:rFonts w:ascii="Times New Roman" w:eastAsia="Times New Roman" w:hAnsi="Times New Roman" w:cs="Times New Roman"/>
                <w:i/>
                <w:color w:val="C00000"/>
                <w:sz w:val="22"/>
                <w:lang w:eastAsia="tr-TR"/>
              </w:rPr>
              <w:t>n araştırma</w:t>
            </w:r>
          </w:p>
        </w:tc>
        <w:tc>
          <w:tcPr>
            <w:tcW w:w="1465" w:type="dxa"/>
          </w:tcPr>
          <w:p w:rsidR="00841DB1" w:rsidRPr="00476B05" w:rsidRDefault="00841DB1" w:rsidP="00A3605F">
            <w:pPr>
              <w:tabs>
                <w:tab w:val="left" w:pos="2160"/>
              </w:tabs>
              <w:jc w:val="center"/>
              <w:rPr>
                <w:rFonts w:ascii="Times New Roman" w:eastAsia="Times New Roman" w:hAnsi="Times New Roman" w:cs="Times New Roman"/>
                <w:i/>
                <w:color w:val="C00000"/>
                <w:sz w:val="22"/>
                <w:lang w:eastAsia="tr-TR"/>
              </w:rPr>
            </w:pPr>
            <w:r w:rsidRPr="00476B05">
              <w:rPr>
                <w:rFonts w:ascii="Times New Roman" w:eastAsia="Times New Roman" w:hAnsi="Times New Roman" w:cs="Times New Roman"/>
                <w:i/>
                <w:color w:val="C00000"/>
                <w:sz w:val="22"/>
                <w:lang w:eastAsia="tr-TR"/>
              </w:rPr>
              <w:t>A</w:t>
            </w:r>
          </w:p>
        </w:tc>
        <w:tc>
          <w:tcPr>
            <w:tcW w:w="1465"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i/>
                <w:color w:val="C00000"/>
                <w:sz w:val="22"/>
                <w:lang w:eastAsia="tr-TR"/>
              </w:rPr>
            </w:pPr>
          </w:p>
        </w:tc>
        <w:tc>
          <w:tcPr>
            <w:tcW w:w="1465" w:type="dxa"/>
            <w:shd w:val="clear" w:color="auto" w:fill="auto"/>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c>
          <w:tcPr>
            <w:tcW w:w="1466"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r>
      <w:tr w:rsidR="00841DB1" w:rsidRPr="00476B05" w:rsidTr="00A3605F">
        <w:trPr>
          <w:jc w:val="center"/>
        </w:trPr>
        <w:tc>
          <w:tcPr>
            <w:tcW w:w="365" w:type="dxa"/>
            <w:vMerge/>
          </w:tcPr>
          <w:p w:rsidR="00841DB1" w:rsidRPr="00476B05" w:rsidRDefault="00841DB1" w:rsidP="00A3605F">
            <w:pPr>
              <w:tabs>
                <w:tab w:val="left" w:pos="2160"/>
              </w:tabs>
              <w:rPr>
                <w:rFonts w:ascii="Times New Roman" w:eastAsia="Times New Roman" w:hAnsi="Times New Roman" w:cs="Times New Roman"/>
                <w:sz w:val="22"/>
                <w:lang w:eastAsia="tr-TR"/>
              </w:rPr>
            </w:pPr>
          </w:p>
        </w:tc>
        <w:tc>
          <w:tcPr>
            <w:tcW w:w="3062" w:type="dxa"/>
            <w:vAlign w:val="center"/>
          </w:tcPr>
          <w:p w:rsidR="00841DB1" w:rsidRPr="00476B05" w:rsidRDefault="00841DB1" w:rsidP="005F74B0">
            <w:pPr>
              <w:tabs>
                <w:tab w:val="left" w:pos="2160"/>
              </w:tabs>
              <w:rPr>
                <w:rFonts w:ascii="Times New Roman" w:eastAsia="Times New Roman" w:hAnsi="Times New Roman" w:cs="Times New Roman"/>
                <w:i/>
                <w:color w:val="C00000"/>
                <w:sz w:val="22"/>
                <w:lang w:eastAsia="tr-TR"/>
              </w:rPr>
            </w:pPr>
            <w:r w:rsidRPr="00476B05">
              <w:rPr>
                <w:rFonts w:ascii="Times New Roman" w:eastAsia="Times New Roman" w:hAnsi="Times New Roman" w:cs="Times New Roman"/>
                <w:i/>
                <w:color w:val="C00000"/>
                <w:sz w:val="22"/>
                <w:lang w:eastAsia="tr-TR"/>
              </w:rPr>
              <w:t>Açılış toplantısı yapılması</w:t>
            </w:r>
          </w:p>
        </w:tc>
        <w:tc>
          <w:tcPr>
            <w:tcW w:w="1465" w:type="dxa"/>
          </w:tcPr>
          <w:p w:rsidR="00841DB1" w:rsidRPr="00476B05" w:rsidRDefault="00841DB1" w:rsidP="00A3605F">
            <w:pPr>
              <w:tabs>
                <w:tab w:val="left" w:pos="2160"/>
              </w:tabs>
              <w:jc w:val="center"/>
              <w:rPr>
                <w:rFonts w:ascii="Times New Roman" w:eastAsia="Times New Roman" w:hAnsi="Times New Roman" w:cs="Times New Roman"/>
                <w:i/>
                <w:color w:val="C00000"/>
                <w:sz w:val="22"/>
                <w:lang w:eastAsia="tr-TR"/>
              </w:rPr>
            </w:pPr>
            <w:r w:rsidRPr="00476B05">
              <w:rPr>
                <w:rFonts w:ascii="Times New Roman" w:eastAsia="Times New Roman" w:hAnsi="Times New Roman" w:cs="Times New Roman"/>
                <w:i/>
                <w:color w:val="C00000"/>
                <w:sz w:val="22"/>
                <w:lang w:eastAsia="tr-TR"/>
              </w:rPr>
              <w:t>B</w:t>
            </w:r>
          </w:p>
        </w:tc>
        <w:tc>
          <w:tcPr>
            <w:tcW w:w="1465"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i/>
                <w:color w:val="C00000"/>
                <w:sz w:val="22"/>
                <w:lang w:eastAsia="tr-TR"/>
              </w:rPr>
            </w:pPr>
          </w:p>
        </w:tc>
        <w:tc>
          <w:tcPr>
            <w:tcW w:w="1465" w:type="dxa"/>
            <w:shd w:val="clear" w:color="auto" w:fill="auto"/>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c>
          <w:tcPr>
            <w:tcW w:w="1466"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r>
      <w:tr w:rsidR="00841DB1" w:rsidRPr="00476B05" w:rsidTr="00A3605F">
        <w:trPr>
          <w:jc w:val="center"/>
        </w:trPr>
        <w:tc>
          <w:tcPr>
            <w:tcW w:w="365" w:type="dxa"/>
            <w:vMerge/>
          </w:tcPr>
          <w:p w:rsidR="00841DB1" w:rsidRPr="00476B05" w:rsidRDefault="00841DB1" w:rsidP="00A3605F">
            <w:pPr>
              <w:tabs>
                <w:tab w:val="left" w:pos="2160"/>
              </w:tabs>
              <w:rPr>
                <w:rFonts w:ascii="Times New Roman" w:eastAsia="Times New Roman" w:hAnsi="Times New Roman" w:cs="Times New Roman"/>
                <w:sz w:val="22"/>
                <w:lang w:eastAsia="tr-TR"/>
              </w:rPr>
            </w:pPr>
          </w:p>
        </w:tc>
        <w:tc>
          <w:tcPr>
            <w:tcW w:w="3062" w:type="dxa"/>
            <w:vAlign w:val="center"/>
          </w:tcPr>
          <w:p w:rsidR="00841DB1" w:rsidRPr="0008656C" w:rsidRDefault="0069261B" w:rsidP="00A3605F">
            <w:pPr>
              <w:tabs>
                <w:tab w:val="left" w:pos="2160"/>
              </w:tabs>
              <w:rPr>
                <w:rFonts w:ascii="Times New Roman" w:eastAsia="Times New Roman" w:hAnsi="Times New Roman" w:cs="Times New Roman"/>
                <w:i/>
                <w:color w:val="C00000"/>
                <w:sz w:val="22"/>
                <w:highlight w:val="yellow"/>
                <w:lang w:eastAsia="tr-TR"/>
              </w:rPr>
            </w:pPr>
            <w:r>
              <w:rPr>
                <w:rFonts w:ascii="Times New Roman" w:eastAsia="Times New Roman" w:hAnsi="Times New Roman" w:cs="Times New Roman"/>
                <w:i/>
                <w:color w:val="C00000"/>
                <w:sz w:val="22"/>
                <w:lang w:eastAsia="tr-TR"/>
              </w:rPr>
              <w:t>Risk</w:t>
            </w:r>
            <w:r w:rsidR="003D0631">
              <w:rPr>
                <w:rFonts w:ascii="Times New Roman" w:eastAsia="Times New Roman" w:hAnsi="Times New Roman" w:cs="Times New Roman"/>
                <w:i/>
                <w:color w:val="C00000"/>
                <w:sz w:val="22"/>
                <w:lang w:eastAsia="tr-TR"/>
              </w:rPr>
              <w:t xml:space="preserve"> ve kontrol</w:t>
            </w:r>
            <w:r>
              <w:rPr>
                <w:rFonts w:ascii="Times New Roman" w:eastAsia="Times New Roman" w:hAnsi="Times New Roman" w:cs="Times New Roman"/>
                <w:i/>
                <w:color w:val="C00000"/>
                <w:sz w:val="22"/>
                <w:lang w:eastAsia="tr-TR"/>
              </w:rPr>
              <w:t>lerin belirlenmesi ve değerlendirilmesi</w:t>
            </w:r>
          </w:p>
        </w:tc>
        <w:tc>
          <w:tcPr>
            <w:tcW w:w="1465" w:type="dxa"/>
          </w:tcPr>
          <w:p w:rsidR="00841DB1" w:rsidRPr="00476B05" w:rsidRDefault="00841DB1" w:rsidP="00A3605F">
            <w:pPr>
              <w:tabs>
                <w:tab w:val="left" w:pos="2160"/>
              </w:tabs>
              <w:jc w:val="center"/>
              <w:rPr>
                <w:rFonts w:ascii="Times New Roman" w:eastAsia="Times New Roman" w:hAnsi="Times New Roman" w:cs="Times New Roman"/>
                <w:i/>
                <w:color w:val="C00000"/>
                <w:sz w:val="22"/>
                <w:lang w:eastAsia="tr-TR"/>
              </w:rPr>
            </w:pPr>
            <w:r w:rsidRPr="00476B05">
              <w:rPr>
                <w:rFonts w:ascii="Times New Roman" w:eastAsia="Times New Roman" w:hAnsi="Times New Roman" w:cs="Times New Roman"/>
                <w:i/>
                <w:color w:val="C00000"/>
                <w:sz w:val="22"/>
                <w:lang w:eastAsia="tr-TR"/>
              </w:rPr>
              <w:t>C</w:t>
            </w:r>
          </w:p>
        </w:tc>
        <w:tc>
          <w:tcPr>
            <w:tcW w:w="1465"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i/>
                <w:color w:val="C00000"/>
                <w:sz w:val="22"/>
                <w:lang w:eastAsia="tr-TR"/>
              </w:rPr>
            </w:pPr>
          </w:p>
        </w:tc>
        <w:tc>
          <w:tcPr>
            <w:tcW w:w="1465" w:type="dxa"/>
            <w:shd w:val="clear" w:color="auto" w:fill="auto"/>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c>
          <w:tcPr>
            <w:tcW w:w="1466"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r>
      <w:tr w:rsidR="00841DB1" w:rsidRPr="00476B05" w:rsidTr="00A3605F">
        <w:trPr>
          <w:jc w:val="center"/>
        </w:trPr>
        <w:tc>
          <w:tcPr>
            <w:tcW w:w="365" w:type="dxa"/>
            <w:vMerge/>
          </w:tcPr>
          <w:p w:rsidR="00841DB1" w:rsidRPr="00476B05" w:rsidRDefault="00841DB1" w:rsidP="00A3605F">
            <w:pPr>
              <w:tabs>
                <w:tab w:val="left" w:pos="2160"/>
              </w:tabs>
              <w:rPr>
                <w:rFonts w:ascii="Times New Roman" w:eastAsia="Times New Roman" w:hAnsi="Times New Roman" w:cs="Times New Roman"/>
                <w:sz w:val="22"/>
                <w:lang w:eastAsia="tr-TR"/>
              </w:rPr>
            </w:pPr>
          </w:p>
        </w:tc>
        <w:tc>
          <w:tcPr>
            <w:tcW w:w="3062" w:type="dxa"/>
            <w:vAlign w:val="center"/>
          </w:tcPr>
          <w:p w:rsidR="00841DB1" w:rsidRPr="00476B05" w:rsidRDefault="006C350C" w:rsidP="00A3605F">
            <w:pPr>
              <w:tabs>
                <w:tab w:val="left" w:pos="2160"/>
              </w:tabs>
              <w:rPr>
                <w:rFonts w:ascii="Times New Roman" w:eastAsia="Times New Roman" w:hAnsi="Times New Roman" w:cs="Times New Roman"/>
                <w:i/>
                <w:color w:val="C00000"/>
                <w:sz w:val="22"/>
                <w:lang w:eastAsia="tr-TR"/>
              </w:rPr>
            </w:pPr>
            <w:r>
              <w:rPr>
                <w:rFonts w:ascii="Times New Roman" w:eastAsia="Times New Roman" w:hAnsi="Times New Roman" w:cs="Times New Roman"/>
                <w:i/>
                <w:color w:val="C00000"/>
                <w:sz w:val="22"/>
                <w:lang w:eastAsia="tr-TR"/>
              </w:rPr>
              <w:t>Görev</w:t>
            </w:r>
            <w:r w:rsidR="00841DB1" w:rsidRPr="00476B05">
              <w:rPr>
                <w:rFonts w:ascii="Times New Roman" w:eastAsia="Times New Roman" w:hAnsi="Times New Roman" w:cs="Times New Roman"/>
                <w:i/>
                <w:color w:val="C00000"/>
                <w:sz w:val="22"/>
                <w:lang w:eastAsia="tr-TR"/>
              </w:rPr>
              <w:t xml:space="preserve"> iş programının onaylanması</w:t>
            </w:r>
          </w:p>
        </w:tc>
        <w:tc>
          <w:tcPr>
            <w:tcW w:w="1465"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color w:val="C00000"/>
                <w:sz w:val="22"/>
                <w:lang w:eastAsia="tr-TR"/>
              </w:rPr>
            </w:pPr>
          </w:p>
        </w:tc>
        <w:tc>
          <w:tcPr>
            <w:tcW w:w="1465" w:type="dxa"/>
            <w:shd w:val="clear" w:color="auto" w:fill="auto"/>
          </w:tcPr>
          <w:p w:rsidR="00841DB1" w:rsidRPr="00476B05" w:rsidRDefault="00841DB1" w:rsidP="00A3605F">
            <w:pPr>
              <w:tabs>
                <w:tab w:val="left" w:pos="2160"/>
              </w:tabs>
              <w:jc w:val="center"/>
              <w:rPr>
                <w:rFonts w:ascii="Times New Roman" w:eastAsia="Times New Roman" w:hAnsi="Times New Roman" w:cs="Times New Roman"/>
                <w:i/>
                <w:color w:val="C00000"/>
                <w:sz w:val="22"/>
                <w:lang w:eastAsia="tr-TR"/>
              </w:rPr>
            </w:pPr>
            <w:r w:rsidRPr="00476B05">
              <w:rPr>
                <w:rFonts w:ascii="Times New Roman" w:eastAsia="Times New Roman" w:hAnsi="Times New Roman" w:cs="Times New Roman"/>
                <w:i/>
                <w:color w:val="C00000"/>
                <w:sz w:val="22"/>
                <w:lang w:eastAsia="tr-TR"/>
              </w:rPr>
              <w:t>D</w:t>
            </w:r>
          </w:p>
        </w:tc>
        <w:tc>
          <w:tcPr>
            <w:tcW w:w="1465"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i/>
                <w:color w:val="C00000"/>
                <w:sz w:val="22"/>
                <w:lang w:eastAsia="tr-TR"/>
              </w:rPr>
            </w:pPr>
          </w:p>
        </w:tc>
        <w:tc>
          <w:tcPr>
            <w:tcW w:w="1466" w:type="dxa"/>
            <w:shd w:val="clear" w:color="auto" w:fill="auto"/>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r>
      <w:tr w:rsidR="00841DB1" w:rsidRPr="00476B05" w:rsidTr="00A3605F">
        <w:trPr>
          <w:trHeight w:val="262"/>
          <w:jc w:val="center"/>
        </w:trPr>
        <w:tc>
          <w:tcPr>
            <w:tcW w:w="3427" w:type="dxa"/>
            <w:gridSpan w:val="2"/>
          </w:tcPr>
          <w:p w:rsidR="00841DB1" w:rsidRPr="00755928" w:rsidRDefault="00841DB1" w:rsidP="00256E75">
            <w:pPr>
              <w:tabs>
                <w:tab w:val="left" w:pos="2160"/>
              </w:tabs>
              <w:rPr>
                <w:rFonts w:ascii="Times New Roman" w:eastAsia="Times New Roman" w:hAnsi="Times New Roman" w:cs="Times New Roman"/>
                <w:b/>
                <w:sz w:val="22"/>
                <w:lang w:eastAsia="tr-TR"/>
              </w:rPr>
            </w:pPr>
            <w:r w:rsidRPr="00755928">
              <w:rPr>
                <w:rFonts w:ascii="Times New Roman" w:eastAsia="Times New Roman" w:hAnsi="Times New Roman" w:cs="Times New Roman"/>
                <w:b/>
                <w:sz w:val="22"/>
                <w:lang w:eastAsia="tr-TR"/>
              </w:rPr>
              <w:t>SAHA ÇALIŞMA</w:t>
            </w:r>
            <w:r w:rsidR="00256E75" w:rsidRPr="00755928">
              <w:rPr>
                <w:rFonts w:ascii="Times New Roman" w:eastAsia="Times New Roman" w:hAnsi="Times New Roman" w:cs="Times New Roman"/>
                <w:b/>
                <w:sz w:val="22"/>
                <w:lang w:eastAsia="tr-TR"/>
              </w:rPr>
              <w:t>S</w:t>
            </w:r>
            <w:r w:rsidRPr="00755928">
              <w:rPr>
                <w:rFonts w:ascii="Times New Roman" w:eastAsia="Times New Roman" w:hAnsi="Times New Roman" w:cs="Times New Roman"/>
                <w:b/>
                <w:sz w:val="22"/>
                <w:lang w:eastAsia="tr-TR"/>
              </w:rPr>
              <w:t>I</w:t>
            </w:r>
          </w:p>
        </w:tc>
        <w:tc>
          <w:tcPr>
            <w:tcW w:w="1465" w:type="dxa"/>
          </w:tcPr>
          <w:p w:rsidR="00841DB1" w:rsidRPr="00476B05" w:rsidRDefault="00841DB1" w:rsidP="00A3605F">
            <w:pPr>
              <w:tabs>
                <w:tab w:val="left" w:pos="2160"/>
              </w:tabs>
              <w:jc w:val="center"/>
              <w:rPr>
                <w:rFonts w:ascii="Times New Roman" w:eastAsia="Times New Roman" w:hAnsi="Times New Roman" w:cs="Times New Roman"/>
                <w:sz w:val="22"/>
                <w:lang w:eastAsia="tr-TR"/>
              </w:rPr>
            </w:pPr>
            <w:r w:rsidRPr="00476B05">
              <w:rPr>
                <w:rFonts w:ascii="Times New Roman" w:eastAsia="Times New Roman" w:hAnsi="Times New Roman" w:cs="Times New Roman"/>
                <w:sz w:val="22"/>
                <w:lang w:eastAsia="tr-TR"/>
              </w:rPr>
              <w:t>E</w:t>
            </w:r>
          </w:p>
        </w:tc>
        <w:tc>
          <w:tcPr>
            <w:tcW w:w="1465" w:type="dxa"/>
          </w:tcPr>
          <w:p w:rsidR="00841DB1" w:rsidRPr="00476B05" w:rsidRDefault="00841DB1" w:rsidP="00A3605F">
            <w:pPr>
              <w:tabs>
                <w:tab w:val="left" w:pos="2160"/>
              </w:tabs>
              <w:jc w:val="center"/>
              <w:rPr>
                <w:rFonts w:ascii="Times New Roman" w:eastAsia="Times New Roman" w:hAnsi="Times New Roman" w:cs="Times New Roman"/>
                <w:sz w:val="22"/>
                <w:lang w:eastAsia="tr-TR"/>
              </w:rPr>
            </w:pPr>
            <w:r w:rsidRPr="00476B05">
              <w:rPr>
                <w:rFonts w:ascii="Times New Roman" w:eastAsia="Times New Roman" w:hAnsi="Times New Roman" w:cs="Times New Roman"/>
                <w:sz w:val="22"/>
                <w:lang w:eastAsia="tr-TR"/>
              </w:rPr>
              <w:t>F</w:t>
            </w:r>
          </w:p>
        </w:tc>
        <w:tc>
          <w:tcPr>
            <w:tcW w:w="1465" w:type="dxa"/>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c>
          <w:tcPr>
            <w:tcW w:w="1466" w:type="dxa"/>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r>
      <w:tr w:rsidR="00841DB1" w:rsidRPr="00476B05" w:rsidTr="00A3605F">
        <w:trPr>
          <w:jc w:val="center"/>
        </w:trPr>
        <w:tc>
          <w:tcPr>
            <w:tcW w:w="365" w:type="dxa"/>
            <w:vMerge w:val="restart"/>
          </w:tcPr>
          <w:p w:rsidR="00841DB1" w:rsidRPr="00476B05" w:rsidRDefault="00841DB1" w:rsidP="00A3605F">
            <w:pPr>
              <w:tabs>
                <w:tab w:val="left" w:pos="2160"/>
              </w:tabs>
              <w:rPr>
                <w:rFonts w:ascii="Times New Roman" w:eastAsia="Times New Roman" w:hAnsi="Times New Roman" w:cs="Times New Roman"/>
                <w:sz w:val="22"/>
                <w:lang w:eastAsia="tr-TR"/>
              </w:rPr>
            </w:pPr>
          </w:p>
        </w:tc>
        <w:tc>
          <w:tcPr>
            <w:tcW w:w="3062" w:type="dxa"/>
            <w:vAlign w:val="center"/>
          </w:tcPr>
          <w:p w:rsidR="00841DB1" w:rsidRPr="00476B05" w:rsidRDefault="00841DB1" w:rsidP="00A3605F">
            <w:pPr>
              <w:tabs>
                <w:tab w:val="left" w:pos="2160"/>
              </w:tabs>
              <w:rPr>
                <w:rFonts w:ascii="Times New Roman" w:eastAsia="Times New Roman" w:hAnsi="Times New Roman" w:cs="Times New Roman"/>
                <w:sz w:val="22"/>
                <w:lang w:eastAsia="tr-TR"/>
              </w:rPr>
            </w:pPr>
            <w:r w:rsidRPr="00476B05">
              <w:rPr>
                <w:rFonts w:ascii="Times New Roman" w:eastAsia="Times New Roman" w:hAnsi="Times New Roman" w:cs="Times New Roman"/>
                <w:i/>
                <w:color w:val="C00000"/>
                <w:sz w:val="22"/>
                <w:lang w:eastAsia="tr-TR"/>
              </w:rPr>
              <w:t>Testlere başlanması</w:t>
            </w:r>
          </w:p>
        </w:tc>
        <w:tc>
          <w:tcPr>
            <w:tcW w:w="1465" w:type="dxa"/>
          </w:tcPr>
          <w:p w:rsidR="00841DB1" w:rsidRPr="00476B05" w:rsidRDefault="00841DB1" w:rsidP="00A3605F">
            <w:pPr>
              <w:tabs>
                <w:tab w:val="left" w:pos="2160"/>
              </w:tabs>
              <w:jc w:val="center"/>
              <w:rPr>
                <w:rFonts w:ascii="Times New Roman" w:eastAsia="Times New Roman" w:hAnsi="Times New Roman" w:cs="Times New Roman"/>
                <w:sz w:val="22"/>
                <w:lang w:eastAsia="tr-TR"/>
              </w:rPr>
            </w:pPr>
            <w:r w:rsidRPr="00476B05">
              <w:rPr>
                <w:rFonts w:ascii="Times New Roman" w:eastAsia="Times New Roman" w:hAnsi="Times New Roman" w:cs="Times New Roman"/>
                <w:i/>
                <w:color w:val="C00000"/>
                <w:sz w:val="22"/>
                <w:lang w:eastAsia="tr-TR"/>
              </w:rPr>
              <w:t>E</w:t>
            </w:r>
          </w:p>
        </w:tc>
        <w:tc>
          <w:tcPr>
            <w:tcW w:w="1465"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c>
          <w:tcPr>
            <w:tcW w:w="1465" w:type="dxa"/>
            <w:shd w:val="clear" w:color="auto" w:fill="auto"/>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c>
          <w:tcPr>
            <w:tcW w:w="1466"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r>
      <w:tr w:rsidR="00841DB1" w:rsidRPr="00476B05" w:rsidTr="00A3605F">
        <w:trPr>
          <w:jc w:val="center"/>
        </w:trPr>
        <w:tc>
          <w:tcPr>
            <w:tcW w:w="365" w:type="dxa"/>
            <w:vMerge/>
          </w:tcPr>
          <w:p w:rsidR="00841DB1" w:rsidRPr="00476B05" w:rsidRDefault="00841DB1" w:rsidP="00A3605F">
            <w:pPr>
              <w:tabs>
                <w:tab w:val="left" w:pos="2160"/>
              </w:tabs>
              <w:rPr>
                <w:rFonts w:ascii="Times New Roman" w:eastAsia="Times New Roman" w:hAnsi="Times New Roman" w:cs="Times New Roman"/>
                <w:sz w:val="22"/>
                <w:lang w:eastAsia="tr-TR"/>
              </w:rPr>
            </w:pPr>
          </w:p>
        </w:tc>
        <w:tc>
          <w:tcPr>
            <w:tcW w:w="3062" w:type="dxa"/>
            <w:vAlign w:val="center"/>
          </w:tcPr>
          <w:p w:rsidR="00841DB1" w:rsidRPr="00476B05" w:rsidRDefault="00841DB1" w:rsidP="00A3605F">
            <w:pPr>
              <w:tabs>
                <w:tab w:val="left" w:pos="2160"/>
              </w:tabs>
              <w:rPr>
                <w:rFonts w:ascii="Times New Roman" w:eastAsia="Times New Roman" w:hAnsi="Times New Roman" w:cs="Times New Roman"/>
                <w:i/>
                <w:color w:val="C00000"/>
                <w:sz w:val="22"/>
                <w:lang w:eastAsia="tr-TR"/>
              </w:rPr>
            </w:pPr>
            <w:r w:rsidRPr="00476B05">
              <w:rPr>
                <w:rFonts w:ascii="Times New Roman" w:eastAsia="Times New Roman" w:hAnsi="Times New Roman" w:cs="Times New Roman"/>
                <w:i/>
                <w:color w:val="C00000"/>
                <w:sz w:val="22"/>
                <w:lang w:eastAsia="tr-TR"/>
              </w:rPr>
              <w:t>Testlerin tamamlanması</w:t>
            </w:r>
          </w:p>
        </w:tc>
        <w:tc>
          <w:tcPr>
            <w:tcW w:w="1465"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color w:val="C00000"/>
                <w:sz w:val="22"/>
                <w:lang w:eastAsia="tr-TR"/>
              </w:rPr>
            </w:pPr>
          </w:p>
        </w:tc>
        <w:tc>
          <w:tcPr>
            <w:tcW w:w="1465" w:type="dxa"/>
            <w:shd w:val="clear" w:color="auto" w:fill="auto"/>
          </w:tcPr>
          <w:p w:rsidR="00841DB1" w:rsidRPr="00476B05" w:rsidRDefault="0094327F" w:rsidP="00A3605F">
            <w:pPr>
              <w:tabs>
                <w:tab w:val="left" w:pos="2160"/>
              </w:tabs>
              <w:jc w:val="center"/>
              <w:rPr>
                <w:rFonts w:ascii="Times New Roman" w:eastAsia="Times New Roman" w:hAnsi="Times New Roman" w:cs="Times New Roman"/>
                <w:color w:val="C00000"/>
                <w:sz w:val="22"/>
                <w:lang w:eastAsia="tr-TR"/>
              </w:rPr>
            </w:pPr>
            <w:r>
              <w:rPr>
                <w:rFonts w:ascii="Times New Roman" w:eastAsia="Times New Roman" w:hAnsi="Times New Roman" w:cs="Times New Roman"/>
                <w:color w:val="C00000"/>
                <w:sz w:val="22"/>
                <w:lang w:eastAsia="tr-TR"/>
              </w:rPr>
              <w:t>F</w:t>
            </w:r>
          </w:p>
        </w:tc>
        <w:tc>
          <w:tcPr>
            <w:tcW w:w="1465"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i/>
                <w:sz w:val="22"/>
                <w:lang w:eastAsia="tr-TR"/>
              </w:rPr>
            </w:pPr>
          </w:p>
        </w:tc>
        <w:tc>
          <w:tcPr>
            <w:tcW w:w="1466" w:type="dxa"/>
            <w:shd w:val="clear" w:color="auto" w:fill="auto"/>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r>
      <w:tr w:rsidR="00841DB1" w:rsidRPr="00476B05" w:rsidTr="00A3605F">
        <w:trPr>
          <w:trHeight w:val="281"/>
          <w:jc w:val="center"/>
        </w:trPr>
        <w:tc>
          <w:tcPr>
            <w:tcW w:w="3427" w:type="dxa"/>
            <w:gridSpan w:val="2"/>
          </w:tcPr>
          <w:p w:rsidR="00841DB1" w:rsidRPr="00755928" w:rsidRDefault="00841DB1" w:rsidP="00A3605F">
            <w:pPr>
              <w:tabs>
                <w:tab w:val="left" w:pos="2160"/>
              </w:tabs>
              <w:rPr>
                <w:rFonts w:ascii="Times New Roman" w:eastAsia="Times New Roman" w:hAnsi="Times New Roman" w:cs="Times New Roman"/>
                <w:b/>
                <w:sz w:val="22"/>
                <w:lang w:eastAsia="tr-TR"/>
              </w:rPr>
            </w:pPr>
            <w:r w:rsidRPr="00755928">
              <w:rPr>
                <w:rFonts w:ascii="Times New Roman" w:eastAsia="Times New Roman" w:hAnsi="Times New Roman" w:cs="Times New Roman"/>
                <w:b/>
                <w:sz w:val="22"/>
                <w:lang w:eastAsia="tr-TR"/>
              </w:rPr>
              <w:t>RAPORLAMA</w:t>
            </w:r>
          </w:p>
        </w:tc>
        <w:tc>
          <w:tcPr>
            <w:tcW w:w="1465" w:type="dxa"/>
          </w:tcPr>
          <w:p w:rsidR="00841DB1" w:rsidRPr="00476B05" w:rsidRDefault="00841DB1" w:rsidP="00A3605F">
            <w:pPr>
              <w:tabs>
                <w:tab w:val="left" w:pos="2160"/>
              </w:tabs>
              <w:jc w:val="center"/>
              <w:rPr>
                <w:rFonts w:ascii="Times New Roman" w:eastAsia="Times New Roman" w:hAnsi="Times New Roman" w:cs="Times New Roman"/>
                <w:sz w:val="22"/>
                <w:lang w:eastAsia="tr-TR"/>
              </w:rPr>
            </w:pPr>
            <w:r w:rsidRPr="00476B05">
              <w:rPr>
                <w:rFonts w:ascii="Times New Roman" w:eastAsia="Times New Roman" w:hAnsi="Times New Roman" w:cs="Times New Roman"/>
                <w:sz w:val="22"/>
                <w:lang w:eastAsia="tr-TR"/>
              </w:rPr>
              <w:t>G</w:t>
            </w:r>
          </w:p>
        </w:tc>
        <w:tc>
          <w:tcPr>
            <w:tcW w:w="1465" w:type="dxa"/>
          </w:tcPr>
          <w:p w:rsidR="00841DB1" w:rsidRPr="00476B05" w:rsidRDefault="00841DB1" w:rsidP="00A3605F">
            <w:pPr>
              <w:tabs>
                <w:tab w:val="left" w:pos="2160"/>
              </w:tabs>
              <w:jc w:val="center"/>
              <w:rPr>
                <w:rFonts w:ascii="Times New Roman" w:eastAsia="Times New Roman" w:hAnsi="Times New Roman" w:cs="Times New Roman"/>
                <w:sz w:val="22"/>
                <w:lang w:eastAsia="tr-TR"/>
              </w:rPr>
            </w:pPr>
            <w:r w:rsidRPr="00476B05">
              <w:rPr>
                <w:rFonts w:ascii="Times New Roman" w:eastAsia="Times New Roman" w:hAnsi="Times New Roman" w:cs="Times New Roman"/>
                <w:sz w:val="22"/>
                <w:lang w:eastAsia="tr-TR"/>
              </w:rPr>
              <w:t>I</w:t>
            </w:r>
          </w:p>
        </w:tc>
        <w:tc>
          <w:tcPr>
            <w:tcW w:w="1465" w:type="dxa"/>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c>
          <w:tcPr>
            <w:tcW w:w="1466" w:type="dxa"/>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r>
      <w:tr w:rsidR="00841DB1" w:rsidRPr="00476B05" w:rsidTr="00A3605F">
        <w:trPr>
          <w:jc w:val="center"/>
        </w:trPr>
        <w:tc>
          <w:tcPr>
            <w:tcW w:w="365" w:type="dxa"/>
            <w:vMerge w:val="restart"/>
          </w:tcPr>
          <w:p w:rsidR="00841DB1" w:rsidRPr="00476B05" w:rsidRDefault="00841DB1" w:rsidP="00A3605F">
            <w:pPr>
              <w:tabs>
                <w:tab w:val="left" w:pos="2160"/>
              </w:tabs>
              <w:rPr>
                <w:rFonts w:ascii="Times New Roman" w:eastAsia="Times New Roman" w:hAnsi="Times New Roman" w:cs="Times New Roman"/>
                <w:sz w:val="22"/>
                <w:lang w:eastAsia="tr-TR"/>
              </w:rPr>
            </w:pPr>
          </w:p>
        </w:tc>
        <w:tc>
          <w:tcPr>
            <w:tcW w:w="3062" w:type="dxa"/>
            <w:vAlign w:val="center"/>
          </w:tcPr>
          <w:p w:rsidR="00841DB1" w:rsidRPr="00476B05" w:rsidRDefault="00841DB1" w:rsidP="00A3605F">
            <w:pPr>
              <w:tabs>
                <w:tab w:val="left" w:pos="2160"/>
              </w:tabs>
              <w:rPr>
                <w:rFonts w:ascii="Times New Roman" w:eastAsia="Times New Roman" w:hAnsi="Times New Roman" w:cs="Times New Roman"/>
                <w:i/>
                <w:color w:val="C00000"/>
                <w:sz w:val="22"/>
                <w:lang w:eastAsia="tr-TR"/>
              </w:rPr>
            </w:pPr>
            <w:r w:rsidRPr="00476B05">
              <w:rPr>
                <w:rFonts w:ascii="Times New Roman" w:eastAsia="Times New Roman" w:hAnsi="Times New Roman" w:cs="Times New Roman"/>
                <w:i/>
                <w:color w:val="C00000"/>
                <w:sz w:val="22"/>
                <w:lang w:eastAsia="tr-TR"/>
              </w:rPr>
              <w:t xml:space="preserve">Bulguların hazırlanması </w:t>
            </w:r>
          </w:p>
        </w:tc>
        <w:tc>
          <w:tcPr>
            <w:tcW w:w="1465" w:type="dxa"/>
          </w:tcPr>
          <w:p w:rsidR="00841DB1" w:rsidRPr="00476B05" w:rsidRDefault="00841DB1" w:rsidP="00A3605F">
            <w:pPr>
              <w:tabs>
                <w:tab w:val="left" w:pos="2160"/>
              </w:tabs>
              <w:jc w:val="center"/>
              <w:rPr>
                <w:rFonts w:ascii="Times New Roman" w:eastAsia="Times New Roman" w:hAnsi="Times New Roman" w:cs="Times New Roman"/>
                <w:i/>
                <w:color w:val="C00000"/>
                <w:sz w:val="22"/>
                <w:lang w:eastAsia="tr-TR"/>
              </w:rPr>
            </w:pPr>
            <w:r w:rsidRPr="00476B05">
              <w:rPr>
                <w:rFonts w:ascii="Times New Roman" w:eastAsia="Times New Roman" w:hAnsi="Times New Roman" w:cs="Times New Roman"/>
                <w:i/>
                <w:color w:val="C00000"/>
                <w:sz w:val="22"/>
                <w:lang w:eastAsia="tr-TR"/>
              </w:rPr>
              <w:t>G</w:t>
            </w:r>
          </w:p>
        </w:tc>
        <w:tc>
          <w:tcPr>
            <w:tcW w:w="1465"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i/>
                <w:color w:val="C00000"/>
                <w:sz w:val="22"/>
                <w:lang w:eastAsia="tr-TR"/>
              </w:rPr>
            </w:pPr>
          </w:p>
        </w:tc>
        <w:tc>
          <w:tcPr>
            <w:tcW w:w="1465" w:type="dxa"/>
            <w:shd w:val="clear" w:color="auto" w:fill="auto"/>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c>
          <w:tcPr>
            <w:tcW w:w="1466"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r>
      <w:tr w:rsidR="00841DB1" w:rsidRPr="00476B05" w:rsidTr="00A3605F">
        <w:trPr>
          <w:jc w:val="center"/>
        </w:trPr>
        <w:tc>
          <w:tcPr>
            <w:tcW w:w="365" w:type="dxa"/>
            <w:vMerge/>
          </w:tcPr>
          <w:p w:rsidR="00841DB1" w:rsidRPr="00476B05" w:rsidRDefault="00841DB1" w:rsidP="00A3605F">
            <w:pPr>
              <w:tabs>
                <w:tab w:val="left" w:pos="2160"/>
              </w:tabs>
              <w:rPr>
                <w:rFonts w:ascii="Times New Roman" w:eastAsia="Times New Roman" w:hAnsi="Times New Roman" w:cs="Times New Roman"/>
                <w:sz w:val="22"/>
                <w:lang w:eastAsia="tr-TR"/>
              </w:rPr>
            </w:pPr>
          </w:p>
        </w:tc>
        <w:tc>
          <w:tcPr>
            <w:tcW w:w="3062" w:type="dxa"/>
            <w:vAlign w:val="center"/>
          </w:tcPr>
          <w:p w:rsidR="00841DB1" w:rsidRPr="00476B05" w:rsidRDefault="00841DB1" w:rsidP="00A3605F">
            <w:pPr>
              <w:tabs>
                <w:tab w:val="left" w:pos="2160"/>
              </w:tabs>
              <w:rPr>
                <w:rFonts w:ascii="Times New Roman" w:eastAsia="Times New Roman" w:hAnsi="Times New Roman" w:cs="Times New Roman"/>
                <w:i/>
                <w:color w:val="C00000"/>
                <w:sz w:val="22"/>
                <w:lang w:eastAsia="tr-TR"/>
              </w:rPr>
            </w:pPr>
            <w:r w:rsidRPr="00476B05">
              <w:rPr>
                <w:rFonts w:ascii="Times New Roman" w:eastAsia="Times New Roman" w:hAnsi="Times New Roman" w:cs="Times New Roman"/>
                <w:i/>
                <w:color w:val="C00000"/>
                <w:sz w:val="22"/>
                <w:lang w:eastAsia="tr-TR"/>
              </w:rPr>
              <w:t>Bulguların paylaşılması</w:t>
            </w:r>
          </w:p>
        </w:tc>
        <w:tc>
          <w:tcPr>
            <w:tcW w:w="1465" w:type="dxa"/>
          </w:tcPr>
          <w:p w:rsidR="00841DB1" w:rsidRPr="00476B05" w:rsidRDefault="00841DB1" w:rsidP="00A3605F">
            <w:pPr>
              <w:tabs>
                <w:tab w:val="left" w:pos="2160"/>
              </w:tabs>
              <w:jc w:val="center"/>
              <w:rPr>
                <w:rFonts w:ascii="Times New Roman" w:eastAsia="Times New Roman" w:hAnsi="Times New Roman" w:cs="Times New Roman"/>
                <w:i/>
                <w:color w:val="C00000"/>
                <w:sz w:val="22"/>
                <w:lang w:eastAsia="tr-TR"/>
              </w:rPr>
            </w:pPr>
            <w:r w:rsidRPr="00476B05">
              <w:rPr>
                <w:rFonts w:ascii="Times New Roman" w:eastAsia="Times New Roman" w:hAnsi="Times New Roman" w:cs="Times New Roman"/>
                <w:i/>
                <w:color w:val="C00000"/>
                <w:sz w:val="22"/>
                <w:lang w:eastAsia="tr-TR"/>
              </w:rPr>
              <w:t>H</w:t>
            </w:r>
          </w:p>
        </w:tc>
        <w:tc>
          <w:tcPr>
            <w:tcW w:w="1465"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i/>
                <w:color w:val="C00000"/>
                <w:sz w:val="22"/>
                <w:lang w:eastAsia="tr-TR"/>
              </w:rPr>
            </w:pPr>
          </w:p>
        </w:tc>
        <w:tc>
          <w:tcPr>
            <w:tcW w:w="1465" w:type="dxa"/>
            <w:shd w:val="clear" w:color="auto" w:fill="auto"/>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c>
          <w:tcPr>
            <w:tcW w:w="1466"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r>
      <w:tr w:rsidR="00841DB1" w:rsidRPr="00476B05" w:rsidTr="00A3605F">
        <w:trPr>
          <w:jc w:val="center"/>
        </w:trPr>
        <w:tc>
          <w:tcPr>
            <w:tcW w:w="365" w:type="dxa"/>
            <w:vMerge/>
          </w:tcPr>
          <w:p w:rsidR="00841DB1" w:rsidRPr="00476B05" w:rsidRDefault="00841DB1" w:rsidP="00A3605F">
            <w:pPr>
              <w:tabs>
                <w:tab w:val="left" w:pos="2160"/>
              </w:tabs>
              <w:rPr>
                <w:rFonts w:ascii="Times New Roman" w:eastAsia="Times New Roman" w:hAnsi="Times New Roman" w:cs="Times New Roman"/>
                <w:sz w:val="22"/>
                <w:lang w:eastAsia="tr-TR"/>
              </w:rPr>
            </w:pPr>
          </w:p>
        </w:tc>
        <w:tc>
          <w:tcPr>
            <w:tcW w:w="3062" w:type="dxa"/>
            <w:vAlign w:val="center"/>
          </w:tcPr>
          <w:p w:rsidR="00841DB1" w:rsidRPr="00476B05" w:rsidRDefault="00CC095E" w:rsidP="00A3605F">
            <w:pPr>
              <w:tabs>
                <w:tab w:val="left" w:pos="2160"/>
              </w:tabs>
              <w:rPr>
                <w:rFonts w:ascii="Times New Roman" w:eastAsia="Times New Roman" w:hAnsi="Times New Roman" w:cs="Times New Roman"/>
                <w:i/>
                <w:color w:val="C00000"/>
                <w:sz w:val="22"/>
                <w:lang w:eastAsia="tr-TR"/>
              </w:rPr>
            </w:pPr>
            <w:r>
              <w:rPr>
                <w:rFonts w:ascii="Times New Roman" w:eastAsia="Times New Roman" w:hAnsi="Times New Roman" w:cs="Times New Roman"/>
                <w:i/>
                <w:color w:val="C00000"/>
                <w:sz w:val="22"/>
                <w:lang w:eastAsia="tr-TR"/>
              </w:rPr>
              <w:t>Denetim</w:t>
            </w:r>
            <w:r w:rsidR="00841DB1" w:rsidRPr="00476B05">
              <w:rPr>
                <w:rFonts w:ascii="Times New Roman" w:eastAsia="Times New Roman" w:hAnsi="Times New Roman" w:cs="Times New Roman"/>
                <w:i/>
                <w:color w:val="C00000"/>
                <w:sz w:val="22"/>
                <w:lang w:eastAsia="tr-TR"/>
              </w:rPr>
              <w:t xml:space="preserve"> raporun</w:t>
            </w:r>
            <w:r>
              <w:rPr>
                <w:rFonts w:ascii="Times New Roman" w:eastAsia="Times New Roman" w:hAnsi="Times New Roman" w:cs="Times New Roman"/>
                <w:i/>
                <w:color w:val="C00000"/>
                <w:sz w:val="22"/>
                <w:lang w:eastAsia="tr-TR"/>
              </w:rPr>
              <w:t>un</w:t>
            </w:r>
            <w:r w:rsidR="00841DB1" w:rsidRPr="00476B05">
              <w:rPr>
                <w:rFonts w:ascii="Times New Roman" w:eastAsia="Times New Roman" w:hAnsi="Times New Roman" w:cs="Times New Roman"/>
                <w:i/>
                <w:color w:val="C00000"/>
                <w:sz w:val="22"/>
                <w:lang w:eastAsia="tr-TR"/>
              </w:rPr>
              <w:t xml:space="preserve"> sunulması</w:t>
            </w:r>
          </w:p>
        </w:tc>
        <w:tc>
          <w:tcPr>
            <w:tcW w:w="1465"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color w:val="C00000"/>
                <w:sz w:val="22"/>
                <w:lang w:eastAsia="tr-TR"/>
              </w:rPr>
            </w:pPr>
          </w:p>
        </w:tc>
        <w:tc>
          <w:tcPr>
            <w:tcW w:w="1465" w:type="dxa"/>
            <w:shd w:val="clear" w:color="auto" w:fill="auto"/>
          </w:tcPr>
          <w:p w:rsidR="00841DB1" w:rsidRPr="00476B05" w:rsidRDefault="00841DB1" w:rsidP="00A3605F">
            <w:pPr>
              <w:tabs>
                <w:tab w:val="left" w:pos="2160"/>
              </w:tabs>
              <w:jc w:val="center"/>
              <w:rPr>
                <w:rFonts w:ascii="Times New Roman" w:eastAsia="Times New Roman" w:hAnsi="Times New Roman" w:cs="Times New Roman"/>
                <w:color w:val="C00000"/>
                <w:sz w:val="22"/>
                <w:lang w:eastAsia="tr-TR"/>
              </w:rPr>
            </w:pPr>
            <w:r w:rsidRPr="00476B05">
              <w:rPr>
                <w:rFonts w:ascii="Times New Roman" w:eastAsia="Times New Roman" w:hAnsi="Times New Roman" w:cs="Times New Roman"/>
                <w:i/>
                <w:color w:val="C00000"/>
                <w:sz w:val="22"/>
                <w:lang w:eastAsia="tr-TR"/>
              </w:rPr>
              <w:t>I</w:t>
            </w:r>
          </w:p>
        </w:tc>
        <w:tc>
          <w:tcPr>
            <w:tcW w:w="1465" w:type="dxa"/>
            <w:shd w:val="clear" w:color="auto" w:fill="D0CECE" w:themeFill="background2" w:themeFillShade="E6"/>
          </w:tcPr>
          <w:p w:rsidR="00841DB1" w:rsidRPr="00476B05" w:rsidRDefault="00841DB1" w:rsidP="00A3605F">
            <w:pPr>
              <w:tabs>
                <w:tab w:val="left" w:pos="2160"/>
              </w:tabs>
              <w:jc w:val="center"/>
              <w:rPr>
                <w:rFonts w:ascii="Times New Roman" w:eastAsia="Times New Roman" w:hAnsi="Times New Roman" w:cs="Times New Roman"/>
                <w:i/>
                <w:sz w:val="22"/>
                <w:lang w:eastAsia="tr-TR"/>
              </w:rPr>
            </w:pPr>
          </w:p>
        </w:tc>
        <w:tc>
          <w:tcPr>
            <w:tcW w:w="1466" w:type="dxa"/>
            <w:shd w:val="clear" w:color="auto" w:fill="auto"/>
          </w:tcPr>
          <w:p w:rsidR="00841DB1" w:rsidRPr="00476B05" w:rsidRDefault="00841DB1" w:rsidP="00A3605F">
            <w:pPr>
              <w:tabs>
                <w:tab w:val="left" w:pos="2160"/>
              </w:tabs>
              <w:jc w:val="center"/>
              <w:rPr>
                <w:rFonts w:ascii="Times New Roman" w:eastAsia="Times New Roman" w:hAnsi="Times New Roman" w:cs="Times New Roman"/>
                <w:sz w:val="22"/>
                <w:lang w:eastAsia="tr-TR"/>
              </w:rPr>
            </w:pPr>
          </w:p>
        </w:tc>
      </w:tr>
    </w:tbl>
    <w:p w:rsidR="00841DB1" w:rsidRDefault="00841DB1" w:rsidP="00841DB1">
      <w:pPr>
        <w:tabs>
          <w:tab w:val="left" w:pos="2160"/>
        </w:tabs>
        <w:rPr>
          <w:rFonts w:ascii="Times New Roman" w:eastAsia="Times New Roman" w:hAnsi="Times New Roman" w:cs="Times New Roman"/>
          <w:szCs w:val="24"/>
          <w:lang w:eastAsia="tr-TR"/>
        </w:rPr>
      </w:pPr>
    </w:p>
    <w:p w:rsidR="00841DB1" w:rsidRPr="00476B05" w:rsidRDefault="000A7F88" w:rsidP="00841DB1">
      <w:pPr>
        <w:tabs>
          <w:tab w:val="left" w:pos="2160"/>
        </w:tabs>
        <w:jc w:val="both"/>
        <w:rPr>
          <w:rFonts w:eastAsia="Times New Roman" w:cs="Segoe UI"/>
          <w:sz w:val="22"/>
          <w:lang w:eastAsia="tr-TR"/>
        </w:rPr>
      </w:pPr>
      <w:r>
        <w:rPr>
          <w:rFonts w:eastAsia="Times New Roman" w:cs="Segoe UI"/>
          <w:sz w:val="22"/>
          <w:lang w:eastAsia="tr-TR"/>
        </w:rPr>
        <w:t>Denetim ekibindeki i</w:t>
      </w:r>
      <w:r w:rsidR="00CA45D0" w:rsidRPr="00476B05">
        <w:rPr>
          <w:rFonts w:eastAsia="Times New Roman" w:cs="Segoe UI"/>
          <w:sz w:val="22"/>
          <w:lang w:eastAsia="tr-TR"/>
        </w:rPr>
        <w:t>ç</w:t>
      </w:r>
      <w:r w:rsidR="00841DB1" w:rsidRPr="00476B05">
        <w:rPr>
          <w:rFonts w:eastAsia="Times New Roman" w:cs="Segoe UI"/>
          <w:sz w:val="22"/>
          <w:lang w:eastAsia="tr-TR"/>
        </w:rPr>
        <w:t xml:space="preserve"> denetçilerin görüşleri dikkate alınarak</w:t>
      </w:r>
      <w:r w:rsidR="00F0098E">
        <w:rPr>
          <w:rFonts w:eastAsia="Times New Roman" w:cs="Segoe UI"/>
          <w:sz w:val="22"/>
          <w:lang w:eastAsia="tr-TR"/>
        </w:rPr>
        <w:t>;</w:t>
      </w:r>
      <w:r w:rsidR="00841DB1" w:rsidRPr="00476B05">
        <w:rPr>
          <w:rFonts w:eastAsia="Times New Roman" w:cs="Segoe UI"/>
          <w:sz w:val="22"/>
          <w:lang w:eastAsia="tr-TR"/>
        </w:rPr>
        <w:t xml:space="preserve"> A, D, E, F, G ve I tarihlerinin</w:t>
      </w:r>
      <w:r w:rsidR="00240809">
        <w:rPr>
          <w:rFonts w:eastAsia="Times New Roman" w:cs="Segoe UI"/>
          <w:sz w:val="22"/>
          <w:lang w:eastAsia="tr-TR"/>
        </w:rPr>
        <w:t>,</w:t>
      </w:r>
      <w:r w:rsidR="00841DB1" w:rsidRPr="00476B05">
        <w:rPr>
          <w:rFonts w:eastAsia="Times New Roman" w:cs="Segoe UI"/>
          <w:sz w:val="22"/>
          <w:lang w:eastAsia="tr-TR"/>
        </w:rPr>
        <w:t xml:space="preserve"> </w:t>
      </w:r>
      <w:r w:rsidR="00273989">
        <w:rPr>
          <w:rFonts w:eastAsia="Times New Roman" w:cs="Segoe UI"/>
          <w:sz w:val="22"/>
          <w:lang w:eastAsia="tr-TR"/>
        </w:rPr>
        <w:t>DGS</w:t>
      </w:r>
      <w:r w:rsidR="00CA45D0" w:rsidRPr="00476B05">
        <w:rPr>
          <w:rFonts w:eastAsia="Times New Roman" w:cs="Segoe UI"/>
          <w:sz w:val="22"/>
          <w:lang w:eastAsia="tr-TR"/>
        </w:rPr>
        <w:t xml:space="preserve"> tarafından </w:t>
      </w:r>
      <w:r w:rsidR="00841DB1" w:rsidRPr="00476B05">
        <w:rPr>
          <w:rFonts w:eastAsia="Times New Roman" w:cs="Segoe UI"/>
          <w:sz w:val="22"/>
          <w:lang w:eastAsia="tr-TR"/>
        </w:rPr>
        <w:t>doldurulması gerek</w:t>
      </w:r>
      <w:r w:rsidR="0008656C">
        <w:rPr>
          <w:rFonts w:eastAsia="Times New Roman" w:cs="Segoe UI"/>
          <w:sz w:val="22"/>
          <w:lang w:eastAsia="tr-TR"/>
        </w:rPr>
        <w:t>i</w:t>
      </w:r>
      <w:r w:rsidR="00841DB1" w:rsidRPr="00476B05">
        <w:rPr>
          <w:rFonts w:eastAsia="Times New Roman" w:cs="Segoe UI"/>
          <w:sz w:val="22"/>
          <w:lang w:eastAsia="tr-TR"/>
        </w:rPr>
        <w:t>r. İstenildiği takdirde diğer alanların</w:t>
      </w:r>
      <w:r w:rsidR="00575598">
        <w:rPr>
          <w:rFonts w:eastAsia="Times New Roman" w:cs="Segoe UI"/>
          <w:sz w:val="22"/>
          <w:lang w:eastAsia="tr-TR"/>
        </w:rPr>
        <w:t xml:space="preserve"> </w:t>
      </w:r>
      <w:r w:rsidR="00841DB1" w:rsidRPr="00476B05">
        <w:rPr>
          <w:rFonts w:eastAsia="Times New Roman" w:cs="Segoe UI"/>
          <w:sz w:val="22"/>
          <w:lang w:eastAsia="tr-TR"/>
        </w:rPr>
        <w:t xml:space="preserve">da doldurulması mümkündür. </w:t>
      </w:r>
    </w:p>
    <w:p w:rsidR="00841DB1" w:rsidRDefault="00841DB1" w:rsidP="00841DB1">
      <w:pPr>
        <w:tabs>
          <w:tab w:val="left" w:pos="2160"/>
        </w:tabs>
        <w:jc w:val="both"/>
        <w:rPr>
          <w:rFonts w:eastAsia="Times New Roman" w:cs="Segoe UI"/>
          <w:sz w:val="22"/>
          <w:lang w:eastAsia="tr-TR"/>
        </w:rPr>
      </w:pPr>
      <w:r w:rsidRPr="00476B05">
        <w:rPr>
          <w:rFonts w:eastAsia="Times New Roman" w:cs="Segoe UI"/>
          <w:sz w:val="22"/>
          <w:lang w:eastAsia="tr-TR"/>
        </w:rPr>
        <w:t>Bu formun gerçekleşme bilgilerinin ye</w:t>
      </w:r>
      <w:r w:rsidR="00CC095E">
        <w:rPr>
          <w:rFonts w:eastAsia="Times New Roman" w:cs="Segoe UI"/>
          <w:sz w:val="22"/>
          <w:lang w:eastAsia="tr-TR"/>
        </w:rPr>
        <w:t xml:space="preserve">r aldığı sütuna, aşağıdaki hususlar gözetilerek </w:t>
      </w:r>
      <w:r w:rsidRPr="00476B05">
        <w:rPr>
          <w:rFonts w:eastAsia="Times New Roman" w:cs="Segoe UI"/>
          <w:sz w:val="22"/>
          <w:lang w:eastAsia="tr-TR"/>
        </w:rPr>
        <w:t xml:space="preserve">gerçekleşme bilgileri girilir. </w:t>
      </w:r>
    </w:p>
    <w:p w:rsidR="00841DB1" w:rsidRPr="006A6D49" w:rsidRDefault="006A6D49" w:rsidP="00841DB1">
      <w:pPr>
        <w:tabs>
          <w:tab w:val="left" w:pos="2160"/>
        </w:tabs>
        <w:spacing w:after="0"/>
        <w:rPr>
          <w:rFonts w:eastAsia="Times New Roman" w:cs="Times New Roman"/>
          <w:color w:val="C00000"/>
          <w:sz w:val="22"/>
          <w:lang w:eastAsia="tr-TR"/>
        </w:rPr>
      </w:pPr>
      <w:r w:rsidRPr="006A6D49">
        <w:rPr>
          <w:rFonts w:eastAsia="Times New Roman" w:cs="Times New Roman"/>
          <w:color w:val="C00000"/>
          <w:sz w:val="22"/>
          <w:lang w:eastAsia="tr-TR"/>
        </w:rPr>
        <w:t>A-</w:t>
      </w:r>
      <w:r w:rsidR="00841DB1" w:rsidRPr="006A6D49">
        <w:rPr>
          <w:rFonts w:eastAsia="Times New Roman" w:cs="Times New Roman"/>
          <w:color w:val="C00000"/>
          <w:sz w:val="22"/>
          <w:lang w:eastAsia="tr-TR"/>
        </w:rPr>
        <w:t>Görevlendirme yazısıyla belirlenen denetime başlama tarihi</w:t>
      </w:r>
    </w:p>
    <w:p w:rsidR="00841DB1" w:rsidRPr="006A6D49" w:rsidRDefault="00841DB1" w:rsidP="00841DB1">
      <w:pPr>
        <w:tabs>
          <w:tab w:val="left" w:pos="2160"/>
        </w:tabs>
        <w:spacing w:after="0"/>
        <w:rPr>
          <w:rFonts w:eastAsia="Times New Roman" w:cs="Times New Roman"/>
          <w:color w:val="C00000"/>
          <w:sz w:val="22"/>
          <w:lang w:eastAsia="tr-TR"/>
        </w:rPr>
      </w:pPr>
      <w:r w:rsidRPr="006A6D49">
        <w:rPr>
          <w:rFonts w:eastAsia="Times New Roman" w:cs="Times New Roman"/>
          <w:color w:val="C00000"/>
          <w:sz w:val="22"/>
          <w:lang w:eastAsia="tr-TR"/>
        </w:rPr>
        <w:t>B-Açılış toplantısı tarihi</w:t>
      </w:r>
    </w:p>
    <w:p w:rsidR="00841DB1" w:rsidRPr="006A6D49" w:rsidRDefault="00841DB1" w:rsidP="00841DB1">
      <w:pPr>
        <w:tabs>
          <w:tab w:val="left" w:pos="2160"/>
        </w:tabs>
        <w:spacing w:after="0"/>
        <w:rPr>
          <w:rFonts w:eastAsia="Times New Roman" w:cs="Times New Roman"/>
          <w:color w:val="C00000"/>
          <w:sz w:val="22"/>
          <w:lang w:eastAsia="tr-TR"/>
        </w:rPr>
      </w:pPr>
      <w:r w:rsidRPr="006A6D49">
        <w:rPr>
          <w:rFonts w:eastAsia="Times New Roman" w:cs="Times New Roman"/>
          <w:color w:val="C00000"/>
          <w:sz w:val="22"/>
          <w:lang w:eastAsia="tr-TR"/>
        </w:rPr>
        <w:t>C-Risk analizlerine başlama tarih</w:t>
      </w:r>
      <w:r w:rsidR="002128C0">
        <w:rPr>
          <w:rFonts w:eastAsia="Times New Roman" w:cs="Times New Roman"/>
          <w:color w:val="C00000"/>
          <w:sz w:val="22"/>
          <w:lang w:eastAsia="tr-TR"/>
        </w:rPr>
        <w:t>i</w:t>
      </w:r>
    </w:p>
    <w:p w:rsidR="00841DB1" w:rsidRPr="006A6D49" w:rsidRDefault="006A6D49" w:rsidP="00841DB1">
      <w:pPr>
        <w:tabs>
          <w:tab w:val="left" w:pos="2160"/>
        </w:tabs>
        <w:spacing w:after="0"/>
        <w:rPr>
          <w:rFonts w:eastAsia="Times New Roman" w:cs="Times New Roman"/>
          <w:color w:val="C00000"/>
          <w:sz w:val="22"/>
          <w:lang w:eastAsia="tr-TR"/>
        </w:rPr>
      </w:pPr>
      <w:r w:rsidRPr="006A6D49">
        <w:rPr>
          <w:rFonts w:eastAsia="Times New Roman" w:cs="Times New Roman"/>
          <w:color w:val="C00000"/>
          <w:sz w:val="22"/>
          <w:lang w:eastAsia="tr-TR"/>
        </w:rPr>
        <w:t>D-</w:t>
      </w:r>
      <w:r w:rsidR="00CC095E" w:rsidRPr="006A6D49">
        <w:rPr>
          <w:rFonts w:eastAsia="Times New Roman" w:cs="Times New Roman"/>
          <w:color w:val="C00000"/>
          <w:sz w:val="22"/>
          <w:lang w:eastAsia="tr-TR"/>
        </w:rPr>
        <w:t>Görev</w:t>
      </w:r>
      <w:r w:rsidR="00841DB1" w:rsidRPr="006A6D49">
        <w:rPr>
          <w:rFonts w:eastAsia="Times New Roman" w:cs="Times New Roman"/>
          <w:color w:val="C00000"/>
          <w:sz w:val="22"/>
          <w:lang w:eastAsia="tr-TR"/>
        </w:rPr>
        <w:t xml:space="preserve"> iş programının onay tarihi</w:t>
      </w:r>
    </w:p>
    <w:p w:rsidR="00841DB1" w:rsidRPr="006A6D49" w:rsidRDefault="00841DB1" w:rsidP="00841DB1">
      <w:pPr>
        <w:tabs>
          <w:tab w:val="left" w:pos="2160"/>
        </w:tabs>
        <w:spacing w:after="0"/>
        <w:rPr>
          <w:rFonts w:eastAsia="Times New Roman" w:cs="Times New Roman"/>
          <w:color w:val="C00000"/>
          <w:sz w:val="22"/>
          <w:lang w:eastAsia="tr-TR"/>
        </w:rPr>
      </w:pPr>
      <w:r w:rsidRPr="006A6D49">
        <w:rPr>
          <w:rFonts w:eastAsia="Times New Roman" w:cs="Times New Roman"/>
          <w:color w:val="C00000"/>
          <w:sz w:val="22"/>
          <w:lang w:eastAsia="tr-TR"/>
        </w:rPr>
        <w:t xml:space="preserve">E-İlk teste başlama tarihi </w:t>
      </w:r>
    </w:p>
    <w:p w:rsidR="00841DB1" w:rsidRPr="006A6D49" w:rsidRDefault="00841DB1" w:rsidP="00841DB1">
      <w:pPr>
        <w:tabs>
          <w:tab w:val="left" w:pos="2160"/>
        </w:tabs>
        <w:spacing w:after="0"/>
        <w:rPr>
          <w:rFonts w:eastAsia="Times New Roman" w:cs="Times New Roman"/>
          <w:color w:val="C00000"/>
          <w:sz w:val="22"/>
          <w:lang w:eastAsia="tr-TR"/>
        </w:rPr>
      </w:pPr>
      <w:r w:rsidRPr="006A6D49">
        <w:rPr>
          <w:rFonts w:eastAsia="Times New Roman" w:cs="Times New Roman"/>
          <w:color w:val="C00000"/>
          <w:sz w:val="22"/>
          <w:lang w:eastAsia="tr-TR"/>
        </w:rPr>
        <w:t>F-En son testin bitirilme tarihi</w:t>
      </w:r>
    </w:p>
    <w:p w:rsidR="00841DB1" w:rsidRPr="006A6D49" w:rsidRDefault="00841DB1" w:rsidP="00841DB1">
      <w:pPr>
        <w:tabs>
          <w:tab w:val="left" w:pos="2160"/>
        </w:tabs>
        <w:spacing w:after="0"/>
        <w:rPr>
          <w:rFonts w:eastAsia="Times New Roman" w:cs="Times New Roman"/>
          <w:color w:val="C00000"/>
          <w:sz w:val="22"/>
          <w:lang w:eastAsia="tr-TR"/>
        </w:rPr>
      </w:pPr>
      <w:r w:rsidRPr="006A6D49">
        <w:rPr>
          <w:rFonts w:eastAsia="Times New Roman" w:cs="Times New Roman"/>
          <w:color w:val="C00000"/>
          <w:sz w:val="22"/>
          <w:lang w:eastAsia="tr-TR"/>
        </w:rPr>
        <w:t>G-Bulguların hazırlanmaya başlandığı tarih</w:t>
      </w:r>
    </w:p>
    <w:p w:rsidR="00841DB1" w:rsidRPr="006A6D49" w:rsidRDefault="00841DB1" w:rsidP="00841DB1">
      <w:pPr>
        <w:tabs>
          <w:tab w:val="left" w:pos="2160"/>
        </w:tabs>
        <w:spacing w:after="0"/>
        <w:rPr>
          <w:rFonts w:eastAsia="Times New Roman" w:cs="Times New Roman"/>
          <w:color w:val="C00000"/>
          <w:sz w:val="22"/>
          <w:lang w:eastAsia="tr-TR"/>
        </w:rPr>
      </w:pPr>
      <w:r w:rsidRPr="006A6D49">
        <w:rPr>
          <w:rFonts w:eastAsia="Times New Roman" w:cs="Times New Roman"/>
          <w:color w:val="C00000"/>
          <w:sz w:val="22"/>
          <w:lang w:eastAsia="tr-TR"/>
        </w:rPr>
        <w:t>H-Bulguların denetlenen birime gönderildiği tarih</w:t>
      </w:r>
    </w:p>
    <w:p w:rsidR="00841DB1" w:rsidRPr="006A6D49" w:rsidRDefault="00841DB1" w:rsidP="00841DB1">
      <w:pPr>
        <w:tabs>
          <w:tab w:val="left" w:pos="2160"/>
        </w:tabs>
        <w:spacing w:after="0"/>
        <w:jc w:val="both"/>
        <w:rPr>
          <w:rFonts w:eastAsia="Times New Roman" w:cs="Times New Roman"/>
          <w:color w:val="C00000"/>
          <w:sz w:val="22"/>
          <w:lang w:eastAsia="tr-TR"/>
        </w:rPr>
      </w:pPr>
      <w:r w:rsidRPr="006A6D49">
        <w:rPr>
          <w:rFonts w:eastAsia="Times New Roman" w:cs="Times New Roman"/>
          <w:color w:val="C00000"/>
          <w:sz w:val="22"/>
          <w:lang w:eastAsia="tr-TR"/>
        </w:rPr>
        <w:t>I-</w:t>
      </w:r>
      <w:r w:rsidR="00CC095E" w:rsidRPr="006A6D49">
        <w:rPr>
          <w:rFonts w:eastAsia="Times New Roman" w:cs="Times New Roman"/>
          <w:color w:val="C00000"/>
          <w:sz w:val="22"/>
          <w:lang w:eastAsia="tr-TR"/>
        </w:rPr>
        <w:t>Denetim</w:t>
      </w:r>
      <w:r w:rsidRPr="006A6D49">
        <w:rPr>
          <w:rFonts w:eastAsia="Times New Roman" w:cs="Times New Roman"/>
          <w:color w:val="C00000"/>
          <w:sz w:val="22"/>
          <w:lang w:eastAsia="tr-TR"/>
        </w:rPr>
        <w:t xml:space="preserve"> raporun</w:t>
      </w:r>
      <w:r w:rsidR="00CC095E" w:rsidRPr="006A6D49">
        <w:rPr>
          <w:rFonts w:eastAsia="Times New Roman" w:cs="Times New Roman"/>
          <w:color w:val="C00000"/>
          <w:sz w:val="22"/>
          <w:lang w:eastAsia="tr-TR"/>
        </w:rPr>
        <w:t>un</w:t>
      </w:r>
      <w:r w:rsidRPr="006A6D49">
        <w:rPr>
          <w:rFonts w:eastAsia="Times New Roman" w:cs="Times New Roman"/>
          <w:color w:val="C00000"/>
          <w:sz w:val="22"/>
          <w:lang w:eastAsia="tr-TR"/>
        </w:rPr>
        <w:t xml:space="preserve"> tamamlanıp üst yöneticiye sunulduğu tarih (Raporlama tarihi</w:t>
      </w:r>
      <w:r w:rsidR="009F73C2">
        <w:rPr>
          <w:rFonts w:eastAsia="Times New Roman" w:cs="Times New Roman"/>
          <w:color w:val="C00000"/>
          <w:sz w:val="22"/>
          <w:lang w:eastAsia="tr-TR"/>
        </w:rPr>
        <w:t>,</w:t>
      </w:r>
      <w:r w:rsidRPr="006A6D49">
        <w:rPr>
          <w:rFonts w:eastAsia="Times New Roman" w:cs="Times New Roman"/>
          <w:color w:val="C00000"/>
          <w:sz w:val="22"/>
          <w:lang w:eastAsia="tr-TR"/>
        </w:rPr>
        <w:t xml:space="preserve"> denetimin tamamlanması</w:t>
      </w:r>
      <w:r w:rsidR="009F73C2">
        <w:rPr>
          <w:rFonts w:eastAsia="Times New Roman" w:cs="Times New Roman"/>
          <w:color w:val="C00000"/>
          <w:sz w:val="22"/>
          <w:lang w:eastAsia="tr-TR"/>
        </w:rPr>
        <w:t>nın</w:t>
      </w:r>
      <w:r w:rsidRPr="006A6D49">
        <w:rPr>
          <w:rFonts w:eastAsia="Times New Roman" w:cs="Times New Roman"/>
          <w:color w:val="C00000"/>
          <w:sz w:val="22"/>
          <w:lang w:eastAsia="tr-TR"/>
        </w:rPr>
        <w:t xml:space="preserve"> p</w:t>
      </w:r>
      <w:r w:rsidR="00B95BF6" w:rsidRPr="006A6D49">
        <w:rPr>
          <w:rFonts w:eastAsia="Times New Roman" w:cs="Times New Roman"/>
          <w:color w:val="C00000"/>
          <w:sz w:val="22"/>
          <w:lang w:eastAsia="tr-TR"/>
        </w:rPr>
        <w:t>lanlan</w:t>
      </w:r>
      <w:r w:rsidR="009F73C2">
        <w:rPr>
          <w:rFonts w:eastAsia="Times New Roman" w:cs="Times New Roman"/>
          <w:color w:val="C00000"/>
          <w:sz w:val="22"/>
          <w:lang w:eastAsia="tr-TR"/>
        </w:rPr>
        <w:t>dığı</w:t>
      </w:r>
      <w:r w:rsidR="00B95BF6" w:rsidRPr="006A6D49">
        <w:rPr>
          <w:rFonts w:eastAsia="Times New Roman" w:cs="Times New Roman"/>
          <w:color w:val="C00000"/>
          <w:sz w:val="22"/>
          <w:lang w:eastAsia="tr-TR"/>
        </w:rPr>
        <w:t xml:space="preserve"> tarihten sonra</w:t>
      </w:r>
      <w:r w:rsidR="009F73C2">
        <w:rPr>
          <w:rFonts w:eastAsia="Times New Roman" w:cs="Times New Roman"/>
          <w:color w:val="C00000"/>
          <w:sz w:val="22"/>
          <w:lang w:eastAsia="tr-TR"/>
        </w:rPr>
        <w:t>ki bir tarih</w:t>
      </w:r>
      <w:r w:rsidR="00B95BF6" w:rsidRPr="006A6D49">
        <w:rPr>
          <w:rFonts w:eastAsia="Times New Roman" w:cs="Times New Roman"/>
          <w:color w:val="C00000"/>
          <w:sz w:val="22"/>
          <w:lang w:eastAsia="tr-TR"/>
        </w:rPr>
        <w:t xml:space="preserve"> olamaz)</w:t>
      </w:r>
    </w:p>
    <w:p w:rsidR="00811AF0" w:rsidRPr="00755928" w:rsidRDefault="00811AF0" w:rsidP="00811AF0">
      <w:pPr>
        <w:pStyle w:val="Balk2"/>
        <w:rPr>
          <w:rFonts w:asciiTheme="minorHAnsi" w:hAnsiTheme="minorHAnsi"/>
        </w:rPr>
      </w:pPr>
      <w:bookmarkStart w:id="149" w:name="_Toc368635585"/>
      <w:r w:rsidRPr="00755928">
        <w:rPr>
          <w:rFonts w:asciiTheme="minorHAnsi" w:hAnsiTheme="minorHAnsi"/>
        </w:rPr>
        <w:lastRenderedPageBreak/>
        <w:t>EK 1</w:t>
      </w:r>
      <w:r w:rsidR="00294AE0">
        <w:rPr>
          <w:rFonts w:asciiTheme="minorHAnsi" w:hAnsiTheme="minorHAnsi"/>
        </w:rPr>
        <w:t>1</w:t>
      </w:r>
      <w:r w:rsidRPr="00755928">
        <w:rPr>
          <w:rFonts w:asciiTheme="minorHAnsi" w:hAnsiTheme="minorHAnsi"/>
        </w:rPr>
        <w:t xml:space="preserve"> – STANDART İŞ AKIŞ SEMBOLLERİ</w:t>
      </w:r>
      <w:bookmarkEnd w:id="149"/>
    </w:p>
    <w:p w:rsidR="00811AF0" w:rsidRDefault="00811AF0" w:rsidP="00811AF0">
      <w:pPr>
        <w:ind w:right="1"/>
        <w:jc w:val="both"/>
      </w:pPr>
    </w:p>
    <w:tbl>
      <w:tblPr>
        <w:tblStyle w:val="TabloKlavuzu"/>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4A0" w:firstRow="1" w:lastRow="0" w:firstColumn="1" w:lastColumn="0" w:noHBand="0" w:noVBand="1"/>
      </w:tblPr>
      <w:tblGrid>
        <w:gridCol w:w="2518"/>
        <w:gridCol w:w="2126"/>
        <w:gridCol w:w="4644"/>
      </w:tblGrid>
      <w:tr w:rsidR="00811AF0" w:rsidRPr="00017B07" w:rsidTr="00A3605F">
        <w:trPr>
          <w:trHeight w:val="694"/>
        </w:trPr>
        <w:tc>
          <w:tcPr>
            <w:tcW w:w="2518" w:type="dxa"/>
            <w:shd w:val="clear" w:color="auto" w:fill="ACB9CA" w:themeFill="text2" w:themeFillTint="66"/>
            <w:vAlign w:val="center"/>
          </w:tcPr>
          <w:p w:rsidR="00811AF0" w:rsidRPr="00017B07" w:rsidRDefault="00811AF0" w:rsidP="00A3605F">
            <w:pPr>
              <w:jc w:val="center"/>
              <w:rPr>
                <w:rFonts w:ascii="Cambria" w:hAnsi="Cambria"/>
                <w:b/>
                <w:sz w:val="20"/>
                <w:szCs w:val="20"/>
              </w:rPr>
            </w:pPr>
            <w:r w:rsidRPr="00017B07">
              <w:rPr>
                <w:rFonts w:ascii="Cambria" w:hAnsi="Cambria"/>
                <w:b/>
                <w:sz w:val="20"/>
                <w:szCs w:val="20"/>
              </w:rPr>
              <w:t>SEMBOL</w:t>
            </w:r>
          </w:p>
        </w:tc>
        <w:tc>
          <w:tcPr>
            <w:tcW w:w="2126" w:type="dxa"/>
            <w:shd w:val="clear" w:color="auto" w:fill="ACB9CA" w:themeFill="text2" w:themeFillTint="66"/>
            <w:vAlign w:val="center"/>
          </w:tcPr>
          <w:p w:rsidR="00811AF0" w:rsidRPr="00017B07" w:rsidRDefault="00811AF0" w:rsidP="00A3605F">
            <w:pPr>
              <w:jc w:val="center"/>
              <w:rPr>
                <w:rFonts w:ascii="Cambria" w:hAnsi="Cambria"/>
                <w:b/>
                <w:sz w:val="20"/>
                <w:szCs w:val="20"/>
              </w:rPr>
            </w:pPr>
            <w:r w:rsidRPr="00017B07">
              <w:rPr>
                <w:rFonts w:ascii="Cambria" w:hAnsi="Cambria"/>
                <w:b/>
                <w:sz w:val="20"/>
                <w:szCs w:val="20"/>
              </w:rPr>
              <w:t>ADI</w:t>
            </w:r>
          </w:p>
        </w:tc>
        <w:tc>
          <w:tcPr>
            <w:tcW w:w="4644" w:type="dxa"/>
            <w:shd w:val="clear" w:color="auto" w:fill="ACB9CA" w:themeFill="text2" w:themeFillTint="66"/>
            <w:vAlign w:val="center"/>
          </w:tcPr>
          <w:p w:rsidR="00811AF0" w:rsidRPr="00017B07" w:rsidRDefault="00811AF0" w:rsidP="00A3605F">
            <w:pPr>
              <w:jc w:val="center"/>
              <w:rPr>
                <w:rFonts w:ascii="Cambria" w:hAnsi="Cambria"/>
                <w:b/>
                <w:sz w:val="20"/>
                <w:szCs w:val="20"/>
              </w:rPr>
            </w:pPr>
            <w:r w:rsidRPr="00017B07">
              <w:rPr>
                <w:rFonts w:ascii="Cambria" w:hAnsi="Cambria"/>
                <w:b/>
                <w:sz w:val="20"/>
                <w:szCs w:val="20"/>
              </w:rPr>
              <w:t>KULLANIM AMACI</w:t>
            </w:r>
          </w:p>
        </w:tc>
      </w:tr>
      <w:tr w:rsidR="00811AF0" w:rsidRPr="00017B07" w:rsidTr="00A3605F">
        <w:tc>
          <w:tcPr>
            <w:tcW w:w="2518" w:type="dxa"/>
            <w:vAlign w:val="center"/>
          </w:tcPr>
          <w:p w:rsidR="00811AF0" w:rsidRPr="00017B07" w:rsidRDefault="00811AF0" w:rsidP="00A3605F">
            <w:pPr>
              <w:jc w:val="center"/>
              <w:rPr>
                <w:sz w:val="20"/>
                <w:szCs w:val="20"/>
              </w:rPr>
            </w:pPr>
            <w:r w:rsidRPr="00017B07">
              <w:rPr>
                <w:noProof/>
                <w:sz w:val="20"/>
                <w:szCs w:val="20"/>
                <w:lang w:eastAsia="tr-TR"/>
              </w:rPr>
              <w:drawing>
                <wp:inline distT="0" distB="0" distL="0" distR="0" wp14:anchorId="3B3B51EE" wp14:editId="6DC2F57E">
                  <wp:extent cx="1099275" cy="914400"/>
                  <wp:effectExtent l="19050" t="0" r="5625"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1101110" cy="915926"/>
                          </a:xfrm>
                          <a:prstGeom prst="rect">
                            <a:avLst/>
                          </a:prstGeom>
                          <a:noFill/>
                          <a:ln w="9525">
                            <a:noFill/>
                            <a:miter lim="800000"/>
                            <a:headEnd/>
                            <a:tailEnd/>
                          </a:ln>
                        </pic:spPr>
                      </pic:pic>
                    </a:graphicData>
                  </a:graphic>
                </wp:inline>
              </w:drawing>
            </w:r>
          </w:p>
        </w:tc>
        <w:tc>
          <w:tcPr>
            <w:tcW w:w="2126" w:type="dxa"/>
            <w:vAlign w:val="center"/>
          </w:tcPr>
          <w:p w:rsidR="00811AF0" w:rsidRPr="00017B07" w:rsidRDefault="00811AF0" w:rsidP="00A3605F">
            <w:pPr>
              <w:rPr>
                <w:b/>
                <w:sz w:val="20"/>
                <w:szCs w:val="20"/>
              </w:rPr>
            </w:pPr>
            <w:r w:rsidRPr="00017B07">
              <w:rPr>
                <w:b/>
                <w:sz w:val="20"/>
                <w:szCs w:val="20"/>
              </w:rPr>
              <w:t>Doküman</w:t>
            </w:r>
          </w:p>
        </w:tc>
        <w:tc>
          <w:tcPr>
            <w:tcW w:w="4644" w:type="dxa"/>
            <w:vAlign w:val="center"/>
          </w:tcPr>
          <w:p w:rsidR="00811AF0" w:rsidRPr="00017B07" w:rsidRDefault="00811AF0" w:rsidP="00A3605F">
            <w:pPr>
              <w:rPr>
                <w:sz w:val="20"/>
                <w:szCs w:val="20"/>
              </w:rPr>
            </w:pPr>
            <w:r w:rsidRPr="00017B07">
              <w:rPr>
                <w:sz w:val="20"/>
                <w:szCs w:val="20"/>
              </w:rPr>
              <w:t>İş akışı içerisinde kullanılan belgeleri ifade etmektedir. Belgenin adı ve belge içerisinde sunulan bilginin ne olduğu belirtilir.</w:t>
            </w:r>
          </w:p>
        </w:tc>
      </w:tr>
      <w:tr w:rsidR="00811AF0" w:rsidRPr="00017B07" w:rsidTr="00A3605F">
        <w:tc>
          <w:tcPr>
            <w:tcW w:w="2518" w:type="dxa"/>
            <w:vAlign w:val="center"/>
          </w:tcPr>
          <w:p w:rsidR="00811AF0" w:rsidRPr="00017B07" w:rsidRDefault="00811AF0" w:rsidP="00A3605F">
            <w:pPr>
              <w:jc w:val="center"/>
              <w:rPr>
                <w:sz w:val="20"/>
                <w:szCs w:val="20"/>
              </w:rPr>
            </w:pPr>
            <w:r w:rsidRPr="00017B07">
              <w:rPr>
                <w:noProof/>
                <w:sz w:val="20"/>
                <w:szCs w:val="20"/>
                <w:lang w:eastAsia="tr-TR"/>
              </w:rPr>
              <w:drawing>
                <wp:inline distT="0" distB="0" distL="0" distR="0" wp14:anchorId="6B50E166" wp14:editId="18E40536">
                  <wp:extent cx="1390127" cy="882502"/>
                  <wp:effectExtent l="19050" t="0" r="523" b="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1390218" cy="882560"/>
                          </a:xfrm>
                          <a:prstGeom prst="rect">
                            <a:avLst/>
                          </a:prstGeom>
                          <a:noFill/>
                          <a:ln w="9525">
                            <a:noFill/>
                            <a:miter lim="800000"/>
                            <a:headEnd/>
                            <a:tailEnd/>
                          </a:ln>
                        </pic:spPr>
                      </pic:pic>
                    </a:graphicData>
                  </a:graphic>
                </wp:inline>
              </w:drawing>
            </w:r>
          </w:p>
        </w:tc>
        <w:tc>
          <w:tcPr>
            <w:tcW w:w="2126" w:type="dxa"/>
            <w:vAlign w:val="center"/>
          </w:tcPr>
          <w:p w:rsidR="00811AF0" w:rsidRPr="00017B07" w:rsidRDefault="00811AF0" w:rsidP="00A3605F">
            <w:pPr>
              <w:rPr>
                <w:b/>
                <w:sz w:val="20"/>
                <w:szCs w:val="20"/>
              </w:rPr>
            </w:pPr>
            <w:r w:rsidRPr="00017B07">
              <w:rPr>
                <w:b/>
                <w:sz w:val="20"/>
                <w:szCs w:val="20"/>
              </w:rPr>
              <w:t>Adım, Süreç, Aktivite</w:t>
            </w:r>
          </w:p>
        </w:tc>
        <w:tc>
          <w:tcPr>
            <w:tcW w:w="4644" w:type="dxa"/>
            <w:vAlign w:val="center"/>
          </w:tcPr>
          <w:p w:rsidR="00811AF0" w:rsidRPr="00017B07" w:rsidRDefault="00811AF0" w:rsidP="00A3605F">
            <w:pPr>
              <w:rPr>
                <w:sz w:val="20"/>
                <w:szCs w:val="20"/>
              </w:rPr>
            </w:pPr>
            <w:r w:rsidRPr="00017B07">
              <w:rPr>
                <w:sz w:val="20"/>
                <w:szCs w:val="20"/>
              </w:rPr>
              <w:t xml:space="preserve">İş akışı içerisinde yer alan adımları göstermektedir. Bu simge genel bir faaliyet tanımlanırken alt bir süreci ifade edebileceği gibi detaylı bir iş akışında ise bir işlemi işaret edebilir. </w:t>
            </w:r>
          </w:p>
        </w:tc>
      </w:tr>
      <w:tr w:rsidR="00811AF0" w:rsidRPr="00017B07" w:rsidTr="00A3605F">
        <w:trPr>
          <w:trHeight w:val="1427"/>
        </w:trPr>
        <w:tc>
          <w:tcPr>
            <w:tcW w:w="2518" w:type="dxa"/>
            <w:vAlign w:val="center"/>
          </w:tcPr>
          <w:p w:rsidR="00811AF0" w:rsidRPr="00017B07" w:rsidRDefault="00811AF0" w:rsidP="00A3605F">
            <w:pPr>
              <w:jc w:val="center"/>
              <w:rPr>
                <w:sz w:val="20"/>
                <w:szCs w:val="20"/>
              </w:rPr>
            </w:pPr>
            <w:r w:rsidRPr="00017B07">
              <w:rPr>
                <w:noProof/>
                <w:sz w:val="20"/>
                <w:szCs w:val="20"/>
                <w:lang w:eastAsia="tr-TR"/>
              </w:rPr>
              <w:drawing>
                <wp:inline distT="0" distB="0" distL="0" distR="0" wp14:anchorId="7EA8A588" wp14:editId="26E34619">
                  <wp:extent cx="1640901" cy="797442"/>
                  <wp:effectExtent l="19050" t="0" r="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1636384" cy="795247"/>
                          </a:xfrm>
                          <a:prstGeom prst="rect">
                            <a:avLst/>
                          </a:prstGeom>
                          <a:noFill/>
                          <a:ln w="9525">
                            <a:noFill/>
                            <a:miter lim="800000"/>
                            <a:headEnd/>
                            <a:tailEnd/>
                          </a:ln>
                        </pic:spPr>
                      </pic:pic>
                    </a:graphicData>
                  </a:graphic>
                </wp:inline>
              </w:drawing>
            </w:r>
          </w:p>
        </w:tc>
        <w:tc>
          <w:tcPr>
            <w:tcW w:w="2126" w:type="dxa"/>
            <w:vAlign w:val="center"/>
          </w:tcPr>
          <w:p w:rsidR="00811AF0" w:rsidRPr="00017B07" w:rsidRDefault="00811AF0" w:rsidP="00A3605F">
            <w:pPr>
              <w:rPr>
                <w:b/>
                <w:sz w:val="20"/>
                <w:szCs w:val="20"/>
              </w:rPr>
            </w:pPr>
            <w:r w:rsidRPr="00017B07">
              <w:rPr>
                <w:b/>
                <w:sz w:val="20"/>
                <w:szCs w:val="20"/>
              </w:rPr>
              <w:t>Karar</w:t>
            </w:r>
          </w:p>
        </w:tc>
        <w:tc>
          <w:tcPr>
            <w:tcW w:w="4644" w:type="dxa"/>
            <w:vAlign w:val="center"/>
          </w:tcPr>
          <w:p w:rsidR="00811AF0" w:rsidRPr="00017B07" w:rsidRDefault="00811AF0" w:rsidP="00A3605F">
            <w:pPr>
              <w:rPr>
                <w:sz w:val="20"/>
                <w:szCs w:val="20"/>
              </w:rPr>
            </w:pPr>
            <w:r w:rsidRPr="00017B07">
              <w:rPr>
                <w:sz w:val="20"/>
                <w:szCs w:val="20"/>
              </w:rPr>
              <w:t xml:space="preserve">İş akışı içerisinde farklı yönlere gidilmesi durumlarında kullanılan semboldür. </w:t>
            </w:r>
          </w:p>
        </w:tc>
      </w:tr>
      <w:tr w:rsidR="00811AF0" w:rsidRPr="00017B07" w:rsidTr="00A3605F">
        <w:tc>
          <w:tcPr>
            <w:tcW w:w="2518" w:type="dxa"/>
            <w:vAlign w:val="center"/>
          </w:tcPr>
          <w:p w:rsidR="00811AF0" w:rsidRPr="00017B07" w:rsidRDefault="00811AF0" w:rsidP="00A3605F">
            <w:pPr>
              <w:jc w:val="center"/>
              <w:rPr>
                <w:sz w:val="20"/>
                <w:szCs w:val="20"/>
              </w:rPr>
            </w:pPr>
            <w:r w:rsidRPr="00017B07">
              <w:rPr>
                <w:noProof/>
                <w:sz w:val="20"/>
                <w:szCs w:val="20"/>
                <w:lang w:eastAsia="tr-TR"/>
              </w:rPr>
              <w:drawing>
                <wp:inline distT="0" distB="0" distL="0" distR="0" wp14:anchorId="7804F1F0" wp14:editId="70C2819D">
                  <wp:extent cx="1504950" cy="686823"/>
                  <wp:effectExtent l="19050" t="0" r="0" b="0"/>
                  <wp:docPr id="9"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l="10000" r="7222"/>
                          <a:stretch>
                            <a:fillRect/>
                          </a:stretch>
                        </pic:blipFill>
                        <pic:spPr bwMode="auto">
                          <a:xfrm>
                            <a:off x="0" y="0"/>
                            <a:ext cx="1504950" cy="686823"/>
                          </a:xfrm>
                          <a:prstGeom prst="rect">
                            <a:avLst/>
                          </a:prstGeom>
                          <a:noFill/>
                          <a:ln w="9525">
                            <a:noFill/>
                            <a:miter lim="800000"/>
                            <a:headEnd/>
                            <a:tailEnd/>
                          </a:ln>
                        </pic:spPr>
                      </pic:pic>
                    </a:graphicData>
                  </a:graphic>
                </wp:inline>
              </w:drawing>
            </w:r>
          </w:p>
        </w:tc>
        <w:tc>
          <w:tcPr>
            <w:tcW w:w="2126" w:type="dxa"/>
            <w:vAlign w:val="center"/>
          </w:tcPr>
          <w:p w:rsidR="00811AF0" w:rsidRPr="00017B07" w:rsidRDefault="00811AF0" w:rsidP="00A3605F">
            <w:pPr>
              <w:rPr>
                <w:b/>
                <w:sz w:val="20"/>
                <w:szCs w:val="20"/>
              </w:rPr>
            </w:pPr>
            <w:r w:rsidRPr="00017B07">
              <w:rPr>
                <w:b/>
                <w:sz w:val="20"/>
                <w:szCs w:val="20"/>
              </w:rPr>
              <w:t>Başlangıç / Bitiş</w:t>
            </w:r>
          </w:p>
        </w:tc>
        <w:tc>
          <w:tcPr>
            <w:tcW w:w="4644" w:type="dxa"/>
            <w:vAlign w:val="center"/>
          </w:tcPr>
          <w:p w:rsidR="00811AF0" w:rsidRPr="00017B07" w:rsidRDefault="00811AF0" w:rsidP="00A3605F">
            <w:pPr>
              <w:rPr>
                <w:sz w:val="20"/>
                <w:szCs w:val="20"/>
              </w:rPr>
            </w:pPr>
            <w:r w:rsidRPr="00017B07">
              <w:rPr>
                <w:sz w:val="20"/>
                <w:szCs w:val="20"/>
              </w:rPr>
              <w:t xml:space="preserve">İş akışının başlangıç noktasını ve bitiş noktasını belirtmek amacıyla kullanılan semboldür. </w:t>
            </w:r>
          </w:p>
        </w:tc>
      </w:tr>
      <w:tr w:rsidR="00811AF0" w:rsidRPr="00017B07" w:rsidTr="00A3605F">
        <w:tc>
          <w:tcPr>
            <w:tcW w:w="2518" w:type="dxa"/>
            <w:vAlign w:val="center"/>
          </w:tcPr>
          <w:p w:rsidR="00811AF0" w:rsidRPr="00017B07" w:rsidRDefault="00811AF0" w:rsidP="00A3605F">
            <w:pPr>
              <w:jc w:val="center"/>
              <w:rPr>
                <w:noProof/>
                <w:sz w:val="20"/>
                <w:szCs w:val="20"/>
                <w:lang w:eastAsia="tr-TR"/>
              </w:rPr>
            </w:pPr>
            <w:r w:rsidRPr="00017B07">
              <w:rPr>
                <w:noProof/>
                <w:sz w:val="20"/>
                <w:szCs w:val="20"/>
                <w:lang w:eastAsia="tr-TR"/>
              </w:rPr>
              <w:drawing>
                <wp:inline distT="0" distB="0" distL="0" distR="0" wp14:anchorId="70F366C8" wp14:editId="44BB0583">
                  <wp:extent cx="801212" cy="638175"/>
                  <wp:effectExtent l="19050" t="0" r="0" b="0"/>
                  <wp:docPr id="1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804951" cy="641154"/>
                          </a:xfrm>
                          <a:prstGeom prst="rect">
                            <a:avLst/>
                          </a:prstGeom>
                          <a:noFill/>
                          <a:ln w="9525">
                            <a:noFill/>
                            <a:miter lim="800000"/>
                            <a:headEnd/>
                            <a:tailEnd/>
                          </a:ln>
                        </pic:spPr>
                      </pic:pic>
                    </a:graphicData>
                  </a:graphic>
                </wp:inline>
              </w:drawing>
            </w:r>
          </w:p>
        </w:tc>
        <w:tc>
          <w:tcPr>
            <w:tcW w:w="2126" w:type="dxa"/>
            <w:vAlign w:val="center"/>
          </w:tcPr>
          <w:p w:rsidR="00811AF0" w:rsidRPr="00017B07" w:rsidRDefault="00811AF0" w:rsidP="00A3605F">
            <w:pPr>
              <w:rPr>
                <w:b/>
                <w:sz w:val="20"/>
                <w:szCs w:val="20"/>
              </w:rPr>
            </w:pPr>
            <w:r w:rsidRPr="00017B07">
              <w:rPr>
                <w:b/>
                <w:sz w:val="20"/>
                <w:szCs w:val="20"/>
              </w:rPr>
              <w:t>Bağlantı</w:t>
            </w:r>
          </w:p>
        </w:tc>
        <w:tc>
          <w:tcPr>
            <w:tcW w:w="4644" w:type="dxa"/>
            <w:vAlign w:val="center"/>
          </w:tcPr>
          <w:p w:rsidR="00811AF0" w:rsidRPr="00017B07" w:rsidRDefault="00811AF0" w:rsidP="00A3605F">
            <w:pPr>
              <w:rPr>
                <w:sz w:val="20"/>
                <w:szCs w:val="20"/>
              </w:rPr>
            </w:pPr>
            <w:r w:rsidRPr="00017B07">
              <w:rPr>
                <w:sz w:val="20"/>
                <w:szCs w:val="20"/>
              </w:rPr>
              <w:t xml:space="preserve">İş akışı içerisinde detaylandırılamayan veya başka iş akışlarında yer alan kısımları belirtmek için kullanılan semboldür. </w:t>
            </w:r>
          </w:p>
        </w:tc>
      </w:tr>
      <w:tr w:rsidR="00811AF0" w:rsidRPr="00017B07" w:rsidTr="00A3605F">
        <w:tc>
          <w:tcPr>
            <w:tcW w:w="2518" w:type="dxa"/>
            <w:vAlign w:val="center"/>
          </w:tcPr>
          <w:p w:rsidR="00811AF0" w:rsidRPr="00017B07" w:rsidRDefault="00811AF0" w:rsidP="00A3605F">
            <w:pPr>
              <w:jc w:val="center"/>
              <w:rPr>
                <w:noProof/>
                <w:sz w:val="20"/>
                <w:szCs w:val="20"/>
                <w:lang w:eastAsia="tr-TR"/>
              </w:rPr>
            </w:pPr>
            <w:r w:rsidRPr="00017B07">
              <w:rPr>
                <w:noProof/>
                <w:sz w:val="20"/>
                <w:szCs w:val="20"/>
                <w:lang w:eastAsia="tr-TR"/>
              </w:rPr>
              <w:drawing>
                <wp:inline distT="0" distB="0" distL="0" distR="0" wp14:anchorId="55CF39FF" wp14:editId="09F0C973">
                  <wp:extent cx="1271270" cy="820950"/>
                  <wp:effectExtent l="19050" t="0" r="5080" b="0"/>
                  <wp:docPr id="14"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a:stretch>
                            <a:fillRect/>
                          </a:stretch>
                        </pic:blipFill>
                        <pic:spPr bwMode="auto">
                          <a:xfrm>
                            <a:off x="0" y="0"/>
                            <a:ext cx="1276896" cy="824583"/>
                          </a:xfrm>
                          <a:prstGeom prst="rect">
                            <a:avLst/>
                          </a:prstGeom>
                          <a:noFill/>
                          <a:ln w="9525">
                            <a:noFill/>
                            <a:miter lim="800000"/>
                            <a:headEnd/>
                            <a:tailEnd/>
                          </a:ln>
                        </pic:spPr>
                      </pic:pic>
                    </a:graphicData>
                  </a:graphic>
                </wp:inline>
              </w:drawing>
            </w:r>
          </w:p>
        </w:tc>
        <w:tc>
          <w:tcPr>
            <w:tcW w:w="2126" w:type="dxa"/>
            <w:vAlign w:val="center"/>
          </w:tcPr>
          <w:p w:rsidR="00811AF0" w:rsidRPr="00017B07" w:rsidRDefault="00811AF0" w:rsidP="00A3605F">
            <w:pPr>
              <w:rPr>
                <w:b/>
                <w:sz w:val="20"/>
                <w:szCs w:val="20"/>
              </w:rPr>
            </w:pPr>
            <w:r w:rsidRPr="00017B07">
              <w:rPr>
                <w:b/>
                <w:sz w:val="20"/>
                <w:szCs w:val="20"/>
              </w:rPr>
              <w:t>Girdi</w:t>
            </w:r>
          </w:p>
        </w:tc>
        <w:tc>
          <w:tcPr>
            <w:tcW w:w="4644" w:type="dxa"/>
            <w:vAlign w:val="center"/>
          </w:tcPr>
          <w:p w:rsidR="00811AF0" w:rsidRPr="00017B07" w:rsidRDefault="00811AF0" w:rsidP="00A3605F">
            <w:pPr>
              <w:rPr>
                <w:sz w:val="20"/>
                <w:szCs w:val="20"/>
              </w:rPr>
            </w:pPr>
            <w:r w:rsidRPr="00017B07">
              <w:rPr>
                <w:sz w:val="20"/>
                <w:szCs w:val="20"/>
              </w:rPr>
              <w:t>Süreç içerisinde sağlanan girdileri ifade eden semboldür.</w:t>
            </w:r>
          </w:p>
        </w:tc>
      </w:tr>
      <w:tr w:rsidR="00811AF0" w:rsidRPr="00017B07" w:rsidTr="00A3605F">
        <w:trPr>
          <w:trHeight w:val="1066"/>
        </w:trPr>
        <w:tc>
          <w:tcPr>
            <w:tcW w:w="2518" w:type="dxa"/>
            <w:vAlign w:val="center"/>
          </w:tcPr>
          <w:p w:rsidR="00811AF0" w:rsidRPr="00017B07" w:rsidRDefault="00811AF0" w:rsidP="00A3605F">
            <w:pPr>
              <w:jc w:val="center"/>
              <w:rPr>
                <w:noProof/>
                <w:sz w:val="20"/>
                <w:szCs w:val="20"/>
                <w:lang w:eastAsia="tr-TR"/>
              </w:rPr>
            </w:pPr>
            <w:r w:rsidRPr="00017B07">
              <w:rPr>
                <w:noProof/>
                <w:sz w:val="20"/>
                <w:szCs w:val="20"/>
                <w:lang w:eastAsia="tr-TR"/>
              </w:rPr>
              <w:drawing>
                <wp:inline distT="0" distB="0" distL="0" distR="0" wp14:anchorId="756D0423" wp14:editId="724497DE">
                  <wp:extent cx="922351" cy="662201"/>
                  <wp:effectExtent l="0" t="0" r="0" b="5080"/>
                  <wp:docPr id="15"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srcRect l="10274" r="9589" b="4545"/>
                          <a:stretch>
                            <a:fillRect/>
                          </a:stretch>
                        </pic:blipFill>
                        <pic:spPr bwMode="auto">
                          <a:xfrm>
                            <a:off x="0" y="0"/>
                            <a:ext cx="931219" cy="668568"/>
                          </a:xfrm>
                          <a:prstGeom prst="rect">
                            <a:avLst/>
                          </a:prstGeom>
                          <a:noFill/>
                          <a:ln w="9525">
                            <a:noFill/>
                            <a:miter lim="800000"/>
                            <a:headEnd/>
                            <a:tailEnd/>
                          </a:ln>
                        </pic:spPr>
                      </pic:pic>
                    </a:graphicData>
                  </a:graphic>
                </wp:inline>
              </w:drawing>
            </w:r>
          </w:p>
        </w:tc>
        <w:tc>
          <w:tcPr>
            <w:tcW w:w="2126" w:type="dxa"/>
            <w:vAlign w:val="center"/>
          </w:tcPr>
          <w:p w:rsidR="00811AF0" w:rsidRPr="00017B07" w:rsidRDefault="00811AF0" w:rsidP="00A3605F">
            <w:pPr>
              <w:rPr>
                <w:b/>
                <w:sz w:val="20"/>
                <w:szCs w:val="20"/>
              </w:rPr>
            </w:pPr>
            <w:r w:rsidRPr="00017B07">
              <w:rPr>
                <w:b/>
                <w:sz w:val="20"/>
                <w:szCs w:val="20"/>
              </w:rPr>
              <w:t>Bilgilerin Kaydedilmesi</w:t>
            </w:r>
          </w:p>
        </w:tc>
        <w:tc>
          <w:tcPr>
            <w:tcW w:w="4644" w:type="dxa"/>
            <w:vAlign w:val="center"/>
          </w:tcPr>
          <w:p w:rsidR="00811AF0" w:rsidRPr="00017B07" w:rsidRDefault="00811AF0" w:rsidP="00A3605F">
            <w:pPr>
              <w:rPr>
                <w:sz w:val="20"/>
                <w:szCs w:val="20"/>
              </w:rPr>
            </w:pPr>
            <w:r w:rsidRPr="00017B07">
              <w:rPr>
                <w:sz w:val="20"/>
                <w:szCs w:val="20"/>
              </w:rPr>
              <w:t>Süreç içerisinde kullanılan ya da üretilen bilgi ve belgelerin saklanmasını ve depolanmasını ifade eden semboldür.</w:t>
            </w:r>
          </w:p>
        </w:tc>
      </w:tr>
    </w:tbl>
    <w:p w:rsidR="00811AF0" w:rsidRDefault="00811AF0" w:rsidP="00841DB1">
      <w:pPr>
        <w:pStyle w:val="Balk2"/>
      </w:pPr>
    </w:p>
    <w:p w:rsidR="00811AF0" w:rsidRDefault="00811AF0" w:rsidP="00841DB1">
      <w:pPr>
        <w:pStyle w:val="Balk2"/>
      </w:pPr>
    </w:p>
    <w:p w:rsidR="00811AF0" w:rsidRDefault="00811AF0" w:rsidP="00841DB1">
      <w:pPr>
        <w:pStyle w:val="Balk2"/>
      </w:pPr>
    </w:p>
    <w:p w:rsidR="00811AF0" w:rsidRDefault="00811AF0" w:rsidP="00841DB1">
      <w:pPr>
        <w:pStyle w:val="Balk2"/>
      </w:pPr>
    </w:p>
    <w:p w:rsidR="00841DB1" w:rsidRPr="00755928" w:rsidRDefault="00841DB1" w:rsidP="00841DB1">
      <w:pPr>
        <w:pStyle w:val="Balk2"/>
        <w:rPr>
          <w:rFonts w:asciiTheme="minorHAnsi" w:hAnsiTheme="minorHAnsi"/>
        </w:rPr>
      </w:pPr>
      <w:bookmarkStart w:id="150" w:name="_Toc368635586"/>
      <w:r w:rsidRPr="00755928">
        <w:rPr>
          <w:rFonts w:asciiTheme="minorHAnsi" w:hAnsiTheme="minorHAnsi"/>
        </w:rPr>
        <w:lastRenderedPageBreak/>
        <w:t>EK 1</w:t>
      </w:r>
      <w:r w:rsidR="00294AE0">
        <w:rPr>
          <w:rFonts w:asciiTheme="minorHAnsi" w:hAnsiTheme="minorHAnsi"/>
        </w:rPr>
        <w:t>2</w:t>
      </w:r>
      <w:r w:rsidRPr="00755928">
        <w:rPr>
          <w:rFonts w:asciiTheme="minorHAnsi" w:hAnsiTheme="minorHAnsi"/>
        </w:rPr>
        <w:t xml:space="preserve"> – BİLGİ TOPLAMA FORMU (SÜREÇ ANALİZİ)</w:t>
      </w:r>
      <w:bookmarkEnd w:id="150"/>
    </w:p>
    <w:p w:rsidR="00841DB1" w:rsidRDefault="00841DB1" w:rsidP="00841DB1">
      <w:pPr>
        <w:ind w:right="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9"/>
        <w:gridCol w:w="8395"/>
      </w:tblGrid>
      <w:tr w:rsidR="00841DB1" w:rsidRPr="00A51203" w:rsidTr="00A3605F">
        <w:trPr>
          <w:trHeight w:val="469"/>
        </w:trPr>
        <w:tc>
          <w:tcPr>
            <w:tcW w:w="9248" w:type="dxa"/>
            <w:gridSpan w:val="3"/>
            <w:shd w:val="clear" w:color="auto" w:fill="BDD6EE" w:themeFill="accent1" w:themeFillTint="66"/>
          </w:tcPr>
          <w:p w:rsidR="00841DB1" w:rsidRPr="00A51203" w:rsidRDefault="00841DB1" w:rsidP="00A3605F">
            <w:pPr>
              <w:spacing w:after="0"/>
              <w:rPr>
                <w:b/>
                <w:sz w:val="22"/>
                <w:szCs w:val="20"/>
              </w:rPr>
            </w:pPr>
            <w:r w:rsidRPr="00A51203">
              <w:rPr>
                <w:b/>
                <w:sz w:val="22"/>
                <w:szCs w:val="20"/>
              </w:rPr>
              <w:t>BİLGİ TOPLAMA FORMU (SÜREÇ ANALİZİ)</w:t>
            </w:r>
          </w:p>
        </w:tc>
      </w:tr>
      <w:tr w:rsidR="00841DB1" w:rsidRPr="00A51203" w:rsidTr="00A3605F">
        <w:trPr>
          <w:trHeight w:val="763"/>
        </w:trPr>
        <w:tc>
          <w:tcPr>
            <w:tcW w:w="853" w:type="dxa"/>
            <w:gridSpan w:val="2"/>
            <w:vAlign w:val="center"/>
          </w:tcPr>
          <w:p w:rsidR="00841DB1" w:rsidRPr="00A51203" w:rsidRDefault="00841DB1" w:rsidP="00A3605F">
            <w:pPr>
              <w:spacing w:after="0"/>
              <w:rPr>
                <w:b/>
                <w:bCs/>
                <w:sz w:val="22"/>
                <w:szCs w:val="20"/>
              </w:rPr>
            </w:pPr>
            <w:r w:rsidRPr="00A51203">
              <w:rPr>
                <w:b/>
                <w:sz w:val="22"/>
                <w:szCs w:val="20"/>
              </w:rPr>
              <w:t xml:space="preserve">AMAÇ </w:t>
            </w:r>
          </w:p>
        </w:tc>
        <w:tc>
          <w:tcPr>
            <w:tcW w:w="8395" w:type="dxa"/>
            <w:vAlign w:val="center"/>
          </w:tcPr>
          <w:p w:rsidR="00841DB1" w:rsidRPr="00A51203" w:rsidRDefault="00841DB1" w:rsidP="00A3605F">
            <w:pPr>
              <w:spacing w:after="0"/>
              <w:rPr>
                <w:sz w:val="22"/>
                <w:szCs w:val="20"/>
              </w:rPr>
            </w:pPr>
            <w:r w:rsidRPr="00A51203">
              <w:rPr>
                <w:sz w:val="22"/>
                <w:szCs w:val="20"/>
              </w:rPr>
              <w:t>Denetlenecek sürecin nerede başlayıp nerede bittiği, nasıl çalıştığı, sorun yaşanan adımlar ile diğer sistemlerle ilişkisini ortaya koymak.</w:t>
            </w:r>
          </w:p>
        </w:tc>
      </w:tr>
      <w:tr w:rsidR="00841DB1" w:rsidRPr="00A51203" w:rsidTr="00A3605F">
        <w:trPr>
          <w:trHeight w:val="1128"/>
        </w:trPr>
        <w:tc>
          <w:tcPr>
            <w:tcW w:w="9248" w:type="dxa"/>
            <w:gridSpan w:val="3"/>
            <w:vAlign w:val="center"/>
          </w:tcPr>
          <w:p w:rsidR="00841DB1" w:rsidRPr="00A51203" w:rsidRDefault="00841DB1" w:rsidP="00A3605F">
            <w:pPr>
              <w:spacing w:after="0"/>
              <w:jc w:val="both"/>
              <w:rPr>
                <w:sz w:val="22"/>
                <w:szCs w:val="20"/>
              </w:rPr>
            </w:pPr>
            <w:r w:rsidRPr="00A51203">
              <w:rPr>
                <w:sz w:val="22"/>
                <w:szCs w:val="20"/>
              </w:rPr>
              <w:t xml:space="preserve">Denetim saha çalışmalarının verimli ve sistematik bir şekilde yürütülmesi amacıyla aşağıdaki soruların denetim ön çalışmaları sırasında iç denetçiler tarafından elde edilen bilgiler doğrultusunda cevaplandırılması gerekmektedir. </w:t>
            </w:r>
          </w:p>
        </w:tc>
      </w:tr>
      <w:tr w:rsidR="00841DB1" w:rsidRPr="00A51203" w:rsidTr="00A3605F">
        <w:trPr>
          <w:trHeight w:val="421"/>
        </w:trPr>
        <w:tc>
          <w:tcPr>
            <w:tcW w:w="534" w:type="dxa"/>
            <w:vAlign w:val="center"/>
          </w:tcPr>
          <w:p w:rsidR="00841DB1" w:rsidRPr="00A51203" w:rsidRDefault="00841DB1" w:rsidP="00A3605F">
            <w:pPr>
              <w:spacing w:after="0"/>
              <w:rPr>
                <w:bCs/>
                <w:sz w:val="22"/>
                <w:szCs w:val="20"/>
              </w:rPr>
            </w:pPr>
            <w:r w:rsidRPr="00A51203">
              <w:rPr>
                <w:bCs/>
                <w:sz w:val="22"/>
                <w:szCs w:val="20"/>
              </w:rPr>
              <w:t>1.</w:t>
            </w:r>
          </w:p>
        </w:tc>
        <w:tc>
          <w:tcPr>
            <w:tcW w:w="8714" w:type="dxa"/>
            <w:gridSpan w:val="2"/>
            <w:vAlign w:val="center"/>
          </w:tcPr>
          <w:p w:rsidR="00841DB1" w:rsidRPr="00A51203" w:rsidRDefault="00841DB1" w:rsidP="00A3605F">
            <w:pPr>
              <w:spacing w:after="0"/>
              <w:rPr>
                <w:rFonts w:cstheme="minorHAnsi"/>
                <w:sz w:val="22"/>
                <w:szCs w:val="20"/>
              </w:rPr>
            </w:pPr>
            <w:r w:rsidRPr="00A51203">
              <w:rPr>
                <w:rFonts w:cstheme="minorHAnsi"/>
                <w:sz w:val="22"/>
                <w:szCs w:val="20"/>
              </w:rPr>
              <w:t>Yürütülen hizmetlerle ilgili mevcut süreçler nelerdir ve hangi alt süreçlerden oluşmaktadır?</w:t>
            </w:r>
          </w:p>
        </w:tc>
      </w:tr>
      <w:tr w:rsidR="00841DB1" w:rsidRPr="00A51203" w:rsidTr="00A3605F">
        <w:trPr>
          <w:trHeight w:val="710"/>
        </w:trPr>
        <w:tc>
          <w:tcPr>
            <w:tcW w:w="534" w:type="dxa"/>
            <w:vAlign w:val="center"/>
          </w:tcPr>
          <w:p w:rsidR="00841DB1" w:rsidRPr="00A51203" w:rsidRDefault="00841DB1" w:rsidP="00A3605F">
            <w:pPr>
              <w:spacing w:after="0"/>
              <w:rPr>
                <w:bCs/>
                <w:sz w:val="22"/>
                <w:szCs w:val="20"/>
              </w:rPr>
            </w:pPr>
            <w:r w:rsidRPr="00A51203">
              <w:rPr>
                <w:bCs/>
                <w:sz w:val="22"/>
                <w:szCs w:val="20"/>
              </w:rPr>
              <w:t>2.</w:t>
            </w:r>
          </w:p>
        </w:tc>
        <w:tc>
          <w:tcPr>
            <w:tcW w:w="8714" w:type="dxa"/>
            <w:gridSpan w:val="2"/>
            <w:vAlign w:val="center"/>
          </w:tcPr>
          <w:p w:rsidR="00841DB1" w:rsidRPr="00A51203" w:rsidRDefault="00841DB1" w:rsidP="00A3605F">
            <w:pPr>
              <w:spacing w:after="0"/>
              <w:rPr>
                <w:rFonts w:cstheme="minorHAnsi"/>
                <w:sz w:val="22"/>
                <w:szCs w:val="20"/>
              </w:rPr>
            </w:pPr>
            <w:r w:rsidRPr="00A51203">
              <w:rPr>
                <w:rFonts w:cstheme="minorHAnsi"/>
                <w:sz w:val="22"/>
                <w:szCs w:val="20"/>
              </w:rPr>
              <w:t>Süreçlerin temel önceliği nedir? Süreç tarafından üretilen çıktının değeri (parasal olan – olmayan) nedir?</w:t>
            </w:r>
          </w:p>
        </w:tc>
      </w:tr>
      <w:tr w:rsidR="00841DB1" w:rsidRPr="00A51203" w:rsidTr="00A3605F">
        <w:trPr>
          <w:trHeight w:val="2705"/>
        </w:trPr>
        <w:tc>
          <w:tcPr>
            <w:tcW w:w="534" w:type="dxa"/>
            <w:vAlign w:val="center"/>
          </w:tcPr>
          <w:p w:rsidR="00841DB1" w:rsidRPr="00A51203" w:rsidRDefault="00841DB1" w:rsidP="00A3605F">
            <w:pPr>
              <w:spacing w:after="0"/>
              <w:rPr>
                <w:bCs/>
                <w:sz w:val="22"/>
                <w:szCs w:val="20"/>
              </w:rPr>
            </w:pPr>
            <w:r w:rsidRPr="00A51203">
              <w:rPr>
                <w:bCs/>
                <w:sz w:val="22"/>
                <w:szCs w:val="20"/>
              </w:rPr>
              <w:t>3.</w:t>
            </w:r>
          </w:p>
        </w:tc>
        <w:tc>
          <w:tcPr>
            <w:tcW w:w="8714" w:type="dxa"/>
            <w:gridSpan w:val="2"/>
            <w:vAlign w:val="center"/>
          </w:tcPr>
          <w:p w:rsidR="00841DB1" w:rsidRPr="00A51203" w:rsidRDefault="00841DB1" w:rsidP="00A3605F">
            <w:pPr>
              <w:spacing w:after="0"/>
              <w:rPr>
                <w:rFonts w:cstheme="minorHAnsi"/>
                <w:sz w:val="22"/>
                <w:szCs w:val="20"/>
              </w:rPr>
            </w:pPr>
            <w:r w:rsidRPr="00A51203">
              <w:rPr>
                <w:rFonts w:cstheme="minorHAnsi"/>
                <w:sz w:val="22"/>
                <w:szCs w:val="20"/>
              </w:rPr>
              <w:t>Sürecin işleyişi ile ilgili olarak;</w:t>
            </w:r>
          </w:p>
          <w:p w:rsidR="00841DB1" w:rsidRPr="00A51203" w:rsidRDefault="00841DB1" w:rsidP="00410059">
            <w:pPr>
              <w:pStyle w:val="ListeParagraf"/>
              <w:numPr>
                <w:ilvl w:val="0"/>
                <w:numId w:val="7"/>
              </w:numPr>
              <w:spacing w:after="0" w:line="240" w:lineRule="auto"/>
              <w:rPr>
                <w:rFonts w:cstheme="minorHAnsi"/>
                <w:szCs w:val="20"/>
              </w:rPr>
            </w:pPr>
            <w:r w:rsidRPr="00A51203">
              <w:rPr>
                <w:rFonts w:cstheme="minorHAnsi"/>
                <w:szCs w:val="20"/>
              </w:rPr>
              <w:t>Süreç nasıl işlemeye başlamaktadır? Süreci</w:t>
            </w:r>
            <w:r w:rsidR="0030046F">
              <w:rPr>
                <w:rFonts w:cstheme="minorHAnsi"/>
                <w:szCs w:val="20"/>
              </w:rPr>
              <w:t>,</w:t>
            </w:r>
            <w:r w:rsidRPr="00A51203">
              <w:rPr>
                <w:rFonts w:cstheme="minorHAnsi"/>
                <w:szCs w:val="20"/>
              </w:rPr>
              <w:t xml:space="preserve"> hangi talep, olay veya sistem başlatmaktadır?</w:t>
            </w:r>
          </w:p>
          <w:p w:rsidR="00841DB1" w:rsidRPr="00A51203" w:rsidRDefault="00841DB1" w:rsidP="00410059">
            <w:pPr>
              <w:pStyle w:val="ListeParagraf"/>
              <w:numPr>
                <w:ilvl w:val="0"/>
                <w:numId w:val="7"/>
              </w:numPr>
              <w:spacing w:after="0" w:line="240" w:lineRule="auto"/>
              <w:rPr>
                <w:rFonts w:cstheme="minorHAnsi"/>
                <w:szCs w:val="20"/>
              </w:rPr>
            </w:pPr>
            <w:r w:rsidRPr="00A51203">
              <w:rPr>
                <w:rFonts w:cstheme="minorHAnsi"/>
                <w:szCs w:val="20"/>
              </w:rPr>
              <w:t>Süreç şu anda sorunsuz işlemekte midir? Sürecin işlemesin</w:t>
            </w:r>
            <w:r w:rsidR="0030046F">
              <w:rPr>
                <w:rFonts w:cstheme="minorHAnsi"/>
                <w:szCs w:val="20"/>
              </w:rPr>
              <w:t>in</w:t>
            </w:r>
            <w:r w:rsidRPr="00A51203">
              <w:rPr>
                <w:rFonts w:cstheme="minorHAnsi"/>
                <w:szCs w:val="20"/>
              </w:rPr>
              <w:t xml:space="preserve"> </w:t>
            </w:r>
            <w:r w:rsidR="0030046F">
              <w:rPr>
                <w:rFonts w:cstheme="minorHAnsi"/>
                <w:szCs w:val="20"/>
              </w:rPr>
              <w:t>önündeki</w:t>
            </w:r>
            <w:r w:rsidRPr="00A51203">
              <w:rPr>
                <w:rFonts w:cstheme="minorHAnsi"/>
                <w:szCs w:val="20"/>
              </w:rPr>
              <w:t xml:space="preserve"> önemli engeller nelerdir?</w:t>
            </w:r>
          </w:p>
          <w:p w:rsidR="00841DB1" w:rsidRPr="00A51203" w:rsidRDefault="0030046F" w:rsidP="00410059">
            <w:pPr>
              <w:pStyle w:val="ListeParagraf"/>
              <w:numPr>
                <w:ilvl w:val="0"/>
                <w:numId w:val="7"/>
              </w:numPr>
              <w:spacing w:after="0" w:line="240" w:lineRule="auto"/>
              <w:rPr>
                <w:rFonts w:cstheme="minorHAnsi"/>
                <w:szCs w:val="20"/>
              </w:rPr>
            </w:pPr>
            <w:r>
              <w:rPr>
                <w:rFonts w:cstheme="minorHAnsi"/>
                <w:szCs w:val="20"/>
              </w:rPr>
              <w:t>B</w:t>
            </w:r>
            <w:r w:rsidR="00841DB1" w:rsidRPr="00A51203">
              <w:rPr>
                <w:rFonts w:cstheme="minorHAnsi"/>
                <w:szCs w:val="20"/>
              </w:rPr>
              <w:t>u süreçte görev alan alt birimler hangileridir?</w:t>
            </w:r>
          </w:p>
          <w:p w:rsidR="00841DB1" w:rsidRPr="00A51203" w:rsidRDefault="0030046F" w:rsidP="00410059">
            <w:pPr>
              <w:pStyle w:val="ListeParagraf"/>
              <w:numPr>
                <w:ilvl w:val="0"/>
                <w:numId w:val="7"/>
              </w:numPr>
              <w:spacing w:after="0" w:line="240" w:lineRule="auto"/>
              <w:rPr>
                <w:rFonts w:cstheme="minorHAnsi"/>
                <w:szCs w:val="20"/>
              </w:rPr>
            </w:pPr>
            <w:r>
              <w:rPr>
                <w:rFonts w:cstheme="minorHAnsi"/>
                <w:szCs w:val="20"/>
              </w:rPr>
              <w:t>S</w:t>
            </w:r>
            <w:r w:rsidR="00841DB1" w:rsidRPr="00A51203">
              <w:rPr>
                <w:rFonts w:cstheme="minorHAnsi"/>
                <w:szCs w:val="20"/>
              </w:rPr>
              <w:t>üreçler için ihtiyaç duyu</w:t>
            </w:r>
            <w:r w:rsidR="00B211DF">
              <w:rPr>
                <w:rFonts w:cstheme="minorHAnsi"/>
                <w:szCs w:val="20"/>
              </w:rPr>
              <w:t>lan</w:t>
            </w:r>
            <w:r w:rsidR="00841DB1" w:rsidRPr="00A51203">
              <w:rPr>
                <w:rFonts w:cstheme="minorHAnsi"/>
                <w:szCs w:val="20"/>
              </w:rPr>
              <w:t xml:space="preserve"> temel girdiler ve bu girdileri sağlayan </w:t>
            </w:r>
            <w:r>
              <w:rPr>
                <w:rFonts w:cstheme="minorHAnsi"/>
                <w:szCs w:val="20"/>
              </w:rPr>
              <w:t xml:space="preserve">diğer </w:t>
            </w:r>
            <w:r w:rsidR="00841DB1" w:rsidRPr="00A51203">
              <w:rPr>
                <w:rFonts w:cstheme="minorHAnsi"/>
                <w:szCs w:val="20"/>
              </w:rPr>
              <w:t>birimler hangileridir?</w:t>
            </w:r>
          </w:p>
          <w:p w:rsidR="00841DB1" w:rsidRPr="00A51203" w:rsidRDefault="00841DB1" w:rsidP="00410059">
            <w:pPr>
              <w:pStyle w:val="ListeParagraf"/>
              <w:numPr>
                <w:ilvl w:val="0"/>
                <w:numId w:val="7"/>
              </w:numPr>
              <w:spacing w:after="0" w:line="240" w:lineRule="auto"/>
              <w:rPr>
                <w:rFonts w:cstheme="minorHAnsi"/>
                <w:szCs w:val="20"/>
              </w:rPr>
            </w:pPr>
            <w:r w:rsidRPr="00A51203">
              <w:rPr>
                <w:rFonts w:cstheme="minorHAnsi"/>
                <w:szCs w:val="20"/>
              </w:rPr>
              <w:t xml:space="preserve">Bu süreçle ilgili olarak diğer birimlerden alınan bilgi ve belgelerde kritik noktalar nelerdir? </w:t>
            </w:r>
          </w:p>
          <w:p w:rsidR="00841DB1" w:rsidRPr="00A51203" w:rsidRDefault="00841DB1" w:rsidP="00410059">
            <w:pPr>
              <w:pStyle w:val="ListeParagraf"/>
              <w:numPr>
                <w:ilvl w:val="0"/>
                <w:numId w:val="7"/>
              </w:numPr>
              <w:spacing w:after="0" w:line="240" w:lineRule="auto"/>
              <w:rPr>
                <w:rFonts w:cstheme="minorHAnsi"/>
                <w:szCs w:val="20"/>
              </w:rPr>
            </w:pPr>
            <w:r w:rsidRPr="00A51203">
              <w:rPr>
                <w:rFonts w:cstheme="minorHAnsi"/>
                <w:szCs w:val="20"/>
              </w:rPr>
              <w:t>Bu sürece ilişkin herhangi bir bilgi teknolojisi sistemi kullanılmakta mıdır?</w:t>
            </w:r>
          </w:p>
        </w:tc>
      </w:tr>
      <w:tr w:rsidR="00841DB1" w:rsidRPr="00A51203" w:rsidTr="00A3605F">
        <w:trPr>
          <w:trHeight w:val="2119"/>
        </w:trPr>
        <w:tc>
          <w:tcPr>
            <w:tcW w:w="534" w:type="dxa"/>
            <w:vAlign w:val="center"/>
          </w:tcPr>
          <w:p w:rsidR="00841DB1" w:rsidRPr="00A51203" w:rsidRDefault="00841DB1" w:rsidP="00A3605F">
            <w:pPr>
              <w:spacing w:after="0"/>
              <w:rPr>
                <w:bCs/>
                <w:sz w:val="22"/>
                <w:szCs w:val="20"/>
              </w:rPr>
            </w:pPr>
            <w:r w:rsidRPr="00A51203">
              <w:rPr>
                <w:bCs/>
                <w:sz w:val="22"/>
                <w:szCs w:val="20"/>
              </w:rPr>
              <w:t>4.</w:t>
            </w:r>
          </w:p>
        </w:tc>
        <w:tc>
          <w:tcPr>
            <w:tcW w:w="8714" w:type="dxa"/>
            <w:gridSpan w:val="2"/>
            <w:vAlign w:val="center"/>
          </w:tcPr>
          <w:p w:rsidR="00841DB1" w:rsidRPr="00A51203" w:rsidRDefault="00841DB1" w:rsidP="00A3605F">
            <w:pPr>
              <w:spacing w:after="0"/>
              <w:rPr>
                <w:rFonts w:cstheme="minorHAnsi"/>
                <w:sz w:val="22"/>
                <w:szCs w:val="20"/>
              </w:rPr>
            </w:pPr>
            <w:r w:rsidRPr="00A51203">
              <w:rPr>
                <w:rFonts w:cstheme="minorHAnsi"/>
                <w:sz w:val="22"/>
                <w:szCs w:val="20"/>
              </w:rPr>
              <w:t>Sürecin çıktılarıyla ilgili olarak;</w:t>
            </w:r>
          </w:p>
          <w:p w:rsidR="00841DB1" w:rsidRPr="00A51203" w:rsidRDefault="00841DB1" w:rsidP="00410059">
            <w:pPr>
              <w:pStyle w:val="ListeParagraf"/>
              <w:numPr>
                <w:ilvl w:val="0"/>
                <w:numId w:val="7"/>
              </w:numPr>
              <w:spacing w:after="0" w:line="240" w:lineRule="auto"/>
              <w:rPr>
                <w:rFonts w:cstheme="minorHAnsi"/>
                <w:szCs w:val="20"/>
              </w:rPr>
            </w:pPr>
            <w:r w:rsidRPr="00A51203">
              <w:rPr>
                <w:rFonts w:cstheme="minorHAnsi"/>
                <w:szCs w:val="20"/>
              </w:rPr>
              <w:t xml:space="preserve">Süreç sonunda </w:t>
            </w:r>
            <w:r w:rsidR="006F114B">
              <w:rPr>
                <w:rFonts w:cstheme="minorHAnsi"/>
                <w:szCs w:val="20"/>
              </w:rPr>
              <w:t>elde edilen</w:t>
            </w:r>
            <w:r w:rsidRPr="00A51203">
              <w:rPr>
                <w:rFonts w:cstheme="minorHAnsi"/>
                <w:szCs w:val="20"/>
              </w:rPr>
              <w:t xml:space="preserve"> çıktılar nelerdir?</w:t>
            </w:r>
          </w:p>
          <w:p w:rsidR="00841DB1" w:rsidRPr="00A51203" w:rsidRDefault="00841DB1" w:rsidP="00410059">
            <w:pPr>
              <w:pStyle w:val="ListeParagraf"/>
              <w:numPr>
                <w:ilvl w:val="0"/>
                <w:numId w:val="7"/>
              </w:numPr>
              <w:spacing w:after="0" w:line="240" w:lineRule="auto"/>
              <w:rPr>
                <w:rFonts w:cstheme="minorHAnsi"/>
                <w:szCs w:val="20"/>
              </w:rPr>
            </w:pPr>
            <w:r w:rsidRPr="00A51203">
              <w:rPr>
                <w:rFonts w:cstheme="minorHAnsi"/>
                <w:szCs w:val="20"/>
              </w:rPr>
              <w:t>Bu çıktıları kimler kullanmaktadır? Bu çıktılara kimler bağımlıdır?</w:t>
            </w:r>
          </w:p>
          <w:p w:rsidR="00841DB1" w:rsidRPr="00A51203" w:rsidRDefault="00841DB1" w:rsidP="00410059">
            <w:pPr>
              <w:pStyle w:val="ListeParagraf"/>
              <w:numPr>
                <w:ilvl w:val="0"/>
                <w:numId w:val="7"/>
              </w:numPr>
              <w:spacing w:after="0" w:line="240" w:lineRule="auto"/>
              <w:rPr>
                <w:rFonts w:cstheme="minorHAnsi"/>
                <w:szCs w:val="20"/>
              </w:rPr>
            </w:pPr>
            <w:r w:rsidRPr="00A51203">
              <w:rPr>
                <w:rFonts w:cstheme="minorHAnsi"/>
                <w:szCs w:val="20"/>
              </w:rPr>
              <w:t>Bu çıktılar kabul edilmediği zaman ilgili birim tarafından yapılan işlemler nelerdir?</w:t>
            </w:r>
          </w:p>
          <w:p w:rsidR="00841DB1" w:rsidRPr="00A51203" w:rsidRDefault="00841DB1" w:rsidP="00410059">
            <w:pPr>
              <w:pStyle w:val="ListeParagraf"/>
              <w:numPr>
                <w:ilvl w:val="0"/>
                <w:numId w:val="7"/>
              </w:numPr>
              <w:spacing w:after="0" w:line="240" w:lineRule="auto"/>
              <w:rPr>
                <w:rFonts w:cstheme="minorHAnsi"/>
                <w:szCs w:val="20"/>
              </w:rPr>
            </w:pPr>
            <w:r w:rsidRPr="00A51203">
              <w:rPr>
                <w:rFonts w:cstheme="minorHAnsi"/>
                <w:szCs w:val="20"/>
              </w:rPr>
              <w:t>Sürecin nihai faydalanıcısı kimdir?</w:t>
            </w:r>
          </w:p>
          <w:p w:rsidR="00841DB1" w:rsidRPr="00A51203" w:rsidRDefault="006F114B" w:rsidP="00410059">
            <w:pPr>
              <w:pStyle w:val="ListeParagraf"/>
              <w:numPr>
                <w:ilvl w:val="0"/>
                <w:numId w:val="7"/>
              </w:numPr>
              <w:spacing w:after="0" w:line="240" w:lineRule="auto"/>
              <w:rPr>
                <w:rFonts w:cstheme="minorHAnsi"/>
                <w:szCs w:val="20"/>
              </w:rPr>
            </w:pPr>
            <w:r>
              <w:rPr>
                <w:rFonts w:cstheme="minorHAnsi"/>
                <w:szCs w:val="20"/>
              </w:rPr>
              <w:t>Ç</w:t>
            </w:r>
            <w:r w:rsidR="00841DB1" w:rsidRPr="00A51203">
              <w:rPr>
                <w:rFonts w:cstheme="minorHAnsi"/>
                <w:szCs w:val="20"/>
              </w:rPr>
              <w:t>ıktı</w:t>
            </w:r>
            <w:r>
              <w:rPr>
                <w:rFonts w:cstheme="minorHAnsi"/>
                <w:szCs w:val="20"/>
              </w:rPr>
              <w:t>lar</w:t>
            </w:r>
            <w:r w:rsidR="00841DB1" w:rsidRPr="00A51203">
              <w:rPr>
                <w:rFonts w:cstheme="minorHAnsi"/>
                <w:szCs w:val="20"/>
              </w:rPr>
              <w:t xml:space="preserve">ın </w:t>
            </w:r>
            <w:r w:rsidR="00CE7DA4">
              <w:rPr>
                <w:rFonts w:cstheme="minorHAnsi"/>
                <w:szCs w:val="20"/>
              </w:rPr>
              <w:t xml:space="preserve">oluşturulması için </w:t>
            </w:r>
            <w:r w:rsidR="00841DB1" w:rsidRPr="00A51203">
              <w:rPr>
                <w:rFonts w:cstheme="minorHAnsi"/>
                <w:szCs w:val="20"/>
              </w:rPr>
              <w:t>belirl</w:t>
            </w:r>
            <w:r w:rsidR="00CE7DA4">
              <w:rPr>
                <w:rFonts w:cstheme="minorHAnsi"/>
                <w:szCs w:val="20"/>
              </w:rPr>
              <w:t>enmiş</w:t>
            </w:r>
            <w:r w:rsidR="00841DB1" w:rsidRPr="00A51203">
              <w:rPr>
                <w:rFonts w:cstheme="minorHAnsi"/>
                <w:szCs w:val="20"/>
              </w:rPr>
              <w:t xml:space="preserve"> zaman </w:t>
            </w:r>
            <w:r w:rsidR="00CE7DA4">
              <w:rPr>
                <w:rFonts w:cstheme="minorHAnsi"/>
                <w:szCs w:val="20"/>
              </w:rPr>
              <w:t xml:space="preserve">aralıkları </w:t>
            </w:r>
            <w:r w:rsidR="00841DB1" w:rsidRPr="00A51203">
              <w:rPr>
                <w:rFonts w:cstheme="minorHAnsi"/>
                <w:szCs w:val="20"/>
              </w:rPr>
              <w:t>ve süreler</w:t>
            </w:r>
            <w:r w:rsidR="00CE7DA4">
              <w:rPr>
                <w:rFonts w:cstheme="minorHAnsi"/>
                <w:szCs w:val="20"/>
              </w:rPr>
              <w:t xml:space="preserve"> bulunmakta</w:t>
            </w:r>
            <w:r w:rsidR="00841DB1" w:rsidRPr="00A51203">
              <w:rPr>
                <w:rFonts w:cstheme="minorHAnsi"/>
                <w:szCs w:val="20"/>
              </w:rPr>
              <w:t xml:space="preserve"> m</w:t>
            </w:r>
            <w:r w:rsidR="00CE7DA4">
              <w:rPr>
                <w:rFonts w:cstheme="minorHAnsi"/>
                <w:szCs w:val="20"/>
              </w:rPr>
              <w:t>ıdı</w:t>
            </w:r>
            <w:r w:rsidR="00841DB1" w:rsidRPr="00A51203">
              <w:rPr>
                <w:rFonts w:cstheme="minorHAnsi"/>
                <w:szCs w:val="20"/>
              </w:rPr>
              <w:t>r?</w:t>
            </w:r>
          </w:p>
          <w:p w:rsidR="00841DB1" w:rsidRPr="00A51203" w:rsidRDefault="00841DB1" w:rsidP="00410059">
            <w:pPr>
              <w:pStyle w:val="ListeParagraf"/>
              <w:numPr>
                <w:ilvl w:val="0"/>
                <w:numId w:val="7"/>
              </w:numPr>
              <w:spacing w:after="0" w:line="240" w:lineRule="auto"/>
              <w:rPr>
                <w:rFonts w:cstheme="minorHAnsi"/>
                <w:szCs w:val="20"/>
              </w:rPr>
            </w:pPr>
            <w:r w:rsidRPr="00A51203">
              <w:rPr>
                <w:rFonts w:cstheme="minorHAnsi"/>
                <w:szCs w:val="20"/>
              </w:rPr>
              <w:t>Sürecin çalışma dönemleri var mıdır?</w:t>
            </w:r>
          </w:p>
        </w:tc>
      </w:tr>
      <w:tr w:rsidR="00841DB1" w:rsidRPr="00A51203" w:rsidTr="00A3605F">
        <w:trPr>
          <w:trHeight w:val="987"/>
        </w:trPr>
        <w:tc>
          <w:tcPr>
            <w:tcW w:w="534" w:type="dxa"/>
            <w:vAlign w:val="center"/>
          </w:tcPr>
          <w:p w:rsidR="00841DB1" w:rsidRPr="00A51203" w:rsidRDefault="00841DB1" w:rsidP="00A3605F">
            <w:pPr>
              <w:spacing w:after="0"/>
              <w:rPr>
                <w:bCs/>
                <w:sz w:val="22"/>
                <w:szCs w:val="20"/>
              </w:rPr>
            </w:pPr>
            <w:r w:rsidRPr="00A51203">
              <w:rPr>
                <w:bCs/>
                <w:sz w:val="22"/>
                <w:szCs w:val="20"/>
              </w:rPr>
              <w:t>5.</w:t>
            </w:r>
          </w:p>
        </w:tc>
        <w:tc>
          <w:tcPr>
            <w:tcW w:w="8714" w:type="dxa"/>
            <w:gridSpan w:val="2"/>
            <w:vAlign w:val="center"/>
          </w:tcPr>
          <w:p w:rsidR="00841DB1" w:rsidRPr="00A51203" w:rsidRDefault="00841DB1" w:rsidP="00A3605F">
            <w:pPr>
              <w:spacing w:after="0"/>
              <w:rPr>
                <w:rFonts w:cstheme="minorHAnsi"/>
                <w:sz w:val="22"/>
                <w:szCs w:val="20"/>
              </w:rPr>
            </w:pPr>
            <w:r w:rsidRPr="00A51203">
              <w:rPr>
                <w:rFonts w:cstheme="minorHAnsi"/>
                <w:sz w:val="22"/>
                <w:szCs w:val="20"/>
              </w:rPr>
              <w:t>Süreçteki dokümantasyonla ilgili olarak;</w:t>
            </w:r>
          </w:p>
          <w:p w:rsidR="00841DB1" w:rsidRPr="00A51203" w:rsidRDefault="00841DB1" w:rsidP="00410059">
            <w:pPr>
              <w:pStyle w:val="ListeParagraf"/>
              <w:numPr>
                <w:ilvl w:val="0"/>
                <w:numId w:val="7"/>
              </w:numPr>
              <w:spacing w:after="0" w:line="240" w:lineRule="auto"/>
              <w:rPr>
                <w:rFonts w:cstheme="minorHAnsi"/>
                <w:szCs w:val="20"/>
              </w:rPr>
            </w:pPr>
            <w:r w:rsidRPr="00A51203">
              <w:rPr>
                <w:rFonts w:cstheme="minorHAnsi"/>
                <w:szCs w:val="20"/>
              </w:rPr>
              <w:t>Sürece ilişkin dokümantasyon / teknik belgeler bulunmakta mıdır?</w:t>
            </w:r>
          </w:p>
          <w:p w:rsidR="00841DB1" w:rsidRPr="00A51203" w:rsidRDefault="00841DB1" w:rsidP="00410059">
            <w:pPr>
              <w:pStyle w:val="ListeParagraf"/>
              <w:numPr>
                <w:ilvl w:val="0"/>
                <w:numId w:val="7"/>
              </w:numPr>
              <w:spacing w:after="0" w:line="240" w:lineRule="auto"/>
              <w:rPr>
                <w:rFonts w:cstheme="minorHAnsi"/>
                <w:szCs w:val="20"/>
              </w:rPr>
            </w:pPr>
            <w:r w:rsidRPr="00A51203">
              <w:rPr>
                <w:rFonts w:cstheme="minorHAnsi"/>
                <w:szCs w:val="20"/>
              </w:rPr>
              <w:t>Sürece ilişkin düzenlenmiş raporlar bulunmakta mıdır?</w:t>
            </w:r>
          </w:p>
        </w:tc>
      </w:tr>
      <w:tr w:rsidR="00841DB1" w:rsidRPr="00A51203" w:rsidTr="00A3605F">
        <w:trPr>
          <w:trHeight w:val="718"/>
        </w:trPr>
        <w:tc>
          <w:tcPr>
            <w:tcW w:w="534" w:type="dxa"/>
            <w:vAlign w:val="center"/>
          </w:tcPr>
          <w:p w:rsidR="00841DB1" w:rsidRPr="00A51203" w:rsidRDefault="00841DB1" w:rsidP="00A3605F">
            <w:pPr>
              <w:spacing w:after="0"/>
              <w:rPr>
                <w:bCs/>
                <w:sz w:val="22"/>
                <w:szCs w:val="20"/>
              </w:rPr>
            </w:pPr>
            <w:r w:rsidRPr="00A51203">
              <w:rPr>
                <w:bCs/>
                <w:sz w:val="22"/>
                <w:szCs w:val="20"/>
              </w:rPr>
              <w:t>6.</w:t>
            </w:r>
          </w:p>
        </w:tc>
        <w:tc>
          <w:tcPr>
            <w:tcW w:w="8714" w:type="dxa"/>
            <w:gridSpan w:val="2"/>
            <w:vAlign w:val="center"/>
          </w:tcPr>
          <w:p w:rsidR="00841DB1" w:rsidRPr="00A51203" w:rsidRDefault="00841DB1" w:rsidP="00A3605F">
            <w:pPr>
              <w:spacing w:after="0"/>
              <w:rPr>
                <w:rFonts w:cstheme="minorHAnsi"/>
                <w:sz w:val="22"/>
                <w:szCs w:val="20"/>
              </w:rPr>
            </w:pPr>
            <w:r w:rsidRPr="00A51203">
              <w:rPr>
                <w:rFonts w:cstheme="minorHAnsi"/>
                <w:sz w:val="22"/>
                <w:szCs w:val="20"/>
              </w:rPr>
              <w:t>Hedefleri başarıyla gerçekleştirmek için ne gibi ilave kaynak ve imkânların bulunması gerekmektedir?</w:t>
            </w:r>
          </w:p>
        </w:tc>
      </w:tr>
      <w:tr w:rsidR="00841DB1" w:rsidRPr="00A51203" w:rsidTr="00A3605F">
        <w:trPr>
          <w:trHeight w:val="417"/>
        </w:trPr>
        <w:tc>
          <w:tcPr>
            <w:tcW w:w="534" w:type="dxa"/>
            <w:vAlign w:val="center"/>
          </w:tcPr>
          <w:p w:rsidR="00841DB1" w:rsidRPr="00A51203" w:rsidRDefault="00841DB1" w:rsidP="00A3605F">
            <w:pPr>
              <w:spacing w:after="0"/>
              <w:rPr>
                <w:bCs/>
                <w:sz w:val="22"/>
                <w:szCs w:val="20"/>
              </w:rPr>
            </w:pPr>
            <w:r w:rsidRPr="00A51203">
              <w:rPr>
                <w:bCs/>
                <w:sz w:val="22"/>
                <w:szCs w:val="20"/>
              </w:rPr>
              <w:t>7.</w:t>
            </w:r>
          </w:p>
        </w:tc>
        <w:tc>
          <w:tcPr>
            <w:tcW w:w="8714" w:type="dxa"/>
            <w:gridSpan w:val="2"/>
            <w:vAlign w:val="center"/>
          </w:tcPr>
          <w:p w:rsidR="00841DB1" w:rsidRPr="00A51203" w:rsidRDefault="00841DB1" w:rsidP="00A3605F">
            <w:pPr>
              <w:spacing w:after="0"/>
              <w:rPr>
                <w:rFonts w:cstheme="minorHAnsi"/>
                <w:sz w:val="22"/>
                <w:szCs w:val="20"/>
              </w:rPr>
            </w:pPr>
            <w:r w:rsidRPr="00A51203">
              <w:rPr>
                <w:rFonts w:cstheme="minorHAnsi"/>
                <w:sz w:val="22"/>
                <w:szCs w:val="20"/>
              </w:rPr>
              <w:t>Bu süreçle ilgili olarak ortaya çıkabilecek en önemli sorun nedir?</w:t>
            </w:r>
          </w:p>
        </w:tc>
      </w:tr>
      <w:tr w:rsidR="00841DB1" w:rsidRPr="00A51203" w:rsidTr="00A3605F">
        <w:trPr>
          <w:trHeight w:val="563"/>
        </w:trPr>
        <w:tc>
          <w:tcPr>
            <w:tcW w:w="534" w:type="dxa"/>
            <w:vAlign w:val="center"/>
          </w:tcPr>
          <w:p w:rsidR="00841DB1" w:rsidRPr="00A51203" w:rsidRDefault="00841DB1" w:rsidP="00A3605F">
            <w:pPr>
              <w:spacing w:after="0"/>
              <w:rPr>
                <w:bCs/>
                <w:sz w:val="22"/>
                <w:szCs w:val="20"/>
              </w:rPr>
            </w:pPr>
            <w:r w:rsidRPr="00A51203">
              <w:rPr>
                <w:bCs/>
                <w:sz w:val="22"/>
                <w:szCs w:val="20"/>
              </w:rPr>
              <w:t>8.</w:t>
            </w:r>
          </w:p>
        </w:tc>
        <w:tc>
          <w:tcPr>
            <w:tcW w:w="8714" w:type="dxa"/>
            <w:gridSpan w:val="2"/>
            <w:vAlign w:val="center"/>
          </w:tcPr>
          <w:p w:rsidR="00841DB1" w:rsidRPr="00A51203" w:rsidRDefault="00841DB1" w:rsidP="00A3605F">
            <w:pPr>
              <w:spacing w:after="0"/>
              <w:rPr>
                <w:rFonts w:cstheme="minorHAnsi"/>
                <w:sz w:val="22"/>
                <w:szCs w:val="20"/>
              </w:rPr>
            </w:pPr>
            <w:r w:rsidRPr="00A51203">
              <w:rPr>
                <w:rFonts w:cstheme="minorHAnsi"/>
                <w:sz w:val="22"/>
                <w:szCs w:val="20"/>
              </w:rPr>
              <w:t>Geçmişte bu süreçle ilgili karşılaşılan en önemli sorun nedir?</w:t>
            </w:r>
          </w:p>
        </w:tc>
      </w:tr>
      <w:tr w:rsidR="00841DB1" w:rsidRPr="00A51203" w:rsidTr="00A3605F">
        <w:trPr>
          <w:trHeight w:val="541"/>
        </w:trPr>
        <w:tc>
          <w:tcPr>
            <w:tcW w:w="534" w:type="dxa"/>
            <w:vAlign w:val="center"/>
          </w:tcPr>
          <w:p w:rsidR="00841DB1" w:rsidRPr="00A51203" w:rsidRDefault="00841DB1" w:rsidP="00A3605F">
            <w:pPr>
              <w:spacing w:after="0"/>
              <w:rPr>
                <w:bCs/>
                <w:sz w:val="22"/>
                <w:szCs w:val="20"/>
              </w:rPr>
            </w:pPr>
            <w:r w:rsidRPr="00A51203">
              <w:rPr>
                <w:bCs/>
                <w:sz w:val="22"/>
                <w:szCs w:val="20"/>
              </w:rPr>
              <w:t>9.</w:t>
            </w:r>
          </w:p>
        </w:tc>
        <w:tc>
          <w:tcPr>
            <w:tcW w:w="8714" w:type="dxa"/>
            <w:gridSpan w:val="2"/>
            <w:vAlign w:val="center"/>
          </w:tcPr>
          <w:p w:rsidR="00841DB1" w:rsidRPr="00A51203" w:rsidRDefault="00841DB1" w:rsidP="00A3605F">
            <w:pPr>
              <w:spacing w:after="0"/>
              <w:rPr>
                <w:rFonts w:cstheme="minorHAnsi"/>
                <w:sz w:val="22"/>
                <w:szCs w:val="20"/>
              </w:rPr>
            </w:pPr>
            <w:r w:rsidRPr="00A51203">
              <w:rPr>
                <w:rFonts w:cstheme="minorHAnsi"/>
                <w:sz w:val="22"/>
                <w:szCs w:val="20"/>
              </w:rPr>
              <w:t>Bir kriz anında sürecin işlemesini sağlayacak alternatifler var mıdır?</w:t>
            </w:r>
          </w:p>
        </w:tc>
      </w:tr>
    </w:tbl>
    <w:p w:rsidR="00841DB1" w:rsidRDefault="00841DB1" w:rsidP="00841DB1">
      <w:pPr>
        <w:rPr>
          <w:sz w:val="22"/>
        </w:rPr>
      </w:pPr>
    </w:p>
    <w:p w:rsidR="005B0665" w:rsidRDefault="005B0665" w:rsidP="003B5D56">
      <w:pPr>
        <w:pStyle w:val="Balk2"/>
        <w:rPr>
          <w:rFonts w:asciiTheme="minorHAnsi" w:hAnsiTheme="minorHAnsi"/>
        </w:rPr>
      </w:pPr>
    </w:p>
    <w:p w:rsidR="003B5D56" w:rsidRPr="00755928" w:rsidRDefault="003B5D56" w:rsidP="003B5D56">
      <w:pPr>
        <w:pStyle w:val="Balk2"/>
        <w:rPr>
          <w:rFonts w:asciiTheme="minorHAnsi" w:hAnsiTheme="minorHAnsi"/>
        </w:rPr>
      </w:pPr>
      <w:bookmarkStart w:id="151" w:name="_Toc368635587"/>
      <w:r w:rsidRPr="00755928">
        <w:rPr>
          <w:rFonts w:asciiTheme="minorHAnsi" w:hAnsiTheme="minorHAnsi"/>
        </w:rPr>
        <w:lastRenderedPageBreak/>
        <w:t>EK 1</w:t>
      </w:r>
      <w:r w:rsidR="00294AE0">
        <w:rPr>
          <w:rFonts w:asciiTheme="minorHAnsi" w:hAnsiTheme="minorHAnsi"/>
        </w:rPr>
        <w:t>3</w:t>
      </w:r>
      <w:r w:rsidRPr="00755928">
        <w:rPr>
          <w:rFonts w:asciiTheme="minorHAnsi" w:hAnsiTheme="minorHAnsi"/>
        </w:rPr>
        <w:t xml:space="preserve"> – RİSK SINIFLANDIRMA TABLOSU</w:t>
      </w:r>
      <w:bookmarkEnd w:id="151"/>
    </w:p>
    <w:p w:rsidR="003B5D56" w:rsidRDefault="003B5D56" w:rsidP="003B5D56">
      <w:pPr>
        <w:ind w:right="1"/>
        <w:jc w:val="both"/>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6945"/>
      </w:tblGrid>
      <w:tr w:rsidR="003B5D56" w:rsidRPr="00E33F94" w:rsidTr="00A3605F">
        <w:trPr>
          <w:trHeight w:val="454"/>
        </w:trPr>
        <w:tc>
          <w:tcPr>
            <w:tcW w:w="2405" w:type="dxa"/>
            <w:shd w:val="clear" w:color="auto" w:fill="BDD6EE" w:themeFill="accent1" w:themeFillTint="66"/>
            <w:vAlign w:val="center"/>
          </w:tcPr>
          <w:p w:rsidR="003B5D56" w:rsidRPr="00C05E6B" w:rsidRDefault="003B5D56" w:rsidP="00A3605F">
            <w:pPr>
              <w:spacing w:after="0"/>
              <w:rPr>
                <w:b/>
                <w:lang w:eastAsia="tr-TR"/>
              </w:rPr>
            </w:pPr>
            <w:r w:rsidRPr="00C05E6B">
              <w:rPr>
                <w:b/>
                <w:lang w:eastAsia="tr-TR"/>
              </w:rPr>
              <w:t>RİSK SINIFI</w:t>
            </w:r>
          </w:p>
        </w:tc>
        <w:tc>
          <w:tcPr>
            <w:tcW w:w="6945" w:type="dxa"/>
            <w:shd w:val="clear" w:color="auto" w:fill="BDD6EE" w:themeFill="accent1" w:themeFillTint="66"/>
            <w:vAlign w:val="center"/>
          </w:tcPr>
          <w:p w:rsidR="003B5D56" w:rsidRPr="00C05E6B" w:rsidRDefault="003B5D56" w:rsidP="00A3605F">
            <w:pPr>
              <w:spacing w:after="0"/>
              <w:rPr>
                <w:b/>
                <w:sz w:val="21"/>
                <w:szCs w:val="21"/>
                <w:lang w:eastAsia="tr-TR"/>
              </w:rPr>
            </w:pPr>
            <w:r w:rsidRPr="00C05E6B">
              <w:rPr>
                <w:b/>
                <w:sz w:val="21"/>
                <w:szCs w:val="21"/>
                <w:lang w:eastAsia="tr-TR"/>
              </w:rPr>
              <w:t>AÇIKLAMASI</w:t>
            </w:r>
          </w:p>
        </w:tc>
      </w:tr>
      <w:tr w:rsidR="003B5D56" w:rsidRPr="00E33F94" w:rsidTr="00A3605F">
        <w:trPr>
          <w:trHeight w:val="775"/>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Bilgi teknolojileri</w:t>
            </w:r>
          </w:p>
        </w:tc>
        <w:tc>
          <w:tcPr>
            <w:tcW w:w="6945" w:type="dxa"/>
            <w:vAlign w:val="center"/>
          </w:tcPr>
          <w:p w:rsidR="003B5D56" w:rsidRPr="00E33F94" w:rsidRDefault="002628F2" w:rsidP="00760B71">
            <w:pPr>
              <w:spacing w:after="0"/>
              <w:rPr>
                <w:sz w:val="21"/>
                <w:szCs w:val="21"/>
                <w:lang w:eastAsia="tr-TR"/>
              </w:rPr>
            </w:pPr>
            <w:r>
              <w:rPr>
                <w:sz w:val="21"/>
                <w:szCs w:val="21"/>
                <w:lang w:eastAsia="tr-TR"/>
              </w:rPr>
              <w:t>Kurumun</w:t>
            </w:r>
            <w:r w:rsidR="003B5D56" w:rsidRPr="00E33F94">
              <w:rPr>
                <w:sz w:val="21"/>
                <w:szCs w:val="21"/>
                <w:lang w:eastAsia="tr-TR"/>
              </w:rPr>
              <w:t xml:space="preserve"> bilgi teknolojileri alt yapılarına ve uygulamalarına sahip olma ve bunları kullanabilme kapasite</w:t>
            </w:r>
            <w:r w:rsidR="00760B71">
              <w:rPr>
                <w:sz w:val="21"/>
                <w:szCs w:val="21"/>
                <w:lang w:eastAsia="tr-TR"/>
              </w:rPr>
              <w:t>s</w:t>
            </w:r>
            <w:r w:rsidR="003B5D56" w:rsidRPr="00E33F94">
              <w:rPr>
                <w:sz w:val="21"/>
                <w:szCs w:val="21"/>
                <w:lang w:eastAsia="tr-TR"/>
              </w:rPr>
              <w:t xml:space="preserve">ine yönelik riskleri içermektedir. </w:t>
            </w:r>
          </w:p>
        </w:tc>
      </w:tr>
      <w:tr w:rsidR="003B5D56" w:rsidRPr="00E33F94" w:rsidTr="00A3605F">
        <w:trPr>
          <w:trHeight w:val="1077"/>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Bilgi yönetimi</w:t>
            </w:r>
          </w:p>
        </w:tc>
        <w:tc>
          <w:tcPr>
            <w:tcW w:w="6945" w:type="dxa"/>
            <w:vAlign w:val="center"/>
          </w:tcPr>
          <w:p w:rsidR="003B5D56" w:rsidRPr="00E33F94" w:rsidRDefault="002628F2" w:rsidP="00B825AE">
            <w:pPr>
              <w:spacing w:after="0"/>
              <w:rPr>
                <w:sz w:val="21"/>
                <w:szCs w:val="21"/>
                <w:lang w:eastAsia="tr-TR"/>
              </w:rPr>
            </w:pPr>
            <w:r>
              <w:rPr>
                <w:sz w:val="21"/>
                <w:szCs w:val="21"/>
                <w:lang w:eastAsia="tr-TR"/>
              </w:rPr>
              <w:t>Kurumun</w:t>
            </w:r>
            <w:r w:rsidR="003B5D56" w:rsidRPr="00E33F94">
              <w:rPr>
                <w:sz w:val="21"/>
                <w:szCs w:val="21"/>
                <w:lang w:eastAsia="tr-TR"/>
              </w:rPr>
              <w:t xml:space="preserve"> ihtiyaç duyduğu bilgileri toplama, sahip olduğu bilgileri yönetme ve çalışanlarının kullanımına sunabilme ve sürdürülebilir kurumsal hafıza oluşturmasına yönelik riskleri içermektedir.</w:t>
            </w:r>
          </w:p>
        </w:tc>
      </w:tr>
      <w:tr w:rsidR="003B5D56" w:rsidRPr="00E33F94" w:rsidTr="00A3605F">
        <w:trPr>
          <w:trHeight w:val="775"/>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Çıkar çatışması</w:t>
            </w:r>
          </w:p>
        </w:tc>
        <w:tc>
          <w:tcPr>
            <w:tcW w:w="6945" w:type="dxa"/>
            <w:vAlign w:val="center"/>
          </w:tcPr>
          <w:p w:rsidR="003B5D56" w:rsidRPr="00E33F94" w:rsidRDefault="002628F2" w:rsidP="00A3605F">
            <w:pPr>
              <w:spacing w:after="0"/>
              <w:rPr>
                <w:sz w:val="21"/>
                <w:szCs w:val="21"/>
                <w:lang w:eastAsia="tr-TR"/>
              </w:rPr>
            </w:pPr>
            <w:r>
              <w:rPr>
                <w:sz w:val="21"/>
                <w:szCs w:val="21"/>
                <w:lang w:eastAsia="tr-TR"/>
              </w:rPr>
              <w:t>Kurumun</w:t>
            </w:r>
            <w:r w:rsidR="003B5D56" w:rsidRPr="00E33F94">
              <w:rPr>
                <w:sz w:val="21"/>
                <w:szCs w:val="21"/>
                <w:lang w:eastAsia="tr-TR"/>
              </w:rPr>
              <w:t xml:space="preserve"> veya çalışanların kendi çıkarları ile kamunun menfaati arasında ortaya çıkabilecek çatışmalar ile buna yönelik algıları içermektedir. </w:t>
            </w:r>
          </w:p>
        </w:tc>
      </w:tr>
      <w:tr w:rsidR="003B5D56" w:rsidRPr="00E33F94" w:rsidTr="00A3605F">
        <w:trPr>
          <w:trHeight w:val="775"/>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Değişim yönetimi</w:t>
            </w:r>
          </w:p>
        </w:tc>
        <w:tc>
          <w:tcPr>
            <w:tcW w:w="6945" w:type="dxa"/>
            <w:vAlign w:val="center"/>
          </w:tcPr>
          <w:p w:rsidR="003B5D56" w:rsidRPr="00E33F94" w:rsidRDefault="002628F2" w:rsidP="00A3605F">
            <w:pPr>
              <w:spacing w:after="0"/>
              <w:rPr>
                <w:sz w:val="21"/>
                <w:szCs w:val="21"/>
                <w:lang w:eastAsia="tr-TR"/>
              </w:rPr>
            </w:pPr>
            <w:r>
              <w:rPr>
                <w:sz w:val="21"/>
                <w:szCs w:val="21"/>
                <w:lang w:eastAsia="tr-TR"/>
              </w:rPr>
              <w:t>Kurumun</w:t>
            </w:r>
            <w:r w:rsidR="003B5D56" w:rsidRPr="00E33F94">
              <w:rPr>
                <w:sz w:val="21"/>
                <w:szCs w:val="21"/>
                <w:lang w:eastAsia="tr-TR"/>
              </w:rPr>
              <w:t xml:space="preserve"> karşılaştığı stratejik, yapısal ve operasyonel değişiklikleri yönetebilmesiyle ilgili riskleri içermektedir.</w:t>
            </w:r>
          </w:p>
        </w:tc>
      </w:tr>
      <w:tr w:rsidR="003B5D56" w:rsidRPr="00E33F94" w:rsidTr="00A3605F">
        <w:trPr>
          <w:trHeight w:val="454"/>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Etik değerler</w:t>
            </w:r>
          </w:p>
        </w:tc>
        <w:tc>
          <w:tcPr>
            <w:tcW w:w="6945" w:type="dxa"/>
            <w:vAlign w:val="center"/>
          </w:tcPr>
          <w:p w:rsidR="003B5D56" w:rsidRPr="00E33F94" w:rsidRDefault="002628F2" w:rsidP="00A3605F">
            <w:pPr>
              <w:spacing w:after="0"/>
              <w:rPr>
                <w:sz w:val="21"/>
                <w:szCs w:val="21"/>
                <w:lang w:eastAsia="tr-TR"/>
              </w:rPr>
            </w:pPr>
            <w:r>
              <w:rPr>
                <w:sz w:val="21"/>
                <w:szCs w:val="21"/>
                <w:lang w:eastAsia="tr-TR"/>
              </w:rPr>
              <w:t>Kurumun</w:t>
            </w:r>
            <w:r w:rsidR="003B5D56" w:rsidRPr="00E33F94">
              <w:rPr>
                <w:sz w:val="21"/>
                <w:szCs w:val="21"/>
                <w:lang w:eastAsia="tr-TR"/>
              </w:rPr>
              <w:t xml:space="preserve"> etik değerlere bağlılığına yönelik riskleri içermektedir. </w:t>
            </w:r>
          </w:p>
        </w:tc>
      </w:tr>
      <w:tr w:rsidR="003B5D56" w:rsidRPr="00E33F94" w:rsidTr="00A3605F">
        <w:trPr>
          <w:trHeight w:val="757"/>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Fikri mülkiyet hakları</w:t>
            </w:r>
          </w:p>
        </w:tc>
        <w:tc>
          <w:tcPr>
            <w:tcW w:w="6945" w:type="dxa"/>
            <w:vAlign w:val="center"/>
          </w:tcPr>
          <w:p w:rsidR="003B5D56" w:rsidRPr="00E33F94" w:rsidRDefault="002628F2" w:rsidP="0028116B">
            <w:pPr>
              <w:spacing w:after="0"/>
              <w:rPr>
                <w:sz w:val="21"/>
                <w:szCs w:val="21"/>
                <w:lang w:eastAsia="tr-TR"/>
              </w:rPr>
            </w:pPr>
            <w:r>
              <w:rPr>
                <w:sz w:val="21"/>
                <w:szCs w:val="21"/>
                <w:lang w:eastAsia="tr-TR"/>
              </w:rPr>
              <w:t>Kurumun</w:t>
            </w:r>
            <w:r w:rsidR="003B5D56" w:rsidRPr="00E33F94">
              <w:rPr>
                <w:sz w:val="21"/>
                <w:szCs w:val="21"/>
                <w:lang w:eastAsia="tr-TR"/>
              </w:rPr>
              <w:t xml:space="preserve"> faaliyetleri esnasında fikri mülkiyet haklarını</w:t>
            </w:r>
            <w:r w:rsidR="0028116B">
              <w:rPr>
                <w:sz w:val="21"/>
                <w:szCs w:val="21"/>
                <w:lang w:eastAsia="tr-TR"/>
              </w:rPr>
              <w:t>n</w:t>
            </w:r>
            <w:r w:rsidR="003B5D56" w:rsidRPr="00E33F94">
              <w:rPr>
                <w:sz w:val="21"/>
                <w:szCs w:val="21"/>
                <w:lang w:eastAsia="tr-TR"/>
              </w:rPr>
              <w:t xml:space="preserve"> ihlal</w:t>
            </w:r>
            <w:r w:rsidR="0028116B">
              <w:rPr>
                <w:sz w:val="21"/>
                <w:szCs w:val="21"/>
                <w:lang w:eastAsia="tr-TR"/>
              </w:rPr>
              <w:t>iy</w:t>
            </w:r>
            <w:r w:rsidR="003B5D56" w:rsidRPr="00E33F94">
              <w:rPr>
                <w:sz w:val="21"/>
                <w:szCs w:val="21"/>
                <w:lang w:eastAsia="tr-TR"/>
              </w:rPr>
              <w:t xml:space="preserve">le karşılaşmasına yönelik riskleri içermektedir. </w:t>
            </w:r>
          </w:p>
        </w:tc>
      </w:tr>
      <w:tr w:rsidR="003B5D56" w:rsidRPr="00E33F94" w:rsidTr="00A3605F">
        <w:trPr>
          <w:trHeight w:val="775"/>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Hukuk</w:t>
            </w:r>
          </w:p>
        </w:tc>
        <w:tc>
          <w:tcPr>
            <w:tcW w:w="6945" w:type="dxa"/>
            <w:vAlign w:val="center"/>
          </w:tcPr>
          <w:p w:rsidR="003B5D56" w:rsidRPr="00E33F94" w:rsidRDefault="007C6629" w:rsidP="007C6629">
            <w:pPr>
              <w:spacing w:after="0"/>
              <w:rPr>
                <w:sz w:val="21"/>
                <w:szCs w:val="21"/>
                <w:lang w:eastAsia="tr-TR"/>
              </w:rPr>
            </w:pPr>
            <w:r>
              <w:rPr>
                <w:sz w:val="21"/>
                <w:szCs w:val="21"/>
                <w:lang w:eastAsia="tr-TR"/>
              </w:rPr>
              <w:t>Kurum f</w:t>
            </w:r>
            <w:r w:rsidR="003B5D56" w:rsidRPr="00E33F94">
              <w:rPr>
                <w:sz w:val="21"/>
                <w:szCs w:val="21"/>
                <w:lang w:eastAsia="tr-TR"/>
              </w:rPr>
              <w:t>aaliyetlerin</w:t>
            </w:r>
            <w:r>
              <w:rPr>
                <w:sz w:val="21"/>
                <w:szCs w:val="21"/>
                <w:lang w:eastAsia="tr-TR"/>
              </w:rPr>
              <w:t>in</w:t>
            </w:r>
            <w:r w:rsidR="003B5D56" w:rsidRPr="00E33F94">
              <w:rPr>
                <w:sz w:val="21"/>
                <w:szCs w:val="21"/>
                <w:lang w:eastAsia="tr-TR"/>
              </w:rPr>
              <w:t xml:space="preserve"> </w:t>
            </w:r>
            <w:r>
              <w:rPr>
                <w:sz w:val="21"/>
                <w:szCs w:val="21"/>
                <w:lang w:eastAsia="tr-TR"/>
              </w:rPr>
              <w:t>yürütülmesi</w:t>
            </w:r>
            <w:r w:rsidR="003B5D56" w:rsidRPr="00E33F94">
              <w:rPr>
                <w:sz w:val="21"/>
                <w:szCs w:val="21"/>
                <w:lang w:eastAsia="tr-TR"/>
              </w:rPr>
              <w:t xml:space="preserve"> esnasında ortaya çıkabilecek mevzuat sorunları nedeniyle maruz kalacağı riskleri içermektedir. </w:t>
            </w:r>
          </w:p>
        </w:tc>
      </w:tr>
      <w:tr w:rsidR="003B5D56" w:rsidRPr="00E33F94" w:rsidTr="00A3605F">
        <w:trPr>
          <w:trHeight w:val="775"/>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İletişim</w:t>
            </w:r>
          </w:p>
        </w:tc>
        <w:tc>
          <w:tcPr>
            <w:tcW w:w="6945" w:type="dxa"/>
            <w:vAlign w:val="center"/>
          </w:tcPr>
          <w:p w:rsidR="003B5D56" w:rsidRPr="00E33F94" w:rsidRDefault="002628F2" w:rsidP="00A3605F">
            <w:pPr>
              <w:spacing w:after="0"/>
              <w:rPr>
                <w:sz w:val="21"/>
                <w:szCs w:val="21"/>
                <w:lang w:eastAsia="tr-TR"/>
              </w:rPr>
            </w:pPr>
            <w:r>
              <w:rPr>
                <w:sz w:val="21"/>
                <w:szCs w:val="21"/>
                <w:lang w:eastAsia="tr-TR"/>
              </w:rPr>
              <w:t>Kurumun</w:t>
            </w:r>
            <w:r w:rsidR="003B5D56" w:rsidRPr="00E33F94">
              <w:rPr>
                <w:sz w:val="21"/>
                <w:szCs w:val="21"/>
                <w:lang w:eastAsia="tr-TR"/>
              </w:rPr>
              <w:t xml:space="preserve"> iletişim, şeffaflık ve bilgi paylaşımı gibi konulardaki yaklaşımına yönelik riskleri içermektedir. </w:t>
            </w:r>
          </w:p>
        </w:tc>
      </w:tr>
      <w:tr w:rsidR="003B5D56" w:rsidRPr="00E33F94" w:rsidTr="00A3605F">
        <w:trPr>
          <w:trHeight w:val="1077"/>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İnsan kaynakları yönetimi</w:t>
            </w:r>
          </w:p>
        </w:tc>
        <w:tc>
          <w:tcPr>
            <w:tcW w:w="6945" w:type="dxa"/>
            <w:vAlign w:val="center"/>
          </w:tcPr>
          <w:p w:rsidR="003B5D56" w:rsidRPr="00E33F94" w:rsidRDefault="003B5D56" w:rsidP="00A3605F">
            <w:pPr>
              <w:spacing w:after="0"/>
              <w:rPr>
                <w:sz w:val="21"/>
                <w:szCs w:val="21"/>
                <w:lang w:eastAsia="tr-TR"/>
              </w:rPr>
            </w:pPr>
            <w:r w:rsidRPr="00E33F94">
              <w:rPr>
                <w:sz w:val="21"/>
                <w:szCs w:val="21"/>
                <w:lang w:eastAsia="tr-TR"/>
              </w:rPr>
              <w:t>Personel yönetimi, personel değişim hızı, çalışma ortamı ve kültürü, işe alım ve istihdam süreç ve uygulamaları, yetenek yönetimi, eğitim ve kapasite oluşturma faaliyetlerine yönelik riskleri içermektedir.</w:t>
            </w:r>
          </w:p>
        </w:tc>
      </w:tr>
      <w:tr w:rsidR="003B5D56" w:rsidRPr="00E33F94" w:rsidTr="00A3605F">
        <w:trPr>
          <w:trHeight w:val="775"/>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İş süreçleri</w:t>
            </w:r>
          </w:p>
        </w:tc>
        <w:tc>
          <w:tcPr>
            <w:tcW w:w="6945" w:type="dxa"/>
            <w:vAlign w:val="center"/>
          </w:tcPr>
          <w:p w:rsidR="003B5D56" w:rsidRPr="00E33F94" w:rsidRDefault="002628F2" w:rsidP="00A3605F">
            <w:pPr>
              <w:spacing w:after="0"/>
              <w:rPr>
                <w:sz w:val="21"/>
                <w:szCs w:val="21"/>
                <w:lang w:eastAsia="tr-TR"/>
              </w:rPr>
            </w:pPr>
            <w:r>
              <w:rPr>
                <w:sz w:val="21"/>
                <w:szCs w:val="21"/>
                <w:lang w:eastAsia="tr-TR"/>
              </w:rPr>
              <w:t>Kurumun</w:t>
            </w:r>
            <w:r w:rsidR="003B5D56" w:rsidRPr="00E33F94">
              <w:rPr>
                <w:sz w:val="21"/>
                <w:szCs w:val="21"/>
                <w:lang w:eastAsia="tr-TR"/>
              </w:rPr>
              <w:t xml:space="preserve"> iş süreçlerinin tasarımı veya uygulanmasına dönük riskleri kapsamaktadır.</w:t>
            </w:r>
          </w:p>
        </w:tc>
      </w:tr>
      <w:tr w:rsidR="003B5D56" w:rsidRPr="00E33F94" w:rsidTr="00A3605F">
        <w:trPr>
          <w:trHeight w:val="775"/>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İtibar</w:t>
            </w:r>
          </w:p>
        </w:tc>
        <w:tc>
          <w:tcPr>
            <w:tcW w:w="6945" w:type="dxa"/>
            <w:vAlign w:val="center"/>
          </w:tcPr>
          <w:p w:rsidR="003B5D56" w:rsidRPr="00E33F94" w:rsidRDefault="002628F2" w:rsidP="00A3605F">
            <w:pPr>
              <w:spacing w:after="0"/>
              <w:rPr>
                <w:sz w:val="21"/>
                <w:szCs w:val="21"/>
                <w:lang w:eastAsia="tr-TR"/>
              </w:rPr>
            </w:pPr>
            <w:r>
              <w:rPr>
                <w:sz w:val="21"/>
                <w:szCs w:val="21"/>
                <w:lang w:eastAsia="tr-TR"/>
              </w:rPr>
              <w:t>Kurumun</w:t>
            </w:r>
            <w:r w:rsidR="003B5D56" w:rsidRPr="00E33F94">
              <w:rPr>
                <w:sz w:val="21"/>
                <w:szCs w:val="21"/>
                <w:lang w:eastAsia="tr-TR"/>
              </w:rPr>
              <w:t xml:space="preserve"> paydaşları, stratejik ortakları ve vatandaşlar nezdinde güvenilirliği ve itibarıyla ilgili riskleri içermektedir.</w:t>
            </w:r>
          </w:p>
        </w:tc>
      </w:tr>
      <w:tr w:rsidR="003B5D56" w:rsidRPr="00E33F94" w:rsidTr="00A3605F">
        <w:trPr>
          <w:trHeight w:val="1077"/>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Kaynak yönetimi</w:t>
            </w:r>
          </w:p>
        </w:tc>
        <w:tc>
          <w:tcPr>
            <w:tcW w:w="6945" w:type="dxa"/>
            <w:vAlign w:val="center"/>
          </w:tcPr>
          <w:p w:rsidR="003B5D56" w:rsidRPr="00E33F94" w:rsidRDefault="002628F2" w:rsidP="00A3605F">
            <w:pPr>
              <w:spacing w:after="0"/>
              <w:rPr>
                <w:sz w:val="21"/>
                <w:szCs w:val="21"/>
                <w:lang w:eastAsia="tr-TR"/>
              </w:rPr>
            </w:pPr>
            <w:r>
              <w:rPr>
                <w:sz w:val="21"/>
                <w:szCs w:val="21"/>
                <w:lang w:eastAsia="tr-TR"/>
              </w:rPr>
              <w:t>Kurumun</w:t>
            </w:r>
            <w:r w:rsidR="003B5D56" w:rsidRPr="00E33F94">
              <w:rPr>
                <w:sz w:val="21"/>
                <w:szCs w:val="21"/>
                <w:lang w:eastAsia="tr-TR"/>
              </w:rPr>
              <w:t xml:space="preserve"> faaliyetlerini sürdürebilmesi </w:t>
            </w:r>
            <w:r w:rsidR="003B5D56">
              <w:rPr>
                <w:sz w:val="21"/>
                <w:szCs w:val="21"/>
                <w:lang w:eastAsia="tr-TR"/>
              </w:rPr>
              <w:t>için ihtiyaç duyduğu kaynakları</w:t>
            </w:r>
            <w:r w:rsidR="003B5D56" w:rsidRPr="00E33F94">
              <w:rPr>
                <w:sz w:val="21"/>
                <w:szCs w:val="21"/>
                <w:lang w:eastAsia="tr-TR"/>
              </w:rPr>
              <w:t xml:space="preserve"> yeterli düzeyde elde edilebilmesine ve etkin bir şekilde yönetilmesine yönelik riskleri içermektedir. </w:t>
            </w:r>
          </w:p>
        </w:tc>
      </w:tr>
      <w:tr w:rsidR="003B5D56" w:rsidRPr="00E33F94" w:rsidTr="00A3605F">
        <w:trPr>
          <w:trHeight w:val="775"/>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Kişisel bilgilerin korunması</w:t>
            </w:r>
          </w:p>
        </w:tc>
        <w:tc>
          <w:tcPr>
            <w:tcW w:w="6945" w:type="dxa"/>
            <w:vAlign w:val="center"/>
          </w:tcPr>
          <w:p w:rsidR="003B5D56" w:rsidRPr="00E33F94" w:rsidRDefault="002628F2" w:rsidP="007C6629">
            <w:pPr>
              <w:spacing w:after="0"/>
              <w:rPr>
                <w:sz w:val="21"/>
                <w:szCs w:val="21"/>
                <w:lang w:eastAsia="tr-TR"/>
              </w:rPr>
            </w:pPr>
            <w:r>
              <w:rPr>
                <w:sz w:val="21"/>
                <w:szCs w:val="21"/>
                <w:lang w:eastAsia="tr-TR"/>
              </w:rPr>
              <w:t>Kurumun</w:t>
            </w:r>
            <w:r w:rsidR="003B5D56" w:rsidRPr="00E33F94">
              <w:rPr>
                <w:sz w:val="21"/>
                <w:szCs w:val="21"/>
                <w:lang w:eastAsia="tr-TR"/>
              </w:rPr>
              <w:t xml:space="preserve"> elinde bulunan kişisel bilgilerin saklanması ve </w:t>
            </w:r>
            <w:r w:rsidR="007C6629">
              <w:rPr>
                <w:sz w:val="21"/>
                <w:szCs w:val="21"/>
                <w:lang w:eastAsia="tr-TR"/>
              </w:rPr>
              <w:t>p</w:t>
            </w:r>
            <w:r w:rsidR="003B5D56" w:rsidRPr="00E33F94">
              <w:rPr>
                <w:sz w:val="21"/>
                <w:szCs w:val="21"/>
                <w:lang w:eastAsia="tr-TR"/>
              </w:rPr>
              <w:t>aylaşımı</w:t>
            </w:r>
            <w:r w:rsidR="007C6629">
              <w:rPr>
                <w:sz w:val="21"/>
                <w:szCs w:val="21"/>
                <w:lang w:eastAsia="tr-TR"/>
              </w:rPr>
              <w:t>n</w:t>
            </w:r>
            <w:r w:rsidR="003B5D56" w:rsidRPr="00E33F94">
              <w:rPr>
                <w:sz w:val="21"/>
                <w:szCs w:val="21"/>
                <w:lang w:eastAsia="tr-TR"/>
              </w:rPr>
              <w:t xml:space="preserve">a yönelik riskleri içermektedir. </w:t>
            </w:r>
          </w:p>
        </w:tc>
      </w:tr>
      <w:tr w:rsidR="003B5D56" w:rsidRPr="00E33F94" w:rsidTr="00A3605F">
        <w:trPr>
          <w:trHeight w:val="775"/>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Maddi varlıklar</w:t>
            </w:r>
          </w:p>
        </w:tc>
        <w:tc>
          <w:tcPr>
            <w:tcW w:w="6945" w:type="dxa"/>
            <w:vAlign w:val="center"/>
          </w:tcPr>
          <w:p w:rsidR="003B5D56" w:rsidRPr="00E33F94" w:rsidRDefault="002628F2" w:rsidP="00A3605F">
            <w:pPr>
              <w:spacing w:after="0"/>
              <w:rPr>
                <w:sz w:val="21"/>
                <w:szCs w:val="21"/>
                <w:lang w:eastAsia="tr-TR"/>
              </w:rPr>
            </w:pPr>
            <w:r>
              <w:rPr>
                <w:sz w:val="21"/>
                <w:szCs w:val="21"/>
                <w:lang w:eastAsia="tr-TR"/>
              </w:rPr>
              <w:t>Kurumun</w:t>
            </w:r>
            <w:r w:rsidR="003B5D56" w:rsidRPr="00E33F94">
              <w:rPr>
                <w:sz w:val="21"/>
                <w:szCs w:val="21"/>
                <w:lang w:eastAsia="tr-TR"/>
              </w:rPr>
              <w:t xml:space="preserve"> kontrolünde veya kullanımında olan bilgi teknoloji</w:t>
            </w:r>
            <w:r w:rsidR="007C6629">
              <w:rPr>
                <w:sz w:val="21"/>
                <w:szCs w:val="21"/>
                <w:lang w:eastAsia="tr-TR"/>
              </w:rPr>
              <w:t>leri</w:t>
            </w:r>
            <w:r w:rsidR="003B5D56" w:rsidRPr="00E33F94">
              <w:rPr>
                <w:sz w:val="21"/>
                <w:szCs w:val="21"/>
                <w:lang w:eastAsia="tr-TR"/>
              </w:rPr>
              <w:t xml:space="preserve"> varlıkları dışındaki tüm maddi varlıklara (binalar, araçlar gibi) yönelik riskleri içermektedir. </w:t>
            </w:r>
          </w:p>
        </w:tc>
      </w:tr>
      <w:tr w:rsidR="003B5D56" w:rsidRPr="00E33F94" w:rsidTr="00A3605F">
        <w:trPr>
          <w:trHeight w:val="757"/>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Mali yönetim</w:t>
            </w:r>
          </w:p>
        </w:tc>
        <w:tc>
          <w:tcPr>
            <w:tcW w:w="6945" w:type="dxa"/>
            <w:vAlign w:val="center"/>
          </w:tcPr>
          <w:p w:rsidR="003B5D56" w:rsidRPr="00E33F94" w:rsidRDefault="002628F2" w:rsidP="00A3605F">
            <w:pPr>
              <w:spacing w:after="0"/>
              <w:rPr>
                <w:sz w:val="21"/>
                <w:szCs w:val="21"/>
                <w:lang w:eastAsia="tr-TR"/>
              </w:rPr>
            </w:pPr>
            <w:r>
              <w:rPr>
                <w:sz w:val="21"/>
                <w:szCs w:val="21"/>
                <w:lang w:eastAsia="tr-TR"/>
              </w:rPr>
              <w:t>Kurumun</w:t>
            </w:r>
            <w:r w:rsidR="003B5D56" w:rsidRPr="00E33F94">
              <w:rPr>
                <w:sz w:val="21"/>
                <w:szCs w:val="21"/>
                <w:lang w:eastAsia="tr-TR"/>
              </w:rPr>
              <w:t xml:space="preserve"> mali varlıklarını etkin, etkili ve verimli bir şekilde yönetmesine yönelik kurumsal yapılanmasına ve süreçlerine yönelik riskleri içermektedir.</w:t>
            </w:r>
          </w:p>
        </w:tc>
      </w:tr>
      <w:tr w:rsidR="003B5D56" w:rsidRPr="00E33F94" w:rsidTr="00A3605F">
        <w:trPr>
          <w:trHeight w:val="775"/>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lastRenderedPageBreak/>
              <w:t>Paydaş ve stratejik ortaklar</w:t>
            </w:r>
          </w:p>
        </w:tc>
        <w:tc>
          <w:tcPr>
            <w:tcW w:w="6945" w:type="dxa"/>
            <w:vAlign w:val="center"/>
          </w:tcPr>
          <w:p w:rsidR="003B5D56" w:rsidRPr="00E33F94" w:rsidRDefault="002628F2" w:rsidP="00A3605F">
            <w:pPr>
              <w:spacing w:after="0"/>
              <w:rPr>
                <w:sz w:val="21"/>
                <w:szCs w:val="21"/>
                <w:lang w:eastAsia="tr-TR"/>
              </w:rPr>
            </w:pPr>
            <w:r>
              <w:rPr>
                <w:sz w:val="21"/>
                <w:szCs w:val="21"/>
                <w:lang w:eastAsia="tr-TR"/>
              </w:rPr>
              <w:t>Kurumun</w:t>
            </w:r>
            <w:r w:rsidR="003B5D56" w:rsidRPr="00E33F94">
              <w:rPr>
                <w:sz w:val="21"/>
                <w:szCs w:val="21"/>
                <w:lang w:eastAsia="tr-TR"/>
              </w:rPr>
              <w:t xml:space="preserve"> faaliyetlerini sürdürürken etkileşim halinde olduğu paydaş ve stratejik ortaklarına ilişkin riskleri içermektedir.</w:t>
            </w:r>
          </w:p>
        </w:tc>
      </w:tr>
      <w:tr w:rsidR="003B5D56" w:rsidRPr="00E33F94" w:rsidTr="00A3605F">
        <w:trPr>
          <w:trHeight w:val="775"/>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Politik</w:t>
            </w:r>
          </w:p>
        </w:tc>
        <w:tc>
          <w:tcPr>
            <w:tcW w:w="6945" w:type="dxa"/>
            <w:vAlign w:val="center"/>
          </w:tcPr>
          <w:p w:rsidR="003B5D56" w:rsidRPr="00E33F94" w:rsidRDefault="002628F2" w:rsidP="00A3605F">
            <w:pPr>
              <w:spacing w:after="0"/>
              <w:rPr>
                <w:sz w:val="21"/>
                <w:szCs w:val="21"/>
                <w:lang w:eastAsia="tr-TR"/>
              </w:rPr>
            </w:pPr>
            <w:r>
              <w:rPr>
                <w:sz w:val="21"/>
                <w:szCs w:val="21"/>
                <w:lang w:eastAsia="tr-TR"/>
              </w:rPr>
              <w:t>Kurumun</w:t>
            </w:r>
            <w:r w:rsidR="003B5D56" w:rsidRPr="00E33F94">
              <w:rPr>
                <w:sz w:val="21"/>
                <w:szCs w:val="21"/>
                <w:lang w:eastAsia="tr-TR"/>
              </w:rPr>
              <w:t xml:space="preserve"> faaliyet gösterdiği alanla ilgili olarak ortaya çıkan siyasi riskleri içermektedir. </w:t>
            </w:r>
          </w:p>
        </w:tc>
      </w:tr>
      <w:tr w:rsidR="003B5D56" w:rsidRPr="00E33F94" w:rsidTr="00A3605F">
        <w:trPr>
          <w:trHeight w:val="842"/>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Politika geliştirme ve uygulama</w:t>
            </w:r>
          </w:p>
        </w:tc>
        <w:tc>
          <w:tcPr>
            <w:tcW w:w="6945" w:type="dxa"/>
            <w:vAlign w:val="center"/>
          </w:tcPr>
          <w:p w:rsidR="003B5D56" w:rsidRPr="00E33F94" w:rsidRDefault="002628F2" w:rsidP="00A3605F">
            <w:pPr>
              <w:spacing w:after="0"/>
              <w:rPr>
                <w:sz w:val="21"/>
                <w:szCs w:val="21"/>
                <w:lang w:eastAsia="tr-TR"/>
              </w:rPr>
            </w:pPr>
            <w:r>
              <w:rPr>
                <w:sz w:val="21"/>
                <w:szCs w:val="21"/>
                <w:lang w:eastAsia="tr-TR"/>
              </w:rPr>
              <w:t>Kurumun</w:t>
            </w:r>
            <w:r w:rsidR="003B5D56" w:rsidRPr="00E33F94">
              <w:rPr>
                <w:sz w:val="21"/>
                <w:szCs w:val="21"/>
                <w:lang w:eastAsia="tr-TR"/>
              </w:rPr>
              <w:t xml:space="preserve"> gerek kendi görev alanıyla ilgili gerekse kurum içerisindeki yönetim faaliyetleriyle ilgili politika geliştirebilmesine yönelik riskleri içermektedir. </w:t>
            </w:r>
          </w:p>
        </w:tc>
      </w:tr>
      <w:tr w:rsidR="003B5D56" w:rsidRPr="00E33F94" w:rsidTr="00A3605F">
        <w:trPr>
          <w:trHeight w:val="821"/>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Program tasarımı ve uygulamaları</w:t>
            </w:r>
          </w:p>
        </w:tc>
        <w:tc>
          <w:tcPr>
            <w:tcW w:w="6945" w:type="dxa"/>
            <w:vAlign w:val="center"/>
          </w:tcPr>
          <w:p w:rsidR="003B5D56" w:rsidRPr="00E33F94" w:rsidRDefault="003B5D56" w:rsidP="00A3605F">
            <w:pPr>
              <w:spacing w:after="0"/>
              <w:rPr>
                <w:sz w:val="21"/>
                <w:szCs w:val="21"/>
                <w:lang w:eastAsia="tr-TR"/>
              </w:rPr>
            </w:pPr>
            <w:r w:rsidRPr="00E33F94">
              <w:rPr>
                <w:sz w:val="21"/>
                <w:szCs w:val="21"/>
                <w:lang w:eastAsia="tr-TR"/>
              </w:rPr>
              <w:t xml:space="preserve">Kalkınma programlarındaki amaçlar doğrultusunda İdarenin ortaya koyduğu programların tasarım ve uygulanmasına yönelik riskleri içermektedir. </w:t>
            </w:r>
          </w:p>
        </w:tc>
      </w:tr>
      <w:tr w:rsidR="003B5D56" w:rsidRPr="00E33F94" w:rsidTr="00A3605F">
        <w:trPr>
          <w:trHeight w:val="162"/>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Proje yönetimi</w:t>
            </w:r>
          </w:p>
        </w:tc>
        <w:tc>
          <w:tcPr>
            <w:tcW w:w="6945" w:type="dxa"/>
            <w:vAlign w:val="center"/>
          </w:tcPr>
          <w:p w:rsidR="003B5D56" w:rsidRPr="00E33F94" w:rsidRDefault="002628F2" w:rsidP="00A3605F">
            <w:pPr>
              <w:spacing w:after="0"/>
              <w:rPr>
                <w:sz w:val="21"/>
                <w:szCs w:val="21"/>
                <w:lang w:eastAsia="tr-TR"/>
              </w:rPr>
            </w:pPr>
            <w:r>
              <w:rPr>
                <w:sz w:val="21"/>
                <w:szCs w:val="21"/>
                <w:lang w:eastAsia="tr-TR"/>
              </w:rPr>
              <w:t>Kurumun</w:t>
            </w:r>
            <w:r w:rsidR="003B5D56" w:rsidRPr="00E33F94">
              <w:rPr>
                <w:sz w:val="21"/>
                <w:szCs w:val="21"/>
                <w:lang w:eastAsia="tr-TR"/>
              </w:rPr>
              <w:t xml:space="preserve"> amaçlarına ulaşmak amacıyla ortaya koyduğu projelerin kendilerine özgü riskleri dışında hazırlanmalarına, geliştirilmelerine, yönetilmelerine yönelik riskleri içermektedir.</w:t>
            </w:r>
          </w:p>
        </w:tc>
      </w:tr>
      <w:tr w:rsidR="003B5D56" w:rsidRPr="00E33F94" w:rsidTr="00A3605F">
        <w:trPr>
          <w:trHeight w:val="439"/>
        </w:trPr>
        <w:tc>
          <w:tcPr>
            <w:tcW w:w="2405" w:type="dxa"/>
            <w:vAlign w:val="center"/>
          </w:tcPr>
          <w:p w:rsidR="003B5D56" w:rsidRPr="00522E6F" w:rsidRDefault="003B5D56" w:rsidP="00A3605F">
            <w:pPr>
              <w:spacing w:after="0"/>
              <w:rPr>
                <w:b/>
                <w:color w:val="44546A" w:themeColor="text2"/>
                <w:lang w:eastAsia="tr-TR"/>
              </w:rPr>
            </w:pPr>
            <w:r w:rsidRPr="00522E6F">
              <w:rPr>
                <w:b/>
                <w:color w:val="44546A" w:themeColor="text2"/>
                <w:lang w:eastAsia="tr-TR"/>
              </w:rPr>
              <w:t>Stratejik yönetim</w:t>
            </w:r>
          </w:p>
        </w:tc>
        <w:tc>
          <w:tcPr>
            <w:tcW w:w="6945" w:type="dxa"/>
            <w:vAlign w:val="center"/>
          </w:tcPr>
          <w:p w:rsidR="003B5D56" w:rsidRPr="00E33F94" w:rsidRDefault="002628F2" w:rsidP="00A3605F">
            <w:pPr>
              <w:spacing w:after="0"/>
              <w:rPr>
                <w:sz w:val="21"/>
                <w:szCs w:val="21"/>
                <w:lang w:eastAsia="tr-TR"/>
              </w:rPr>
            </w:pPr>
            <w:r>
              <w:rPr>
                <w:sz w:val="21"/>
                <w:szCs w:val="21"/>
                <w:lang w:eastAsia="tr-TR"/>
              </w:rPr>
              <w:t>Kurumun</w:t>
            </w:r>
            <w:r w:rsidR="003B5D56" w:rsidRPr="00E33F94">
              <w:rPr>
                <w:sz w:val="21"/>
                <w:szCs w:val="21"/>
                <w:lang w:eastAsia="tr-TR"/>
              </w:rPr>
              <w:t xml:space="preserve"> liderlik, karar alma ve yönetim yaklaşımıyla ilgili riskleri içermektedir. </w:t>
            </w:r>
          </w:p>
        </w:tc>
      </w:tr>
    </w:tbl>
    <w:p w:rsidR="003B5D56" w:rsidRDefault="003B5D56" w:rsidP="00E225A7">
      <w:pPr>
        <w:pStyle w:val="Balk2"/>
      </w:pPr>
    </w:p>
    <w:p w:rsidR="003B5D56" w:rsidRDefault="003B5D56" w:rsidP="00E225A7">
      <w:pPr>
        <w:pStyle w:val="Balk2"/>
      </w:pPr>
    </w:p>
    <w:p w:rsidR="003B5D56" w:rsidRDefault="003B5D56" w:rsidP="00E225A7">
      <w:pPr>
        <w:pStyle w:val="Balk2"/>
      </w:pPr>
    </w:p>
    <w:p w:rsidR="003B5D56" w:rsidRDefault="003B5D56" w:rsidP="00E225A7">
      <w:pPr>
        <w:pStyle w:val="Balk2"/>
      </w:pPr>
    </w:p>
    <w:p w:rsidR="003B5D56" w:rsidRDefault="003B5D56" w:rsidP="00E225A7">
      <w:pPr>
        <w:pStyle w:val="Balk2"/>
      </w:pPr>
    </w:p>
    <w:p w:rsidR="003B5D56" w:rsidRDefault="003B5D56" w:rsidP="00E225A7">
      <w:pPr>
        <w:pStyle w:val="Balk2"/>
      </w:pPr>
    </w:p>
    <w:p w:rsidR="003B5D56" w:rsidRDefault="003B5D56" w:rsidP="00E225A7">
      <w:pPr>
        <w:pStyle w:val="Balk2"/>
      </w:pPr>
    </w:p>
    <w:p w:rsidR="003B5D56" w:rsidRDefault="003B5D56" w:rsidP="00E225A7">
      <w:pPr>
        <w:pStyle w:val="Balk2"/>
      </w:pPr>
    </w:p>
    <w:p w:rsidR="003B5D56" w:rsidRDefault="003B5D56" w:rsidP="00E225A7">
      <w:pPr>
        <w:pStyle w:val="Balk2"/>
      </w:pPr>
    </w:p>
    <w:p w:rsidR="003B5D56" w:rsidRDefault="003B5D56" w:rsidP="00E225A7">
      <w:pPr>
        <w:pStyle w:val="Balk2"/>
      </w:pPr>
    </w:p>
    <w:p w:rsidR="003B5D56" w:rsidRDefault="003B5D56" w:rsidP="00E225A7">
      <w:pPr>
        <w:pStyle w:val="Balk2"/>
      </w:pPr>
    </w:p>
    <w:p w:rsidR="00E225A7" w:rsidRPr="00755928" w:rsidRDefault="00E225A7" w:rsidP="00E225A7">
      <w:pPr>
        <w:pStyle w:val="Balk2"/>
        <w:rPr>
          <w:rFonts w:asciiTheme="minorHAnsi" w:hAnsiTheme="minorHAnsi"/>
        </w:rPr>
      </w:pPr>
      <w:bookmarkStart w:id="152" w:name="_Toc368635588"/>
      <w:r w:rsidRPr="00755928">
        <w:rPr>
          <w:rFonts w:asciiTheme="minorHAnsi" w:hAnsiTheme="minorHAnsi"/>
        </w:rPr>
        <w:lastRenderedPageBreak/>
        <w:t>EK 1</w:t>
      </w:r>
      <w:r w:rsidR="00294AE0">
        <w:rPr>
          <w:rFonts w:asciiTheme="minorHAnsi" w:hAnsiTheme="minorHAnsi"/>
        </w:rPr>
        <w:t>4</w:t>
      </w:r>
      <w:r w:rsidRPr="00755928">
        <w:rPr>
          <w:rFonts w:asciiTheme="minorHAnsi" w:hAnsiTheme="minorHAnsi"/>
        </w:rPr>
        <w:t xml:space="preserve"> – OLASILIK VE ETKİ DEĞERLENDİRME SKALASI</w:t>
      </w:r>
      <w:bookmarkEnd w:id="152"/>
    </w:p>
    <w:p w:rsidR="00E225A7" w:rsidRDefault="00E225A7" w:rsidP="00E225A7">
      <w:pPr>
        <w:ind w:right="1"/>
        <w:jc w:val="both"/>
      </w:pPr>
    </w:p>
    <w:tbl>
      <w:tblPr>
        <w:tblW w:w="9101" w:type="dxa"/>
        <w:tblInd w:w="118" w:type="dxa"/>
        <w:tblLook w:val="04A0" w:firstRow="1" w:lastRow="0" w:firstColumn="1" w:lastColumn="0" w:noHBand="0" w:noVBand="1"/>
      </w:tblPr>
      <w:tblGrid>
        <w:gridCol w:w="1725"/>
        <w:gridCol w:w="7376"/>
      </w:tblGrid>
      <w:tr w:rsidR="00E225A7" w:rsidRPr="00BB2523" w:rsidTr="00A3605F">
        <w:trPr>
          <w:trHeight w:val="368"/>
        </w:trPr>
        <w:tc>
          <w:tcPr>
            <w:tcW w:w="9101" w:type="dxa"/>
            <w:gridSpan w:val="2"/>
            <w:tcBorders>
              <w:top w:val="nil"/>
              <w:left w:val="nil"/>
              <w:bottom w:val="single" w:sz="4" w:space="0" w:color="44546A"/>
              <w:right w:val="nil"/>
            </w:tcBorders>
          </w:tcPr>
          <w:p w:rsidR="00E225A7" w:rsidRPr="00BB2523" w:rsidRDefault="00E225A7" w:rsidP="00A3605F">
            <w:pPr>
              <w:spacing w:before="120"/>
              <w:jc w:val="center"/>
              <w:rPr>
                <w:b/>
                <w:szCs w:val="18"/>
              </w:rPr>
            </w:pPr>
            <w:r w:rsidRPr="00BB2523">
              <w:rPr>
                <w:b/>
                <w:color w:val="44546A"/>
                <w:sz w:val="28"/>
                <w:szCs w:val="18"/>
              </w:rPr>
              <w:t>OLASILIK</w:t>
            </w:r>
          </w:p>
        </w:tc>
      </w:tr>
      <w:tr w:rsidR="00E225A7" w:rsidRPr="00BB2523" w:rsidTr="00A3605F">
        <w:tc>
          <w:tcPr>
            <w:tcW w:w="1725" w:type="dxa"/>
            <w:tcBorders>
              <w:top w:val="single" w:sz="4" w:space="0" w:color="44546A"/>
              <w:left w:val="single" w:sz="4" w:space="0" w:color="44546A"/>
              <w:bottom w:val="single" w:sz="4" w:space="0" w:color="44546A"/>
              <w:right w:val="single" w:sz="4" w:space="0" w:color="44546A"/>
            </w:tcBorders>
            <w:vAlign w:val="center"/>
          </w:tcPr>
          <w:p w:rsidR="00E225A7" w:rsidRPr="00BB2523" w:rsidRDefault="00E225A7" w:rsidP="00A3605F">
            <w:pPr>
              <w:spacing w:after="0"/>
              <w:jc w:val="center"/>
              <w:rPr>
                <w:b/>
                <w:color w:val="44546A"/>
                <w:szCs w:val="18"/>
              </w:rPr>
            </w:pPr>
            <w:r w:rsidRPr="00BB2523">
              <w:rPr>
                <w:b/>
                <w:color w:val="44546A"/>
                <w:szCs w:val="18"/>
              </w:rPr>
              <w:t>ÇOK YÜKSEK</w:t>
            </w:r>
          </w:p>
        </w:tc>
        <w:tc>
          <w:tcPr>
            <w:tcW w:w="7376" w:type="dxa"/>
            <w:tcBorders>
              <w:top w:val="single" w:sz="4" w:space="0" w:color="44546A"/>
              <w:left w:val="single" w:sz="4" w:space="0" w:color="44546A"/>
              <w:bottom w:val="single" w:sz="4" w:space="0" w:color="44546A"/>
              <w:right w:val="single" w:sz="4" w:space="0" w:color="44546A"/>
            </w:tcBorders>
          </w:tcPr>
          <w:p w:rsidR="00E225A7" w:rsidRPr="00BB2523" w:rsidRDefault="00E225A7" w:rsidP="00410059">
            <w:pPr>
              <w:pStyle w:val="ListeParagraf"/>
              <w:numPr>
                <w:ilvl w:val="0"/>
                <w:numId w:val="8"/>
              </w:numPr>
              <w:spacing w:before="120" w:after="120" w:line="240" w:lineRule="auto"/>
              <w:jc w:val="both"/>
              <w:rPr>
                <w:szCs w:val="18"/>
              </w:rPr>
            </w:pPr>
            <w:r w:rsidRPr="00BB2523">
              <w:rPr>
                <w:szCs w:val="18"/>
              </w:rPr>
              <w:t>Riskin gerçekleşmesi yönünde çok ciddi emareler bulunmaktadır.</w:t>
            </w:r>
          </w:p>
          <w:p w:rsidR="00E225A7" w:rsidRPr="00BB2523" w:rsidRDefault="00E225A7" w:rsidP="00410059">
            <w:pPr>
              <w:pStyle w:val="ListeParagraf"/>
              <w:numPr>
                <w:ilvl w:val="0"/>
                <w:numId w:val="8"/>
              </w:numPr>
              <w:spacing w:before="120" w:after="120" w:line="240" w:lineRule="auto"/>
              <w:jc w:val="both"/>
              <w:rPr>
                <w:szCs w:val="18"/>
              </w:rPr>
            </w:pPr>
            <w:r w:rsidRPr="00BB2523">
              <w:rPr>
                <w:szCs w:val="18"/>
              </w:rPr>
              <w:t>Benzer olaylarla çok sık karşılaşılmaktadır.</w:t>
            </w:r>
          </w:p>
        </w:tc>
      </w:tr>
      <w:tr w:rsidR="00E225A7" w:rsidRPr="00BB2523" w:rsidTr="00A3605F">
        <w:tc>
          <w:tcPr>
            <w:tcW w:w="1725" w:type="dxa"/>
            <w:tcBorders>
              <w:top w:val="single" w:sz="4" w:space="0" w:color="44546A"/>
              <w:left w:val="single" w:sz="4" w:space="0" w:color="44546A"/>
              <w:bottom w:val="single" w:sz="4" w:space="0" w:color="44546A"/>
              <w:right w:val="single" w:sz="4" w:space="0" w:color="44546A"/>
            </w:tcBorders>
            <w:vAlign w:val="center"/>
          </w:tcPr>
          <w:p w:rsidR="00E225A7" w:rsidRPr="00BB2523" w:rsidRDefault="00E225A7" w:rsidP="00A3605F">
            <w:pPr>
              <w:spacing w:after="0"/>
              <w:jc w:val="center"/>
              <w:rPr>
                <w:b/>
                <w:color w:val="44546A"/>
                <w:szCs w:val="18"/>
              </w:rPr>
            </w:pPr>
            <w:r w:rsidRPr="00BB2523">
              <w:rPr>
                <w:b/>
                <w:color w:val="44546A"/>
                <w:szCs w:val="18"/>
              </w:rPr>
              <w:t>YÜKSEK</w:t>
            </w:r>
          </w:p>
        </w:tc>
        <w:tc>
          <w:tcPr>
            <w:tcW w:w="7376" w:type="dxa"/>
            <w:tcBorders>
              <w:top w:val="single" w:sz="4" w:space="0" w:color="44546A"/>
              <w:left w:val="single" w:sz="4" w:space="0" w:color="44546A"/>
              <w:bottom w:val="single" w:sz="4" w:space="0" w:color="44546A"/>
              <w:right w:val="single" w:sz="4" w:space="0" w:color="44546A"/>
            </w:tcBorders>
          </w:tcPr>
          <w:p w:rsidR="00E225A7" w:rsidRPr="00BB2523" w:rsidRDefault="00E225A7" w:rsidP="00410059">
            <w:pPr>
              <w:pStyle w:val="ListeParagraf"/>
              <w:numPr>
                <w:ilvl w:val="0"/>
                <w:numId w:val="9"/>
              </w:numPr>
              <w:spacing w:before="120" w:after="120" w:line="240" w:lineRule="auto"/>
              <w:jc w:val="both"/>
              <w:rPr>
                <w:szCs w:val="18"/>
              </w:rPr>
            </w:pPr>
            <w:r w:rsidRPr="00BB2523">
              <w:rPr>
                <w:szCs w:val="18"/>
              </w:rPr>
              <w:t>Riskin gerçekleşmesi yönünde ciddi emareler bulunmaktadır.</w:t>
            </w:r>
          </w:p>
          <w:p w:rsidR="00E225A7" w:rsidRPr="00BB2523" w:rsidRDefault="00E225A7" w:rsidP="00410059">
            <w:pPr>
              <w:pStyle w:val="ListeParagraf"/>
              <w:numPr>
                <w:ilvl w:val="0"/>
                <w:numId w:val="9"/>
              </w:numPr>
              <w:spacing w:before="120" w:after="120" w:line="240" w:lineRule="auto"/>
              <w:jc w:val="both"/>
              <w:rPr>
                <w:szCs w:val="18"/>
              </w:rPr>
            </w:pPr>
            <w:r w:rsidRPr="00BB2523">
              <w:rPr>
                <w:szCs w:val="18"/>
              </w:rPr>
              <w:t xml:space="preserve">Benzer olaylarla sık karşılaşılmaktadır. </w:t>
            </w:r>
          </w:p>
        </w:tc>
      </w:tr>
      <w:tr w:rsidR="00E225A7" w:rsidRPr="00BB2523" w:rsidTr="00A3605F">
        <w:tc>
          <w:tcPr>
            <w:tcW w:w="1725" w:type="dxa"/>
            <w:tcBorders>
              <w:top w:val="single" w:sz="4" w:space="0" w:color="44546A"/>
              <w:left w:val="single" w:sz="4" w:space="0" w:color="44546A"/>
              <w:bottom w:val="single" w:sz="4" w:space="0" w:color="44546A"/>
              <w:right w:val="single" w:sz="4" w:space="0" w:color="44546A"/>
            </w:tcBorders>
            <w:vAlign w:val="center"/>
          </w:tcPr>
          <w:p w:rsidR="00E225A7" w:rsidRPr="00BB2523" w:rsidRDefault="00E225A7" w:rsidP="00A3605F">
            <w:pPr>
              <w:spacing w:after="0"/>
              <w:jc w:val="center"/>
              <w:rPr>
                <w:b/>
                <w:color w:val="44546A"/>
                <w:szCs w:val="18"/>
              </w:rPr>
            </w:pPr>
            <w:r w:rsidRPr="00BB2523">
              <w:rPr>
                <w:b/>
                <w:color w:val="44546A"/>
                <w:szCs w:val="18"/>
              </w:rPr>
              <w:t>ORTA</w:t>
            </w:r>
          </w:p>
        </w:tc>
        <w:tc>
          <w:tcPr>
            <w:tcW w:w="7376" w:type="dxa"/>
            <w:tcBorders>
              <w:top w:val="single" w:sz="4" w:space="0" w:color="44546A"/>
              <w:left w:val="single" w:sz="4" w:space="0" w:color="44546A"/>
              <w:bottom w:val="single" w:sz="4" w:space="0" w:color="44546A"/>
              <w:right w:val="single" w:sz="4" w:space="0" w:color="44546A"/>
            </w:tcBorders>
          </w:tcPr>
          <w:p w:rsidR="00E225A7" w:rsidRPr="00BB2523" w:rsidRDefault="00E225A7" w:rsidP="00410059">
            <w:pPr>
              <w:pStyle w:val="ListeParagraf"/>
              <w:numPr>
                <w:ilvl w:val="0"/>
                <w:numId w:val="9"/>
              </w:numPr>
              <w:spacing w:before="120" w:after="120" w:line="240" w:lineRule="auto"/>
              <w:jc w:val="both"/>
              <w:rPr>
                <w:szCs w:val="18"/>
              </w:rPr>
            </w:pPr>
            <w:r w:rsidRPr="00BB2523">
              <w:rPr>
                <w:szCs w:val="18"/>
              </w:rPr>
              <w:t>Riskin gerçekleşmesi yönünde bazı emareler bulunmaktadır.</w:t>
            </w:r>
          </w:p>
          <w:p w:rsidR="00E225A7" w:rsidRPr="00BB2523" w:rsidRDefault="00E225A7" w:rsidP="00410059">
            <w:pPr>
              <w:pStyle w:val="ListeParagraf"/>
              <w:numPr>
                <w:ilvl w:val="0"/>
                <w:numId w:val="9"/>
              </w:numPr>
              <w:spacing w:before="120" w:after="120" w:line="240" w:lineRule="auto"/>
              <w:jc w:val="both"/>
              <w:rPr>
                <w:szCs w:val="18"/>
              </w:rPr>
            </w:pPr>
            <w:r w:rsidRPr="00BB2523">
              <w:rPr>
                <w:szCs w:val="18"/>
              </w:rPr>
              <w:t>Benzer olaylarla ara sıra karşılaşılmaktadır.</w:t>
            </w:r>
          </w:p>
        </w:tc>
      </w:tr>
      <w:tr w:rsidR="00E225A7" w:rsidRPr="00BB2523" w:rsidTr="00A3605F">
        <w:tc>
          <w:tcPr>
            <w:tcW w:w="1725" w:type="dxa"/>
            <w:tcBorders>
              <w:top w:val="single" w:sz="4" w:space="0" w:color="44546A"/>
              <w:left w:val="single" w:sz="4" w:space="0" w:color="44546A"/>
              <w:bottom w:val="single" w:sz="4" w:space="0" w:color="44546A"/>
              <w:right w:val="single" w:sz="4" w:space="0" w:color="44546A"/>
            </w:tcBorders>
            <w:vAlign w:val="center"/>
          </w:tcPr>
          <w:p w:rsidR="00E225A7" w:rsidRPr="00BB2523" w:rsidRDefault="00E225A7" w:rsidP="00A3605F">
            <w:pPr>
              <w:spacing w:after="0"/>
              <w:jc w:val="center"/>
              <w:rPr>
                <w:b/>
                <w:color w:val="44546A"/>
                <w:szCs w:val="18"/>
              </w:rPr>
            </w:pPr>
            <w:r w:rsidRPr="00BB2523">
              <w:rPr>
                <w:b/>
                <w:color w:val="44546A"/>
                <w:szCs w:val="18"/>
              </w:rPr>
              <w:t>DÜŞÜK</w:t>
            </w:r>
          </w:p>
        </w:tc>
        <w:tc>
          <w:tcPr>
            <w:tcW w:w="7376" w:type="dxa"/>
            <w:tcBorders>
              <w:top w:val="single" w:sz="4" w:space="0" w:color="44546A"/>
              <w:left w:val="single" w:sz="4" w:space="0" w:color="44546A"/>
              <w:bottom w:val="single" w:sz="4" w:space="0" w:color="44546A"/>
              <w:right w:val="single" w:sz="4" w:space="0" w:color="44546A"/>
            </w:tcBorders>
          </w:tcPr>
          <w:p w:rsidR="00E225A7" w:rsidRPr="00BB2523" w:rsidRDefault="00E225A7" w:rsidP="00410059">
            <w:pPr>
              <w:pStyle w:val="ListeParagraf"/>
              <w:numPr>
                <w:ilvl w:val="0"/>
                <w:numId w:val="9"/>
              </w:numPr>
              <w:spacing w:before="120" w:after="120" w:line="240" w:lineRule="auto"/>
              <w:jc w:val="both"/>
              <w:rPr>
                <w:szCs w:val="18"/>
              </w:rPr>
            </w:pPr>
            <w:r w:rsidRPr="00BB2523">
              <w:rPr>
                <w:szCs w:val="18"/>
              </w:rPr>
              <w:t xml:space="preserve">Riskin gerçekleşmesi yönünde </w:t>
            </w:r>
            <w:r w:rsidR="0010297B">
              <w:rPr>
                <w:szCs w:val="18"/>
              </w:rPr>
              <w:t xml:space="preserve">hiçbir emare </w:t>
            </w:r>
            <w:r w:rsidRPr="00BB2523">
              <w:rPr>
                <w:szCs w:val="18"/>
              </w:rPr>
              <w:t>bulunmamaktadır.</w:t>
            </w:r>
          </w:p>
          <w:p w:rsidR="00E225A7" w:rsidRPr="00BB2523" w:rsidRDefault="00E225A7" w:rsidP="00410059">
            <w:pPr>
              <w:pStyle w:val="ListeParagraf"/>
              <w:numPr>
                <w:ilvl w:val="0"/>
                <w:numId w:val="9"/>
              </w:numPr>
              <w:spacing w:before="120" w:after="120" w:line="240" w:lineRule="auto"/>
              <w:jc w:val="both"/>
              <w:rPr>
                <w:szCs w:val="18"/>
              </w:rPr>
            </w:pPr>
            <w:r w:rsidRPr="00BB2523">
              <w:rPr>
                <w:szCs w:val="18"/>
              </w:rPr>
              <w:t>Benzer olaylarla nadiren karşılaşılmaktadır.</w:t>
            </w:r>
          </w:p>
        </w:tc>
      </w:tr>
      <w:tr w:rsidR="00E225A7" w:rsidRPr="00BB2523" w:rsidTr="00A3605F">
        <w:tc>
          <w:tcPr>
            <w:tcW w:w="1725" w:type="dxa"/>
            <w:tcBorders>
              <w:top w:val="single" w:sz="4" w:space="0" w:color="44546A"/>
              <w:left w:val="single" w:sz="4" w:space="0" w:color="44546A"/>
              <w:bottom w:val="single" w:sz="4" w:space="0" w:color="44546A"/>
              <w:right w:val="single" w:sz="4" w:space="0" w:color="44546A"/>
            </w:tcBorders>
            <w:vAlign w:val="center"/>
          </w:tcPr>
          <w:p w:rsidR="00E225A7" w:rsidRPr="00BB2523" w:rsidRDefault="00E225A7" w:rsidP="00A3605F">
            <w:pPr>
              <w:spacing w:after="0"/>
              <w:jc w:val="center"/>
              <w:rPr>
                <w:b/>
                <w:color w:val="44546A"/>
                <w:szCs w:val="18"/>
              </w:rPr>
            </w:pPr>
            <w:r w:rsidRPr="00BB2523">
              <w:rPr>
                <w:b/>
                <w:color w:val="44546A"/>
                <w:szCs w:val="18"/>
              </w:rPr>
              <w:t>ÇOK DÜŞÜK</w:t>
            </w:r>
          </w:p>
        </w:tc>
        <w:tc>
          <w:tcPr>
            <w:tcW w:w="7376" w:type="dxa"/>
            <w:tcBorders>
              <w:top w:val="single" w:sz="4" w:space="0" w:color="44546A"/>
              <w:left w:val="single" w:sz="4" w:space="0" w:color="44546A"/>
              <w:bottom w:val="single" w:sz="4" w:space="0" w:color="44546A"/>
              <w:right w:val="single" w:sz="4" w:space="0" w:color="44546A"/>
            </w:tcBorders>
          </w:tcPr>
          <w:p w:rsidR="00E225A7" w:rsidRPr="00BB2523" w:rsidRDefault="00E225A7" w:rsidP="00410059">
            <w:pPr>
              <w:pStyle w:val="ListeParagraf"/>
              <w:numPr>
                <w:ilvl w:val="0"/>
                <w:numId w:val="9"/>
              </w:numPr>
              <w:spacing w:before="120" w:after="120" w:line="240" w:lineRule="auto"/>
              <w:jc w:val="both"/>
              <w:rPr>
                <w:szCs w:val="18"/>
              </w:rPr>
            </w:pPr>
            <w:r w:rsidRPr="00BB2523">
              <w:rPr>
                <w:szCs w:val="18"/>
              </w:rPr>
              <w:t xml:space="preserve">Riskin gerçekleşmesi yönünde </w:t>
            </w:r>
            <w:r w:rsidR="00990FA5" w:rsidRPr="00661BA1">
              <w:rPr>
                <w:szCs w:val="18"/>
              </w:rPr>
              <w:t>hiç</w:t>
            </w:r>
            <w:r w:rsidR="00990FA5">
              <w:rPr>
                <w:szCs w:val="18"/>
              </w:rPr>
              <w:t xml:space="preserve"> </w:t>
            </w:r>
            <w:r w:rsidRPr="00BB2523">
              <w:rPr>
                <w:szCs w:val="18"/>
              </w:rPr>
              <w:t>bir emare bulunmamaktadır.</w:t>
            </w:r>
          </w:p>
          <w:p w:rsidR="00E225A7" w:rsidRPr="00BB2523" w:rsidRDefault="00E225A7" w:rsidP="00410059">
            <w:pPr>
              <w:pStyle w:val="ListeParagraf"/>
              <w:numPr>
                <w:ilvl w:val="0"/>
                <w:numId w:val="9"/>
              </w:numPr>
              <w:spacing w:before="120" w:after="120" w:line="240" w:lineRule="auto"/>
              <w:jc w:val="both"/>
              <w:rPr>
                <w:szCs w:val="18"/>
              </w:rPr>
            </w:pPr>
            <w:r w:rsidRPr="00BB2523">
              <w:rPr>
                <w:szCs w:val="18"/>
              </w:rPr>
              <w:t>Geçmişte benzer bir olayla karşılaşılmamıştır.</w:t>
            </w:r>
          </w:p>
        </w:tc>
      </w:tr>
      <w:tr w:rsidR="00E225A7" w:rsidRPr="00BB2523" w:rsidTr="00A3605F">
        <w:trPr>
          <w:trHeight w:val="368"/>
        </w:trPr>
        <w:tc>
          <w:tcPr>
            <w:tcW w:w="9101" w:type="dxa"/>
            <w:gridSpan w:val="2"/>
            <w:tcBorders>
              <w:top w:val="nil"/>
              <w:left w:val="nil"/>
              <w:bottom w:val="single" w:sz="4" w:space="0" w:color="44546A"/>
              <w:right w:val="nil"/>
            </w:tcBorders>
          </w:tcPr>
          <w:p w:rsidR="00E225A7" w:rsidRDefault="00E225A7" w:rsidP="00A3605F">
            <w:pPr>
              <w:spacing w:before="120"/>
              <w:jc w:val="center"/>
              <w:rPr>
                <w:color w:val="44546A"/>
                <w:szCs w:val="18"/>
              </w:rPr>
            </w:pPr>
          </w:p>
          <w:p w:rsidR="00E225A7" w:rsidRPr="00BB2523" w:rsidRDefault="00E225A7" w:rsidP="00A3605F">
            <w:pPr>
              <w:spacing w:before="120"/>
              <w:jc w:val="center"/>
              <w:rPr>
                <w:b/>
                <w:szCs w:val="18"/>
              </w:rPr>
            </w:pPr>
            <w:r w:rsidRPr="00BB2523">
              <w:rPr>
                <w:b/>
                <w:color w:val="44546A"/>
                <w:sz w:val="28"/>
                <w:szCs w:val="18"/>
              </w:rPr>
              <w:t>ETKİ</w:t>
            </w:r>
          </w:p>
        </w:tc>
      </w:tr>
      <w:tr w:rsidR="00E225A7" w:rsidRPr="00BB2523" w:rsidTr="00A3605F">
        <w:tc>
          <w:tcPr>
            <w:tcW w:w="1725" w:type="dxa"/>
            <w:tcBorders>
              <w:top w:val="single" w:sz="4" w:space="0" w:color="44546A"/>
              <w:left w:val="single" w:sz="4" w:space="0" w:color="44546A"/>
              <w:bottom w:val="single" w:sz="4" w:space="0" w:color="44546A"/>
              <w:right w:val="single" w:sz="4" w:space="0" w:color="44546A"/>
            </w:tcBorders>
            <w:vAlign w:val="center"/>
          </w:tcPr>
          <w:p w:rsidR="00E225A7" w:rsidRPr="00BB2523" w:rsidRDefault="00E225A7" w:rsidP="00A3605F">
            <w:pPr>
              <w:spacing w:after="0"/>
              <w:jc w:val="both"/>
              <w:rPr>
                <w:b/>
                <w:color w:val="44546A"/>
                <w:szCs w:val="18"/>
              </w:rPr>
            </w:pPr>
            <w:r w:rsidRPr="00BB2523">
              <w:rPr>
                <w:b/>
                <w:color w:val="44546A"/>
                <w:szCs w:val="18"/>
              </w:rPr>
              <w:t>ÇOK YÜKSEK</w:t>
            </w:r>
          </w:p>
        </w:tc>
        <w:tc>
          <w:tcPr>
            <w:tcW w:w="7376" w:type="dxa"/>
            <w:tcBorders>
              <w:top w:val="single" w:sz="4" w:space="0" w:color="44546A"/>
              <w:left w:val="single" w:sz="4" w:space="0" w:color="44546A"/>
              <w:bottom w:val="single" w:sz="4" w:space="0" w:color="44546A"/>
              <w:right w:val="single" w:sz="4" w:space="0" w:color="44546A"/>
            </w:tcBorders>
          </w:tcPr>
          <w:p w:rsidR="00E225A7" w:rsidRPr="00E225A7" w:rsidRDefault="00E225A7" w:rsidP="00A3605F">
            <w:pPr>
              <w:spacing w:after="0"/>
              <w:jc w:val="both"/>
              <w:rPr>
                <w:sz w:val="22"/>
              </w:rPr>
            </w:pPr>
            <w:r w:rsidRPr="00E225A7">
              <w:rPr>
                <w:sz w:val="22"/>
              </w:rPr>
              <w:t xml:space="preserve">Aşağıdaki veya aşağıdakilere benzer etkilerin ortaya çıkması söz konusuysa risk “Çok Yüksek” olarak değerlendirilir.  </w:t>
            </w:r>
          </w:p>
          <w:p w:rsidR="00E225A7" w:rsidRPr="00BB2523" w:rsidRDefault="00E225A7" w:rsidP="0004762D">
            <w:pPr>
              <w:pStyle w:val="ListeParagraf"/>
              <w:numPr>
                <w:ilvl w:val="0"/>
                <w:numId w:val="10"/>
              </w:numPr>
              <w:spacing w:after="0" w:line="240" w:lineRule="auto"/>
              <w:jc w:val="both"/>
              <w:rPr>
                <w:szCs w:val="18"/>
              </w:rPr>
            </w:pPr>
            <w:r w:rsidRPr="00BB2523">
              <w:rPr>
                <w:i/>
                <w:szCs w:val="18"/>
              </w:rPr>
              <w:t>Can kaybı, çok büyük miktarlı mali kayıplar, ciddi sosyal sorunlar, faaliyetin uzun süre yürütülememesi, kurumsal itibar</w:t>
            </w:r>
            <w:r w:rsidR="0004762D">
              <w:rPr>
                <w:i/>
                <w:szCs w:val="18"/>
              </w:rPr>
              <w:t>ı</w:t>
            </w:r>
            <w:r w:rsidRPr="00BB2523">
              <w:rPr>
                <w:i/>
                <w:szCs w:val="18"/>
              </w:rPr>
              <w:t>n ciddi şekilde sarsılması gibi</w:t>
            </w:r>
          </w:p>
        </w:tc>
      </w:tr>
      <w:tr w:rsidR="00E225A7" w:rsidRPr="00BB2523" w:rsidTr="00A3605F">
        <w:tc>
          <w:tcPr>
            <w:tcW w:w="1725" w:type="dxa"/>
            <w:tcBorders>
              <w:top w:val="single" w:sz="4" w:space="0" w:color="44546A"/>
              <w:left w:val="single" w:sz="4" w:space="0" w:color="44546A"/>
              <w:bottom w:val="single" w:sz="4" w:space="0" w:color="44546A"/>
              <w:right w:val="single" w:sz="4" w:space="0" w:color="44546A"/>
            </w:tcBorders>
            <w:vAlign w:val="center"/>
          </w:tcPr>
          <w:p w:rsidR="00E225A7" w:rsidRPr="00BB2523" w:rsidRDefault="00E225A7" w:rsidP="00A3605F">
            <w:pPr>
              <w:spacing w:after="0"/>
              <w:jc w:val="both"/>
              <w:rPr>
                <w:b/>
                <w:color w:val="44546A"/>
                <w:szCs w:val="18"/>
              </w:rPr>
            </w:pPr>
            <w:r w:rsidRPr="00BB2523">
              <w:rPr>
                <w:b/>
                <w:color w:val="44546A"/>
                <w:szCs w:val="18"/>
              </w:rPr>
              <w:t>YÜKSEK</w:t>
            </w:r>
          </w:p>
        </w:tc>
        <w:tc>
          <w:tcPr>
            <w:tcW w:w="7376" w:type="dxa"/>
            <w:tcBorders>
              <w:top w:val="single" w:sz="4" w:space="0" w:color="44546A"/>
              <w:left w:val="single" w:sz="4" w:space="0" w:color="44546A"/>
              <w:bottom w:val="single" w:sz="4" w:space="0" w:color="44546A"/>
              <w:right w:val="single" w:sz="4" w:space="0" w:color="44546A"/>
            </w:tcBorders>
          </w:tcPr>
          <w:p w:rsidR="00E225A7" w:rsidRPr="00E225A7" w:rsidRDefault="00E225A7" w:rsidP="00A3605F">
            <w:pPr>
              <w:spacing w:after="0"/>
              <w:jc w:val="both"/>
              <w:rPr>
                <w:sz w:val="22"/>
              </w:rPr>
            </w:pPr>
            <w:r w:rsidRPr="00E225A7">
              <w:rPr>
                <w:sz w:val="22"/>
              </w:rPr>
              <w:t xml:space="preserve">Aşağıdaki veya aşağıdakilere benzer etkilerin ortaya çıkması söz konusuysa risk “Yüksek” olarak değerlendirilir.  </w:t>
            </w:r>
          </w:p>
          <w:p w:rsidR="00E225A7" w:rsidRPr="00E225A7" w:rsidRDefault="00E225A7" w:rsidP="00410059">
            <w:pPr>
              <w:pStyle w:val="ListeParagraf"/>
              <w:numPr>
                <w:ilvl w:val="0"/>
                <w:numId w:val="10"/>
              </w:numPr>
              <w:spacing w:after="0" w:line="240" w:lineRule="auto"/>
              <w:jc w:val="both"/>
            </w:pPr>
            <w:r w:rsidRPr="00E225A7">
              <w:rPr>
                <w:i/>
              </w:rPr>
              <w:t>Kişilerin ciddi yaralanmaları veya sakatlanmaları, büyük miktarlı mali kayıplar, kurumsal itibar kaybı, faaliyetin kısmen sekteye uğraması, sosyal rahatsızlıklar gibi</w:t>
            </w:r>
          </w:p>
        </w:tc>
      </w:tr>
      <w:tr w:rsidR="00E225A7" w:rsidRPr="00BB2523" w:rsidTr="00A3605F">
        <w:tc>
          <w:tcPr>
            <w:tcW w:w="1725" w:type="dxa"/>
            <w:tcBorders>
              <w:top w:val="single" w:sz="4" w:space="0" w:color="44546A"/>
              <w:left w:val="single" w:sz="4" w:space="0" w:color="44546A"/>
              <w:bottom w:val="single" w:sz="4" w:space="0" w:color="44546A"/>
              <w:right w:val="single" w:sz="4" w:space="0" w:color="44546A"/>
            </w:tcBorders>
            <w:vAlign w:val="center"/>
          </w:tcPr>
          <w:p w:rsidR="00E225A7" w:rsidRPr="00BB2523" w:rsidRDefault="00E225A7" w:rsidP="00A3605F">
            <w:pPr>
              <w:spacing w:after="0"/>
              <w:jc w:val="both"/>
              <w:rPr>
                <w:b/>
                <w:color w:val="44546A"/>
                <w:szCs w:val="18"/>
              </w:rPr>
            </w:pPr>
            <w:r w:rsidRPr="00BB2523">
              <w:rPr>
                <w:b/>
                <w:color w:val="44546A"/>
                <w:szCs w:val="18"/>
              </w:rPr>
              <w:t>ORTA</w:t>
            </w:r>
          </w:p>
        </w:tc>
        <w:tc>
          <w:tcPr>
            <w:tcW w:w="7376" w:type="dxa"/>
            <w:tcBorders>
              <w:top w:val="single" w:sz="4" w:space="0" w:color="44546A"/>
              <w:left w:val="single" w:sz="4" w:space="0" w:color="44546A"/>
              <w:bottom w:val="single" w:sz="4" w:space="0" w:color="44546A"/>
              <w:right w:val="single" w:sz="4" w:space="0" w:color="44546A"/>
            </w:tcBorders>
          </w:tcPr>
          <w:p w:rsidR="00E225A7" w:rsidRPr="00E225A7" w:rsidRDefault="00E225A7" w:rsidP="00A3605F">
            <w:pPr>
              <w:spacing w:after="0"/>
              <w:jc w:val="both"/>
              <w:rPr>
                <w:sz w:val="22"/>
              </w:rPr>
            </w:pPr>
            <w:r w:rsidRPr="00E225A7">
              <w:rPr>
                <w:sz w:val="22"/>
              </w:rPr>
              <w:t xml:space="preserve">Aşağıdaki veya aşağıdakilere benzer etkilerin ortaya çıkması söz konusuysa risk “Orta” olarak değerlendirilir.  </w:t>
            </w:r>
          </w:p>
          <w:p w:rsidR="00E225A7" w:rsidRPr="00E225A7" w:rsidRDefault="00E225A7" w:rsidP="00410059">
            <w:pPr>
              <w:pStyle w:val="ListeParagraf"/>
              <w:numPr>
                <w:ilvl w:val="0"/>
                <w:numId w:val="10"/>
              </w:numPr>
              <w:spacing w:after="0" w:line="240" w:lineRule="auto"/>
              <w:jc w:val="both"/>
            </w:pPr>
            <w:r w:rsidRPr="00E225A7">
              <w:rPr>
                <w:i/>
              </w:rPr>
              <w:t>Mali kayıplar, faaliyetin bir kısmının belli süreyle yürütülememesi gibi</w:t>
            </w:r>
          </w:p>
        </w:tc>
      </w:tr>
      <w:tr w:rsidR="00E225A7" w:rsidRPr="00BB2523" w:rsidTr="00A3605F">
        <w:tc>
          <w:tcPr>
            <w:tcW w:w="1725" w:type="dxa"/>
            <w:tcBorders>
              <w:top w:val="single" w:sz="4" w:space="0" w:color="44546A"/>
              <w:left w:val="single" w:sz="4" w:space="0" w:color="44546A"/>
              <w:bottom w:val="single" w:sz="4" w:space="0" w:color="44546A"/>
              <w:right w:val="single" w:sz="4" w:space="0" w:color="44546A"/>
            </w:tcBorders>
            <w:vAlign w:val="center"/>
          </w:tcPr>
          <w:p w:rsidR="00E225A7" w:rsidRPr="00BB2523" w:rsidRDefault="00E225A7" w:rsidP="00A3605F">
            <w:pPr>
              <w:spacing w:after="0"/>
              <w:jc w:val="both"/>
              <w:rPr>
                <w:b/>
                <w:color w:val="44546A"/>
                <w:szCs w:val="18"/>
              </w:rPr>
            </w:pPr>
            <w:r w:rsidRPr="00BB2523">
              <w:rPr>
                <w:b/>
                <w:color w:val="44546A"/>
                <w:szCs w:val="18"/>
              </w:rPr>
              <w:t>DÜŞÜK</w:t>
            </w:r>
          </w:p>
        </w:tc>
        <w:tc>
          <w:tcPr>
            <w:tcW w:w="7376" w:type="dxa"/>
            <w:tcBorders>
              <w:top w:val="single" w:sz="4" w:space="0" w:color="44546A"/>
              <w:left w:val="single" w:sz="4" w:space="0" w:color="44546A"/>
              <w:bottom w:val="single" w:sz="4" w:space="0" w:color="44546A"/>
              <w:right w:val="single" w:sz="4" w:space="0" w:color="44546A"/>
            </w:tcBorders>
          </w:tcPr>
          <w:p w:rsidR="00E225A7" w:rsidRPr="00E225A7" w:rsidRDefault="00E225A7" w:rsidP="00A3605F">
            <w:pPr>
              <w:spacing w:after="0"/>
              <w:jc w:val="both"/>
              <w:rPr>
                <w:sz w:val="22"/>
              </w:rPr>
            </w:pPr>
            <w:r w:rsidRPr="00E225A7">
              <w:rPr>
                <w:sz w:val="22"/>
              </w:rPr>
              <w:t xml:space="preserve">Aşağıdaki veya aşağıdakilere benzer etkilerin ortaya çıkması söz konusuysa risk “Düşük” olarak değerlendirilir.  </w:t>
            </w:r>
          </w:p>
          <w:p w:rsidR="00E225A7" w:rsidRPr="00E225A7" w:rsidRDefault="00E225A7" w:rsidP="00410059">
            <w:pPr>
              <w:pStyle w:val="ListeParagraf"/>
              <w:numPr>
                <w:ilvl w:val="0"/>
                <w:numId w:val="10"/>
              </w:numPr>
              <w:spacing w:after="0" w:line="240" w:lineRule="auto"/>
              <w:jc w:val="both"/>
              <w:rPr>
                <w:i/>
              </w:rPr>
            </w:pPr>
            <w:r w:rsidRPr="00E225A7">
              <w:rPr>
                <w:i/>
              </w:rPr>
              <w:t>Düşük tutarlı mali kayıplar, faaliyetin sürdürülmesinde basit sorunların yaşanması gibi</w:t>
            </w:r>
          </w:p>
        </w:tc>
      </w:tr>
      <w:tr w:rsidR="00E225A7" w:rsidRPr="00BB2523" w:rsidTr="00A3605F">
        <w:tc>
          <w:tcPr>
            <w:tcW w:w="1725" w:type="dxa"/>
            <w:tcBorders>
              <w:top w:val="single" w:sz="4" w:space="0" w:color="44546A"/>
              <w:left w:val="single" w:sz="4" w:space="0" w:color="44546A"/>
              <w:bottom w:val="single" w:sz="4" w:space="0" w:color="44546A"/>
              <w:right w:val="single" w:sz="4" w:space="0" w:color="44546A"/>
            </w:tcBorders>
            <w:vAlign w:val="center"/>
          </w:tcPr>
          <w:p w:rsidR="00E225A7" w:rsidRPr="00BB2523" w:rsidRDefault="00E225A7" w:rsidP="00A3605F">
            <w:pPr>
              <w:spacing w:after="0"/>
              <w:jc w:val="both"/>
              <w:rPr>
                <w:b/>
                <w:color w:val="44546A"/>
                <w:szCs w:val="18"/>
              </w:rPr>
            </w:pPr>
            <w:r w:rsidRPr="00BB2523">
              <w:rPr>
                <w:b/>
                <w:color w:val="44546A"/>
                <w:szCs w:val="18"/>
              </w:rPr>
              <w:t>ÇOK DÜŞÜK</w:t>
            </w:r>
          </w:p>
        </w:tc>
        <w:tc>
          <w:tcPr>
            <w:tcW w:w="7376" w:type="dxa"/>
            <w:tcBorders>
              <w:top w:val="single" w:sz="4" w:space="0" w:color="44546A"/>
              <w:left w:val="single" w:sz="4" w:space="0" w:color="44546A"/>
              <w:bottom w:val="single" w:sz="4" w:space="0" w:color="44546A"/>
              <w:right w:val="single" w:sz="4" w:space="0" w:color="44546A"/>
            </w:tcBorders>
          </w:tcPr>
          <w:p w:rsidR="00E225A7" w:rsidRPr="00E225A7" w:rsidRDefault="00E225A7" w:rsidP="00A3605F">
            <w:pPr>
              <w:spacing w:after="0"/>
              <w:jc w:val="both"/>
              <w:rPr>
                <w:sz w:val="22"/>
              </w:rPr>
            </w:pPr>
            <w:r w:rsidRPr="00E225A7">
              <w:rPr>
                <w:sz w:val="22"/>
              </w:rPr>
              <w:t xml:space="preserve">Aşağıdaki veya aşağıdakilere benzer etkilerin ortaya çıkması söz konusuysa risk “Çok Düşük” olarak değerlendirilir. </w:t>
            </w:r>
          </w:p>
          <w:p w:rsidR="00E225A7" w:rsidRPr="00BB2523" w:rsidRDefault="00E225A7" w:rsidP="00410059">
            <w:pPr>
              <w:pStyle w:val="ListeParagraf"/>
              <w:numPr>
                <w:ilvl w:val="0"/>
                <w:numId w:val="10"/>
              </w:numPr>
              <w:spacing w:after="0" w:line="240" w:lineRule="auto"/>
              <w:jc w:val="both"/>
              <w:rPr>
                <w:szCs w:val="18"/>
              </w:rPr>
            </w:pPr>
            <w:r w:rsidRPr="00BB2523">
              <w:rPr>
                <w:i/>
                <w:szCs w:val="18"/>
              </w:rPr>
              <w:t>Çok düşük tutarlı mali kayıplar, faaliyeti yürüten kişilerin basit sorunlar yaşaması gibi</w:t>
            </w:r>
          </w:p>
        </w:tc>
      </w:tr>
    </w:tbl>
    <w:p w:rsidR="00E225A7" w:rsidRDefault="00E225A7" w:rsidP="00E225A7">
      <w:pPr>
        <w:rPr>
          <w:sz w:val="22"/>
        </w:rPr>
      </w:pPr>
    </w:p>
    <w:p w:rsidR="00E225A7" w:rsidRDefault="00E225A7" w:rsidP="00995B62">
      <w:pPr>
        <w:pStyle w:val="Balk2"/>
      </w:pPr>
    </w:p>
    <w:p w:rsidR="00995B62" w:rsidRPr="00755928" w:rsidRDefault="00995B62" w:rsidP="00995B62">
      <w:pPr>
        <w:pStyle w:val="Balk2"/>
        <w:rPr>
          <w:rFonts w:asciiTheme="minorHAnsi" w:hAnsiTheme="minorHAnsi"/>
        </w:rPr>
      </w:pPr>
      <w:bookmarkStart w:id="153" w:name="_Toc368635589"/>
      <w:r w:rsidRPr="00755928">
        <w:rPr>
          <w:rFonts w:asciiTheme="minorHAnsi" w:hAnsiTheme="minorHAnsi"/>
        </w:rPr>
        <w:lastRenderedPageBreak/>
        <w:t xml:space="preserve">EK </w:t>
      </w:r>
      <w:r w:rsidR="001A6E22" w:rsidRPr="00755928">
        <w:rPr>
          <w:rFonts w:asciiTheme="minorHAnsi" w:hAnsiTheme="minorHAnsi"/>
        </w:rPr>
        <w:t>1</w:t>
      </w:r>
      <w:r w:rsidR="00294AE0">
        <w:rPr>
          <w:rFonts w:asciiTheme="minorHAnsi" w:hAnsiTheme="minorHAnsi"/>
        </w:rPr>
        <w:t>5</w:t>
      </w:r>
      <w:r w:rsidRPr="00755928">
        <w:rPr>
          <w:rFonts w:asciiTheme="minorHAnsi" w:hAnsiTheme="minorHAnsi"/>
        </w:rPr>
        <w:t xml:space="preserve"> – KANIT VE BİLGİ TOPLAMA TEKNİKLERİ</w:t>
      </w:r>
      <w:bookmarkEnd w:id="153"/>
    </w:p>
    <w:p w:rsidR="004A5847" w:rsidRDefault="004A5847" w:rsidP="00B01922">
      <w:pPr>
        <w:rPr>
          <w:rFonts w:ascii="Cambria" w:hAnsi="Cambria"/>
          <w:b/>
          <w:color w:val="2E74B5" w:themeColor="accent1" w:themeShade="BF"/>
          <w:szCs w:val="24"/>
        </w:rPr>
      </w:pPr>
    </w:p>
    <w:p w:rsidR="00995B62" w:rsidRPr="00755928" w:rsidRDefault="00995B62" w:rsidP="00B01922">
      <w:pPr>
        <w:rPr>
          <w:b/>
          <w:color w:val="2E74B5" w:themeColor="accent1" w:themeShade="BF"/>
          <w:szCs w:val="24"/>
        </w:rPr>
      </w:pPr>
      <w:r w:rsidRPr="00755928">
        <w:rPr>
          <w:b/>
          <w:color w:val="2E74B5" w:themeColor="accent1" w:themeShade="BF"/>
          <w:szCs w:val="24"/>
        </w:rPr>
        <w:t>1. Kanıtların güvenilirliğinin değerlendirilmesi</w:t>
      </w:r>
    </w:p>
    <w:p w:rsidR="00995B62" w:rsidRPr="0050136B" w:rsidRDefault="00995B62" w:rsidP="00995B62">
      <w:pPr>
        <w:spacing w:after="240"/>
        <w:ind w:right="1"/>
        <w:jc w:val="both"/>
        <w:rPr>
          <w:color w:val="000000"/>
          <w:szCs w:val="24"/>
        </w:rPr>
      </w:pPr>
      <w:r w:rsidRPr="0050136B">
        <w:rPr>
          <w:color w:val="000000"/>
          <w:szCs w:val="24"/>
        </w:rPr>
        <w:t xml:space="preserve">Denetim kanıtlarının güvenilirliğinin anlaşılabilmesi için kaynağı (kurum içi, kurum dışı gibi), doğası (yazılı, sözlü, görsel ya da elektronik gibi) ve gerçekliği (asıl olma, imza, mühür gibi) açılarından değerlendirilmesi gerekmektedir. </w:t>
      </w:r>
    </w:p>
    <w:p w:rsidR="00995B62" w:rsidRPr="0050136B" w:rsidRDefault="00995B62" w:rsidP="00995B62">
      <w:pPr>
        <w:ind w:right="1"/>
        <w:rPr>
          <w:szCs w:val="24"/>
        </w:rPr>
      </w:pPr>
      <w:r w:rsidRPr="0050136B">
        <w:rPr>
          <w:szCs w:val="24"/>
        </w:rPr>
        <w:t>Denetim kanıtlarının güvenilirliği açısından genel olarak aşağıdaki ilkeler kabul edilmektedir:</w:t>
      </w:r>
    </w:p>
    <w:p w:rsidR="00995B62" w:rsidRPr="00551260" w:rsidRDefault="00995B62" w:rsidP="00932935">
      <w:pPr>
        <w:pStyle w:val="T2"/>
        <w:numPr>
          <w:ilvl w:val="0"/>
          <w:numId w:val="19"/>
        </w:numPr>
        <w:spacing w:after="0"/>
        <w:ind w:left="714" w:hanging="357"/>
      </w:pPr>
      <w:r w:rsidRPr="00551260">
        <w:t>Yazılı veya belgeye dayalı kanıtlar, sözlü kanıtlar</w:t>
      </w:r>
      <w:r w:rsidR="0004762D">
        <w:t>d</w:t>
      </w:r>
      <w:r w:rsidRPr="00551260">
        <w:t>a</w:t>
      </w:r>
      <w:r w:rsidR="0004762D">
        <w:t>n</w:t>
      </w:r>
      <w:r w:rsidRPr="00551260">
        <w:t xml:space="preserve"> daha güvenilirdir.</w:t>
      </w:r>
    </w:p>
    <w:p w:rsidR="00995B62" w:rsidRPr="00551260" w:rsidRDefault="00995B62" w:rsidP="00932935">
      <w:pPr>
        <w:pStyle w:val="T2"/>
        <w:numPr>
          <w:ilvl w:val="0"/>
          <w:numId w:val="19"/>
        </w:numPr>
        <w:spacing w:after="0"/>
        <w:ind w:left="714" w:hanging="357"/>
      </w:pPr>
      <w:r w:rsidRPr="00551260">
        <w:t>Bağımsız kaynaklardan elde edilen kanıtlar, kurum/birim içerisinden elde edilenler</w:t>
      </w:r>
      <w:r w:rsidR="0004762D">
        <w:t>d</w:t>
      </w:r>
      <w:r w:rsidRPr="00551260">
        <w:t>e</w:t>
      </w:r>
      <w:r w:rsidR="0004762D">
        <w:t>n</w:t>
      </w:r>
      <w:r w:rsidRPr="00551260">
        <w:t xml:space="preserve"> daha güvenilirdir.</w:t>
      </w:r>
    </w:p>
    <w:p w:rsidR="00995B62" w:rsidRPr="00551260" w:rsidRDefault="006230D1" w:rsidP="00932935">
      <w:pPr>
        <w:pStyle w:val="T2"/>
        <w:numPr>
          <w:ilvl w:val="0"/>
          <w:numId w:val="19"/>
        </w:numPr>
        <w:spacing w:after="0"/>
        <w:ind w:left="714" w:hanging="357"/>
      </w:pPr>
      <w:r>
        <w:t>İç d</w:t>
      </w:r>
      <w:r w:rsidR="00995B62" w:rsidRPr="00551260">
        <w:t>enetçinin kendisinin elde ettiği kanıtlar, denetlenen birimin sunduklarından daha güvenilirdir.</w:t>
      </w:r>
    </w:p>
    <w:p w:rsidR="00995B62" w:rsidRPr="00551260" w:rsidRDefault="00995B62" w:rsidP="00932935">
      <w:pPr>
        <w:pStyle w:val="T2"/>
        <w:numPr>
          <w:ilvl w:val="0"/>
          <w:numId w:val="19"/>
        </w:numPr>
        <w:spacing w:after="240"/>
        <w:ind w:left="714" w:hanging="357"/>
      </w:pPr>
      <w:r w:rsidRPr="00551260">
        <w:t>Asıl belgeler, fotokopilerinden daha güvenilirdir.</w:t>
      </w:r>
    </w:p>
    <w:p w:rsidR="00995B62" w:rsidRPr="0050136B" w:rsidRDefault="00995B62" w:rsidP="00D84660">
      <w:pPr>
        <w:spacing w:after="240"/>
        <w:ind w:right="1"/>
        <w:jc w:val="both"/>
        <w:rPr>
          <w:szCs w:val="24"/>
        </w:rPr>
      </w:pPr>
      <w:r w:rsidRPr="0050136B">
        <w:rPr>
          <w:szCs w:val="24"/>
        </w:rPr>
        <w:t xml:space="preserve">Denetim amaç ve kapsamına ilişkin önemli soruları cevaplıyorsa denetim kanıtlarının yeterliliğinden bahsedilebilir. Bu kanıtlara ilişkin testlerin başka bir </w:t>
      </w:r>
      <w:r w:rsidR="006230D1">
        <w:rPr>
          <w:szCs w:val="24"/>
        </w:rPr>
        <w:t xml:space="preserve">iç </w:t>
      </w:r>
      <w:r w:rsidRPr="0050136B">
        <w:rPr>
          <w:szCs w:val="24"/>
        </w:rPr>
        <w:t xml:space="preserve">denetçi tarafından da yapılması durumunda aynı sonuçlara ulaşılıyorsa, denetim kanıtlarının objektif ve yeterli olduğu kabul edilir. </w:t>
      </w:r>
    </w:p>
    <w:p w:rsidR="00995B62" w:rsidRPr="0050136B" w:rsidRDefault="00995B62" w:rsidP="00995B62">
      <w:pPr>
        <w:spacing w:after="240"/>
        <w:ind w:right="1"/>
        <w:jc w:val="both"/>
        <w:rPr>
          <w:szCs w:val="24"/>
        </w:rPr>
      </w:pPr>
      <w:r w:rsidRPr="0050136B">
        <w:rPr>
          <w:szCs w:val="24"/>
        </w:rPr>
        <w:t>Denetim kanıtının, denetim konusunun önemlilik düzeyi ve riskleriyle orantılı olması gerekir.</w:t>
      </w:r>
    </w:p>
    <w:p w:rsidR="00995B62" w:rsidRPr="00755928" w:rsidRDefault="00995B62" w:rsidP="00995B62">
      <w:pPr>
        <w:rPr>
          <w:b/>
          <w:szCs w:val="24"/>
        </w:rPr>
      </w:pPr>
      <w:r w:rsidRPr="00755928">
        <w:rPr>
          <w:b/>
          <w:color w:val="2E74B5" w:themeColor="accent1" w:themeShade="BF"/>
          <w:szCs w:val="24"/>
        </w:rPr>
        <w:t>2. Kanıt türleri</w:t>
      </w:r>
    </w:p>
    <w:p w:rsidR="00995B62" w:rsidRPr="0050136B" w:rsidRDefault="00995B62" w:rsidP="00995B62">
      <w:pPr>
        <w:spacing w:after="240"/>
        <w:ind w:right="1"/>
        <w:jc w:val="both"/>
        <w:rPr>
          <w:szCs w:val="24"/>
        </w:rPr>
      </w:pPr>
      <w:r w:rsidRPr="0050136B">
        <w:rPr>
          <w:szCs w:val="24"/>
        </w:rPr>
        <w:t>Denetim kanıtları türlerine göre fiziki, sözlü, belgeye dayanan ve analitik olmak üzere dört başlık altında gruplandırılabilir:</w:t>
      </w:r>
    </w:p>
    <w:p w:rsidR="00995B62" w:rsidRPr="00551260" w:rsidRDefault="00995B62" w:rsidP="009B5EFD">
      <w:pPr>
        <w:pStyle w:val="T2"/>
      </w:pPr>
      <w:r w:rsidRPr="00D84660">
        <w:rPr>
          <w:b/>
          <w:i/>
        </w:rPr>
        <w:t>Fiziki Kanıtlar</w:t>
      </w:r>
      <w:r w:rsidRPr="00D84660">
        <w:rPr>
          <w:b/>
        </w:rPr>
        <w:t>:</w:t>
      </w:r>
      <w:r w:rsidRPr="008D0D06">
        <w:t xml:space="preserve"> </w:t>
      </w:r>
      <w:r w:rsidRPr="00551260">
        <w:t xml:space="preserve">Genellikle kişilerin ve olayların gözlemlenmesi ya da varlıkların incelenmesi yoluyla elde edilmektedir. </w:t>
      </w:r>
      <w:r w:rsidR="00CB2EA2">
        <w:t>Gözlem</w:t>
      </w:r>
      <w:r w:rsidRPr="00551260">
        <w:t xml:space="preserve"> yöntemiyle elde edilen delillerin örneklerle belgelendirilmesi ya da destekleyici </w:t>
      </w:r>
      <w:r w:rsidR="00CB2EA2">
        <w:t>içerikli</w:t>
      </w:r>
      <w:r w:rsidRPr="00551260">
        <w:t xml:space="preserve"> </w:t>
      </w:r>
      <w:r w:rsidR="00CB2EA2">
        <w:t>gözlem</w:t>
      </w:r>
      <w:r w:rsidRPr="00551260">
        <w:t xml:space="preserve"> yapılmak suretiyle güçlendirilmesi yerinde olacaktır. Destekleyici </w:t>
      </w:r>
      <w:r w:rsidR="00CB2EA2">
        <w:t>içerikli gözlemin</w:t>
      </w:r>
      <w:r w:rsidRPr="00551260">
        <w:t xml:space="preserve">, diğer </w:t>
      </w:r>
      <w:r w:rsidR="006230D1">
        <w:t xml:space="preserve">iç </w:t>
      </w:r>
      <w:r w:rsidRPr="00551260">
        <w:t xml:space="preserve">denetçiler tarafından, mümkünse idari birimin temsilcilerinin katılımıyla yapılması yerinde olacaktır. Buna örnek olarak; fotoğraflar, haritalar, ses ve görüntü kayıtları sayılabilir. </w:t>
      </w:r>
      <w:r w:rsidR="00CB2EA2">
        <w:t xml:space="preserve">Gözlem </w:t>
      </w:r>
      <w:r w:rsidRPr="00551260">
        <w:t xml:space="preserve">sonuçları çalışma kağıdıyla kayıt altına alınmalıdır. </w:t>
      </w:r>
    </w:p>
    <w:p w:rsidR="00995B62" w:rsidRPr="00551260" w:rsidRDefault="00995B62" w:rsidP="009B5EFD">
      <w:pPr>
        <w:pStyle w:val="T2"/>
      </w:pPr>
      <w:r w:rsidRPr="00D84660">
        <w:rPr>
          <w:b/>
          <w:i/>
        </w:rPr>
        <w:t>Sözlü Kanıtlar:</w:t>
      </w:r>
      <w:r w:rsidRPr="008D0D06">
        <w:rPr>
          <w:i/>
        </w:rPr>
        <w:t xml:space="preserve"> </w:t>
      </w:r>
      <w:r w:rsidRPr="00551260">
        <w:t xml:space="preserve">Genellikle sorgulama ya da </w:t>
      </w:r>
      <w:r w:rsidR="00CB2EA2">
        <w:t>görüşme</w:t>
      </w:r>
      <w:r w:rsidRPr="00551260">
        <w:t xml:space="preserve"> sonucunda kurumun iç ve dış paydaşlarından elde edilen bilgilerdir. Aslında bu bilgiler ilgili paydaşın açıklamalarını yansıtmaktadır. </w:t>
      </w:r>
      <w:r w:rsidR="00CB2EA2">
        <w:t>D</w:t>
      </w:r>
      <w:r w:rsidRPr="00551260">
        <w:t>iğer denetim teknikleriyle elde edilemeyecek önemli ipuçları</w:t>
      </w:r>
      <w:r w:rsidR="00CB2EA2">
        <w:t>n</w:t>
      </w:r>
      <w:r w:rsidRPr="00551260">
        <w:t xml:space="preserve"> elde edilmesine ve konunun daha iyi anlaşılmasına imkân sağlar</w:t>
      </w:r>
      <w:r w:rsidR="00CB2EA2">
        <w:t>lar</w:t>
      </w:r>
      <w:r w:rsidRPr="00551260">
        <w:t>. Ancak sözlü kanıtların doğrudan kullanılması yerine mümkün olduğunca belgelerle desteklenmesi, yeterli miktarda güvenilir ve uygun kanıtla denetim amaçlarına ulaşılmasını sağlayacaktır.</w:t>
      </w:r>
    </w:p>
    <w:p w:rsidR="00995B62" w:rsidRPr="00CD793F" w:rsidRDefault="00995B62" w:rsidP="00CD793F">
      <w:pPr>
        <w:spacing w:after="240"/>
        <w:ind w:right="1"/>
        <w:jc w:val="both"/>
        <w:rPr>
          <w:rFonts w:eastAsiaTheme="minorEastAsia" w:cs="Times New Roman"/>
          <w:szCs w:val="24"/>
          <w:lang w:eastAsia="tr-TR"/>
        </w:rPr>
      </w:pPr>
      <w:r w:rsidRPr="00CD793F">
        <w:rPr>
          <w:rFonts w:eastAsiaTheme="minorEastAsia" w:cs="Times New Roman"/>
          <w:szCs w:val="24"/>
          <w:lang w:eastAsia="tr-TR"/>
        </w:rPr>
        <w:lastRenderedPageBreak/>
        <w:t>Sözlü kanıtların güvenilirliği ve uygunluğu değerlendirilirken; mülakat yapılan kişinin görevi, bilgisi, uzmanlığı, inanılırlığı ve samimiyeti göz önünde bulundurulmalıdır.</w:t>
      </w:r>
      <w:r w:rsidR="00D468B4" w:rsidRPr="00CD793F">
        <w:rPr>
          <w:rFonts w:eastAsiaTheme="minorEastAsia" w:cs="Times New Roman"/>
          <w:szCs w:val="24"/>
          <w:lang w:eastAsia="tr-TR"/>
        </w:rPr>
        <w:t xml:space="preserve"> </w:t>
      </w:r>
      <w:r w:rsidRPr="00CD793F">
        <w:rPr>
          <w:rFonts w:eastAsiaTheme="minorEastAsia" w:cs="Times New Roman"/>
          <w:szCs w:val="24"/>
          <w:lang w:eastAsia="tr-TR"/>
        </w:rPr>
        <w:t xml:space="preserve">Sözlü ifadelerin denetim sonucuna önemli bir etkisinin olacağı düşünüldüğü takdirde, bu ifadeleri doğrulayan bir yazılı beyan tutanağı ya da ses veya görüntü kaydı alınmalıdır. </w:t>
      </w:r>
    </w:p>
    <w:p w:rsidR="00995B62" w:rsidRPr="00551260" w:rsidRDefault="00995B62" w:rsidP="009B5EFD">
      <w:pPr>
        <w:pStyle w:val="T2"/>
      </w:pPr>
      <w:r w:rsidRPr="00D84660">
        <w:rPr>
          <w:b/>
          <w:i/>
        </w:rPr>
        <w:t>Belgeye Dayalı Kanıtlar:</w:t>
      </w:r>
      <w:r w:rsidRPr="008D0D06">
        <w:t xml:space="preserve"> </w:t>
      </w:r>
      <w:r w:rsidRPr="00551260">
        <w:t xml:space="preserve">Denetim kanıtlarının en yaygın şeklidir. Anlaşmalar, sözleşmeler, raporlar, faturalar, tutanaklar, mektuplar gibi çok çeşitli </w:t>
      </w:r>
      <w:r w:rsidR="00CB2EA2">
        <w:t>şekillerde</w:t>
      </w:r>
      <w:r w:rsidRPr="00551260">
        <w:t xml:space="preserve"> olabilir. Ayrıca uygun yöntem ve araçlarla bilgisayar kayıtlarından da elde edilmesi mümkündür.</w:t>
      </w:r>
    </w:p>
    <w:p w:rsidR="00995B62" w:rsidRPr="0050136B" w:rsidRDefault="00995B62" w:rsidP="00CD793F">
      <w:pPr>
        <w:tabs>
          <w:tab w:val="num" w:pos="1092"/>
        </w:tabs>
        <w:spacing w:after="120" w:line="276" w:lineRule="auto"/>
        <w:ind w:right="1"/>
        <w:jc w:val="both"/>
        <w:rPr>
          <w:szCs w:val="24"/>
        </w:rPr>
      </w:pPr>
      <w:r w:rsidRPr="0050136B">
        <w:rPr>
          <w:szCs w:val="24"/>
        </w:rPr>
        <w:t>Belgelere dayalı kanıtların güvenilirliği ve uygunluğu denetim amaçlarıyla bağlantılı olarak kaynağı açısından değerlendirilmelidir. Güçlü bir iç kontrol sisteminin varlığı, kurum içerisinden elde edilen kanıtların güvenilirliğini artırır.</w:t>
      </w:r>
    </w:p>
    <w:p w:rsidR="00995B62" w:rsidRPr="00551260" w:rsidRDefault="00995B62" w:rsidP="009B5EFD">
      <w:pPr>
        <w:pStyle w:val="T2"/>
      </w:pPr>
      <w:r w:rsidRPr="00D84660">
        <w:rPr>
          <w:b/>
          <w:i/>
        </w:rPr>
        <w:t>Analitik Kanıtlar:</w:t>
      </w:r>
      <w:r w:rsidRPr="009C42C2">
        <w:t xml:space="preserve"> </w:t>
      </w:r>
      <w:r w:rsidRPr="00551260">
        <w:t xml:space="preserve">Mali ve mali olmayan bilgiler arasındaki ilişkilerin incelenmesi, hesaplanması ve karşılaştırılması suretiyle elde edilen kanıtlardır. Analitik kanıtlar, “normal şartlar altında benzer sonuçların çıkacağı” varsayımıyla toplanır. Çoğu kez sayısal olmakla birlikte, analitik kanıtların sayısal karakterde olmadığı durumlarda mevcuttur. Analitik kanıtlar, dönemler arasında oran ve eğilim analizlerinden elde edilebileceği gibi eldeki bilgilerin alt gruplara ayrılması yoluyla da elde edilebilir. </w:t>
      </w:r>
    </w:p>
    <w:p w:rsidR="004A5847" w:rsidRDefault="004A5847" w:rsidP="00995B62">
      <w:pPr>
        <w:rPr>
          <w:rFonts w:ascii="Cambria" w:hAnsi="Cambria"/>
          <w:b/>
          <w:color w:val="2E74B5" w:themeColor="accent1" w:themeShade="BF"/>
          <w:szCs w:val="24"/>
        </w:rPr>
      </w:pPr>
    </w:p>
    <w:p w:rsidR="00995B62" w:rsidRPr="00755928" w:rsidRDefault="00995B62" w:rsidP="00995B62">
      <w:pPr>
        <w:rPr>
          <w:b/>
          <w:color w:val="2E74B5" w:themeColor="accent1" w:themeShade="BF"/>
          <w:szCs w:val="24"/>
        </w:rPr>
      </w:pPr>
      <w:r w:rsidRPr="00755928">
        <w:rPr>
          <w:b/>
          <w:color w:val="2E74B5" w:themeColor="accent1" w:themeShade="BF"/>
          <w:szCs w:val="24"/>
        </w:rPr>
        <w:t>3. Kanıt toplama teknikleri</w:t>
      </w:r>
    </w:p>
    <w:p w:rsidR="00995B62" w:rsidRPr="0050136B" w:rsidRDefault="00995B62" w:rsidP="00995B62">
      <w:pPr>
        <w:ind w:right="1"/>
        <w:jc w:val="both"/>
        <w:rPr>
          <w:szCs w:val="24"/>
        </w:rPr>
      </w:pPr>
      <w:r w:rsidRPr="0050136B">
        <w:rPr>
          <w:szCs w:val="24"/>
        </w:rPr>
        <w:t>Denetim testleri sırasında kanıt ve bilgi toplamak amacıyla aşa</w:t>
      </w:r>
      <w:r w:rsidR="00170BBD" w:rsidRPr="0050136B">
        <w:rPr>
          <w:szCs w:val="24"/>
        </w:rPr>
        <w:t>ğıdaki teknikler kullanılabilir:</w:t>
      </w:r>
      <w:r w:rsidRPr="0050136B">
        <w:rPr>
          <w:szCs w:val="24"/>
        </w:rPr>
        <w:t xml:space="preserve"> </w:t>
      </w:r>
    </w:p>
    <w:p w:rsidR="00995B62" w:rsidRPr="00D84660" w:rsidRDefault="00995B62" w:rsidP="009B5EFD">
      <w:pPr>
        <w:pStyle w:val="T2"/>
        <w:rPr>
          <w:b/>
        </w:rPr>
      </w:pPr>
      <w:r w:rsidRPr="00D84660">
        <w:rPr>
          <w:b/>
        </w:rPr>
        <w:t>Gözlem</w:t>
      </w:r>
    </w:p>
    <w:p w:rsidR="00995B62" w:rsidRPr="0050136B" w:rsidRDefault="00995B62" w:rsidP="00B01922">
      <w:pPr>
        <w:spacing w:after="200"/>
        <w:ind w:right="1"/>
        <w:jc w:val="both"/>
        <w:rPr>
          <w:szCs w:val="24"/>
        </w:rPr>
      </w:pPr>
      <w:r w:rsidRPr="0050136B">
        <w:rPr>
          <w:szCs w:val="24"/>
        </w:rPr>
        <w:t>Denetlenen birimde işlemlerin veya faaliyetlerin nasıl gerçekleştirildiğinin bizzat iç denetçi tarafından izlenerek bilgi edinilmesidir. Denetlenen birim tarafından gerçekleştirilen stok sayımının gözlenmesi buna örnek olarak verilebilir.</w:t>
      </w:r>
    </w:p>
    <w:p w:rsidR="00995B62" w:rsidRPr="00D84660" w:rsidRDefault="00995B62" w:rsidP="009B5EFD">
      <w:pPr>
        <w:pStyle w:val="T2"/>
        <w:rPr>
          <w:b/>
        </w:rPr>
      </w:pPr>
      <w:r w:rsidRPr="00D84660">
        <w:rPr>
          <w:b/>
        </w:rPr>
        <w:t>Doğrulama</w:t>
      </w:r>
    </w:p>
    <w:p w:rsidR="00995B62" w:rsidRPr="0050136B" w:rsidRDefault="006230D1" w:rsidP="00B01922">
      <w:pPr>
        <w:spacing w:after="200"/>
        <w:ind w:right="1"/>
        <w:jc w:val="both"/>
        <w:rPr>
          <w:szCs w:val="24"/>
        </w:rPr>
      </w:pPr>
      <w:r>
        <w:rPr>
          <w:szCs w:val="24"/>
        </w:rPr>
        <w:t>İç d</w:t>
      </w:r>
      <w:r w:rsidR="00995B62" w:rsidRPr="0050136B">
        <w:rPr>
          <w:szCs w:val="24"/>
        </w:rPr>
        <w:t>enetçinin bir kaynaktan temin ettiği bilgilerin doğruluğunu, aynı veya daha fazla güvenilirlik derecesine sahip bir başka bilgi kaynağından temin edeceği bilgilerle teyit etmesidir.</w:t>
      </w:r>
    </w:p>
    <w:p w:rsidR="00995B62" w:rsidRPr="00D84660" w:rsidRDefault="00995B62" w:rsidP="009B5EFD">
      <w:pPr>
        <w:pStyle w:val="T2"/>
        <w:rPr>
          <w:b/>
        </w:rPr>
      </w:pPr>
      <w:r w:rsidRPr="00D84660">
        <w:rPr>
          <w:b/>
        </w:rPr>
        <w:t>Görüşme</w:t>
      </w:r>
    </w:p>
    <w:p w:rsidR="00995B62" w:rsidRPr="0050136B" w:rsidRDefault="00995B62" w:rsidP="00B01922">
      <w:pPr>
        <w:spacing w:after="200"/>
        <w:ind w:right="1"/>
        <w:jc w:val="both"/>
        <w:rPr>
          <w:szCs w:val="24"/>
        </w:rPr>
      </w:pPr>
      <w:r w:rsidRPr="0050136B">
        <w:rPr>
          <w:szCs w:val="24"/>
        </w:rPr>
        <w:t xml:space="preserve">Denetlenen birimde işlem veya faaliyetlerin nasıl </w:t>
      </w:r>
      <w:r w:rsidR="00CB2EA2" w:rsidRPr="0050136B">
        <w:rPr>
          <w:szCs w:val="24"/>
        </w:rPr>
        <w:t>gerçekleştirildiği</w:t>
      </w:r>
      <w:r w:rsidR="00CB2EA2">
        <w:rPr>
          <w:szCs w:val="24"/>
        </w:rPr>
        <w:t xml:space="preserve"> </w:t>
      </w:r>
      <w:r w:rsidR="00CB2EA2" w:rsidRPr="0050136B">
        <w:rPr>
          <w:szCs w:val="24"/>
        </w:rPr>
        <w:t>bilgi</w:t>
      </w:r>
      <w:r w:rsidR="00CB2EA2">
        <w:rPr>
          <w:szCs w:val="24"/>
        </w:rPr>
        <w:t>sinin,</w:t>
      </w:r>
      <w:r w:rsidR="00CB2EA2" w:rsidRPr="0050136B">
        <w:rPr>
          <w:szCs w:val="24"/>
        </w:rPr>
        <w:t xml:space="preserve"> </w:t>
      </w:r>
      <w:r w:rsidRPr="0050136B">
        <w:rPr>
          <w:szCs w:val="24"/>
        </w:rPr>
        <w:t xml:space="preserve">bizzat iç denetçi tarafından ilgili görevlilerle yüz yüze görüşülerek edinilmesidir. Bu yöntem, </w:t>
      </w:r>
      <w:r w:rsidR="006230D1">
        <w:rPr>
          <w:szCs w:val="24"/>
        </w:rPr>
        <w:t xml:space="preserve">iç </w:t>
      </w:r>
      <w:r w:rsidRPr="0050136B">
        <w:rPr>
          <w:szCs w:val="24"/>
        </w:rPr>
        <w:t>denetçi için denetlenen birimde karşılaşılan sorunlar veya önemli risklerle ilgili en kısa bilgi edinme yoludur. Ancak bu yöntemle yalnızca bir kaynaktan temin edilen bilgilerin diğer kaynaklardan doğrulanması gerekir.</w:t>
      </w:r>
    </w:p>
    <w:p w:rsidR="00995B62" w:rsidRPr="00D84660" w:rsidRDefault="00995B62" w:rsidP="009B5EFD">
      <w:pPr>
        <w:pStyle w:val="T2"/>
        <w:rPr>
          <w:b/>
          <w:bCs/>
          <w:lang w:eastAsia="en-US"/>
        </w:rPr>
      </w:pPr>
      <w:r w:rsidRPr="00D84660">
        <w:rPr>
          <w:b/>
        </w:rPr>
        <w:t>Anket</w:t>
      </w:r>
    </w:p>
    <w:p w:rsidR="00995B62" w:rsidRPr="0050136B" w:rsidRDefault="00995B62" w:rsidP="00B01922">
      <w:pPr>
        <w:spacing w:after="200"/>
        <w:ind w:right="1"/>
        <w:jc w:val="both"/>
        <w:rPr>
          <w:szCs w:val="24"/>
        </w:rPr>
      </w:pPr>
      <w:r w:rsidRPr="0050136B">
        <w:rPr>
          <w:szCs w:val="24"/>
        </w:rPr>
        <w:t xml:space="preserve">Herhangi bir konuyla ilgili durum ve tutumu belirlemek için düzenlenmiş ayrıntılı ve kapsamlı soru dizisidir. İyi düzenlenmiş bir anket (hizmet değerlendirme anketi/ memnuniyet anketi/ </w:t>
      </w:r>
      <w:r w:rsidRPr="0050136B">
        <w:rPr>
          <w:szCs w:val="24"/>
        </w:rPr>
        <w:lastRenderedPageBreak/>
        <w:t>öz değerlendirme anketi) sürecin veya sunulan hizmetin etkinliği ve başarısı gibi konular hakkında yararlı bilgiler sağlar.</w:t>
      </w:r>
    </w:p>
    <w:p w:rsidR="00995B62" w:rsidRPr="00D84660" w:rsidRDefault="00995B62" w:rsidP="009B5EFD">
      <w:pPr>
        <w:pStyle w:val="T2"/>
        <w:rPr>
          <w:b/>
          <w:bCs/>
          <w:lang w:eastAsia="en-US"/>
        </w:rPr>
      </w:pPr>
      <w:r w:rsidRPr="00D84660">
        <w:rPr>
          <w:b/>
        </w:rPr>
        <w:t xml:space="preserve">Analitik inceleme </w:t>
      </w:r>
    </w:p>
    <w:p w:rsidR="00776E12" w:rsidRPr="0050136B" w:rsidRDefault="00995B62" w:rsidP="00B01922">
      <w:pPr>
        <w:spacing w:after="200"/>
        <w:ind w:right="1"/>
        <w:jc w:val="both"/>
        <w:rPr>
          <w:szCs w:val="24"/>
        </w:rPr>
      </w:pPr>
      <w:r w:rsidRPr="0050136B">
        <w:rPr>
          <w:szCs w:val="24"/>
        </w:rPr>
        <w:t xml:space="preserve">Verilerin kendi içindeki ve aralarındaki rasyonel ilişkilere dayanarak değerlendirilmesini ifade eder. Analitik inceleme, ilgili veriler arasındaki tutarsızlık veya tahmin edilen tutarların önemli ölçüde sapması gibi verilerdeki tanımlanmış dalgalanmaların ve ilişkilerin araştırılmasını da kapsar. Özellikle denetimin bir bütün olarak gözden geçirilmesi ve risk değerlendirmesi aşamasında, denetlenen birimin faaliyet koşullarını ve çevresiyle olan ilişkilerini kavramak amacıyla </w:t>
      </w:r>
      <w:r w:rsidR="006230D1">
        <w:rPr>
          <w:szCs w:val="24"/>
        </w:rPr>
        <w:t xml:space="preserve">iç </w:t>
      </w:r>
      <w:r w:rsidRPr="0050136B">
        <w:rPr>
          <w:szCs w:val="24"/>
        </w:rPr>
        <w:t xml:space="preserve">denetçi tarafından analitik inceleme teknikleri uygulanır. </w:t>
      </w:r>
    </w:p>
    <w:p w:rsidR="00995B62" w:rsidRPr="00D84660" w:rsidRDefault="00995B62" w:rsidP="009B5EFD">
      <w:pPr>
        <w:pStyle w:val="T2"/>
        <w:rPr>
          <w:b/>
        </w:rPr>
      </w:pPr>
      <w:r w:rsidRPr="00D84660">
        <w:rPr>
          <w:b/>
        </w:rPr>
        <w:t>Yeniden hesaplama/uygulama</w:t>
      </w:r>
    </w:p>
    <w:p w:rsidR="00776E12" w:rsidRPr="00ED5520" w:rsidRDefault="00995B62" w:rsidP="00B01922">
      <w:pPr>
        <w:spacing w:before="200" w:after="200"/>
        <w:jc w:val="both"/>
        <w:rPr>
          <w:sz w:val="22"/>
        </w:rPr>
      </w:pPr>
      <w:r w:rsidRPr="0050136B">
        <w:rPr>
          <w:szCs w:val="24"/>
        </w:rPr>
        <w:t>Bir hesaplama veya işlemi tekrar yaparak aynı sonuca ulaşılıp ulaşılmadığının test edilmesidir. Bu test iç denetçiye denetlenen birim çalışanları tarafından gerçekleştirilen işlemlere ne kadar güvenilebileceği hakkında fikir verir.</w:t>
      </w:r>
    </w:p>
    <w:p w:rsidR="00776E12" w:rsidRPr="00ED5520" w:rsidRDefault="00776E12">
      <w:pPr>
        <w:rPr>
          <w:sz w:val="22"/>
        </w:rPr>
      </w:pPr>
      <w:r w:rsidRPr="00ED5520">
        <w:rPr>
          <w:sz w:val="22"/>
        </w:rPr>
        <w:br w:type="page"/>
      </w:r>
    </w:p>
    <w:p w:rsidR="00DF2F7C" w:rsidRPr="00755928" w:rsidRDefault="00DF2F7C" w:rsidP="00C2433A">
      <w:pPr>
        <w:pStyle w:val="Balk2"/>
        <w:rPr>
          <w:rFonts w:asciiTheme="minorHAnsi" w:hAnsiTheme="minorHAnsi"/>
        </w:rPr>
      </w:pPr>
      <w:bookmarkStart w:id="154" w:name="_Toc368635590"/>
      <w:r w:rsidRPr="00755928">
        <w:rPr>
          <w:rFonts w:asciiTheme="minorHAnsi" w:hAnsiTheme="minorHAnsi"/>
        </w:rPr>
        <w:lastRenderedPageBreak/>
        <w:t xml:space="preserve">EK </w:t>
      </w:r>
      <w:r w:rsidR="003115C4">
        <w:rPr>
          <w:rFonts w:asciiTheme="minorHAnsi" w:hAnsiTheme="minorHAnsi"/>
        </w:rPr>
        <w:t>1</w:t>
      </w:r>
      <w:r w:rsidR="007E3C56">
        <w:rPr>
          <w:rFonts w:asciiTheme="minorHAnsi" w:hAnsiTheme="minorHAnsi"/>
        </w:rPr>
        <w:t>6</w:t>
      </w:r>
      <w:r w:rsidRPr="00755928">
        <w:rPr>
          <w:rFonts w:asciiTheme="minorHAnsi" w:hAnsiTheme="minorHAnsi"/>
        </w:rPr>
        <w:t xml:space="preserve"> – KÖK NEDEN ANALİZİ</w:t>
      </w:r>
      <w:r w:rsidR="00A5312B" w:rsidRPr="00755928">
        <w:rPr>
          <w:rStyle w:val="DipnotBavurusu"/>
          <w:rFonts w:asciiTheme="minorHAnsi" w:hAnsiTheme="minorHAnsi"/>
        </w:rPr>
        <w:footnoteReference w:id="41"/>
      </w:r>
      <w:bookmarkEnd w:id="154"/>
    </w:p>
    <w:p w:rsidR="00DF2F7C" w:rsidRPr="000F5A8C" w:rsidRDefault="00DF2F7C" w:rsidP="00DF2F7C">
      <w:pPr>
        <w:jc w:val="both"/>
        <w:rPr>
          <w:rFonts w:eastAsia="Times New Roman" w:cstheme="minorHAnsi"/>
          <w:szCs w:val="24"/>
          <w:lang w:eastAsia="tr-TR"/>
        </w:rPr>
      </w:pPr>
      <w:r w:rsidRPr="000F5A8C">
        <w:rPr>
          <w:rFonts w:eastAsia="Times New Roman" w:cstheme="minorHAnsi"/>
          <w:szCs w:val="24"/>
          <w:lang w:eastAsia="tr-TR"/>
        </w:rPr>
        <w:t>Kök neden</w:t>
      </w:r>
      <w:r w:rsidR="002F4FA9">
        <w:rPr>
          <w:rFonts w:eastAsia="Times New Roman" w:cstheme="minorHAnsi"/>
          <w:szCs w:val="24"/>
          <w:lang w:eastAsia="tr-TR"/>
        </w:rPr>
        <w:t xml:space="preserve"> analizi; kurumdaki bir sorunun,</w:t>
      </w:r>
      <w:r w:rsidRPr="000F5A8C">
        <w:rPr>
          <w:rFonts w:eastAsia="Times New Roman" w:cstheme="minorHAnsi"/>
          <w:szCs w:val="24"/>
          <w:lang w:eastAsia="tr-TR"/>
        </w:rPr>
        <w:t xml:space="preserve"> yalnızca hata veya uygunsuzluk olarak tanımlanması yaklaşımından farklı olarak, ortaya çık</w:t>
      </w:r>
      <w:r w:rsidR="00046B48">
        <w:rPr>
          <w:rFonts w:eastAsia="Times New Roman" w:cstheme="minorHAnsi"/>
          <w:szCs w:val="24"/>
          <w:lang w:eastAsia="tr-TR"/>
        </w:rPr>
        <w:t>ış nedenini</w:t>
      </w:r>
      <w:r w:rsidRPr="000F5A8C">
        <w:rPr>
          <w:rFonts w:eastAsia="Times New Roman" w:cstheme="minorHAnsi"/>
          <w:szCs w:val="24"/>
          <w:lang w:eastAsia="tr-TR"/>
        </w:rPr>
        <w:t xml:space="preserve"> belirlemek </w:t>
      </w:r>
      <w:r w:rsidR="00046B48">
        <w:rPr>
          <w:rFonts w:eastAsia="Times New Roman" w:cstheme="minorHAnsi"/>
          <w:szCs w:val="24"/>
          <w:lang w:eastAsia="tr-TR"/>
        </w:rPr>
        <w:t>amacıyla yapılır</w:t>
      </w:r>
      <w:r w:rsidRPr="000F5A8C">
        <w:rPr>
          <w:rFonts w:eastAsia="Times New Roman" w:cstheme="minorHAnsi"/>
          <w:szCs w:val="24"/>
          <w:lang w:eastAsia="tr-TR"/>
        </w:rPr>
        <w:t xml:space="preserve">. </w:t>
      </w:r>
    </w:p>
    <w:p w:rsidR="00046B48" w:rsidRPr="00A2132B" w:rsidRDefault="00DF2F7C" w:rsidP="00046B48">
      <w:pPr>
        <w:jc w:val="both"/>
        <w:rPr>
          <w:szCs w:val="24"/>
        </w:rPr>
      </w:pPr>
      <w:r w:rsidRPr="000F5A8C">
        <w:rPr>
          <w:rFonts w:eastAsia="Times New Roman" w:cstheme="minorHAnsi"/>
          <w:szCs w:val="24"/>
          <w:lang w:eastAsia="tr-TR"/>
        </w:rPr>
        <w:t>Kök neden analizi, karşılaşılan bir sorunun alt</w:t>
      </w:r>
      <w:r w:rsidR="00046B48">
        <w:rPr>
          <w:rFonts w:eastAsia="Times New Roman" w:cstheme="minorHAnsi"/>
          <w:szCs w:val="24"/>
          <w:lang w:eastAsia="tr-TR"/>
        </w:rPr>
        <w:t>ında</w:t>
      </w:r>
      <w:r w:rsidRPr="000F5A8C">
        <w:rPr>
          <w:rFonts w:eastAsia="Times New Roman" w:cstheme="minorHAnsi"/>
          <w:szCs w:val="24"/>
          <w:lang w:eastAsia="tr-TR"/>
        </w:rPr>
        <w:t xml:space="preserve"> yatan nedenleri belirleyerek kurum süreçlerinin geliştirilmesi için uzun vadeli bir perspektif s</w:t>
      </w:r>
      <w:r w:rsidR="005F0B07" w:rsidRPr="000F5A8C">
        <w:rPr>
          <w:rFonts w:eastAsia="Times New Roman" w:cstheme="minorHAnsi"/>
          <w:szCs w:val="24"/>
          <w:lang w:eastAsia="tr-TR"/>
        </w:rPr>
        <w:t>una</w:t>
      </w:r>
      <w:r w:rsidRPr="000F5A8C">
        <w:rPr>
          <w:rFonts w:eastAsia="Times New Roman" w:cstheme="minorHAnsi"/>
          <w:szCs w:val="24"/>
          <w:lang w:eastAsia="tr-TR"/>
        </w:rPr>
        <w:t xml:space="preserve">r. </w:t>
      </w:r>
      <w:r w:rsidR="00046B48" w:rsidRPr="00A2132B">
        <w:rPr>
          <w:szCs w:val="24"/>
          <w:lang w:eastAsia="tr-TR"/>
        </w:rPr>
        <w:t>Etkili bir kök neden analizi ve bu analiz sonuçları doğrultusunda yapılan iyileştirme çalışmaları, aynı sorunun gelecekte sürekli tekrarlanması</w:t>
      </w:r>
      <w:r w:rsidR="00046B48">
        <w:rPr>
          <w:szCs w:val="24"/>
          <w:lang w:eastAsia="tr-TR"/>
        </w:rPr>
        <w:t>nı</w:t>
      </w:r>
      <w:r w:rsidR="00046B48" w:rsidRPr="00A2132B">
        <w:rPr>
          <w:szCs w:val="24"/>
          <w:lang w:eastAsia="tr-TR"/>
        </w:rPr>
        <w:t xml:space="preserve"> </w:t>
      </w:r>
      <w:r w:rsidR="00046B48">
        <w:rPr>
          <w:szCs w:val="24"/>
          <w:lang w:eastAsia="tr-TR"/>
        </w:rPr>
        <w:t xml:space="preserve">ve aynı denetim tespitinin yinelenmesini </w:t>
      </w:r>
      <w:r w:rsidR="00046B48" w:rsidRPr="00A2132B">
        <w:rPr>
          <w:szCs w:val="24"/>
          <w:lang w:eastAsia="tr-TR"/>
        </w:rPr>
        <w:t>önl</w:t>
      </w:r>
      <w:r w:rsidR="00046B48">
        <w:rPr>
          <w:szCs w:val="24"/>
          <w:lang w:eastAsia="tr-TR"/>
        </w:rPr>
        <w:t>e</w:t>
      </w:r>
      <w:r w:rsidR="00046B48" w:rsidRPr="00A2132B">
        <w:rPr>
          <w:szCs w:val="24"/>
          <w:lang w:eastAsia="tr-TR"/>
        </w:rPr>
        <w:t>r.</w:t>
      </w:r>
    </w:p>
    <w:p w:rsidR="00DF2F7C" w:rsidRPr="000F5A8C" w:rsidRDefault="00DF2F7C" w:rsidP="00DF2F7C">
      <w:pPr>
        <w:jc w:val="both"/>
        <w:rPr>
          <w:rFonts w:eastAsia="Times New Roman" w:cstheme="minorHAnsi"/>
          <w:szCs w:val="24"/>
          <w:lang w:eastAsia="tr-TR"/>
        </w:rPr>
      </w:pPr>
      <w:r w:rsidRPr="000F5A8C">
        <w:rPr>
          <w:rFonts w:eastAsia="Times New Roman" w:cstheme="minorHAnsi"/>
          <w:szCs w:val="24"/>
          <w:lang w:eastAsia="tr-TR"/>
        </w:rPr>
        <w:t xml:space="preserve">Öngörülmemiş bir riskin doğmasından, faaliyetlerde başarısızlık, varlıkların zarar görmesi veya kaybı, güvenlik sorunları, kalitede düşüş veya </w:t>
      </w:r>
      <w:r w:rsidR="00C40AAE" w:rsidRPr="000F5A8C">
        <w:rPr>
          <w:rFonts w:eastAsia="Times New Roman" w:cstheme="minorHAnsi"/>
          <w:szCs w:val="24"/>
          <w:lang w:eastAsia="tr-TR"/>
        </w:rPr>
        <w:t>hizmet sunumundaki</w:t>
      </w:r>
      <w:r w:rsidRPr="000F5A8C">
        <w:rPr>
          <w:rFonts w:eastAsia="Times New Roman" w:cstheme="minorHAnsi"/>
          <w:szCs w:val="24"/>
          <w:lang w:eastAsia="tr-TR"/>
        </w:rPr>
        <w:t xml:space="preserve"> memnuniyetsizliğe </w:t>
      </w:r>
      <w:r w:rsidR="003244D0">
        <w:rPr>
          <w:rFonts w:eastAsia="Times New Roman" w:cstheme="minorHAnsi"/>
          <w:szCs w:val="24"/>
          <w:lang w:eastAsia="tr-TR"/>
        </w:rPr>
        <w:t xml:space="preserve">kadar </w:t>
      </w:r>
      <w:r w:rsidRPr="000F5A8C">
        <w:rPr>
          <w:rFonts w:eastAsia="Times New Roman" w:cstheme="minorHAnsi"/>
          <w:szCs w:val="24"/>
          <w:lang w:eastAsia="tr-TR"/>
        </w:rPr>
        <w:t>uzanan birçok sorun alanında, kök neden analizi etkili bir şekilde yürütülebilir. Bir sorunun</w:t>
      </w:r>
      <w:r w:rsidR="003244D0">
        <w:rPr>
          <w:rFonts w:eastAsia="Times New Roman" w:cstheme="minorHAnsi"/>
          <w:szCs w:val="24"/>
          <w:lang w:eastAsia="tr-TR"/>
        </w:rPr>
        <w:t>,</w:t>
      </w:r>
      <w:r w:rsidRPr="000F5A8C">
        <w:rPr>
          <w:rFonts w:eastAsia="Times New Roman" w:cstheme="minorHAnsi"/>
          <w:szCs w:val="24"/>
          <w:lang w:eastAsia="tr-TR"/>
        </w:rPr>
        <w:t xml:space="preserve"> sıklıkla birden fazla ilgili veya ilgisiz nedeninin olabileceği de unutulmamalıdır.</w:t>
      </w:r>
    </w:p>
    <w:p w:rsidR="00F1039A" w:rsidRPr="001F5733" w:rsidRDefault="00DF2F7C" w:rsidP="00682CFD">
      <w:pPr>
        <w:spacing w:after="240"/>
        <w:jc w:val="both"/>
        <w:rPr>
          <w:szCs w:val="24"/>
          <w:lang w:eastAsia="tr-TR"/>
        </w:rPr>
      </w:pPr>
      <w:r w:rsidRPr="000F5A8C">
        <w:rPr>
          <w:rFonts w:eastAsia="Times New Roman" w:cstheme="minorHAnsi"/>
          <w:szCs w:val="24"/>
          <w:lang w:eastAsia="tr-TR"/>
        </w:rPr>
        <w:t xml:space="preserve">Raporunda sadece sorunun yönetim tarafından giderilmesini öneren </w:t>
      </w:r>
      <w:r w:rsidR="006230D1">
        <w:rPr>
          <w:rFonts w:eastAsia="Times New Roman" w:cstheme="minorHAnsi"/>
          <w:szCs w:val="24"/>
          <w:lang w:eastAsia="tr-TR"/>
        </w:rPr>
        <w:t xml:space="preserve">iç </w:t>
      </w:r>
      <w:r w:rsidRPr="000F5A8C">
        <w:rPr>
          <w:rFonts w:eastAsia="Times New Roman" w:cstheme="minorHAnsi"/>
          <w:szCs w:val="24"/>
          <w:lang w:eastAsia="tr-TR"/>
        </w:rPr>
        <w:t>denetçi, sorunun ortaya çıkış nedenleriyle ilgili bir analiz yapmadı</w:t>
      </w:r>
      <w:r w:rsidR="00B11681" w:rsidRPr="000F5A8C">
        <w:rPr>
          <w:rFonts w:eastAsia="Times New Roman" w:cstheme="minorHAnsi"/>
          <w:szCs w:val="24"/>
          <w:lang w:eastAsia="tr-TR"/>
        </w:rPr>
        <w:t>ğ</w:t>
      </w:r>
      <w:r w:rsidRPr="000F5A8C">
        <w:rPr>
          <w:rFonts w:eastAsia="Times New Roman" w:cstheme="minorHAnsi"/>
          <w:szCs w:val="24"/>
          <w:lang w:eastAsia="tr-TR"/>
        </w:rPr>
        <w:t>ı için, uzun dönemde süreçlerin verimliliği ve etkililiğini geliştirecek katkılarda bulunama</w:t>
      </w:r>
      <w:r w:rsidR="003244D0">
        <w:rPr>
          <w:rFonts w:eastAsia="Times New Roman" w:cstheme="minorHAnsi"/>
          <w:szCs w:val="24"/>
          <w:lang w:eastAsia="tr-TR"/>
        </w:rPr>
        <w:t>z ve</w:t>
      </w:r>
      <w:r w:rsidRPr="000F5A8C">
        <w:rPr>
          <w:rFonts w:eastAsia="Times New Roman" w:cstheme="minorHAnsi"/>
          <w:szCs w:val="24"/>
          <w:lang w:eastAsia="tr-TR"/>
        </w:rPr>
        <w:t xml:space="preserve"> dolayısıyla </w:t>
      </w:r>
      <w:r w:rsidR="003244D0">
        <w:rPr>
          <w:rFonts w:eastAsia="Times New Roman" w:cstheme="minorHAnsi"/>
          <w:szCs w:val="24"/>
          <w:lang w:eastAsia="tr-TR"/>
        </w:rPr>
        <w:t xml:space="preserve">da </w:t>
      </w:r>
      <w:r w:rsidR="00B2699F">
        <w:rPr>
          <w:rFonts w:eastAsia="Times New Roman" w:cstheme="minorHAnsi"/>
          <w:szCs w:val="24"/>
          <w:lang w:eastAsia="tr-TR"/>
        </w:rPr>
        <w:t>kurumsal yönetim</w:t>
      </w:r>
      <w:r w:rsidRPr="000F5A8C">
        <w:rPr>
          <w:rFonts w:eastAsia="Times New Roman" w:cstheme="minorHAnsi"/>
          <w:szCs w:val="24"/>
          <w:lang w:eastAsia="tr-TR"/>
        </w:rPr>
        <w:t xml:space="preserve">, risk </w:t>
      </w:r>
      <w:r w:rsidR="003D3DFA" w:rsidRPr="000F5A8C">
        <w:rPr>
          <w:rFonts w:eastAsia="Times New Roman" w:cstheme="minorHAnsi"/>
          <w:szCs w:val="24"/>
          <w:lang w:eastAsia="tr-TR"/>
        </w:rPr>
        <w:t xml:space="preserve">yönetimi </w:t>
      </w:r>
      <w:r w:rsidRPr="000F5A8C">
        <w:rPr>
          <w:rFonts w:eastAsia="Times New Roman" w:cstheme="minorHAnsi"/>
          <w:szCs w:val="24"/>
          <w:lang w:eastAsia="tr-TR"/>
        </w:rPr>
        <w:t xml:space="preserve">ve kontrol </w:t>
      </w:r>
      <w:r w:rsidR="003D3DFA" w:rsidRPr="000F5A8C">
        <w:rPr>
          <w:rFonts w:eastAsia="Times New Roman" w:cstheme="minorHAnsi"/>
          <w:szCs w:val="24"/>
          <w:lang w:eastAsia="tr-TR"/>
        </w:rPr>
        <w:t xml:space="preserve">süreçleri </w:t>
      </w:r>
      <w:r w:rsidRPr="000F5A8C">
        <w:rPr>
          <w:rFonts w:eastAsia="Times New Roman" w:cstheme="minorHAnsi"/>
          <w:szCs w:val="24"/>
          <w:lang w:eastAsia="tr-TR"/>
        </w:rPr>
        <w:t>hakkında değer katıcı öneriler geliştireme</w:t>
      </w:r>
      <w:r w:rsidR="003244D0">
        <w:rPr>
          <w:rFonts w:eastAsia="Times New Roman" w:cstheme="minorHAnsi"/>
          <w:szCs w:val="24"/>
          <w:lang w:eastAsia="tr-TR"/>
        </w:rPr>
        <w:t>z</w:t>
      </w:r>
      <w:r w:rsidRPr="000F5A8C">
        <w:rPr>
          <w:rFonts w:eastAsia="Times New Roman" w:cstheme="minorHAnsi"/>
          <w:szCs w:val="24"/>
          <w:lang w:eastAsia="tr-TR"/>
        </w:rPr>
        <w:t xml:space="preserve">. </w:t>
      </w:r>
      <w:r w:rsidR="006230D1">
        <w:rPr>
          <w:rFonts w:eastAsia="Times New Roman" w:cstheme="minorHAnsi"/>
          <w:szCs w:val="24"/>
          <w:lang w:eastAsia="tr-TR"/>
        </w:rPr>
        <w:t>İç d</w:t>
      </w:r>
      <w:r w:rsidR="00F1039A" w:rsidRPr="001F5733">
        <w:rPr>
          <w:szCs w:val="24"/>
          <w:lang w:eastAsia="tr-TR"/>
        </w:rPr>
        <w:t xml:space="preserve">enetçinin </w:t>
      </w:r>
      <w:r w:rsidR="00B2699F">
        <w:rPr>
          <w:szCs w:val="24"/>
          <w:lang w:eastAsia="tr-TR"/>
        </w:rPr>
        <w:t>kurumsal yönetim</w:t>
      </w:r>
      <w:r w:rsidR="00F1039A" w:rsidRPr="001F5733">
        <w:rPr>
          <w:szCs w:val="24"/>
          <w:lang w:eastAsia="tr-TR"/>
        </w:rPr>
        <w:t xml:space="preserve">, risk yönetimi ve kontrol süreçleri </w:t>
      </w:r>
      <w:r w:rsidR="00F1039A">
        <w:rPr>
          <w:szCs w:val="24"/>
          <w:lang w:eastAsia="tr-TR"/>
        </w:rPr>
        <w:t>hakkında</w:t>
      </w:r>
      <w:r w:rsidR="00F1039A" w:rsidRPr="001F5733">
        <w:rPr>
          <w:szCs w:val="24"/>
          <w:lang w:eastAsia="tr-TR"/>
        </w:rPr>
        <w:t xml:space="preserve"> kapsamlı bir bakış açısı geliştirebilmesi</w:t>
      </w:r>
      <w:r w:rsidR="00F1039A">
        <w:rPr>
          <w:szCs w:val="24"/>
          <w:lang w:eastAsia="tr-TR"/>
        </w:rPr>
        <w:t>,</w:t>
      </w:r>
      <w:r w:rsidR="00F1039A" w:rsidRPr="001F5733">
        <w:rPr>
          <w:szCs w:val="24"/>
          <w:lang w:eastAsia="tr-TR"/>
        </w:rPr>
        <w:t xml:space="preserve"> tespit ettiği soruna özgü bir kök neden analizini bizzat gerçekleştirebilme yetkinliğe sahip olmasına bağlıdır.</w:t>
      </w:r>
    </w:p>
    <w:p w:rsidR="00DF2F7C" w:rsidRPr="000F5A8C" w:rsidRDefault="00DF2F7C" w:rsidP="00682CFD">
      <w:pPr>
        <w:spacing w:after="240"/>
        <w:jc w:val="both"/>
        <w:rPr>
          <w:rFonts w:eastAsia="Times New Roman" w:cstheme="minorHAnsi"/>
          <w:szCs w:val="24"/>
          <w:lang w:eastAsia="tr-TR"/>
        </w:rPr>
      </w:pPr>
      <w:r w:rsidRPr="000F5A8C">
        <w:rPr>
          <w:rFonts w:eastAsia="Times New Roman" w:cstheme="minorHAnsi"/>
          <w:szCs w:val="24"/>
          <w:lang w:eastAsia="tr-TR"/>
        </w:rPr>
        <w:t>Kök neden analizi için harcanan kaynak miktarı, sorunun etkisi ya da gelecekteki potansiyel sorunlar</w:t>
      </w:r>
      <w:r w:rsidR="00682CFD">
        <w:rPr>
          <w:rFonts w:eastAsia="Times New Roman" w:cstheme="minorHAnsi"/>
          <w:szCs w:val="24"/>
          <w:lang w:eastAsia="tr-TR"/>
        </w:rPr>
        <w:t xml:space="preserve">ın yaratacağı </w:t>
      </w:r>
      <w:r w:rsidRPr="000F5A8C">
        <w:rPr>
          <w:rFonts w:eastAsia="Times New Roman" w:cstheme="minorHAnsi"/>
          <w:szCs w:val="24"/>
          <w:lang w:eastAsia="tr-TR"/>
        </w:rPr>
        <w:t>riskler</w:t>
      </w:r>
      <w:r w:rsidR="00682CFD">
        <w:rPr>
          <w:rFonts w:eastAsia="Times New Roman" w:cstheme="minorHAnsi"/>
          <w:szCs w:val="24"/>
          <w:lang w:eastAsia="tr-TR"/>
        </w:rPr>
        <w:t xml:space="preserve"> ve etkileri i</w:t>
      </w:r>
      <w:r w:rsidRPr="000F5A8C">
        <w:rPr>
          <w:rFonts w:eastAsia="Times New Roman" w:cstheme="minorHAnsi"/>
          <w:szCs w:val="24"/>
          <w:lang w:eastAsia="tr-TR"/>
        </w:rPr>
        <w:t>le oran</w:t>
      </w:r>
      <w:r w:rsidR="0077485F">
        <w:rPr>
          <w:rFonts w:eastAsia="Times New Roman" w:cstheme="minorHAnsi"/>
          <w:szCs w:val="24"/>
          <w:lang w:eastAsia="tr-TR"/>
        </w:rPr>
        <w:t>tılı olmalıdır. Bazı durumlarda</w:t>
      </w:r>
      <w:r w:rsidRPr="000F5A8C">
        <w:rPr>
          <w:rFonts w:eastAsia="Times New Roman" w:cstheme="minorHAnsi"/>
          <w:szCs w:val="24"/>
          <w:lang w:eastAsia="tr-TR"/>
        </w:rPr>
        <w:t xml:space="preserve"> kök neden analizi</w:t>
      </w:r>
      <w:r w:rsidR="0077485F">
        <w:rPr>
          <w:rFonts w:eastAsia="Times New Roman" w:cstheme="minorHAnsi"/>
          <w:szCs w:val="24"/>
          <w:lang w:eastAsia="tr-TR"/>
        </w:rPr>
        <w:t>,</w:t>
      </w:r>
      <w:r w:rsidRPr="000F5A8C">
        <w:rPr>
          <w:rFonts w:eastAsia="Times New Roman" w:cstheme="minorHAnsi"/>
          <w:szCs w:val="24"/>
          <w:lang w:eastAsia="tr-TR"/>
        </w:rPr>
        <w:t xml:space="preserve"> toplam beş “neden?” sorusunun sorulmasından ibaret olabilir. </w:t>
      </w:r>
    </w:p>
    <w:p w:rsidR="00DF2F7C" w:rsidRPr="000F5A8C" w:rsidRDefault="00DF2F7C" w:rsidP="00DF2F7C">
      <w:pPr>
        <w:jc w:val="both"/>
        <w:rPr>
          <w:rFonts w:eastAsia="Times New Roman" w:cstheme="minorHAnsi"/>
          <w:szCs w:val="24"/>
          <w:lang w:eastAsia="tr-TR"/>
        </w:rPr>
      </w:pPr>
      <w:r w:rsidRPr="000F5A8C">
        <w:rPr>
          <w:rFonts w:eastAsia="Times New Roman" w:cstheme="minorHAnsi"/>
          <w:szCs w:val="24"/>
          <w:lang w:eastAsia="tr-TR"/>
        </w:rPr>
        <w:t>Örneğin;</w:t>
      </w:r>
    </w:p>
    <w:p w:rsidR="00DF2F7C" w:rsidRPr="000F5A8C" w:rsidRDefault="00DF2F7C" w:rsidP="00DF2F7C">
      <w:pPr>
        <w:jc w:val="both"/>
        <w:rPr>
          <w:rFonts w:eastAsia="Times New Roman" w:cstheme="minorHAnsi"/>
          <w:szCs w:val="24"/>
          <w:lang w:eastAsia="tr-TR"/>
        </w:rPr>
      </w:pPr>
      <w:r w:rsidRPr="000F5A8C">
        <w:rPr>
          <w:rFonts w:eastAsia="Times New Roman" w:cstheme="minorHAnsi"/>
          <w:szCs w:val="24"/>
          <w:lang w:eastAsia="tr-TR"/>
        </w:rPr>
        <w:t xml:space="preserve">Bir işçi düştü. </w:t>
      </w:r>
    </w:p>
    <w:p w:rsidR="00DF2F7C" w:rsidRPr="000F5A8C" w:rsidRDefault="00DF2F7C" w:rsidP="00DF2F7C">
      <w:pPr>
        <w:jc w:val="both"/>
        <w:rPr>
          <w:rFonts w:eastAsia="Times New Roman" w:cstheme="minorHAnsi"/>
          <w:szCs w:val="24"/>
          <w:lang w:eastAsia="tr-TR"/>
        </w:rPr>
      </w:pPr>
      <w:r w:rsidRPr="000F5A8C">
        <w:rPr>
          <w:rFonts w:eastAsia="Times New Roman" w:cstheme="minorHAnsi"/>
          <w:szCs w:val="24"/>
          <w:lang w:eastAsia="tr-TR"/>
        </w:rPr>
        <w:t>(1) İşçi “</w:t>
      </w:r>
      <w:r w:rsidRPr="000F5A8C">
        <w:rPr>
          <w:rFonts w:eastAsia="Times New Roman" w:cstheme="minorHAnsi"/>
          <w:b/>
          <w:szCs w:val="24"/>
          <w:lang w:eastAsia="tr-TR"/>
        </w:rPr>
        <w:t>neden</w:t>
      </w:r>
      <w:r w:rsidRPr="000F5A8C">
        <w:rPr>
          <w:rFonts w:eastAsia="Times New Roman" w:cstheme="minorHAnsi"/>
          <w:szCs w:val="24"/>
          <w:lang w:eastAsia="tr-TR"/>
        </w:rPr>
        <w:t xml:space="preserve">” düştü? </w:t>
      </w:r>
      <w:proofErr w:type="gramStart"/>
      <w:r w:rsidRPr="000F5A8C">
        <w:rPr>
          <w:rFonts w:eastAsia="Times New Roman" w:cstheme="minorHAnsi"/>
          <w:szCs w:val="24"/>
          <w:lang w:eastAsia="tr-TR"/>
        </w:rPr>
        <w:t xml:space="preserve">Zeminin yağlı ve kaygan olması yüzünden. </w:t>
      </w:r>
      <w:proofErr w:type="gramEnd"/>
    </w:p>
    <w:p w:rsidR="00DF2F7C" w:rsidRPr="000F5A8C" w:rsidRDefault="00DF2F7C" w:rsidP="00DF2F7C">
      <w:pPr>
        <w:jc w:val="both"/>
        <w:rPr>
          <w:rFonts w:eastAsia="Times New Roman" w:cstheme="minorHAnsi"/>
          <w:szCs w:val="24"/>
          <w:lang w:eastAsia="tr-TR"/>
        </w:rPr>
      </w:pPr>
      <w:r w:rsidRPr="000F5A8C">
        <w:rPr>
          <w:rFonts w:eastAsia="Times New Roman" w:cstheme="minorHAnsi"/>
          <w:szCs w:val="24"/>
          <w:lang w:eastAsia="tr-TR"/>
        </w:rPr>
        <w:t>(2) Zemin “</w:t>
      </w:r>
      <w:r w:rsidRPr="000F5A8C">
        <w:rPr>
          <w:rFonts w:eastAsia="Times New Roman" w:cstheme="minorHAnsi"/>
          <w:b/>
          <w:szCs w:val="24"/>
          <w:lang w:eastAsia="tr-TR"/>
        </w:rPr>
        <w:t>neden</w:t>
      </w:r>
      <w:r w:rsidRPr="000F5A8C">
        <w:rPr>
          <w:rFonts w:eastAsia="Times New Roman" w:cstheme="minorHAnsi"/>
          <w:szCs w:val="24"/>
          <w:lang w:eastAsia="tr-TR"/>
        </w:rPr>
        <w:t xml:space="preserve">”  yağlı? </w:t>
      </w:r>
      <w:proofErr w:type="gramStart"/>
      <w:r w:rsidRPr="000F5A8C">
        <w:rPr>
          <w:rFonts w:eastAsia="Times New Roman" w:cstheme="minorHAnsi"/>
          <w:szCs w:val="24"/>
          <w:lang w:eastAsia="tr-TR"/>
        </w:rPr>
        <w:t xml:space="preserve">Kırık bir parça yüzünden. </w:t>
      </w:r>
      <w:proofErr w:type="gramEnd"/>
    </w:p>
    <w:p w:rsidR="00DF2F7C" w:rsidRPr="000F5A8C" w:rsidRDefault="00DF2F7C" w:rsidP="00DF2F7C">
      <w:pPr>
        <w:jc w:val="both"/>
        <w:rPr>
          <w:rFonts w:eastAsia="Times New Roman" w:cstheme="minorHAnsi"/>
          <w:szCs w:val="24"/>
          <w:lang w:eastAsia="tr-TR"/>
        </w:rPr>
      </w:pPr>
      <w:r w:rsidRPr="000F5A8C">
        <w:rPr>
          <w:rFonts w:eastAsia="Times New Roman" w:cstheme="minorHAnsi"/>
          <w:szCs w:val="24"/>
          <w:lang w:eastAsia="tr-TR"/>
        </w:rPr>
        <w:t xml:space="preserve">(3) Parça </w:t>
      </w:r>
      <w:r w:rsidRPr="000F5A8C">
        <w:rPr>
          <w:rFonts w:eastAsia="Times New Roman" w:cstheme="minorHAnsi"/>
          <w:b/>
          <w:szCs w:val="24"/>
          <w:lang w:eastAsia="tr-TR"/>
        </w:rPr>
        <w:t>neden</w:t>
      </w:r>
      <w:r w:rsidRPr="000F5A8C">
        <w:rPr>
          <w:rFonts w:eastAsia="Times New Roman" w:cstheme="minorHAnsi"/>
          <w:szCs w:val="24"/>
          <w:lang w:eastAsia="tr-TR"/>
        </w:rPr>
        <w:t xml:space="preserve"> kırık? </w:t>
      </w:r>
      <w:proofErr w:type="gramStart"/>
      <w:r w:rsidRPr="000F5A8C">
        <w:rPr>
          <w:rFonts w:eastAsia="Times New Roman" w:cstheme="minorHAnsi"/>
          <w:szCs w:val="24"/>
          <w:lang w:eastAsia="tr-TR"/>
        </w:rPr>
        <w:t xml:space="preserve">Sürekli bazı parçaların aşınması nedeniyle. </w:t>
      </w:r>
      <w:proofErr w:type="gramEnd"/>
    </w:p>
    <w:p w:rsidR="00DF2F7C" w:rsidRPr="000F5A8C" w:rsidRDefault="00DF2F7C" w:rsidP="00DF2F7C">
      <w:pPr>
        <w:jc w:val="both"/>
        <w:rPr>
          <w:rFonts w:eastAsia="Times New Roman" w:cstheme="minorHAnsi"/>
          <w:szCs w:val="24"/>
          <w:lang w:eastAsia="tr-TR"/>
        </w:rPr>
      </w:pPr>
      <w:r w:rsidRPr="000F5A8C">
        <w:rPr>
          <w:rFonts w:eastAsia="Times New Roman" w:cstheme="minorHAnsi"/>
          <w:szCs w:val="24"/>
          <w:lang w:eastAsia="tr-TR"/>
        </w:rPr>
        <w:t xml:space="preserve">(4) Aşınmanın </w:t>
      </w:r>
      <w:r w:rsidRPr="000F5A8C">
        <w:rPr>
          <w:rFonts w:eastAsia="Times New Roman" w:cstheme="minorHAnsi"/>
          <w:b/>
          <w:szCs w:val="24"/>
          <w:lang w:eastAsia="tr-TR"/>
        </w:rPr>
        <w:t>neden</w:t>
      </w:r>
      <w:r w:rsidRPr="000F5A8C">
        <w:rPr>
          <w:rFonts w:eastAsia="Times New Roman" w:cstheme="minorHAnsi"/>
          <w:szCs w:val="24"/>
          <w:lang w:eastAsia="tr-TR"/>
        </w:rPr>
        <w:t>i ne? Satın alma usullerindeki değişiklik yüzünden.</w:t>
      </w:r>
    </w:p>
    <w:p w:rsidR="00DF2F7C" w:rsidRPr="000F5A8C" w:rsidRDefault="00DF2F7C" w:rsidP="00DF2F7C">
      <w:pPr>
        <w:jc w:val="both"/>
        <w:rPr>
          <w:rFonts w:eastAsia="Times New Roman" w:cstheme="minorHAnsi"/>
          <w:szCs w:val="24"/>
          <w:lang w:eastAsia="tr-TR"/>
        </w:rPr>
      </w:pPr>
      <w:r w:rsidRPr="000F5A8C">
        <w:rPr>
          <w:rFonts w:eastAsia="Times New Roman" w:cstheme="minorHAnsi"/>
          <w:szCs w:val="24"/>
          <w:lang w:eastAsia="tr-TR"/>
        </w:rPr>
        <w:t>En son beşinci “</w:t>
      </w:r>
      <w:r w:rsidRPr="000F0E4E">
        <w:rPr>
          <w:rFonts w:eastAsia="Times New Roman" w:cstheme="minorHAnsi"/>
          <w:i/>
          <w:szCs w:val="24"/>
          <w:lang w:eastAsia="tr-TR"/>
        </w:rPr>
        <w:t>neden</w:t>
      </w:r>
      <w:r w:rsidRPr="000F5A8C">
        <w:rPr>
          <w:rFonts w:eastAsia="Times New Roman" w:cstheme="minorHAnsi"/>
          <w:szCs w:val="24"/>
          <w:lang w:eastAsia="tr-TR"/>
        </w:rPr>
        <w:t>” sorusu ile iç denetçinin kök nedeni belirlemiş veya belirlemeye çok yaklaşmış olması gerekir. Ancak daha karmaşık sorun alanları, daha fazla miktarda kaynak tahsisini ve daha titiz ve detaylı bir analizi gerektirebilir. İç denetçiler böylesi karmaşık sorunlarda kök neden analizine başlamadan önce, şu husu</w:t>
      </w:r>
      <w:r w:rsidR="00942EAD" w:rsidRPr="000F5A8C">
        <w:rPr>
          <w:rFonts w:eastAsia="Times New Roman" w:cstheme="minorHAnsi"/>
          <w:szCs w:val="24"/>
          <w:lang w:eastAsia="tr-TR"/>
        </w:rPr>
        <w:t>sları dikkatle ele almalıdırlar:</w:t>
      </w:r>
    </w:p>
    <w:p w:rsidR="00DF2F7C" w:rsidRPr="000F0E4E" w:rsidRDefault="00BE3FE7" w:rsidP="00932935">
      <w:pPr>
        <w:pStyle w:val="ListeParagraf"/>
        <w:numPr>
          <w:ilvl w:val="0"/>
          <w:numId w:val="64"/>
        </w:numPr>
        <w:jc w:val="both"/>
        <w:rPr>
          <w:rFonts w:eastAsia="Times New Roman"/>
          <w:sz w:val="24"/>
          <w:szCs w:val="24"/>
        </w:rPr>
      </w:pPr>
      <w:r w:rsidRPr="000F0E4E">
        <w:rPr>
          <w:rFonts w:eastAsia="Times New Roman"/>
          <w:sz w:val="24"/>
          <w:szCs w:val="24"/>
        </w:rPr>
        <w:t>K</w:t>
      </w:r>
      <w:r w:rsidR="00DF2F7C" w:rsidRPr="000F0E4E">
        <w:rPr>
          <w:rFonts w:eastAsia="Times New Roman"/>
          <w:sz w:val="24"/>
          <w:szCs w:val="24"/>
        </w:rPr>
        <w:t xml:space="preserve">ök nedenin belirlenmesi ve dayanaklarla desteklenebilmesi; </w:t>
      </w:r>
      <w:r w:rsidR="000F0E4E" w:rsidRPr="000F0E4E">
        <w:rPr>
          <w:rFonts w:eastAsia="Times New Roman"/>
          <w:sz w:val="24"/>
          <w:szCs w:val="24"/>
        </w:rPr>
        <w:t xml:space="preserve">ilgili </w:t>
      </w:r>
      <w:r w:rsidR="00DF2F7C" w:rsidRPr="000F0E4E">
        <w:rPr>
          <w:rFonts w:eastAsia="Times New Roman"/>
          <w:sz w:val="24"/>
          <w:szCs w:val="24"/>
        </w:rPr>
        <w:t xml:space="preserve">sürecin değerlendirilmesine ilişkin daha fazla zaman, personel, teknolojik kaynak </w:t>
      </w:r>
      <w:r w:rsidRPr="00BE3FE7">
        <w:rPr>
          <w:sz w:val="24"/>
          <w:szCs w:val="24"/>
        </w:rPr>
        <w:t xml:space="preserve">ayrılmasının yanı sıra daha fazla veri incelenmesini </w:t>
      </w:r>
      <w:r w:rsidR="00DF2F7C" w:rsidRPr="000F0E4E">
        <w:rPr>
          <w:rFonts w:eastAsia="Times New Roman"/>
          <w:sz w:val="24"/>
          <w:szCs w:val="24"/>
        </w:rPr>
        <w:t xml:space="preserve">gerektirebilir. Başlangıçta </w:t>
      </w:r>
      <w:r w:rsidR="000F0E4E">
        <w:rPr>
          <w:rFonts w:eastAsia="Times New Roman"/>
          <w:sz w:val="24"/>
          <w:szCs w:val="24"/>
        </w:rPr>
        <w:t>kısa sürede</w:t>
      </w:r>
      <w:r w:rsidR="00DF2F7C" w:rsidRPr="000F0E4E">
        <w:rPr>
          <w:rFonts w:eastAsia="Times New Roman"/>
          <w:sz w:val="24"/>
          <w:szCs w:val="24"/>
        </w:rPr>
        <w:t xml:space="preserve"> </w:t>
      </w:r>
      <w:r w:rsidR="00DF2F7C" w:rsidRPr="000F0E4E">
        <w:rPr>
          <w:rFonts w:eastAsia="Times New Roman"/>
          <w:sz w:val="24"/>
          <w:szCs w:val="24"/>
        </w:rPr>
        <w:lastRenderedPageBreak/>
        <w:t xml:space="preserve">tamamlanabilecek gibi görünen bir analiz, çeşitli senaryo seçeneklerini, kapsamlı bir veri </w:t>
      </w:r>
      <w:r w:rsidR="000F0E4E">
        <w:rPr>
          <w:rFonts w:eastAsia="Times New Roman"/>
          <w:sz w:val="24"/>
          <w:szCs w:val="24"/>
        </w:rPr>
        <w:t>incelenmes</w:t>
      </w:r>
      <w:r w:rsidR="00DF2F7C" w:rsidRPr="000F0E4E">
        <w:rPr>
          <w:rFonts w:eastAsia="Times New Roman"/>
          <w:sz w:val="24"/>
          <w:szCs w:val="24"/>
        </w:rPr>
        <w:t xml:space="preserve">ini ve çok sayıda iç ve dış etkenin değerlendirilmesini gerektiren </w:t>
      </w:r>
      <w:r w:rsidR="000F0E4E">
        <w:rPr>
          <w:rFonts w:eastAsia="Times New Roman"/>
          <w:sz w:val="24"/>
          <w:szCs w:val="24"/>
        </w:rPr>
        <w:t xml:space="preserve">ayrıntılı </w:t>
      </w:r>
      <w:r w:rsidR="00DF2F7C" w:rsidRPr="000F0E4E">
        <w:rPr>
          <w:rFonts w:eastAsia="Times New Roman"/>
          <w:sz w:val="24"/>
          <w:szCs w:val="24"/>
        </w:rPr>
        <w:t>bir çalışmaya dönüşebilir.</w:t>
      </w:r>
    </w:p>
    <w:p w:rsidR="00DF2F7C" w:rsidRPr="001B3185" w:rsidRDefault="009C27ED" w:rsidP="00932935">
      <w:pPr>
        <w:pStyle w:val="T2"/>
        <w:numPr>
          <w:ilvl w:val="0"/>
          <w:numId w:val="64"/>
        </w:numPr>
        <w:rPr>
          <w:rFonts w:eastAsia="Times New Roman"/>
        </w:rPr>
      </w:pPr>
      <w:r>
        <w:rPr>
          <w:rFonts w:eastAsia="Times New Roman"/>
        </w:rPr>
        <w:t>İç d</w:t>
      </w:r>
      <w:r w:rsidR="00DF2F7C" w:rsidRPr="001B3185">
        <w:rPr>
          <w:rFonts w:eastAsia="Times New Roman"/>
        </w:rPr>
        <w:t xml:space="preserve">enetçiler, gündemdeki kök neden analizini yürütebilecek mesleki yetkinliğin tamamına sahip olmayabilir. Bu nedenle </w:t>
      </w:r>
      <w:r>
        <w:rPr>
          <w:rFonts w:eastAsia="Times New Roman"/>
        </w:rPr>
        <w:t xml:space="preserve">iç </w:t>
      </w:r>
      <w:r w:rsidR="00DF2F7C" w:rsidRPr="001B3185">
        <w:rPr>
          <w:rFonts w:eastAsia="Times New Roman"/>
        </w:rPr>
        <w:t xml:space="preserve">denetçiler, varılan sonucu/oluşan kanıyı yeterli ölçüde destekleyecek bir analiz ve değerlendirme için gereken mesleki yetkinlik düzeyine bağlı olarak, nasıl bir kök neden analizi uygulayacaklarını dikkatlice belirlemelidirler. </w:t>
      </w:r>
      <w:r w:rsidR="0080538E" w:rsidRPr="001B3185">
        <w:rPr>
          <w:rFonts w:eastAsia="Times New Roman"/>
        </w:rPr>
        <w:t>İDB</w:t>
      </w:r>
      <w:r w:rsidR="00DF2F7C" w:rsidRPr="001B3185">
        <w:rPr>
          <w:rFonts w:eastAsia="Times New Roman"/>
        </w:rPr>
        <w:t xml:space="preserve"> Başkanı, görevi yürüten </w:t>
      </w:r>
      <w:r w:rsidR="00FE165D">
        <w:rPr>
          <w:rFonts w:eastAsia="Times New Roman"/>
        </w:rPr>
        <w:t xml:space="preserve">iç </w:t>
      </w:r>
      <w:r w:rsidR="00DF2F7C" w:rsidRPr="001B3185">
        <w:rPr>
          <w:rFonts w:eastAsia="Times New Roman"/>
        </w:rPr>
        <w:t xml:space="preserve">denetçilerin konuyla ilgili </w:t>
      </w:r>
      <w:r w:rsidR="00E563F3" w:rsidRPr="001B3185">
        <w:rPr>
          <w:rFonts w:eastAsia="Times New Roman"/>
        </w:rPr>
        <w:t xml:space="preserve">olarak sahip oldukları </w:t>
      </w:r>
      <w:r w:rsidR="00DF2F7C" w:rsidRPr="001B3185">
        <w:rPr>
          <w:rFonts w:eastAsia="Times New Roman"/>
        </w:rPr>
        <w:t>deneyim ve uzmanlı</w:t>
      </w:r>
      <w:r w:rsidR="00E563F3">
        <w:rPr>
          <w:rFonts w:eastAsia="Times New Roman"/>
        </w:rPr>
        <w:t>k düzeyini</w:t>
      </w:r>
      <w:r w:rsidR="00215C08">
        <w:rPr>
          <w:rFonts w:eastAsia="Times New Roman"/>
        </w:rPr>
        <w:t>nin</w:t>
      </w:r>
      <w:r w:rsidR="00DF2F7C" w:rsidRPr="001B3185">
        <w:rPr>
          <w:rFonts w:eastAsia="Times New Roman"/>
        </w:rPr>
        <w:t xml:space="preserve"> </w:t>
      </w:r>
      <w:r w:rsidR="00215C08" w:rsidRPr="001B3185">
        <w:rPr>
          <w:rFonts w:eastAsia="Times New Roman"/>
        </w:rPr>
        <w:t>yeterli</w:t>
      </w:r>
      <w:r w:rsidR="00215C08">
        <w:rPr>
          <w:rFonts w:eastAsia="Times New Roman"/>
        </w:rPr>
        <w:t xml:space="preserve"> olup olmadığını </w:t>
      </w:r>
      <w:r w:rsidR="00E563F3">
        <w:rPr>
          <w:rFonts w:eastAsia="Times New Roman"/>
        </w:rPr>
        <w:t>değerlendirmeli</w:t>
      </w:r>
      <w:r w:rsidR="00DF2F7C" w:rsidRPr="001B3185">
        <w:rPr>
          <w:rFonts w:eastAsia="Times New Roman"/>
        </w:rPr>
        <w:t>, gerekirse konunun uzmanları veya kurum içi veya dışı danışmanları</w:t>
      </w:r>
      <w:r w:rsidR="00215C08">
        <w:rPr>
          <w:rFonts w:eastAsia="Times New Roman"/>
        </w:rPr>
        <w:t>n</w:t>
      </w:r>
      <w:r w:rsidR="00DF2F7C" w:rsidRPr="001B3185">
        <w:rPr>
          <w:rFonts w:eastAsia="Times New Roman"/>
        </w:rPr>
        <w:t xml:space="preserve"> ekibe yardım etmesi için görevlendir</w:t>
      </w:r>
      <w:r w:rsidR="00E563F3">
        <w:rPr>
          <w:rFonts w:eastAsia="Times New Roman"/>
        </w:rPr>
        <w:t>il</w:t>
      </w:r>
      <w:r w:rsidR="00DF2F7C" w:rsidRPr="001B3185">
        <w:rPr>
          <w:rFonts w:eastAsia="Times New Roman"/>
        </w:rPr>
        <w:t>me</w:t>
      </w:r>
      <w:r w:rsidR="00E563F3">
        <w:rPr>
          <w:rFonts w:eastAsia="Times New Roman"/>
        </w:rPr>
        <w:t>sini sağlamalıdır</w:t>
      </w:r>
      <w:r w:rsidR="00DF2F7C" w:rsidRPr="001B3185">
        <w:rPr>
          <w:rFonts w:eastAsia="Times New Roman"/>
        </w:rPr>
        <w:t>.</w:t>
      </w:r>
    </w:p>
    <w:p w:rsidR="00DF2F7C" w:rsidRPr="001B3185" w:rsidRDefault="005F0F59" w:rsidP="00932935">
      <w:pPr>
        <w:pStyle w:val="T2"/>
        <w:numPr>
          <w:ilvl w:val="0"/>
          <w:numId w:val="64"/>
        </w:numPr>
        <w:rPr>
          <w:rFonts w:eastAsia="Times New Roman"/>
        </w:rPr>
      </w:pPr>
      <w:r>
        <w:rPr>
          <w:rFonts w:eastAsia="Times New Roman"/>
        </w:rPr>
        <w:t>İç d</w:t>
      </w:r>
      <w:r w:rsidR="00DF2F7C" w:rsidRPr="001B3185">
        <w:rPr>
          <w:rFonts w:eastAsia="Times New Roman"/>
        </w:rPr>
        <w:t>enetçiler</w:t>
      </w:r>
      <w:r w:rsidR="000C1FFD">
        <w:rPr>
          <w:rFonts w:eastAsia="Times New Roman"/>
        </w:rPr>
        <w:t>,</w:t>
      </w:r>
      <w:r w:rsidR="00DF2F7C" w:rsidRPr="001B3185">
        <w:rPr>
          <w:rFonts w:eastAsia="Times New Roman"/>
        </w:rPr>
        <w:t xml:space="preserve"> tasarlanan süre planına uyulamama</w:t>
      </w:r>
      <w:r>
        <w:rPr>
          <w:rFonts w:eastAsia="Times New Roman"/>
        </w:rPr>
        <w:t xml:space="preserve"> ihtimali bulunma</w:t>
      </w:r>
      <w:r w:rsidR="00DF2F7C" w:rsidRPr="001B3185">
        <w:rPr>
          <w:rFonts w:eastAsia="Times New Roman"/>
        </w:rPr>
        <w:t xml:space="preserve">sı veya yürütülecek analiz için gerekli uzmanlık bilgisinin </w:t>
      </w:r>
      <w:r>
        <w:rPr>
          <w:rFonts w:eastAsia="Times New Roman"/>
        </w:rPr>
        <w:t>yeterli olmaması</w:t>
      </w:r>
      <w:r w:rsidR="00DF2F7C" w:rsidRPr="001B3185">
        <w:rPr>
          <w:rFonts w:eastAsia="Times New Roman"/>
        </w:rPr>
        <w:t xml:space="preserve"> halinde, konuya ilişkin temel tespit ve önerileri </w:t>
      </w:r>
      <w:r>
        <w:rPr>
          <w:rFonts w:eastAsia="Times New Roman"/>
        </w:rPr>
        <w:t xml:space="preserve">denetlenen birim </w:t>
      </w:r>
      <w:r w:rsidR="00DF2F7C" w:rsidRPr="001B3185">
        <w:rPr>
          <w:rFonts w:eastAsia="Times New Roman"/>
        </w:rPr>
        <w:t>yönetim</w:t>
      </w:r>
      <w:r>
        <w:rPr>
          <w:rFonts w:eastAsia="Times New Roman"/>
        </w:rPr>
        <w:t>in</w:t>
      </w:r>
      <w:r w:rsidR="00DF2F7C" w:rsidRPr="001B3185">
        <w:rPr>
          <w:rFonts w:eastAsia="Times New Roman"/>
        </w:rPr>
        <w:t>e sunmalı ve kök neden analizi</w:t>
      </w:r>
      <w:r>
        <w:rPr>
          <w:rFonts w:eastAsia="Times New Roman"/>
        </w:rPr>
        <w:t>nin</w:t>
      </w:r>
      <w:r w:rsidR="00DF2F7C" w:rsidRPr="001B3185">
        <w:rPr>
          <w:rFonts w:eastAsia="Times New Roman"/>
        </w:rPr>
        <w:t xml:space="preserve"> </w:t>
      </w:r>
      <w:r>
        <w:rPr>
          <w:rFonts w:eastAsia="Times New Roman"/>
        </w:rPr>
        <w:t>kendileri tarafından yapıl</w:t>
      </w:r>
      <w:r w:rsidR="00DF2F7C" w:rsidRPr="001B3185">
        <w:rPr>
          <w:rFonts w:eastAsia="Times New Roman"/>
        </w:rPr>
        <w:t>masını önermelidir</w:t>
      </w:r>
      <w:r w:rsidR="000C1FFD">
        <w:rPr>
          <w:rFonts w:eastAsia="Times New Roman"/>
        </w:rPr>
        <w:t>ler</w:t>
      </w:r>
      <w:r w:rsidR="00DF2F7C" w:rsidRPr="001B3185">
        <w:rPr>
          <w:rFonts w:eastAsia="Times New Roman"/>
        </w:rPr>
        <w:t>.</w:t>
      </w:r>
    </w:p>
    <w:p w:rsidR="00DF2F7C" w:rsidRPr="000F5A8C" w:rsidRDefault="00DF2F7C" w:rsidP="00DF2F7C">
      <w:pPr>
        <w:jc w:val="both"/>
        <w:rPr>
          <w:rFonts w:eastAsia="Times New Roman" w:cstheme="minorHAnsi"/>
          <w:szCs w:val="24"/>
          <w:lang w:eastAsia="tr-TR"/>
        </w:rPr>
      </w:pPr>
      <w:r w:rsidRPr="000F5A8C">
        <w:rPr>
          <w:rFonts w:eastAsia="Times New Roman" w:cstheme="minorHAnsi"/>
          <w:szCs w:val="24"/>
          <w:lang w:eastAsia="tr-TR"/>
        </w:rPr>
        <w:t>İç denetçiler kök neden analizine girişmeden önce, bu çalışmanın yürütülmesini zorlaştırabilecek aşağıdaki veya benzer</w:t>
      </w:r>
      <w:r w:rsidR="00EC1257">
        <w:rPr>
          <w:rFonts w:eastAsia="Times New Roman" w:cstheme="minorHAnsi"/>
          <w:szCs w:val="24"/>
          <w:lang w:eastAsia="tr-TR"/>
        </w:rPr>
        <w:t>i</w:t>
      </w:r>
      <w:r w:rsidRPr="000F5A8C">
        <w:rPr>
          <w:rFonts w:eastAsia="Times New Roman" w:cstheme="minorHAnsi"/>
          <w:szCs w:val="24"/>
          <w:lang w:eastAsia="tr-TR"/>
        </w:rPr>
        <w:t xml:space="preserve"> engellemelere dair bir öngörü geliştirmeli ve böyle bir durum</w:t>
      </w:r>
      <w:r w:rsidR="00EC1257">
        <w:rPr>
          <w:rFonts w:eastAsia="Times New Roman" w:cstheme="minorHAnsi"/>
          <w:szCs w:val="24"/>
          <w:lang w:eastAsia="tr-TR"/>
        </w:rPr>
        <w:t>l</w:t>
      </w:r>
      <w:r w:rsidRPr="000F5A8C">
        <w:rPr>
          <w:rFonts w:eastAsia="Times New Roman" w:cstheme="minorHAnsi"/>
          <w:szCs w:val="24"/>
          <w:lang w:eastAsia="tr-TR"/>
        </w:rPr>
        <w:t xml:space="preserve">a </w:t>
      </w:r>
      <w:r w:rsidR="00EC1257">
        <w:rPr>
          <w:rFonts w:eastAsia="Times New Roman" w:cstheme="minorHAnsi"/>
          <w:szCs w:val="24"/>
          <w:lang w:eastAsia="tr-TR"/>
        </w:rPr>
        <w:t xml:space="preserve">karşılaştıklarında </w:t>
      </w:r>
      <w:r w:rsidRPr="000F5A8C">
        <w:rPr>
          <w:rFonts w:eastAsia="Times New Roman" w:cstheme="minorHAnsi"/>
          <w:szCs w:val="24"/>
          <w:lang w:eastAsia="tr-TR"/>
        </w:rPr>
        <w:t xml:space="preserve">nasıl bir yol izleyecekleri konusunda bir yöntem kararlaştırmalıdırlar. </w:t>
      </w:r>
    </w:p>
    <w:p w:rsidR="00DF2F7C" w:rsidRPr="001B3185" w:rsidRDefault="009612C3" w:rsidP="00EC1257">
      <w:pPr>
        <w:pStyle w:val="T2"/>
        <w:numPr>
          <w:ilvl w:val="0"/>
          <w:numId w:val="66"/>
        </w:numPr>
        <w:rPr>
          <w:rFonts w:eastAsia="Times New Roman"/>
        </w:rPr>
      </w:pPr>
      <w:r>
        <w:rPr>
          <w:rFonts w:eastAsia="Times New Roman"/>
        </w:rPr>
        <w:t>Birim y</w:t>
      </w:r>
      <w:r w:rsidR="00DF2F7C" w:rsidRPr="001B3185">
        <w:rPr>
          <w:rFonts w:eastAsia="Times New Roman"/>
        </w:rPr>
        <w:t>önetim</w:t>
      </w:r>
      <w:r>
        <w:rPr>
          <w:rFonts w:eastAsia="Times New Roman"/>
        </w:rPr>
        <w:t>i</w:t>
      </w:r>
      <w:r w:rsidR="00DF2F7C" w:rsidRPr="001B3185">
        <w:rPr>
          <w:rFonts w:eastAsia="Times New Roman"/>
        </w:rPr>
        <w:t>, kök neden analizi yapılırken iç denet</w:t>
      </w:r>
      <w:r>
        <w:rPr>
          <w:rFonts w:eastAsia="Times New Roman"/>
        </w:rPr>
        <w:t>çileri</w:t>
      </w:r>
      <w:r w:rsidR="00DF2F7C" w:rsidRPr="001B3185">
        <w:rPr>
          <w:rFonts w:eastAsia="Times New Roman"/>
        </w:rPr>
        <w:t xml:space="preserve"> aktif olarak sürece dahil etmek istemeyebilir.</w:t>
      </w:r>
      <w:r w:rsidR="00E208E3" w:rsidRPr="001B3185">
        <w:rPr>
          <w:rFonts w:eastAsia="Times New Roman"/>
        </w:rPr>
        <w:t xml:space="preserve"> Bu durumda</w:t>
      </w:r>
      <w:r w:rsidR="00DF2F7C" w:rsidRPr="001B3185">
        <w:rPr>
          <w:rFonts w:eastAsia="Times New Roman"/>
        </w:rPr>
        <w:t xml:space="preserve"> </w:t>
      </w:r>
      <w:r w:rsidR="00224FDE" w:rsidRPr="001B3185">
        <w:rPr>
          <w:rFonts w:eastAsia="Times New Roman"/>
        </w:rPr>
        <w:t>İDB Başkanının</w:t>
      </w:r>
      <w:r w:rsidR="00DF2F7C" w:rsidRPr="001B3185">
        <w:rPr>
          <w:rFonts w:eastAsia="Times New Roman"/>
        </w:rPr>
        <w:t xml:space="preserve">, iç denetimin analizle ilgili rolünü üst yönetime </w:t>
      </w:r>
      <w:r>
        <w:rPr>
          <w:rFonts w:eastAsia="Times New Roman"/>
        </w:rPr>
        <w:t xml:space="preserve">anlatması </w:t>
      </w:r>
      <w:r w:rsidR="00DF2F7C" w:rsidRPr="001B3185">
        <w:rPr>
          <w:rFonts w:eastAsia="Times New Roman"/>
        </w:rPr>
        <w:t>gerekebilir.</w:t>
      </w:r>
    </w:p>
    <w:p w:rsidR="00DF2F7C" w:rsidRPr="001B3185" w:rsidRDefault="00DF2F7C" w:rsidP="00EC1257">
      <w:pPr>
        <w:pStyle w:val="T2"/>
        <w:numPr>
          <w:ilvl w:val="0"/>
          <w:numId w:val="66"/>
        </w:numPr>
        <w:rPr>
          <w:rFonts w:eastAsia="Times New Roman"/>
        </w:rPr>
      </w:pPr>
      <w:r w:rsidRPr="001B3185">
        <w:rPr>
          <w:rFonts w:eastAsia="Times New Roman"/>
        </w:rPr>
        <w:t>Üst yönetim, fazladan zaman ve insan kaynağı tahsisi gerektirmesi nedeniyle, bir kök neden analizi yürütülmesine direnç gösterebilir ve sorunun kısa vadede nedenlerine inmeden ortadan kaldırılmasını veya yalnızca mevcut uygunsuzluğu gidermeyi tercih edebilir. Özellikle kök neden analizinin sonuçları kısa vadede hızlı sonuç yaratmaktan ziyade, önleyici ve uzun vadeli bir eylem planı uygulanmasını gerektiriyorsa, üst yönetim eldeki ins</w:t>
      </w:r>
      <w:r w:rsidR="00E208E3" w:rsidRPr="001B3185">
        <w:rPr>
          <w:rFonts w:eastAsia="Times New Roman"/>
        </w:rPr>
        <w:t>an ve zaman kaynağı elveriyorsa,</w:t>
      </w:r>
      <w:r w:rsidRPr="001B3185">
        <w:rPr>
          <w:rFonts w:eastAsia="Times New Roman"/>
        </w:rPr>
        <w:t xml:space="preserve"> bu tarz</w:t>
      </w:r>
      <w:r w:rsidR="00294A79">
        <w:rPr>
          <w:rFonts w:eastAsia="Times New Roman"/>
        </w:rPr>
        <w:t xml:space="preserve"> </w:t>
      </w:r>
      <w:r w:rsidRPr="001B3185">
        <w:rPr>
          <w:rFonts w:eastAsia="Times New Roman"/>
        </w:rPr>
        <w:t>kapsamlı bir çalışma</w:t>
      </w:r>
      <w:r w:rsidR="00E208E3" w:rsidRPr="001B3185">
        <w:rPr>
          <w:rFonts w:eastAsia="Times New Roman"/>
        </w:rPr>
        <w:t>ya onay verebilir. Sonuç olarak</w:t>
      </w:r>
      <w:r w:rsidRPr="001B3185">
        <w:rPr>
          <w:rFonts w:eastAsia="Times New Roman"/>
        </w:rPr>
        <w:t xml:space="preserve"> bu analiz yöntemi</w:t>
      </w:r>
      <w:r w:rsidR="00E208E3" w:rsidRPr="001B3185">
        <w:rPr>
          <w:rFonts w:eastAsia="Times New Roman"/>
        </w:rPr>
        <w:t>,</w:t>
      </w:r>
      <w:r w:rsidRPr="001B3185">
        <w:rPr>
          <w:rFonts w:eastAsia="Times New Roman"/>
        </w:rPr>
        <w:t xml:space="preserve"> süreçteki düzeltilmemiş hatalardan veya kurumun izlediği rotada gerekli değişikliğin </w:t>
      </w:r>
      <w:r w:rsidR="000473D1" w:rsidRPr="001B3185">
        <w:rPr>
          <w:rFonts w:eastAsia="Times New Roman"/>
        </w:rPr>
        <w:t>gerçekleştirilememesinden doğan</w:t>
      </w:r>
      <w:r w:rsidRPr="001B3185">
        <w:rPr>
          <w:rFonts w:eastAsia="Times New Roman"/>
        </w:rPr>
        <w:t xml:space="preserve"> maliyet, zaman ve kaynak kayıplarını ve bu sorunların uzun vadeli etkisini tam </w:t>
      </w:r>
      <w:r w:rsidR="006E7022">
        <w:rPr>
          <w:rFonts w:eastAsia="Times New Roman"/>
        </w:rPr>
        <w:t xml:space="preserve">olarak </w:t>
      </w:r>
      <w:r w:rsidRPr="001B3185">
        <w:rPr>
          <w:rFonts w:eastAsia="Times New Roman"/>
        </w:rPr>
        <w:t>ve somutlukla gösteremeyebilir. Bu konuda üst</w:t>
      </w:r>
      <w:r w:rsidR="00E208E3" w:rsidRPr="001B3185">
        <w:rPr>
          <w:rFonts w:eastAsia="Times New Roman"/>
        </w:rPr>
        <w:t xml:space="preserve"> yönetimin desteğini almak için</w:t>
      </w:r>
      <w:r w:rsidRPr="001B3185">
        <w:rPr>
          <w:rFonts w:eastAsia="Times New Roman"/>
        </w:rPr>
        <w:t xml:space="preserve"> </w:t>
      </w:r>
      <w:r w:rsidR="00A40FD8">
        <w:rPr>
          <w:rFonts w:eastAsia="Times New Roman"/>
        </w:rPr>
        <w:t>DGS</w:t>
      </w:r>
      <w:r w:rsidR="00E208E3" w:rsidRPr="001B3185">
        <w:rPr>
          <w:rFonts w:eastAsia="Times New Roman"/>
        </w:rPr>
        <w:t>,</w:t>
      </w:r>
      <w:r w:rsidRPr="001B3185">
        <w:rPr>
          <w:rFonts w:eastAsia="Times New Roman"/>
        </w:rPr>
        <w:t xml:space="preserve"> kök neden analizi uygulanması ihtiyacını akılcı bir şekilde gerekçelendirmelidir.</w:t>
      </w:r>
    </w:p>
    <w:p w:rsidR="00DF2F7C" w:rsidRPr="001B3185" w:rsidRDefault="008E4D8A" w:rsidP="00EC1257">
      <w:pPr>
        <w:pStyle w:val="T2"/>
        <w:numPr>
          <w:ilvl w:val="0"/>
          <w:numId w:val="66"/>
        </w:numPr>
        <w:rPr>
          <w:rFonts w:eastAsia="Times New Roman"/>
        </w:rPr>
      </w:pPr>
      <w:r w:rsidRPr="001B3185">
        <w:rPr>
          <w:rFonts w:eastAsia="Times New Roman"/>
        </w:rPr>
        <w:t>Önemli miktarda</w:t>
      </w:r>
      <w:r w:rsidR="00DF2F7C" w:rsidRPr="001B3185">
        <w:rPr>
          <w:rFonts w:eastAsia="Times New Roman"/>
        </w:rPr>
        <w:t xml:space="preserve"> nitel ve nicel veri mevcut olduğunda bile doğru kök nedeni belirlemek zor ve subjektif olabilir. Bu nedenle </w:t>
      </w:r>
      <w:r w:rsidR="006230D1">
        <w:rPr>
          <w:rFonts w:eastAsia="Times New Roman"/>
        </w:rPr>
        <w:t xml:space="preserve">iç </w:t>
      </w:r>
      <w:r w:rsidR="00DF2F7C" w:rsidRPr="001B3185">
        <w:rPr>
          <w:rFonts w:eastAsia="Times New Roman"/>
        </w:rPr>
        <w:t>denetçi, verilerin şekillenmesi, analizi ve değerlendirmesi sürecinde</w:t>
      </w:r>
      <w:r w:rsidR="00616F71">
        <w:rPr>
          <w:rFonts w:eastAsia="Times New Roman"/>
        </w:rPr>
        <w:t>,</w:t>
      </w:r>
      <w:r w:rsidR="00DF2F7C" w:rsidRPr="001B3185">
        <w:rPr>
          <w:rFonts w:eastAsia="Times New Roman"/>
        </w:rPr>
        <w:t xml:space="preserve"> faaliyetin farklı aşamalarında yer alan ve faaliyetten etkilenen birimlerden ve görevlilerden </w:t>
      </w:r>
      <w:r w:rsidR="00616F71">
        <w:rPr>
          <w:rFonts w:eastAsia="Times New Roman"/>
        </w:rPr>
        <w:t xml:space="preserve">mutlaka </w:t>
      </w:r>
      <w:r w:rsidR="00DF2F7C" w:rsidRPr="001B3185">
        <w:rPr>
          <w:rFonts w:eastAsia="Times New Roman"/>
        </w:rPr>
        <w:t xml:space="preserve">geri bildirim almalıdır. Bir sorunun kök nedeni, değişik düzeylerde etkisi olan birden fazla hatadan doğabilir. İç denetçi bazı durumlarda, üst yönetime bir kök nedene dair birden fazla seçenek veya </w:t>
      </w:r>
      <w:r w:rsidR="00DF2F7C" w:rsidRPr="001B3185">
        <w:rPr>
          <w:rFonts w:eastAsia="Times New Roman"/>
        </w:rPr>
        <w:lastRenderedPageBreak/>
        <w:t xml:space="preserve">senaryo </w:t>
      </w:r>
      <w:r w:rsidR="00616F71">
        <w:rPr>
          <w:rFonts w:eastAsia="Times New Roman"/>
        </w:rPr>
        <w:t>sunabilir. Böyle bir durumda</w:t>
      </w:r>
      <w:r w:rsidR="00DF2F7C" w:rsidRPr="001B3185">
        <w:rPr>
          <w:rFonts w:eastAsia="Times New Roman"/>
        </w:rPr>
        <w:t xml:space="preserve"> iç </w:t>
      </w:r>
      <w:r w:rsidR="00B9614D">
        <w:rPr>
          <w:rFonts w:eastAsia="Times New Roman"/>
        </w:rPr>
        <w:t>denetçinin kuruma kattığı değer; yönetime,</w:t>
      </w:r>
      <w:r w:rsidR="00DF2F7C" w:rsidRPr="001B3185">
        <w:rPr>
          <w:rFonts w:eastAsia="Times New Roman"/>
        </w:rPr>
        <w:t xml:space="preserve"> içlerinden en olası kök nedeni belirleye</w:t>
      </w:r>
      <w:r w:rsidR="00B9614D">
        <w:rPr>
          <w:rFonts w:eastAsia="Times New Roman"/>
        </w:rPr>
        <w:t>bile</w:t>
      </w:r>
      <w:r w:rsidR="00DF2F7C" w:rsidRPr="001B3185">
        <w:rPr>
          <w:rFonts w:eastAsia="Times New Roman"/>
        </w:rPr>
        <w:t>ceği tarafsız ve bağımsız bir veri ve analiz değerlendirmesine dayanan seçenekler seti sunmaktır.</w:t>
      </w:r>
    </w:p>
    <w:p w:rsidR="00DF2F7C" w:rsidRPr="000F5A8C" w:rsidRDefault="00583F04" w:rsidP="00DF2F7C">
      <w:pPr>
        <w:jc w:val="both"/>
        <w:rPr>
          <w:rFonts w:eastAsia="Times New Roman" w:cstheme="minorHAnsi"/>
          <w:szCs w:val="24"/>
          <w:lang w:eastAsia="tr-TR"/>
        </w:rPr>
      </w:pPr>
      <w:r w:rsidRPr="000F5A8C">
        <w:rPr>
          <w:rFonts w:eastAsia="Times New Roman" w:cstheme="minorHAnsi"/>
          <w:szCs w:val="24"/>
          <w:lang w:eastAsia="tr-TR"/>
        </w:rPr>
        <w:t>İç</w:t>
      </w:r>
      <w:r w:rsidR="00DF2F7C" w:rsidRPr="000F5A8C">
        <w:rPr>
          <w:rFonts w:eastAsia="Times New Roman" w:cstheme="minorHAnsi"/>
          <w:szCs w:val="24"/>
          <w:lang w:eastAsia="tr-TR"/>
        </w:rPr>
        <w:t xml:space="preserve"> denetçiler tarafından </w:t>
      </w:r>
      <w:r>
        <w:rPr>
          <w:rFonts w:eastAsia="Times New Roman" w:cstheme="minorHAnsi"/>
          <w:szCs w:val="24"/>
          <w:lang w:eastAsia="tr-TR"/>
        </w:rPr>
        <w:t>yürütülen k</w:t>
      </w:r>
      <w:r w:rsidRPr="000F5A8C">
        <w:rPr>
          <w:rFonts w:eastAsia="Times New Roman" w:cstheme="minorHAnsi"/>
          <w:szCs w:val="24"/>
          <w:lang w:eastAsia="tr-TR"/>
        </w:rPr>
        <w:t>ök neden analizi</w:t>
      </w:r>
      <w:r w:rsidR="00DF2F7C" w:rsidRPr="000F5A8C">
        <w:rPr>
          <w:rFonts w:eastAsia="Times New Roman" w:cstheme="minorHAnsi"/>
          <w:szCs w:val="24"/>
          <w:lang w:eastAsia="tr-TR"/>
        </w:rPr>
        <w:t xml:space="preserve">, sürece dair somut gözlemler, öneriler ve iyileştirme faaliyetleri içerdiğinden, </w:t>
      </w:r>
      <w:r w:rsidR="006230D1">
        <w:rPr>
          <w:rFonts w:eastAsia="Times New Roman" w:cstheme="minorHAnsi"/>
          <w:szCs w:val="24"/>
          <w:lang w:eastAsia="tr-TR"/>
        </w:rPr>
        <w:t xml:space="preserve">iç </w:t>
      </w:r>
      <w:r w:rsidR="00DF2F7C" w:rsidRPr="000F5A8C">
        <w:rPr>
          <w:rFonts w:eastAsia="Times New Roman" w:cstheme="minorHAnsi"/>
          <w:szCs w:val="24"/>
          <w:lang w:eastAsia="tr-TR"/>
        </w:rPr>
        <w:t>denetçinin yönetimin yerine eylem geliştirdiği algısı oluşabilir. Bu yönde bir algının oluşması riski şu yollarla önlenebilir:</w:t>
      </w:r>
    </w:p>
    <w:p w:rsidR="00DF2F7C" w:rsidRPr="001B3185" w:rsidRDefault="00DF2F7C" w:rsidP="00EC1257">
      <w:pPr>
        <w:pStyle w:val="T2"/>
        <w:numPr>
          <w:ilvl w:val="0"/>
          <w:numId w:val="67"/>
        </w:numPr>
        <w:rPr>
          <w:rFonts w:eastAsia="Times New Roman"/>
        </w:rPr>
      </w:pPr>
      <w:r w:rsidRPr="001B3185">
        <w:rPr>
          <w:rFonts w:eastAsia="Times New Roman"/>
        </w:rPr>
        <w:t>Özgün, tarafsız ve yeterli kanıtla desteklenen bir kök neden çalışması yürütmek.</w:t>
      </w:r>
    </w:p>
    <w:p w:rsidR="00DF2F7C" w:rsidRPr="001B3185" w:rsidRDefault="00DF2F7C" w:rsidP="00EC1257">
      <w:pPr>
        <w:pStyle w:val="T2"/>
        <w:numPr>
          <w:ilvl w:val="0"/>
          <w:numId w:val="67"/>
        </w:numPr>
        <w:rPr>
          <w:rFonts w:eastAsia="Times New Roman"/>
        </w:rPr>
      </w:pPr>
      <w:r w:rsidRPr="001B3185">
        <w:rPr>
          <w:rFonts w:eastAsia="Times New Roman"/>
        </w:rPr>
        <w:t>Kök nedeni netleştirebilmek için, kök neden tayini ve önerilere ait kısımları birbirinden ayırmak.</w:t>
      </w:r>
    </w:p>
    <w:p w:rsidR="00DF2F7C" w:rsidRPr="001B3185" w:rsidRDefault="00DF2F7C" w:rsidP="00EC1257">
      <w:pPr>
        <w:pStyle w:val="T2"/>
        <w:numPr>
          <w:ilvl w:val="0"/>
          <w:numId w:val="67"/>
        </w:numPr>
        <w:rPr>
          <w:rFonts w:eastAsia="Times New Roman"/>
        </w:rPr>
      </w:pPr>
      <w:r w:rsidRPr="001B3185">
        <w:rPr>
          <w:rFonts w:eastAsia="Times New Roman"/>
        </w:rPr>
        <w:t xml:space="preserve">İç </w:t>
      </w:r>
      <w:r w:rsidR="008C5FEE" w:rsidRPr="001B3185">
        <w:rPr>
          <w:rFonts w:eastAsia="Times New Roman"/>
        </w:rPr>
        <w:t>d</w:t>
      </w:r>
      <w:r w:rsidRPr="001B3185">
        <w:rPr>
          <w:rFonts w:eastAsia="Times New Roman"/>
        </w:rPr>
        <w:t>enetim tarafından geliştirilen önerilerin, yönetim tarafından değerlendirilerek, bunun sonucunda iş süreçle</w:t>
      </w:r>
      <w:r w:rsidR="00BB250C">
        <w:rPr>
          <w:rFonts w:eastAsia="Times New Roman"/>
        </w:rPr>
        <w:t>rinde yapılacak değişikliklerin</w:t>
      </w:r>
      <w:r w:rsidRPr="001B3185">
        <w:rPr>
          <w:rFonts w:eastAsia="Times New Roman"/>
        </w:rPr>
        <w:t xml:space="preserve"> yönetimin sorumluluğunda olduğunu mutabakat metninde belirtmek.</w:t>
      </w:r>
    </w:p>
    <w:p w:rsidR="00DF2F7C" w:rsidRPr="001B3185" w:rsidRDefault="00DF2F7C" w:rsidP="00EC1257">
      <w:pPr>
        <w:pStyle w:val="T2"/>
        <w:numPr>
          <w:ilvl w:val="0"/>
          <w:numId w:val="67"/>
        </w:numPr>
        <w:rPr>
          <w:rFonts w:eastAsia="Times New Roman"/>
        </w:rPr>
      </w:pPr>
      <w:r w:rsidRPr="001B3185">
        <w:rPr>
          <w:rFonts w:eastAsia="Times New Roman"/>
        </w:rPr>
        <w:t xml:space="preserve">İç </w:t>
      </w:r>
      <w:r w:rsidR="008C5FEE" w:rsidRPr="001B3185">
        <w:rPr>
          <w:rFonts w:eastAsia="Times New Roman"/>
        </w:rPr>
        <w:t>d</w:t>
      </w:r>
      <w:r w:rsidRPr="001B3185">
        <w:rPr>
          <w:rFonts w:eastAsia="Times New Roman"/>
        </w:rPr>
        <w:t>enetim tarafından yapılan çalışmanın, güvence sağlama veya danışmanlık faaliyetlerinin hangisi kapsamında yürütüldüğünü ve aralarındaki farkı net olarak belirtmek.</w:t>
      </w:r>
    </w:p>
    <w:p w:rsidR="00DF2F7C" w:rsidRPr="000F5A8C" w:rsidRDefault="00BB250C" w:rsidP="008E4D8A">
      <w:pPr>
        <w:spacing w:before="120"/>
        <w:jc w:val="both"/>
        <w:rPr>
          <w:rFonts w:eastAsia="Times New Roman" w:cstheme="minorHAnsi"/>
          <w:szCs w:val="24"/>
          <w:lang w:eastAsia="tr-TR"/>
        </w:rPr>
      </w:pPr>
      <w:r>
        <w:rPr>
          <w:rFonts w:eastAsia="Times New Roman" w:cstheme="minorHAnsi"/>
          <w:szCs w:val="24"/>
          <w:lang w:eastAsia="tr-TR"/>
        </w:rPr>
        <w:t>K</w:t>
      </w:r>
      <w:r w:rsidR="00DF2F7C" w:rsidRPr="000F5A8C">
        <w:rPr>
          <w:rFonts w:eastAsia="Times New Roman" w:cstheme="minorHAnsi"/>
          <w:szCs w:val="24"/>
          <w:lang w:eastAsia="tr-TR"/>
        </w:rPr>
        <w:t>ök neden genellikle</w:t>
      </w:r>
      <w:r w:rsidR="003B2058">
        <w:rPr>
          <w:rFonts w:eastAsia="Times New Roman" w:cstheme="minorHAnsi"/>
          <w:szCs w:val="24"/>
          <w:lang w:eastAsia="tr-TR"/>
        </w:rPr>
        <w:t>,</w:t>
      </w:r>
      <w:r w:rsidR="00DF2F7C" w:rsidRPr="000F5A8C">
        <w:rPr>
          <w:rFonts w:eastAsia="Times New Roman" w:cstheme="minorHAnsi"/>
          <w:szCs w:val="24"/>
          <w:lang w:eastAsia="tr-TR"/>
        </w:rPr>
        <w:t xml:space="preserve"> bir kişi ya da kişiler tarafından alınan kararlar, eylemler veya eylemsizliklerden kaynaklan</w:t>
      </w:r>
      <w:r w:rsidR="003B2058">
        <w:rPr>
          <w:rFonts w:eastAsia="Times New Roman" w:cstheme="minorHAnsi"/>
          <w:szCs w:val="24"/>
          <w:lang w:eastAsia="tr-TR"/>
        </w:rPr>
        <w:t>ır. Bununla birlikte</w:t>
      </w:r>
      <w:r w:rsidR="00DF2F7C" w:rsidRPr="000F5A8C">
        <w:rPr>
          <w:rFonts w:eastAsia="Times New Roman" w:cstheme="minorHAnsi"/>
          <w:szCs w:val="24"/>
          <w:lang w:eastAsia="tr-TR"/>
        </w:rPr>
        <w:t xml:space="preserve"> iç denetçiler, sorunun ortaya çıkmasında payı bulunan ve kurum için yüksek risk taşıyan çevresel faktörleri de dikkate almalıdır.</w:t>
      </w:r>
    </w:p>
    <w:p w:rsidR="00DF2F7C" w:rsidRPr="000F5A8C" w:rsidRDefault="00DF2F7C" w:rsidP="00DF2F7C">
      <w:pPr>
        <w:jc w:val="both"/>
        <w:rPr>
          <w:rFonts w:eastAsia="Times New Roman" w:cstheme="minorHAnsi"/>
          <w:szCs w:val="24"/>
          <w:lang w:eastAsia="tr-TR"/>
        </w:rPr>
      </w:pPr>
      <w:r w:rsidRPr="000F5A8C">
        <w:rPr>
          <w:rFonts w:eastAsia="Times New Roman" w:cstheme="minorHAnsi"/>
          <w:szCs w:val="24"/>
          <w:lang w:eastAsia="tr-TR"/>
        </w:rPr>
        <w:t>Bunlar:</w:t>
      </w:r>
    </w:p>
    <w:p w:rsidR="00DF2F7C" w:rsidRPr="00323A55" w:rsidRDefault="00DF2F7C" w:rsidP="00932935">
      <w:pPr>
        <w:pStyle w:val="T2"/>
        <w:numPr>
          <w:ilvl w:val="0"/>
          <w:numId w:val="55"/>
        </w:numPr>
        <w:spacing w:after="0"/>
        <w:ind w:left="714" w:hanging="357"/>
        <w:rPr>
          <w:rFonts w:eastAsia="Times New Roman"/>
        </w:rPr>
      </w:pPr>
      <w:r w:rsidRPr="00323A55">
        <w:rPr>
          <w:rFonts w:eastAsia="Times New Roman"/>
        </w:rPr>
        <w:t>Çalışanların yetkinlik düzeyleri</w:t>
      </w:r>
    </w:p>
    <w:p w:rsidR="00DF2F7C" w:rsidRPr="00323A55" w:rsidRDefault="00DF2F7C" w:rsidP="00932935">
      <w:pPr>
        <w:pStyle w:val="T2"/>
        <w:numPr>
          <w:ilvl w:val="0"/>
          <w:numId w:val="55"/>
        </w:numPr>
        <w:spacing w:after="0"/>
        <w:ind w:left="714" w:hanging="357"/>
        <w:rPr>
          <w:rFonts w:eastAsia="Times New Roman"/>
        </w:rPr>
      </w:pPr>
      <w:r w:rsidRPr="00323A55">
        <w:rPr>
          <w:rFonts w:eastAsia="Times New Roman"/>
        </w:rPr>
        <w:t>Kalifiye personel alımı</w:t>
      </w:r>
    </w:p>
    <w:p w:rsidR="00DF2F7C" w:rsidRPr="00323A55" w:rsidRDefault="00DF2F7C" w:rsidP="00932935">
      <w:pPr>
        <w:pStyle w:val="T2"/>
        <w:numPr>
          <w:ilvl w:val="0"/>
          <w:numId w:val="55"/>
        </w:numPr>
        <w:spacing w:after="0"/>
        <w:ind w:left="714" w:hanging="357"/>
        <w:rPr>
          <w:rFonts w:eastAsia="Times New Roman"/>
        </w:rPr>
      </w:pPr>
      <w:r w:rsidRPr="00323A55">
        <w:rPr>
          <w:rFonts w:eastAsia="Times New Roman"/>
        </w:rPr>
        <w:t>Hizmet içi eğitim eksikliği veya yetersizliği</w:t>
      </w:r>
    </w:p>
    <w:p w:rsidR="00DF2F7C" w:rsidRPr="00323A55" w:rsidRDefault="00DF2F7C" w:rsidP="00932935">
      <w:pPr>
        <w:pStyle w:val="T2"/>
        <w:numPr>
          <w:ilvl w:val="0"/>
          <w:numId w:val="55"/>
        </w:numPr>
        <w:spacing w:after="0"/>
        <w:ind w:left="714" w:hanging="357"/>
        <w:rPr>
          <w:rFonts w:eastAsia="Times New Roman"/>
        </w:rPr>
      </w:pPr>
      <w:r w:rsidRPr="00323A55">
        <w:rPr>
          <w:rFonts w:eastAsia="Times New Roman"/>
        </w:rPr>
        <w:t>Teknoloji ve diğer araçların yeterliliği</w:t>
      </w:r>
    </w:p>
    <w:p w:rsidR="00DF2F7C" w:rsidRPr="00323A55" w:rsidRDefault="00DF2F7C" w:rsidP="00932935">
      <w:pPr>
        <w:pStyle w:val="T2"/>
        <w:numPr>
          <w:ilvl w:val="0"/>
          <w:numId w:val="55"/>
        </w:numPr>
        <w:spacing w:after="0"/>
        <w:ind w:left="714" w:hanging="357"/>
        <w:rPr>
          <w:rFonts w:eastAsia="Times New Roman"/>
        </w:rPr>
      </w:pPr>
      <w:r w:rsidRPr="00323A55">
        <w:rPr>
          <w:rFonts w:eastAsia="Times New Roman"/>
        </w:rPr>
        <w:t>Kurumsal veya birime özgü kültürün sahiplenilmesi</w:t>
      </w:r>
    </w:p>
    <w:p w:rsidR="00DF2F7C" w:rsidRPr="00323A55" w:rsidRDefault="00DF2F7C" w:rsidP="00932935">
      <w:pPr>
        <w:pStyle w:val="T2"/>
        <w:numPr>
          <w:ilvl w:val="0"/>
          <w:numId w:val="55"/>
        </w:numPr>
        <w:spacing w:after="0"/>
        <w:ind w:left="714" w:hanging="357"/>
        <w:rPr>
          <w:rFonts w:eastAsia="Times New Roman"/>
        </w:rPr>
      </w:pPr>
      <w:r w:rsidRPr="00323A55">
        <w:rPr>
          <w:rFonts w:eastAsia="Times New Roman"/>
        </w:rPr>
        <w:t>Kurumun sağlığı/ kurumsal ahlak anlayışı</w:t>
      </w:r>
    </w:p>
    <w:p w:rsidR="00DF2F7C" w:rsidRPr="00323A55" w:rsidRDefault="00DF2F7C" w:rsidP="00932935">
      <w:pPr>
        <w:pStyle w:val="T2"/>
        <w:numPr>
          <w:ilvl w:val="0"/>
          <w:numId w:val="55"/>
        </w:numPr>
        <w:spacing w:after="0"/>
        <w:ind w:left="714" w:hanging="357"/>
        <w:rPr>
          <w:rFonts w:eastAsia="Times New Roman"/>
        </w:rPr>
      </w:pPr>
      <w:r w:rsidRPr="00323A55">
        <w:rPr>
          <w:rFonts w:eastAsia="Times New Roman"/>
        </w:rPr>
        <w:t>Kaynak miktarları (bütçe, personel vs.)</w:t>
      </w:r>
    </w:p>
    <w:p w:rsidR="00DF2F7C" w:rsidRPr="00323A55" w:rsidRDefault="00DF2F7C" w:rsidP="00932935">
      <w:pPr>
        <w:pStyle w:val="T2"/>
        <w:numPr>
          <w:ilvl w:val="0"/>
          <w:numId w:val="55"/>
        </w:numPr>
        <w:spacing w:after="0"/>
        <w:ind w:left="714" w:hanging="357"/>
        <w:rPr>
          <w:rFonts w:eastAsia="Times New Roman"/>
        </w:rPr>
      </w:pPr>
      <w:r w:rsidRPr="00323A55">
        <w:rPr>
          <w:rFonts w:eastAsia="Times New Roman"/>
        </w:rPr>
        <w:t>Kişi veya kişilerin karar alma süreçlerinde etkili olan faktörler ve koşullar</w:t>
      </w:r>
    </w:p>
    <w:p w:rsidR="00DF2F7C" w:rsidRPr="00323A55" w:rsidRDefault="00DF2F7C" w:rsidP="00932935">
      <w:pPr>
        <w:pStyle w:val="T2"/>
        <w:numPr>
          <w:ilvl w:val="0"/>
          <w:numId w:val="55"/>
        </w:numPr>
        <w:spacing w:after="240"/>
        <w:ind w:left="714" w:hanging="357"/>
        <w:rPr>
          <w:rFonts w:eastAsia="Times New Roman"/>
        </w:rPr>
      </w:pPr>
      <w:r w:rsidRPr="00323A55">
        <w:rPr>
          <w:rFonts w:eastAsia="Times New Roman"/>
        </w:rPr>
        <w:t>Süreçteki personelin karar verme yetkileri</w:t>
      </w:r>
    </w:p>
    <w:p w:rsidR="00DF2F7C" w:rsidRDefault="00DF2F7C" w:rsidP="00150E9C">
      <w:pPr>
        <w:spacing w:after="240"/>
        <w:jc w:val="both"/>
        <w:rPr>
          <w:rFonts w:eastAsia="Times New Roman" w:cstheme="minorHAnsi"/>
          <w:szCs w:val="24"/>
          <w:lang w:eastAsia="tr-TR"/>
        </w:rPr>
      </w:pPr>
      <w:r w:rsidRPr="000F5A8C">
        <w:rPr>
          <w:rFonts w:eastAsia="Times New Roman" w:cstheme="minorHAnsi"/>
          <w:szCs w:val="24"/>
          <w:lang w:eastAsia="tr-TR"/>
        </w:rPr>
        <w:t xml:space="preserve">Kök neden analizini, sürecin somut ve soyut bileşenlerine (teknoloji sistemi, yönetsel politikalar, eğitim vb.) dayandırıp bu aşamada bırakan bir kök neden çalışmasının, tamamlanmış bir çalışma olarak değerlendirilmesi güçtür. Gerçek bir kök neden analizi yapan </w:t>
      </w:r>
      <w:r w:rsidR="004D522C">
        <w:rPr>
          <w:rFonts w:eastAsia="Times New Roman" w:cstheme="minorHAnsi"/>
          <w:szCs w:val="24"/>
          <w:lang w:eastAsia="tr-TR"/>
        </w:rPr>
        <w:t xml:space="preserve">iç </w:t>
      </w:r>
      <w:r w:rsidRPr="000F5A8C">
        <w:rPr>
          <w:rFonts w:eastAsia="Times New Roman" w:cstheme="minorHAnsi"/>
          <w:szCs w:val="24"/>
          <w:lang w:eastAsia="tr-TR"/>
        </w:rPr>
        <w:t xml:space="preserve">denetçi, “iyi” insanların neden kötü veya eksik kararlar aldığını da anlamaya çalışacaktır. (Örneğin, problemi doğuran noktada, kişinin yapılacak en doğru şeyi yaptığını düşünmesine yol açan neden neydi?) Böyle durumlarda, </w:t>
      </w:r>
      <w:r w:rsidR="004D522C">
        <w:rPr>
          <w:rFonts w:eastAsia="Times New Roman" w:cstheme="minorHAnsi"/>
          <w:szCs w:val="24"/>
          <w:lang w:eastAsia="tr-TR"/>
        </w:rPr>
        <w:t xml:space="preserve">iç </w:t>
      </w:r>
      <w:r w:rsidRPr="000F5A8C">
        <w:rPr>
          <w:rFonts w:eastAsia="Times New Roman" w:cstheme="minorHAnsi"/>
          <w:szCs w:val="24"/>
          <w:lang w:eastAsia="tr-TR"/>
        </w:rPr>
        <w:t>denetçiler, işi yürütenlerin belirli kararlar almasına yol açan tüm koşulları anlamaya çalışırlar.</w:t>
      </w:r>
    </w:p>
    <w:p w:rsidR="00EC1257" w:rsidRPr="000F5A8C" w:rsidRDefault="00EC1257" w:rsidP="00150E9C">
      <w:pPr>
        <w:spacing w:after="240"/>
        <w:jc w:val="both"/>
        <w:rPr>
          <w:rFonts w:eastAsia="Times New Roman" w:cstheme="minorHAnsi"/>
          <w:szCs w:val="24"/>
          <w:lang w:eastAsia="tr-TR"/>
        </w:rPr>
      </w:pPr>
    </w:p>
    <w:p w:rsidR="000E4D22" w:rsidRPr="000F5A8C" w:rsidRDefault="000E4D22" w:rsidP="000E4D22">
      <w:pPr>
        <w:rPr>
          <w:b/>
          <w:szCs w:val="24"/>
          <w:lang w:eastAsia="tr-TR"/>
        </w:rPr>
      </w:pPr>
      <w:r w:rsidRPr="000F5A8C">
        <w:rPr>
          <w:b/>
          <w:szCs w:val="24"/>
          <w:lang w:eastAsia="tr-TR"/>
        </w:rPr>
        <w:lastRenderedPageBreak/>
        <w:t>Beş Neden Analizi</w:t>
      </w:r>
    </w:p>
    <w:p w:rsidR="000E4D22" w:rsidRPr="000F5A8C" w:rsidRDefault="000E4D22" w:rsidP="000E4D22">
      <w:pPr>
        <w:jc w:val="both"/>
        <w:rPr>
          <w:rFonts w:eastAsia="Times New Roman" w:cstheme="minorHAnsi"/>
          <w:szCs w:val="24"/>
          <w:lang w:eastAsia="tr-TR"/>
        </w:rPr>
      </w:pPr>
      <w:r w:rsidRPr="000F5A8C">
        <w:rPr>
          <w:rFonts w:eastAsia="Times New Roman" w:cstheme="minorHAnsi"/>
          <w:szCs w:val="24"/>
          <w:lang w:eastAsia="tr-TR"/>
        </w:rPr>
        <w:t>“Beş neden analizi” her hangi bir problemin nedenlerini geriye doğru nedensellik bağı içerisinde inceleyerek sorunun asıl kaynağını ortaya çıkarmayı hedefleyen basit bir yöntemdir.  Bu yöntem, özellikle sorunun insan faktöründen kaynaklandığının düşünüldüğü durumlarda ve günlük iş hayatında işe yarayabilir ve genelde balık kılçığı yöntemi ile (sebep-sonuç diyagramı) ile tamamlayıcı olarak kullanılır.</w:t>
      </w:r>
    </w:p>
    <w:p w:rsidR="000E4D22" w:rsidRPr="000F5A8C" w:rsidRDefault="000E4D22" w:rsidP="000E4D22">
      <w:pPr>
        <w:jc w:val="both"/>
        <w:rPr>
          <w:rFonts w:eastAsia="Times New Roman" w:cstheme="minorHAnsi"/>
          <w:szCs w:val="24"/>
          <w:u w:val="single"/>
          <w:lang w:eastAsia="tr-TR"/>
        </w:rPr>
      </w:pPr>
      <w:r w:rsidRPr="000F5A8C">
        <w:rPr>
          <w:rFonts w:eastAsia="Times New Roman" w:cstheme="minorHAnsi"/>
          <w:szCs w:val="24"/>
          <w:u w:val="single"/>
          <w:lang w:eastAsia="tr-TR"/>
        </w:rPr>
        <w:t>5 Neden Analizi Nasıl Yapılır?</w:t>
      </w:r>
    </w:p>
    <w:p w:rsidR="000E4D22" w:rsidRPr="000F5A8C" w:rsidRDefault="000E4D22" w:rsidP="00410059">
      <w:pPr>
        <w:pStyle w:val="ListeParagraf"/>
        <w:numPr>
          <w:ilvl w:val="0"/>
          <w:numId w:val="13"/>
        </w:numPr>
        <w:jc w:val="both"/>
        <w:rPr>
          <w:rFonts w:eastAsia="Times New Roman" w:cstheme="minorHAnsi"/>
          <w:sz w:val="24"/>
          <w:szCs w:val="24"/>
          <w:lang w:eastAsia="tr-TR"/>
        </w:rPr>
      </w:pPr>
      <w:r w:rsidRPr="000F5A8C">
        <w:rPr>
          <w:rFonts w:eastAsia="Times New Roman" w:cstheme="minorHAnsi"/>
          <w:sz w:val="24"/>
          <w:szCs w:val="24"/>
          <w:lang w:eastAsia="tr-TR"/>
        </w:rPr>
        <w:t xml:space="preserve">Problem tanımlanır. </w:t>
      </w:r>
    </w:p>
    <w:p w:rsidR="000E4D22" w:rsidRPr="000F5A8C" w:rsidRDefault="000E4D22" w:rsidP="00410059">
      <w:pPr>
        <w:pStyle w:val="ListeParagraf"/>
        <w:numPr>
          <w:ilvl w:val="0"/>
          <w:numId w:val="13"/>
        </w:numPr>
        <w:jc w:val="both"/>
        <w:rPr>
          <w:rFonts w:eastAsia="Times New Roman" w:cstheme="minorHAnsi"/>
          <w:sz w:val="24"/>
          <w:szCs w:val="24"/>
          <w:lang w:eastAsia="tr-TR"/>
        </w:rPr>
      </w:pPr>
      <w:r w:rsidRPr="000F5A8C">
        <w:rPr>
          <w:rFonts w:eastAsia="Times New Roman" w:cstheme="minorHAnsi"/>
          <w:sz w:val="24"/>
          <w:szCs w:val="24"/>
          <w:lang w:eastAsia="tr-TR"/>
        </w:rPr>
        <w:t xml:space="preserve">Probleme yol açan ve ilk akla gelen neden yazılır. </w:t>
      </w:r>
    </w:p>
    <w:p w:rsidR="000E4D22" w:rsidRPr="000F5A8C" w:rsidRDefault="000E4D22" w:rsidP="00410059">
      <w:pPr>
        <w:pStyle w:val="ListeParagraf"/>
        <w:numPr>
          <w:ilvl w:val="0"/>
          <w:numId w:val="13"/>
        </w:numPr>
        <w:jc w:val="both"/>
        <w:rPr>
          <w:rFonts w:eastAsia="Times New Roman" w:cstheme="minorHAnsi"/>
          <w:sz w:val="24"/>
          <w:szCs w:val="24"/>
          <w:lang w:eastAsia="tr-TR"/>
        </w:rPr>
      </w:pPr>
      <w:r w:rsidRPr="000F5A8C">
        <w:rPr>
          <w:rFonts w:eastAsia="Times New Roman" w:cstheme="minorHAnsi"/>
          <w:sz w:val="24"/>
          <w:szCs w:val="24"/>
          <w:lang w:eastAsia="tr-TR"/>
        </w:rPr>
        <w:t xml:space="preserve">Daha </w:t>
      </w:r>
      <w:r w:rsidR="00010BB3" w:rsidRPr="000F5A8C">
        <w:rPr>
          <w:rFonts w:eastAsia="Times New Roman" w:cstheme="minorHAnsi"/>
          <w:sz w:val="24"/>
          <w:szCs w:val="24"/>
          <w:lang w:eastAsia="tr-TR"/>
        </w:rPr>
        <w:t>sonra söz</w:t>
      </w:r>
      <w:r w:rsidRPr="000F5A8C">
        <w:rPr>
          <w:rFonts w:eastAsia="Times New Roman" w:cstheme="minorHAnsi"/>
          <w:sz w:val="24"/>
          <w:szCs w:val="24"/>
          <w:lang w:eastAsia="tr-TR"/>
        </w:rPr>
        <w:t xml:space="preserve"> konusu nedenin neden ortaya çıktığı cevaplanır. </w:t>
      </w:r>
    </w:p>
    <w:p w:rsidR="000E4D22" w:rsidRPr="000F5A8C" w:rsidRDefault="000F4257" w:rsidP="00410059">
      <w:pPr>
        <w:pStyle w:val="ListeParagraf"/>
        <w:numPr>
          <w:ilvl w:val="0"/>
          <w:numId w:val="13"/>
        </w:numPr>
        <w:jc w:val="both"/>
        <w:rPr>
          <w:rFonts w:eastAsia="Times New Roman" w:cstheme="minorHAnsi"/>
          <w:sz w:val="24"/>
          <w:szCs w:val="24"/>
          <w:lang w:eastAsia="tr-TR"/>
        </w:rPr>
      </w:pPr>
      <w:r>
        <w:rPr>
          <w:rFonts w:eastAsia="Times New Roman" w:cstheme="minorHAnsi"/>
          <w:sz w:val="24"/>
          <w:szCs w:val="24"/>
          <w:lang w:eastAsia="tr-TR"/>
        </w:rPr>
        <w:t>“</w:t>
      </w:r>
      <w:r w:rsidR="000E4D22" w:rsidRPr="000F5A8C">
        <w:rPr>
          <w:rFonts w:eastAsia="Times New Roman" w:cstheme="minorHAnsi"/>
          <w:sz w:val="24"/>
          <w:szCs w:val="24"/>
          <w:lang w:eastAsia="tr-TR"/>
        </w:rPr>
        <w:t>Neden</w:t>
      </w:r>
      <w:r>
        <w:rPr>
          <w:rFonts w:eastAsia="Times New Roman" w:cstheme="minorHAnsi"/>
          <w:sz w:val="24"/>
          <w:szCs w:val="24"/>
          <w:lang w:eastAsia="tr-TR"/>
        </w:rPr>
        <w:t>”</w:t>
      </w:r>
      <w:r w:rsidR="000E4D22" w:rsidRPr="000F5A8C">
        <w:rPr>
          <w:rFonts w:eastAsia="Times New Roman" w:cstheme="minorHAnsi"/>
          <w:sz w:val="24"/>
          <w:szCs w:val="24"/>
          <w:lang w:eastAsia="tr-TR"/>
        </w:rPr>
        <w:t xml:space="preserve"> sorusunu </w:t>
      </w:r>
      <w:proofErr w:type="spellStart"/>
      <w:r w:rsidR="000E4D22" w:rsidRPr="000F5A8C">
        <w:rPr>
          <w:rFonts w:eastAsia="Times New Roman" w:cstheme="minorHAnsi"/>
          <w:sz w:val="24"/>
          <w:szCs w:val="24"/>
          <w:lang w:eastAsia="tr-TR"/>
        </w:rPr>
        <w:t>ard</w:t>
      </w:r>
      <w:proofErr w:type="spellEnd"/>
      <w:r w:rsidR="000E4D22" w:rsidRPr="000F5A8C">
        <w:rPr>
          <w:rFonts w:eastAsia="Times New Roman" w:cstheme="minorHAnsi"/>
          <w:sz w:val="24"/>
          <w:szCs w:val="24"/>
          <w:lang w:eastAsia="tr-TR"/>
        </w:rPr>
        <w:t xml:space="preserve"> arda sorma işlemi probleme yol açan asıl neden bulununcaya kadar devam eder. Dola</w:t>
      </w:r>
      <w:r w:rsidR="00177210" w:rsidRPr="000F5A8C">
        <w:rPr>
          <w:rFonts w:eastAsia="Times New Roman" w:cstheme="minorHAnsi"/>
          <w:sz w:val="24"/>
          <w:szCs w:val="24"/>
          <w:lang w:eastAsia="tr-TR"/>
        </w:rPr>
        <w:t>yı</w:t>
      </w:r>
      <w:r w:rsidR="000E4D22" w:rsidRPr="000F5A8C">
        <w:rPr>
          <w:rFonts w:eastAsia="Times New Roman" w:cstheme="minorHAnsi"/>
          <w:sz w:val="24"/>
          <w:szCs w:val="24"/>
          <w:lang w:eastAsia="tr-TR"/>
        </w:rPr>
        <w:t xml:space="preserve">sıyla, </w:t>
      </w:r>
      <w:r>
        <w:rPr>
          <w:rFonts w:eastAsia="Times New Roman" w:cstheme="minorHAnsi"/>
          <w:sz w:val="24"/>
          <w:szCs w:val="24"/>
          <w:lang w:eastAsia="tr-TR"/>
        </w:rPr>
        <w:t>“</w:t>
      </w:r>
      <w:r w:rsidR="000E4D22" w:rsidRPr="000F5A8C">
        <w:rPr>
          <w:rFonts w:eastAsia="Times New Roman" w:cstheme="minorHAnsi"/>
          <w:sz w:val="24"/>
          <w:szCs w:val="24"/>
          <w:lang w:eastAsia="tr-TR"/>
        </w:rPr>
        <w:t>neden</w:t>
      </w:r>
      <w:r>
        <w:rPr>
          <w:rFonts w:eastAsia="Times New Roman" w:cstheme="minorHAnsi"/>
          <w:sz w:val="24"/>
          <w:szCs w:val="24"/>
          <w:lang w:eastAsia="tr-TR"/>
        </w:rPr>
        <w:t>”</w:t>
      </w:r>
      <w:r w:rsidR="000E4D22" w:rsidRPr="000F5A8C">
        <w:rPr>
          <w:rFonts w:eastAsia="Times New Roman" w:cstheme="minorHAnsi"/>
          <w:sz w:val="24"/>
          <w:szCs w:val="24"/>
          <w:lang w:eastAsia="tr-TR"/>
        </w:rPr>
        <w:t xml:space="preserve"> sorusu 5 defadan az sayıda sorulabileceği gibi daha fazla </w:t>
      </w:r>
      <w:r>
        <w:rPr>
          <w:rFonts w:eastAsia="Times New Roman" w:cstheme="minorHAnsi"/>
          <w:sz w:val="24"/>
          <w:szCs w:val="24"/>
          <w:lang w:eastAsia="tr-TR"/>
        </w:rPr>
        <w:t xml:space="preserve">sayıda </w:t>
      </w:r>
      <w:r w:rsidR="000E4D22" w:rsidRPr="000F5A8C">
        <w:rPr>
          <w:rFonts w:eastAsia="Times New Roman" w:cstheme="minorHAnsi"/>
          <w:sz w:val="24"/>
          <w:szCs w:val="24"/>
          <w:lang w:eastAsia="tr-TR"/>
        </w:rPr>
        <w:t xml:space="preserve">da tekrarlanabilir. </w:t>
      </w:r>
    </w:p>
    <w:p w:rsidR="000E4D22" w:rsidRPr="000F5A8C" w:rsidRDefault="000E4D22" w:rsidP="00410059">
      <w:pPr>
        <w:pStyle w:val="ListeParagraf"/>
        <w:numPr>
          <w:ilvl w:val="0"/>
          <w:numId w:val="13"/>
        </w:numPr>
        <w:jc w:val="both"/>
        <w:rPr>
          <w:rFonts w:eastAsia="Times New Roman" w:cstheme="minorHAnsi"/>
          <w:sz w:val="24"/>
          <w:szCs w:val="24"/>
          <w:lang w:eastAsia="tr-TR"/>
        </w:rPr>
      </w:pPr>
      <w:r w:rsidRPr="000F5A8C">
        <w:rPr>
          <w:rFonts w:eastAsia="Times New Roman" w:cstheme="minorHAnsi"/>
          <w:sz w:val="24"/>
          <w:szCs w:val="24"/>
          <w:lang w:eastAsia="tr-TR"/>
        </w:rPr>
        <w:t xml:space="preserve">Kök neden bulununca da söz konusu nedeni ortadan kaldıracak öneri geliştirilir. </w:t>
      </w:r>
    </w:p>
    <w:p w:rsidR="000E4D22" w:rsidRPr="000F5A8C" w:rsidRDefault="000E4D22" w:rsidP="000E4D22">
      <w:pPr>
        <w:jc w:val="both"/>
        <w:rPr>
          <w:rFonts w:eastAsia="Times New Roman" w:cstheme="minorHAnsi"/>
          <w:szCs w:val="24"/>
          <w:lang w:eastAsia="tr-TR"/>
        </w:rPr>
      </w:pPr>
      <w:r w:rsidRPr="000F5A8C">
        <w:rPr>
          <w:rFonts w:eastAsia="Times New Roman" w:cstheme="minorHAnsi"/>
          <w:b/>
          <w:color w:val="C00000"/>
          <w:szCs w:val="24"/>
          <w:lang w:eastAsia="tr-TR"/>
        </w:rPr>
        <w:t>Mevcut Durum (Problem Tanımı):</w:t>
      </w:r>
      <w:r w:rsidRPr="000F5A8C">
        <w:rPr>
          <w:rFonts w:eastAsia="Times New Roman" w:cstheme="minorHAnsi"/>
          <w:szCs w:val="24"/>
          <w:lang w:eastAsia="tr-TR"/>
        </w:rPr>
        <w:t xml:space="preserve"> </w:t>
      </w:r>
      <w:r w:rsidRPr="000F5A8C">
        <w:rPr>
          <w:rFonts w:eastAsia="Times New Roman" w:cstheme="minorHAnsi"/>
          <w:i/>
          <w:szCs w:val="24"/>
          <w:lang w:eastAsia="tr-TR"/>
        </w:rPr>
        <w:t>Bilgi edinme taleplerinin karşılanmasında örnek olarak alınan 35 talebin 15’inde, cevapların yanlış kişiye gönderildiği anlaşılmıştır.</w:t>
      </w:r>
    </w:p>
    <w:p w:rsidR="000E4D22" w:rsidRPr="000F5A8C" w:rsidRDefault="000E4D22" w:rsidP="00410059">
      <w:pPr>
        <w:pStyle w:val="ListeParagraf"/>
        <w:numPr>
          <w:ilvl w:val="0"/>
          <w:numId w:val="14"/>
        </w:numPr>
        <w:jc w:val="both"/>
        <w:rPr>
          <w:rFonts w:eastAsia="Times New Roman" w:cstheme="minorHAnsi"/>
          <w:sz w:val="24"/>
          <w:szCs w:val="24"/>
          <w:lang w:eastAsia="tr-TR"/>
        </w:rPr>
      </w:pPr>
      <w:r w:rsidRPr="000F5A8C">
        <w:rPr>
          <w:rFonts w:eastAsia="Times New Roman" w:cstheme="minorHAnsi"/>
          <w:sz w:val="24"/>
          <w:szCs w:val="24"/>
          <w:lang w:eastAsia="tr-TR"/>
        </w:rPr>
        <w:t>15 talebin cevabı neden yanlış adrese gönderilmiş?</w:t>
      </w:r>
    </w:p>
    <w:p w:rsidR="000E4D22" w:rsidRPr="000F5A8C" w:rsidRDefault="000E4D22" w:rsidP="00410059">
      <w:pPr>
        <w:pStyle w:val="ListeParagraf"/>
        <w:numPr>
          <w:ilvl w:val="1"/>
          <w:numId w:val="14"/>
        </w:numPr>
        <w:jc w:val="both"/>
        <w:rPr>
          <w:rFonts w:eastAsia="Times New Roman" w:cstheme="minorHAnsi"/>
          <w:sz w:val="24"/>
          <w:szCs w:val="24"/>
          <w:lang w:eastAsia="tr-TR"/>
        </w:rPr>
      </w:pPr>
      <w:r w:rsidRPr="000F5A8C">
        <w:rPr>
          <w:rFonts w:eastAsia="Times New Roman" w:cstheme="minorHAnsi"/>
          <w:sz w:val="24"/>
          <w:szCs w:val="24"/>
          <w:lang w:eastAsia="tr-TR"/>
        </w:rPr>
        <w:t>Çünkü bilgi edinme sürecinde sisteme girilen adreslerin doğruluğu kontrol edilmemektedir.</w:t>
      </w:r>
    </w:p>
    <w:p w:rsidR="000E4D22" w:rsidRPr="000F5A8C" w:rsidRDefault="000E4D22" w:rsidP="00410059">
      <w:pPr>
        <w:pStyle w:val="ListeParagraf"/>
        <w:numPr>
          <w:ilvl w:val="0"/>
          <w:numId w:val="14"/>
        </w:numPr>
        <w:jc w:val="both"/>
        <w:rPr>
          <w:rFonts w:eastAsia="Times New Roman" w:cstheme="minorHAnsi"/>
          <w:sz w:val="24"/>
          <w:szCs w:val="24"/>
          <w:lang w:eastAsia="tr-TR"/>
        </w:rPr>
      </w:pPr>
      <w:r w:rsidRPr="000F5A8C">
        <w:rPr>
          <w:rFonts w:eastAsia="Times New Roman" w:cstheme="minorHAnsi"/>
          <w:sz w:val="24"/>
          <w:szCs w:val="24"/>
          <w:lang w:eastAsia="tr-TR"/>
        </w:rPr>
        <w:t>Adreslerin doğruluğu neden kontrol edilmiyor?</w:t>
      </w:r>
    </w:p>
    <w:p w:rsidR="000E4D22" w:rsidRPr="000F5A8C" w:rsidRDefault="000E4D22" w:rsidP="00410059">
      <w:pPr>
        <w:pStyle w:val="ListeParagraf"/>
        <w:numPr>
          <w:ilvl w:val="1"/>
          <w:numId w:val="14"/>
        </w:numPr>
        <w:jc w:val="both"/>
        <w:rPr>
          <w:rFonts w:eastAsia="Times New Roman" w:cstheme="minorHAnsi"/>
          <w:sz w:val="24"/>
          <w:szCs w:val="24"/>
          <w:lang w:eastAsia="tr-TR"/>
        </w:rPr>
      </w:pPr>
      <w:r w:rsidRPr="000F5A8C">
        <w:rPr>
          <w:rFonts w:eastAsia="Times New Roman" w:cstheme="minorHAnsi"/>
          <w:sz w:val="24"/>
          <w:szCs w:val="24"/>
          <w:lang w:eastAsia="tr-TR"/>
        </w:rPr>
        <w:t xml:space="preserve">Çünkü bilgi edinme taleplerine ilişkin işlemler tek bir kişi aracılığıyla yürütülmektedir. </w:t>
      </w:r>
    </w:p>
    <w:p w:rsidR="000E4D22" w:rsidRPr="000F5A8C" w:rsidRDefault="000E4D22" w:rsidP="00410059">
      <w:pPr>
        <w:pStyle w:val="ListeParagraf"/>
        <w:numPr>
          <w:ilvl w:val="0"/>
          <w:numId w:val="14"/>
        </w:numPr>
        <w:jc w:val="both"/>
        <w:rPr>
          <w:rFonts w:eastAsia="Times New Roman" w:cstheme="minorHAnsi"/>
          <w:sz w:val="24"/>
          <w:szCs w:val="24"/>
          <w:lang w:eastAsia="tr-TR"/>
        </w:rPr>
      </w:pPr>
      <w:r w:rsidRPr="000F5A8C">
        <w:rPr>
          <w:rFonts w:eastAsia="Times New Roman" w:cstheme="minorHAnsi"/>
          <w:sz w:val="24"/>
          <w:szCs w:val="24"/>
          <w:lang w:eastAsia="tr-TR"/>
        </w:rPr>
        <w:t>İşlemler neden tek bir kişiyle yürütülüyor?</w:t>
      </w:r>
    </w:p>
    <w:p w:rsidR="000E4D22" w:rsidRPr="000F5A8C" w:rsidRDefault="000E4D22" w:rsidP="00410059">
      <w:pPr>
        <w:pStyle w:val="ListeParagraf"/>
        <w:numPr>
          <w:ilvl w:val="1"/>
          <w:numId w:val="14"/>
        </w:numPr>
        <w:jc w:val="both"/>
        <w:rPr>
          <w:rFonts w:eastAsia="Times New Roman" w:cstheme="minorHAnsi"/>
          <w:sz w:val="24"/>
          <w:szCs w:val="24"/>
          <w:lang w:eastAsia="tr-TR"/>
        </w:rPr>
      </w:pPr>
      <w:r w:rsidRPr="000F5A8C">
        <w:rPr>
          <w:rFonts w:eastAsia="Times New Roman" w:cstheme="minorHAnsi"/>
          <w:sz w:val="24"/>
          <w:szCs w:val="24"/>
          <w:lang w:eastAsia="tr-TR"/>
        </w:rPr>
        <w:t xml:space="preserve">Çünkü Basın Müşavirliğinin diğer personeli bilgi edinme biriminde çalışmak istememektedir. </w:t>
      </w:r>
    </w:p>
    <w:p w:rsidR="000E4D22" w:rsidRPr="000F5A8C" w:rsidRDefault="000E4D22" w:rsidP="00410059">
      <w:pPr>
        <w:pStyle w:val="ListeParagraf"/>
        <w:numPr>
          <w:ilvl w:val="0"/>
          <w:numId w:val="14"/>
        </w:numPr>
        <w:jc w:val="both"/>
        <w:rPr>
          <w:rFonts w:eastAsia="Times New Roman" w:cstheme="minorHAnsi"/>
          <w:sz w:val="24"/>
          <w:szCs w:val="24"/>
          <w:lang w:eastAsia="tr-TR"/>
        </w:rPr>
      </w:pPr>
      <w:r w:rsidRPr="000F5A8C">
        <w:rPr>
          <w:rFonts w:eastAsia="Times New Roman" w:cstheme="minorHAnsi"/>
          <w:sz w:val="24"/>
          <w:szCs w:val="24"/>
          <w:lang w:eastAsia="tr-TR"/>
        </w:rPr>
        <w:t>Diğer personel neden bilgi edinme biriminde çalışmak istemiyor?</w:t>
      </w:r>
    </w:p>
    <w:p w:rsidR="000E4D22" w:rsidRPr="000F5A8C" w:rsidRDefault="000E4D22" w:rsidP="00410059">
      <w:pPr>
        <w:pStyle w:val="ListeParagraf"/>
        <w:numPr>
          <w:ilvl w:val="1"/>
          <w:numId w:val="14"/>
        </w:numPr>
        <w:jc w:val="both"/>
        <w:rPr>
          <w:rFonts w:eastAsia="Times New Roman" w:cstheme="minorHAnsi"/>
          <w:sz w:val="24"/>
          <w:szCs w:val="24"/>
          <w:lang w:eastAsia="tr-TR"/>
        </w:rPr>
      </w:pPr>
      <w:r w:rsidRPr="000F5A8C">
        <w:rPr>
          <w:rFonts w:eastAsia="Times New Roman" w:cstheme="minorHAnsi"/>
          <w:sz w:val="24"/>
          <w:szCs w:val="24"/>
          <w:lang w:eastAsia="tr-TR"/>
        </w:rPr>
        <w:t xml:space="preserve">Çünkü iş yoğunluğu çok fazla ve gece yarısına kadar çalışma gerektiriyor. </w:t>
      </w:r>
    </w:p>
    <w:p w:rsidR="000E4D22" w:rsidRPr="000F5A8C" w:rsidRDefault="000E4D22" w:rsidP="00410059">
      <w:pPr>
        <w:pStyle w:val="ListeParagraf"/>
        <w:numPr>
          <w:ilvl w:val="0"/>
          <w:numId w:val="14"/>
        </w:numPr>
        <w:jc w:val="both"/>
        <w:rPr>
          <w:rFonts w:eastAsia="Times New Roman" w:cstheme="minorHAnsi"/>
          <w:sz w:val="24"/>
          <w:szCs w:val="24"/>
          <w:lang w:eastAsia="tr-TR"/>
        </w:rPr>
      </w:pPr>
      <w:r w:rsidRPr="000F5A8C">
        <w:rPr>
          <w:rFonts w:eastAsia="Times New Roman" w:cstheme="minorHAnsi"/>
          <w:sz w:val="24"/>
          <w:szCs w:val="24"/>
          <w:lang w:eastAsia="tr-TR"/>
        </w:rPr>
        <w:t>İş yoğunluğu neden çok fazla?</w:t>
      </w:r>
    </w:p>
    <w:p w:rsidR="000E4D22" w:rsidRPr="000F5A8C" w:rsidRDefault="000E4D22" w:rsidP="00410059">
      <w:pPr>
        <w:pStyle w:val="ListeParagraf"/>
        <w:numPr>
          <w:ilvl w:val="1"/>
          <w:numId w:val="14"/>
        </w:numPr>
        <w:jc w:val="both"/>
        <w:rPr>
          <w:rFonts w:eastAsia="Times New Roman" w:cstheme="minorHAnsi"/>
          <w:sz w:val="24"/>
          <w:szCs w:val="24"/>
          <w:lang w:eastAsia="tr-TR"/>
        </w:rPr>
      </w:pPr>
      <w:r w:rsidRPr="000F5A8C">
        <w:rPr>
          <w:rFonts w:eastAsia="Times New Roman" w:cstheme="minorHAnsi"/>
          <w:sz w:val="24"/>
          <w:szCs w:val="24"/>
          <w:lang w:eastAsia="tr-TR"/>
        </w:rPr>
        <w:t>Çünkü tüm işlemler manuel ortamda yapılmakta ve dosyalama</w:t>
      </w:r>
      <w:r w:rsidR="000F4257">
        <w:rPr>
          <w:rFonts w:eastAsia="Times New Roman" w:cstheme="minorHAnsi"/>
          <w:sz w:val="24"/>
          <w:szCs w:val="24"/>
          <w:lang w:eastAsia="tr-TR"/>
        </w:rPr>
        <w:t>/</w:t>
      </w:r>
      <w:r w:rsidRPr="000F5A8C">
        <w:rPr>
          <w:rFonts w:eastAsia="Times New Roman" w:cstheme="minorHAnsi"/>
          <w:sz w:val="24"/>
          <w:szCs w:val="24"/>
          <w:lang w:eastAsia="tr-TR"/>
        </w:rPr>
        <w:t xml:space="preserve">kayıt ve cevaplama işlemleri çok vakit almaktadır. </w:t>
      </w:r>
      <w:r w:rsidRPr="000F5A8C">
        <w:rPr>
          <w:rFonts w:eastAsia="Times New Roman" w:cstheme="minorHAnsi"/>
          <w:b/>
          <w:sz w:val="24"/>
          <w:szCs w:val="24"/>
          <w:lang w:eastAsia="tr-TR"/>
        </w:rPr>
        <w:t>(Kök Neden)</w:t>
      </w:r>
    </w:p>
    <w:p w:rsidR="000E4D22" w:rsidRPr="000F5A8C" w:rsidRDefault="000E4D22" w:rsidP="000E4D22">
      <w:pPr>
        <w:spacing w:after="0" w:line="240" w:lineRule="auto"/>
        <w:jc w:val="both"/>
        <w:rPr>
          <w:b/>
          <w:szCs w:val="24"/>
          <w:u w:val="single"/>
          <w:lang w:eastAsia="tr-TR"/>
        </w:rPr>
      </w:pPr>
    </w:p>
    <w:p w:rsidR="000E4D22" w:rsidRPr="000F5A8C" w:rsidRDefault="000E4D22" w:rsidP="000E4D22">
      <w:pPr>
        <w:spacing w:after="0" w:line="240" w:lineRule="auto"/>
        <w:jc w:val="both"/>
        <w:rPr>
          <w:b/>
          <w:szCs w:val="24"/>
          <w:lang w:eastAsia="tr-TR"/>
        </w:rPr>
      </w:pPr>
      <w:r w:rsidRPr="000F5A8C">
        <w:rPr>
          <w:b/>
          <w:szCs w:val="24"/>
          <w:lang w:eastAsia="tr-TR"/>
        </w:rPr>
        <w:t>Balık Kılçığı Yöntemi (Sebep Sonuç Diyagramı-</w:t>
      </w:r>
      <w:r w:rsidRPr="000F5A8C">
        <w:rPr>
          <w:b/>
          <w:szCs w:val="24"/>
        </w:rPr>
        <w:t xml:space="preserve"> </w:t>
      </w:r>
      <w:proofErr w:type="spellStart"/>
      <w:r w:rsidRPr="000F5A8C">
        <w:rPr>
          <w:b/>
          <w:szCs w:val="24"/>
        </w:rPr>
        <w:t>Ishikawa</w:t>
      </w:r>
      <w:proofErr w:type="spellEnd"/>
      <w:r w:rsidRPr="000F5A8C">
        <w:rPr>
          <w:b/>
          <w:szCs w:val="24"/>
        </w:rPr>
        <w:t xml:space="preserve"> Diyagramı)</w:t>
      </w:r>
    </w:p>
    <w:p w:rsidR="000E4D22" w:rsidRPr="000F5A8C" w:rsidRDefault="000E4D22" w:rsidP="000E4D22">
      <w:pPr>
        <w:spacing w:after="0" w:line="240" w:lineRule="auto"/>
        <w:jc w:val="both"/>
        <w:rPr>
          <w:b/>
          <w:szCs w:val="24"/>
          <w:u w:val="single"/>
          <w:lang w:eastAsia="tr-TR"/>
        </w:rPr>
      </w:pPr>
    </w:p>
    <w:p w:rsidR="000E4D22" w:rsidRPr="000E4D22" w:rsidRDefault="000E4D22" w:rsidP="000E4D22">
      <w:pPr>
        <w:spacing w:after="0" w:line="240" w:lineRule="auto"/>
        <w:jc w:val="both"/>
        <w:rPr>
          <w:sz w:val="22"/>
          <w:lang w:eastAsia="tr-TR"/>
        </w:rPr>
      </w:pPr>
      <w:r w:rsidRPr="000F5A8C">
        <w:rPr>
          <w:szCs w:val="24"/>
          <w:lang w:eastAsia="tr-TR"/>
        </w:rPr>
        <w:t>Basit bir süreçte her hangi bir sorunun kaynağını bulmak için 5 neden analizi yeterli olabilirken, karmaşık ve birçok faktörden etkilenen bir süreçte bu yöntem yeterli olmayacaktır. Bu kapsamda, balık kılçığı diyagramı, sebep-sonuç ilişkisi çerçevesinde bir soruna eş zamanlı olarak etki eden faktörleri ve nedenleri ortaya çıkarmak için faydalı bir çerçeve sunmaktadır.</w:t>
      </w:r>
    </w:p>
    <w:p w:rsidR="000E4D22" w:rsidRPr="000E4D22" w:rsidRDefault="000E4D22" w:rsidP="000E4D22">
      <w:pPr>
        <w:spacing w:after="0" w:line="240" w:lineRule="auto"/>
        <w:jc w:val="center"/>
        <w:rPr>
          <w:sz w:val="22"/>
          <w:lang w:eastAsia="tr-TR"/>
        </w:rPr>
      </w:pPr>
      <w:r w:rsidRPr="000E4D22">
        <w:rPr>
          <w:noProof/>
          <w:sz w:val="22"/>
          <w:lang w:eastAsia="tr-TR"/>
        </w:rPr>
        <w:lastRenderedPageBreak/>
        <w:drawing>
          <wp:inline distT="0" distB="0" distL="0" distR="0" wp14:anchorId="3F66EA7C" wp14:editId="6A3E72AF">
            <wp:extent cx="4581525" cy="2305050"/>
            <wp:effectExtent l="0" t="0" r="952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81525" cy="2305050"/>
                    </a:xfrm>
                    <a:prstGeom prst="rect">
                      <a:avLst/>
                    </a:prstGeom>
                    <a:noFill/>
                    <a:ln>
                      <a:noFill/>
                    </a:ln>
                  </pic:spPr>
                </pic:pic>
              </a:graphicData>
            </a:graphic>
          </wp:inline>
        </w:drawing>
      </w:r>
    </w:p>
    <w:p w:rsidR="000E4D22" w:rsidRPr="000E4D22" w:rsidRDefault="000E4D22" w:rsidP="000E4D22">
      <w:pPr>
        <w:spacing w:after="0" w:line="240" w:lineRule="auto"/>
        <w:rPr>
          <w:b/>
          <w:sz w:val="22"/>
          <w:u w:val="single"/>
          <w:lang w:eastAsia="tr-TR"/>
        </w:rPr>
      </w:pPr>
    </w:p>
    <w:p w:rsidR="000E4D22" w:rsidRPr="000F5A8C" w:rsidRDefault="000E4D22" w:rsidP="000E4D22">
      <w:pPr>
        <w:spacing w:after="0" w:line="240" w:lineRule="auto"/>
        <w:rPr>
          <w:szCs w:val="24"/>
          <w:u w:val="single"/>
          <w:lang w:eastAsia="tr-TR"/>
        </w:rPr>
      </w:pPr>
      <w:r w:rsidRPr="000F5A8C">
        <w:rPr>
          <w:szCs w:val="24"/>
          <w:u w:val="single"/>
          <w:lang w:eastAsia="tr-TR"/>
        </w:rPr>
        <w:t>Balık Kılçığı Yöntemiyle Kök Neden Analizi Nasıl Yapılır?</w:t>
      </w:r>
    </w:p>
    <w:p w:rsidR="000E4D22" w:rsidRPr="000F5A8C" w:rsidRDefault="000E4D22" w:rsidP="000E4D22">
      <w:pPr>
        <w:spacing w:after="0" w:line="240" w:lineRule="auto"/>
        <w:rPr>
          <w:b/>
          <w:szCs w:val="24"/>
          <w:u w:val="single"/>
          <w:lang w:eastAsia="tr-TR"/>
        </w:rPr>
      </w:pPr>
    </w:p>
    <w:p w:rsidR="000E4D22" w:rsidRPr="00414B5A" w:rsidRDefault="000E4D22" w:rsidP="00410059">
      <w:pPr>
        <w:pStyle w:val="ListeParagraf"/>
        <w:numPr>
          <w:ilvl w:val="0"/>
          <w:numId w:val="13"/>
        </w:numPr>
        <w:jc w:val="both"/>
        <w:rPr>
          <w:rFonts w:eastAsia="Times New Roman" w:cstheme="minorHAnsi"/>
          <w:sz w:val="24"/>
          <w:szCs w:val="24"/>
          <w:lang w:eastAsia="tr-TR"/>
        </w:rPr>
      </w:pPr>
      <w:r w:rsidRPr="00414B5A">
        <w:rPr>
          <w:rFonts w:eastAsia="Times New Roman" w:cstheme="minorHAnsi"/>
          <w:sz w:val="24"/>
          <w:szCs w:val="24"/>
          <w:lang w:eastAsia="tr-TR"/>
        </w:rPr>
        <w:t>İlk önce problem tanımlanır ve diyagramın sonuç kısmına yazılır.</w:t>
      </w:r>
    </w:p>
    <w:p w:rsidR="000E4D22" w:rsidRPr="00414B5A" w:rsidRDefault="000E4D22" w:rsidP="00410059">
      <w:pPr>
        <w:pStyle w:val="ListeParagraf"/>
        <w:numPr>
          <w:ilvl w:val="0"/>
          <w:numId w:val="13"/>
        </w:numPr>
        <w:jc w:val="both"/>
        <w:rPr>
          <w:rFonts w:eastAsia="Times New Roman" w:cstheme="minorHAnsi"/>
          <w:sz w:val="24"/>
          <w:szCs w:val="24"/>
          <w:lang w:eastAsia="tr-TR"/>
        </w:rPr>
      </w:pPr>
      <w:r w:rsidRPr="00414B5A">
        <w:rPr>
          <w:rFonts w:eastAsia="Times New Roman" w:cstheme="minorHAnsi"/>
          <w:sz w:val="24"/>
          <w:szCs w:val="24"/>
          <w:lang w:eastAsia="tr-TR"/>
        </w:rPr>
        <w:t xml:space="preserve">Probleme etki edebilecek temel faktörler kılçıklara kutucuk şeklinde sıralanır.  </w:t>
      </w:r>
    </w:p>
    <w:p w:rsidR="000E4D22" w:rsidRPr="00414B5A" w:rsidRDefault="000E4D22" w:rsidP="00410059">
      <w:pPr>
        <w:pStyle w:val="ListeParagraf"/>
        <w:numPr>
          <w:ilvl w:val="0"/>
          <w:numId w:val="13"/>
        </w:numPr>
        <w:jc w:val="both"/>
        <w:rPr>
          <w:rFonts w:eastAsia="Times New Roman" w:cstheme="minorHAnsi"/>
          <w:sz w:val="24"/>
          <w:szCs w:val="24"/>
          <w:lang w:eastAsia="tr-TR"/>
        </w:rPr>
      </w:pPr>
      <w:r w:rsidRPr="00414B5A">
        <w:rPr>
          <w:rFonts w:eastAsia="Times New Roman" w:cstheme="minorHAnsi"/>
          <w:sz w:val="24"/>
          <w:szCs w:val="24"/>
          <w:lang w:eastAsia="tr-TR"/>
        </w:rPr>
        <w:t xml:space="preserve">Her bir faktörde sonuca etki edebilecek nedenler yazılır. Söz konusu nedenlerin asıl kaynağının tespiti için </w:t>
      </w:r>
      <w:proofErr w:type="spellStart"/>
      <w:r w:rsidRPr="00414B5A">
        <w:rPr>
          <w:rFonts w:eastAsia="Times New Roman" w:cstheme="minorHAnsi"/>
          <w:sz w:val="24"/>
          <w:szCs w:val="24"/>
          <w:lang w:eastAsia="tr-TR"/>
        </w:rPr>
        <w:t>ard</w:t>
      </w:r>
      <w:proofErr w:type="spellEnd"/>
      <w:r w:rsidRPr="00414B5A">
        <w:rPr>
          <w:rFonts w:eastAsia="Times New Roman" w:cstheme="minorHAnsi"/>
          <w:sz w:val="24"/>
          <w:szCs w:val="24"/>
          <w:lang w:eastAsia="tr-TR"/>
        </w:rPr>
        <w:t xml:space="preserve"> arda </w:t>
      </w:r>
      <w:r w:rsidR="000F61EC">
        <w:rPr>
          <w:rFonts w:eastAsia="Times New Roman" w:cstheme="minorHAnsi"/>
          <w:sz w:val="24"/>
          <w:szCs w:val="24"/>
          <w:lang w:eastAsia="tr-TR"/>
        </w:rPr>
        <w:t>“</w:t>
      </w:r>
      <w:r w:rsidRPr="00414B5A">
        <w:rPr>
          <w:rFonts w:eastAsia="Times New Roman" w:cstheme="minorHAnsi"/>
          <w:sz w:val="24"/>
          <w:szCs w:val="24"/>
          <w:lang w:eastAsia="tr-TR"/>
        </w:rPr>
        <w:t>n</w:t>
      </w:r>
      <w:r w:rsidR="000F61EC">
        <w:rPr>
          <w:rFonts w:eastAsia="Times New Roman" w:cstheme="minorHAnsi"/>
          <w:sz w:val="24"/>
          <w:szCs w:val="24"/>
          <w:lang w:eastAsia="tr-TR"/>
        </w:rPr>
        <w:t>eden”</w:t>
      </w:r>
      <w:r w:rsidRPr="00414B5A">
        <w:rPr>
          <w:rFonts w:eastAsia="Times New Roman" w:cstheme="minorHAnsi"/>
          <w:sz w:val="24"/>
          <w:szCs w:val="24"/>
          <w:lang w:eastAsia="tr-TR"/>
        </w:rPr>
        <w:t xml:space="preserve"> sorusu sorularak her bir faktörde probleme yol açan temel kök neden tespit edilmeye çalışılır.  </w:t>
      </w:r>
    </w:p>
    <w:p w:rsidR="000E4D22" w:rsidRPr="00414B5A" w:rsidRDefault="000E4D22" w:rsidP="00410059">
      <w:pPr>
        <w:pStyle w:val="ListeParagraf"/>
        <w:numPr>
          <w:ilvl w:val="0"/>
          <w:numId w:val="13"/>
        </w:numPr>
        <w:jc w:val="both"/>
        <w:rPr>
          <w:rFonts w:eastAsia="Times New Roman" w:cstheme="minorHAnsi"/>
          <w:sz w:val="24"/>
          <w:szCs w:val="24"/>
          <w:lang w:eastAsia="tr-TR"/>
        </w:rPr>
      </w:pPr>
      <w:r w:rsidRPr="00414B5A">
        <w:rPr>
          <w:rFonts w:eastAsia="Times New Roman" w:cstheme="minorHAnsi"/>
          <w:sz w:val="24"/>
          <w:szCs w:val="24"/>
          <w:lang w:eastAsia="tr-TR"/>
        </w:rPr>
        <w:t>Tüm bu çalışma sonucunda, problem şeklinde ortaya çıkmış bir olay ile bu problemin nedenleri ayrıntılı ve kategorize edilmiş bir şekilde açıkça görü</w:t>
      </w:r>
      <w:r w:rsidR="00812178" w:rsidRPr="00414B5A">
        <w:rPr>
          <w:rFonts w:eastAsia="Times New Roman" w:cstheme="minorHAnsi"/>
          <w:sz w:val="24"/>
          <w:szCs w:val="24"/>
          <w:lang w:eastAsia="tr-TR"/>
        </w:rPr>
        <w:t>n</w:t>
      </w:r>
      <w:r w:rsidRPr="00414B5A">
        <w:rPr>
          <w:rFonts w:eastAsia="Times New Roman" w:cstheme="minorHAnsi"/>
          <w:sz w:val="24"/>
          <w:szCs w:val="24"/>
          <w:lang w:eastAsia="tr-TR"/>
        </w:rPr>
        <w:t xml:space="preserve">ür hale gelir. </w:t>
      </w:r>
    </w:p>
    <w:p w:rsidR="000E4D22" w:rsidRPr="000F5A8C" w:rsidRDefault="000E4D22" w:rsidP="00410059">
      <w:pPr>
        <w:pStyle w:val="ListeParagraf"/>
        <w:numPr>
          <w:ilvl w:val="0"/>
          <w:numId w:val="13"/>
        </w:numPr>
        <w:jc w:val="both"/>
        <w:rPr>
          <w:noProof/>
          <w:szCs w:val="24"/>
          <w:lang w:eastAsia="tr-TR"/>
        </w:rPr>
      </w:pPr>
      <w:r w:rsidRPr="00414B5A">
        <w:rPr>
          <w:rFonts w:eastAsia="Times New Roman" w:cstheme="minorHAnsi"/>
          <w:sz w:val="24"/>
          <w:szCs w:val="24"/>
          <w:lang w:eastAsia="tr-TR"/>
        </w:rPr>
        <w:t xml:space="preserve">Ayrıntılı nedenler </w:t>
      </w:r>
      <w:r w:rsidR="000F61EC">
        <w:rPr>
          <w:rFonts w:eastAsia="Times New Roman" w:cstheme="minorHAnsi"/>
          <w:sz w:val="24"/>
          <w:szCs w:val="24"/>
          <w:lang w:eastAsia="tr-TR"/>
        </w:rPr>
        <w:t>önceliklerine göre sıralanarak,</w:t>
      </w:r>
      <w:r w:rsidRPr="00414B5A">
        <w:rPr>
          <w:rFonts w:eastAsia="Times New Roman" w:cstheme="minorHAnsi"/>
          <w:sz w:val="24"/>
          <w:szCs w:val="24"/>
          <w:lang w:eastAsia="tr-TR"/>
        </w:rPr>
        <w:t xml:space="preserve"> hangi nedenler için ilk planda tedbir geliştirileceği</w:t>
      </w:r>
      <w:r w:rsidRPr="000F5A8C">
        <w:rPr>
          <w:szCs w:val="24"/>
          <w:lang w:eastAsia="tr-TR"/>
        </w:rPr>
        <w:t xml:space="preserve"> </w:t>
      </w:r>
      <w:r w:rsidRPr="000F61EC">
        <w:rPr>
          <w:sz w:val="24"/>
          <w:szCs w:val="24"/>
          <w:lang w:eastAsia="tr-TR"/>
        </w:rPr>
        <w:t>kararlaştırılır.</w:t>
      </w:r>
      <w:r w:rsidRPr="000F5A8C">
        <w:rPr>
          <w:szCs w:val="24"/>
          <w:lang w:eastAsia="tr-TR"/>
        </w:rPr>
        <w:t xml:space="preserve"> </w:t>
      </w:r>
    </w:p>
    <w:p w:rsidR="000E4D22" w:rsidRPr="000F5A8C" w:rsidRDefault="000E4D22" w:rsidP="000E4D22">
      <w:pPr>
        <w:spacing w:before="100" w:beforeAutospacing="1" w:after="100" w:afterAutospacing="1" w:line="240" w:lineRule="auto"/>
        <w:jc w:val="both"/>
        <w:rPr>
          <w:szCs w:val="24"/>
          <w:lang w:eastAsia="tr-TR"/>
        </w:rPr>
      </w:pPr>
      <w:r w:rsidRPr="000F5A8C">
        <w:rPr>
          <w:szCs w:val="24"/>
          <w:lang w:eastAsia="tr-TR"/>
        </w:rPr>
        <w:t>Aşağıda</w:t>
      </w:r>
      <w:r w:rsidR="007D4C25">
        <w:rPr>
          <w:szCs w:val="24"/>
          <w:lang w:eastAsia="tr-TR"/>
        </w:rPr>
        <w:t>,</w:t>
      </w:r>
      <w:r w:rsidRPr="000F5A8C">
        <w:rPr>
          <w:szCs w:val="24"/>
          <w:lang w:eastAsia="tr-TR"/>
        </w:rPr>
        <w:t xml:space="preserve"> balık kılçığı yöntemiyle </w:t>
      </w:r>
      <w:r w:rsidR="007D4C25">
        <w:rPr>
          <w:szCs w:val="24"/>
          <w:lang w:eastAsia="tr-TR"/>
        </w:rPr>
        <w:t xml:space="preserve">yapılmış </w:t>
      </w:r>
      <w:r w:rsidRPr="000F5A8C">
        <w:rPr>
          <w:szCs w:val="24"/>
          <w:lang w:eastAsia="tr-TR"/>
        </w:rPr>
        <w:t xml:space="preserve">kök neden analizine bir örnek verilmiş olup, probleme yol açan etmenler bazında nedenler sıralanmıştır. Bu aşamadan sonra yapılması </w:t>
      </w:r>
      <w:r w:rsidR="00163C32" w:rsidRPr="000F5A8C">
        <w:rPr>
          <w:szCs w:val="24"/>
          <w:lang w:eastAsia="tr-TR"/>
        </w:rPr>
        <w:t xml:space="preserve">gereken, </w:t>
      </w:r>
      <w:r w:rsidRPr="000F5A8C">
        <w:rPr>
          <w:szCs w:val="24"/>
          <w:lang w:eastAsia="tr-TR"/>
        </w:rPr>
        <w:t>sonuca yol açan nedenleri öncelikle</w:t>
      </w:r>
      <w:r w:rsidR="007D4C25">
        <w:rPr>
          <w:szCs w:val="24"/>
          <w:lang w:eastAsia="tr-TR"/>
        </w:rPr>
        <w:t>rine göre sıralayarak,</w:t>
      </w:r>
      <w:r w:rsidRPr="000F5A8C">
        <w:rPr>
          <w:szCs w:val="24"/>
          <w:lang w:eastAsia="tr-TR"/>
        </w:rPr>
        <w:t xml:space="preserve"> kaynak sınırlamaları doğrultusunda alınacak tedbirleri belirlemektir.</w:t>
      </w:r>
    </w:p>
    <w:p w:rsidR="000E4D22" w:rsidRPr="000E4D22" w:rsidRDefault="000E4D22" w:rsidP="000E4D22">
      <w:pPr>
        <w:spacing w:before="100" w:beforeAutospacing="1" w:after="100" w:afterAutospacing="1" w:line="240" w:lineRule="auto"/>
        <w:jc w:val="both"/>
        <w:rPr>
          <w:sz w:val="22"/>
          <w:lang w:eastAsia="tr-TR"/>
        </w:rPr>
      </w:pPr>
      <w:r w:rsidRPr="000E4D22">
        <w:rPr>
          <w:sz w:val="22"/>
          <w:lang w:eastAsia="tr-TR"/>
        </w:rPr>
        <w:t xml:space="preserve"> </w:t>
      </w:r>
    </w:p>
    <w:p w:rsidR="000E4D22" w:rsidRPr="000E4D22" w:rsidRDefault="000E4D22" w:rsidP="000E4D22">
      <w:pPr>
        <w:spacing w:before="100" w:beforeAutospacing="1" w:after="100" w:afterAutospacing="1" w:line="240" w:lineRule="auto"/>
        <w:jc w:val="center"/>
        <w:rPr>
          <w:noProof/>
          <w:sz w:val="22"/>
          <w:lang w:eastAsia="tr-TR"/>
        </w:rPr>
      </w:pPr>
      <w:r w:rsidRPr="000E4D22">
        <w:rPr>
          <w:noProof/>
          <w:sz w:val="22"/>
          <w:lang w:eastAsia="tr-TR"/>
        </w:rPr>
        <w:lastRenderedPageBreak/>
        <w:drawing>
          <wp:inline distT="0" distB="0" distL="0" distR="0" wp14:anchorId="78C28308" wp14:editId="5929B37B">
            <wp:extent cx="5722343" cy="4581525"/>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25189" cy="4583804"/>
                    </a:xfrm>
                    <a:prstGeom prst="rect">
                      <a:avLst/>
                    </a:prstGeom>
                    <a:noFill/>
                    <a:ln>
                      <a:noFill/>
                    </a:ln>
                  </pic:spPr>
                </pic:pic>
              </a:graphicData>
            </a:graphic>
          </wp:inline>
        </w:drawing>
      </w:r>
    </w:p>
    <w:p w:rsidR="009B1019" w:rsidRDefault="004C063F" w:rsidP="00E044D6">
      <w:pPr>
        <w:pStyle w:val="Balk2"/>
        <w:rPr>
          <w:rFonts w:eastAsia="Times New Roman" w:cstheme="minorHAnsi"/>
          <w:b w:val="0"/>
          <w:lang w:eastAsia="tr-TR"/>
        </w:rPr>
      </w:pPr>
      <w:r w:rsidRPr="000E4D22">
        <w:rPr>
          <w:rFonts w:eastAsia="Times New Roman" w:cstheme="minorHAnsi"/>
          <w:b w:val="0"/>
          <w:lang w:eastAsia="tr-TR"/>
        </w:rPr>
        <w:br w:type="page"/>
      </w:r>
    </w:p>
    <w:p w:rsidR="007F2D3E" w:rsidRPr="00755928" w:rsidRDefault="007F2D3E" w:rsidP="007F2D3E">
      <w:pPr>
        <w:pStyle w:val="Balk2"/>
        <w:rPr>
          <w:rFonts w:asciiTheme="minorHAnsi" w:hAnsiTheme="minorHAnsi"/>
          <w:b w:val="0"/>
        </w:rPr>
      </w:pPr>
      <w:bookmarkStart w:id="155" w:name="_Toc368635591"/>
      <w:r w:rsidRPr="00755928">
        <w:rPr>
          <w:rFonts w:asciiTheme="minorHAnsi" w:hAnsiTheme="minorHAnsi"/>
        </w:rPr>
        <w:lastRenderedPageBreak/>
        <w:t xml:space="preserve">EK </w:t>
      </w:r>
      <w:r w:rsidR="00806605">
        <w:rPr>
          <w:rFonts w:asciiTheme="minorHAnsi" w:hAnsiTheme="minorHAnsi"/>
        </w:rPr>
        <w:t>1</w:t>
      </w:r>
      <w:r w:rsidR="007E3C56">
        <w:rPr>
          <w:rFonts w:asciiTheme="minorHAnsi" w:hAnsiTheme="minorHAnsi"/>
        </w:rPr>
        <w:t>7</w:t>
      </w:r>
      <w:r w:rsidRPr="00755928">
        <w:rPr>
          <w:rFonts w:asciiTheme="minorHAnsi" w:hAnsiTheme="minorHAnsi"/>
        </w:rPr>
        <w:t xml:space="preserve"> – BULGULARIN ÖNEM DÜZEYİ</w:t>
      </w:r>
      <w:bookmarkEnd w:id="155"/>
    </w:p>
    <w:p w:rsidR="007F2D3E" w:rsidRDefault="007F2D3E" w:rsidP="007F2D3E"/>
    <w:tbl>
      <w:tblPr>
        <w:tblStyle w:val="KlavuzTablo1Ak-Vurgu41"/>
        <w:tblW w:w="0" w:type="auto"/>
        <w:tblLook w:val="00A0" w:firstRow="1" w:lastRow="0" w:firstColumn="1" w:lastColumn="0" w:noHBand="0" w:noVBand="0"/>
      </w:tblPr>
      <w:tblGrid>
        <w:gridCol w:w="2235"/>
        <w:gridCol w:w="6932"/>
      </w:tblGrid>
      <w:tr w:rsidR="007F2D3E" w:rsidRPr="00755928" w:rsidTr="00A36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7F2D3E" w:rsidRPr="00755928" w:rsidRDefault="007F2D3E" w:rsidP="00A3605F">
            <w:pPr>
              <w:spacing w:after="200"/>
              <w:jc w:val="center"/>
            </w:pPr>
            <w:r w:rsidRPr="00755928">
              <w:t>ÖNEM DÜZEYİ</w:t>
            </w:r>
          </w:p>
        </w:tc>
        <w:tc>
          <w:tcPr>
            <w:tcW w:w="6932" w:type="dxa"/>
          </w:tcPr>
          <w:p w:rsidR="007F2D3E" w:rsidRPr="00755928" w:rsidRDefault="007F2D3E" w:rsidP="00A3605F">
            <w:pPr>
              <w:spacing w:after="200"/>
              <w:jc w:val="center"/>
              <w:cnfStyle w:val="100000000000" w:firstRow="1" w:lastRow="0" w:firstColumn="0" w:lastColumn="0" w:oddVBand="0" w:evenVBand="0" w:oddHBand="0" w:evenHBand="0" w:firstRowFirstColumn="0" w:firstRowLastColumn="0" w:lastRowFirstColumn="0" w:lastRowLastColumn="0"/>
            </w:pPr>
            <w:r w:rsidRPr="00755928">
              <w:t>AÇIKLAMA</w:t>
            </w:r>
          </w:p>
        </w:tc>
      </w:tr>
      <w:tr w:rsidR="007F2D3E" w:rsidRPr="00397442" w:rsidTr="00A3605F">
        <w:tc>
          <w:tcPr>
            <w:cnfStyle w:val="001000000000" w:firstRow="0" w:lastRow="0" w:firstColumn="1" w:lastColumn="0" w:oddVBand="0" w:evenVBand="0" w:oddHBand="0" w:evenHBand="0" w:firstRowFirstColumn="0" w:firstRowLastColumn="0" w:lastRowFirstColumn="0" w:lastRowLastColumn="0"/>
            <w:tcW w:w="2235" w:type="dxa"/>
            <w:vAlign w:val="center"/>
          </w:tcPr>
          <w:p w:rsidR="007F2D3E" w:rsidRPr="00397442" w:rsidRDefault="007F2D3E" w:rsidP="00A3605F">
            <w:pPr>
              <w:spacing w:after="200"/>
              <w:jc w:val="center"/>
            </w:pPr>
            <w:r w:rsidRPr="00397442">
              <w:t>KRİTİK</w:t>
            </w:r>
          </w:p>
        </w:tc>
        <w:tc>
          <w:tcPr>
            <w:tcW w:w="6932" w:type="dxa"/>
          </w:tcPr>
          <w:p w:rsidR="007F2D3E" w:rsidRPr="00E02D3F" w:rsidRDefault="007F2D3E" w:rsidP="00A3605F">
            <w:pPr>
              <w:spacing w:after="200"/>
              <w:cnfStyle w:val="000000000000" w:firstRow="0" w:lastRow="0" w:firstColumn="0" w:lastColumn="0" w:oddVBand="0" w:evenVBand="0" w:oddHBand="0" w:evenHBand="0" w:firstRowFirstColumn="0" w:firstRowLastColumn="0" w:lastRowFirstColumn="0" w:lastRowLastColumn="0"/>
              <w:rPr>
                <w:sz w:val="22"/>
              </w:rPr>
            </w:pPr>
            <w:r w:rsidRPr="00E02D3F">
              <w:rPr>
                <w:sz w:val="22"/>
              </w:rPr>
              <w:t>Faaliyetin yürütülmesin</w:t>
            </w:r>
            <w:r w:rsidR="007D4C25">
              <w:rPr>
                <w:sz w:val="22"/>
              </w:rPr>
              <w:t>i</w:t>
            </w:r>
            <w:r w:rsidRPr="00E02D3F">
              <w:rPr>
                <w:sz w:val="22"/>
              </w:rPr>
              <w:t xml:space="preserve"> </w:t>
            </w:r>
            <w:r w:rsidR="007D4C25">
              <w:rPr>
                <w:sz w:val="22"/>
              </w:rPr>
              <w:t>veya</w:t>
            </w:r>
            <w:r w:rsidRPr="00E02D3F">
              <w:rPr>
                <w:sz w:val="22"/>
              </w:rPr>
              <w:t xml:space="preserve"> istenilen çıktı, ürün ya da hizmetin sunulmasını engelleyecek tüm bulgular bu grupta değerlendirilir. </w:t>
            </w:r>
          </w:p>
          <w:p w:rsidR="007F2D3E" w:rsidRPr="00E02D3F" w:rsidRDefault="007D4C25" w:rsidP="00A3605F">
            <w:pPr>
              <w:spacing w:after="200"/>
              <w:cnfStyle w:val="000000000000" w:firstRow="0" w:lastRow="0" w:firstColumn="0" w:lastColumn="0" w:oddVBand="0" w:evenVBand="0" w:oddHBand="0" w:evenHBand="0" w:firstRowFirstColumn="0" w:firstRowLastColumn="0" w:lastRowFirstColumn="0" w:lastRowLastColumn="0"/>
              <w:rPr>
                <w:sz w:val="22"/>
              </w:rPr>
            </w:pPr>
            <w:r>
              <w:rPr>
                <w:sz w:val="22"/>
              </w:rPr>
              <w:t>R</w:t>
            </w:r>
            <w:r w:rsidR="007F2D3E" w:rsidRPr="00E02D3F">
              <w:rPr>
                <w:sz w:val="22"/>
              </w:rPr>
              <w:t>isk ve etkileri değerlendirildiğinde</w:t>
            </w:r>
            <w:r>
              <w:rPr>
                <w:sz w:val="22"/>
              </w:rPr>
              <w:t>,</w:t>
            </w:r>
            <w:r w:rsidR="007F2D3E" w:rsidRPr="00E02D3F">
              <w:rPr>
                <w:sz w:val="22"/>
              </w:rPr>
              <w:t xml:space="preserve"> can kayıplarına veya bedensel bütünlüğe zarar vermesi ya da kurumun faaliyetlerini durdurması veya büyük mali kayıplara neden olacak bulgulardır. </w:t>
            </w:r>
          </w:p>
        </w:tc>
      </w:tr>
      <w:tr w:rsidR="007F2D3E" w:rsidRPr="00397442" w:rsidTr="00A3605F">
        <w:tc>
          <w:tcPr>
            <w:cnfStyle w:val="001000000000" w:firstRow="0" w:lastRow="0" w:firstColumn="1" w:lastColumn="0" w:oddVBand="0" w:evenVBand="0" w:oddHBand="0" w:evenHBand="0" w:firstRowFirstColumn="0" w:firstRowLastColumn="0" w:lastRowFirstColumn="0" w:lastRowLastColumn="0"/>
            <w:tcW w:w="2235" w:type="dxa"/>
            <w:vAlign w:val="center"/>
          </w:tcPr>
          <w:p w:rsidR="007F2D3E" w:rsidRPr="00397442" w:rsidRDefault="007F2D3E" w:rsidP="00A3605F">
            <w:pPr>
              <w:spacing w:after="200"/>
              <w:jc w:val="center"/>
            </w:pPr>
            <w:r w:rsidRPr="00397442">
              <w:t>YÜKSEK</w:t>
            </w:r>
          </w:p>
        </w:tc>
        <w:tc>
          <w:tcPr>
            <w:tcW w:w="6932" w:type="dxa"/>
          </w:tcPr>
          <w:p w:rsidR="007F2D3E" w:rsidRPr="00E02D3F" w:rsidRDefault="007F2D3E" w:rsidP="00A3605F">
            <w:pPr>
              <w:spacing w:after="200"/>
              <w:cnfStyle w:val="000000000000" w:firstRow="0" w:lastRow="0" w:firstColumn="0" w:lastColumn="0" w:oddVBand="0" w:evenVBand="0" w:oddHBand="0" w:evenHBand="0" w:firstRowFirstColumn="0" w:firstRowLastColumn="0" w:lastRowFirstColumn="0" w:lastRowLastColumn="0"/>
              <w:rPr>
                <w:sz w:val="22"/>
              </w:rPr>
            </w:pPr>
            <w:r w:rsidRPr="00E02D3F">
              <w:rPr>
                <w:sz w:val="22"/>
              </w:rPr>
              <w:t xml:space="preserve">Faaliyetin yürütülmesinde uzun süreli gecikmelere ve ciddi sorunlara neden olabilecek bulgular bu grupta değerlendirilir. </w:t>
            </w:r>
          </w:p>
          <w:p w:rsidR="007F2D3E" w:rsidRPr="00E02D3F" w:rsidRDefault="0084233C" w:rsidP="00A3605F">
            <w:pPr>
              <w:spacing w:after="200"/>
              <w:cnfStyle w:val="000000000000" w:firstRow="0" w:lastRow="0" w:firstColumn="0" w:lastColumn="0" w:oddVBand="0" w:evenVBand="0" w:oddHBand="0" w:evenHBand="0" w:firstRowFirstColumn="0" w:firstRowLastColumn="0" w:lastRowFirstColumn="0" w:lastRowLastColumn="0"/>
              <w:rPr>
                <w:sz w:val="22"/>
              </w:rPr>
            </w:pPr>
            <w:r>
              <w:rPr>
                <w:sz w:val="22"/>
              </w:rPr>
              <w:t>R</w:t>
            </w:r>
            <w:r w:rsidR="007F2D3E" w:rsidRPr="00E02D3F">
              <w:rPr>
                <w:sz w:val="22"/>
              </w:rPr>
              <w:t>isk ve etkileri değerlendirildiğinde</w:t>
            </w:r>
            <w:r>
              <w:rPr>
                <w:sz w:val="22"/>
              </w:rPr>
              <w:t>,</w:t>
            </w:r>
            <w:r w:rsidR="007F2D3E" w:rsidRPr="00E02D3F">
              <w:rPr>
                <w:sz w:val="22"/>
              </w:rPr>
              <w:t xml:space="preserve"> kurum f</w:t>
            </w:r>
            <w:r>
              <w:rPr>
                <w:sz w:val="22"/>
              </w:rPr>
              <w:t>aaliyetlerini sekteye uğratacak veya</w:t>
            </w:r>
            <w:r w:rsidR="007F2D3E" w:rsidRPr="00E02D3F">
              <w:rPr>
                <w:sz w:val="22"/>
              </w:rPr>
              <w:t xml:space="preserve"> kurumun önemli mali kayıplarla karşılaşmasına neden olacak bulgulardır.</w:t>
            </w:r>
          </w:p>
        </w:tc>
      </w:tr>
      <w:tr w:rsidR="007F2D3E" w:rsidRPr="00397442" w:rsidTr="00A3605F">
        <w:trPr>
          <w:trHeight w:val="852"/>
        </w:trPr>
        <w:tc>
          <w:tcPr>
            <w:cnfStyle w:val="001000000000" w:firstRow="0" w:lastRow="0" w:firstColumn="1" w:lastColumn="0" w:oddVBand="0" w:evenVBand="0" w:oddHBand="0" w:evenHBand="0" w:firstRowFirstColumn="0" w:firstRowLastColumn="0" w:lastRowFirstColumn="0" w:lastRowLastColumn="0"/>
            <w:tcW w:w="2235" w:type="dxa"/>
            <w:vAlign w:val="center"/>
          </w:tcPr>
          <w:p w:rsidR="007F2D3E" w:rsidRPr="00397442" w:rsidRDefault="007F2D3E" w:rsidP="00A3605F">
            <w:pPr>
              <w:spacing w:after="200"/>
              <w:jc w:val="center"/>
            </w:pPr>
            <w:r w:rsidRPr="00397442">
              <w:t>ORTA</w:t>
            </w:r>
          </w:p>
        </w:tc>
        <w:tc>
          <w:tcPr>
            <w:tcW w:w="6932" w:type="dxa"/>
          </w:tcPr>
          <w:p w:rsidR="007F2D3E" w:rsidRPr="00E02D3F" w:rsidRDefault="007F2D3E" w:rsidP="00A3605F">
            <w:pPr>
              <w:spacing w:after="200"/>
              <w:cnfStyle w:val="000000000000" w:firstRow="0" w:lastRow="0" w:firstColumn="0" w:lastColumn="0" w:oddVBand="0" w:evenVBand="0" w:oddHBand="0" w:evenHBand="0" w:firstRowFirstColumn="0" w:firstRowLastColumn="0" w:lastRowFirstColumn="0" w:lastRowLastColumn="0"/>
              <w:rPr>
                <w:sz w:val="22"/>
              </w:rPr>
            </w:pPr>
            <w:r w:rsidRPr="00E02D3F">
              <w:rPr>
                <w:sz w:val="22"/>
              </w:rPr>
              <w:t xml:space="preserve">Faaliyetin çıktılarının kalitesini etkileyen, yürütülmesinde gecikmelere ve sorunlara neden olabilecek bulgular bu grupta değerlendirilir. </w:t>
            </w:r>
          </w:p>
        </w:tc>
      </w:tr>
      <w:tr w:rsidR="007F2D3E" w:rsidTr="00A3605F">
        <w:trPr>
          <w:trHeight w:val="836"/>
        </w:trPr>
        <w:tc>
          <w:tcPr>
            <w:cnfStyle w:val="001000000000" w:firstRow="0" w:lastRow="0" w:firstColumn="1" w:lastColumn="0" w:oddVBand="0" w:evenVBand="0" w:oddHBand="0" w:evenHBand="0" w:firstRowFirstColumn="0" w:firstRowLastColumn="0" w:lastRowFirstColumn="0" w:lastRowLastColumn="0"/>
            <w:tcW w:w="2235" w:type="dxa"/>
            <w:vAlign w:val="center"/>
          </w:tcPr>
          <w:p w:rsidR="007F2D3E" w:rsidRPr="00397442" w:rsidRDefault="007F2D3E" w:rsidP="00A3605F">
            <w:pPr>
              <w:spacing w:after="200"/>
              <w:jc w:val="center"/>
            </w:pPr>
            <w:r w:rsidRPr="00397442">
              <w:t>DÜŞÜK</w:t>
            </w:r>
          </w:p>
        </w:tc>
        <w:tc>
          <w:tcPr>
            <w:tcW w:w="6932" w:type="dxa"/>
          </w:tcPr>
          <w:p w:rsidR="007F2D3E" w:rsidRPr="00E02D3F" w:rsidRDefault="007F2D3E" w:rsidP="0084233C">
            <w:pPr>
              <w:spacing w:after="200"/>
              <w:cnfStyle w:val="000000000000" w:firstRow="0" w:lastRow="0" w:firstColumn="0" w:lastColumn="0" w:oddVBand="0" w:evenVBand="0" w:oddHBand="0" w:evenHBand="0" w:firstRowFirstColumn="0" w:firstRowLastColumn="0" w:lastRowFirstColumn="0" w:lastRowLastColumn="0"/>
              <w:rPr>
                <w:sz w:val="22"/>
              </w:rPr>
            </w:pPr>
            <w:r w:rsidRPr="00E02D3F">
              <w:rPr>
                <w:sz w:val="22"/>
              </w:rPr>
              <w:t>Faaliyetin genel işleyişini etkilemeyen ancak daha iyi bir hizmet sunulmasın</w:t>
            </w:r>
            <w:r w:rsidR="0084233C">
              <w:rPr>
                <w:sz w:val="22"/>
              </w:rPr>
              <w:t>ı sağlamaya</w:t>
            </w:r>
            <w:r w:rsidRPr="00E02D3F">
              <w:rPr>
                <w:sz w:val="22"/>
              </w:rPr>
              <w:t xml:space="preserve"> yönelik bulgular bu grupta değerlendirilir. </w:t>
            </w:r>
          </w:p>
        </w:tc>
      </w:tr>
    </w:tbl>
    <w:p w:rsidR="007F2D3E" w:rsidRPr="00843639" w:rsidRDefault="007F2D3E" w:rsidP="007F2D3E"/>
    <w:p w:rsidR="007F2D3E" w:rsidRDefault="007F2D3E" w:rsidP="006A6DDC">
      <w:pPr>
        <w:pStyle w:val="Balk2"/>
      </w:pPr>
    </w:p>
    <w:p w:rsidR="007F2D3E" w:rsidRDefault="007F2D3E" w:rsidP="007F2D3E"/>
    <w:p w:rsidR="007F2D3E" w:rsidRDefault="007F2D3E" w:rsidP="007F2D3E"/>
    <w:p w:rsidR="007F2D3E" w:rsidRDefault="007F2D3E" w:rsidP="007F2D3E"/>
    <w:p w:rsidR="007F2D3E" w:rsidRDefault="007F2D3E" w:rsidP="007F2D3E"/>
    <w:p w:rsidR="007F2D3E" w:rsidRDefault="007F2D3E" w:rsidP="007F2D3E"/>
    <w:p w:rsidR="007F2D3E" w:rsidRDefault="007F2D3E" w:rsidP="007F2D3E"/>
    <w:p w:rsidR="007F2D3E" w:rsidRDefault="007F2D3E" w:rsidP="007F2D3E"/>
    <w:p w:rsidR="007F2D3E" w:rsidRDefault="007F2D3E" w:rsidP="007F2D3E"/>
    <w:p w:rsidR="007F2D3E" w:rsidRDefault="007F2D3E" w:rsidP="007F2D3E"/>
    <w:p w:rsidR="007F2D3E" w:rsidRDefault="007F2D3E" w:rsidP="007F2D3E"/>
    <w:p w:rsidR="007F2D3E" w:rsidRDefault="007F2D3E" w:rsidP="007F2D3E"/>
    <w:p w:rsidR="00521724" w:rsidRDefault="00521724" w:rsidP="007F2D3E"/>
    <w:p w:rsidR="00274ABE" w:rsidRPr="00755928" w:rsidRDefault="00274ABE" w:rsidP="00274ABE">
      <w:pPr>
        <w:pStyle w:val="Balk2"/>
        <w:rPr>
          <w:rFonts w:asciiTheme="minorHAnsi" w:hAnsiTheme="minorHAnsi"/>
        </w:rPr>
      </w:pPr>
      <w:bookmarkStart w:id="156" w:name="_Toc368635592"/>
      <w:r w:rsidRPr="00755928">
        <w:rPr>
          <w:rFonts w:asciiTheme="minorHAnsi" w:hAnsiTheme="minorHAnsi"/>
        </w:rPr>
        <w:lastRenderedPageBreak/>
        <w:t xml:space="preserve">EK </w:t>
      </w:r>
      <w:r>
        <w:rPr>
          <w:rFonts w:asciiTheme="minorHAnsi" w:hAnsiTheme="minorHAnsi"/>
        </w:rPr>
        <w:t>1</w:t>
      </w:r>
      <w:r w:rsidR="007E3C56">
        <w:rPr>
          <w:rFonts w:asciiTheme="minorHAnsi" w:hAnsiTheme="minorHAnsi"/>
        </w:rPr>
        <w:t>8</w:t>
      </w:r>
      <w:r w:rsidRPr="00755928">
        <w:rPr>
          <w:rFonts w:asciiTheme="minorHAnsi" w:hAnsiTheme="minorHAnsi"/>
        </w:rPr>
        <w:t xml:space="preserve"> – DENETİM GÖRÜŞÜNÜN OLUŞTURULMASI</w:t>
      </w:r>
      <w:bookmarkEnd w:id="156"/>
    </w:p>
    <w:p w:rsidR="00274ABE" w:rsidRDefault="00274ABE" w:rsidP="00274ABE"/>
    <w:tbl>
      <w:tblPr>
        <w:tblStyle w:val="KlavuzuTablo4-Vurgu41"/>
        <w:tblW w:w="9067" w:type="dxa"/>
        <w:tblLook w:val="00A0" w:firstRow="1" w:lastRow="0" w:firstColumn="1" w:lastColumn="0" w:noHBand="0" w:noVBand="0"/>
      </w:tblPr>
      <w:tblGrid>
        <w:gridCol w:w="438"/>
        <w:gridCol w:w="5369"/>
        <w:gridCol w:w="3260"/>
      </w:tblGrid>
      <w:tr w:rsidR="00274ABE" w:rsidTr="00B04762">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38" w:type="dxa"/>
            <w:vAlign w:val="center"/>
          </w:tcPr>
          <w:p w:rsidR="00274ABE" w:rsidRDefault="00274ABE" w:rsidP="00B04762"/>
        </w:tc>
        <w:tc>
          <w:tcPr>
            <w:cnfStyle w:val="000010000000" w:firstRow="0" w:lastRow="0" w:firstColumn="0" w:lastColumn="0" w:oddVBand="1" w:evenVBand="0" w:oddHBand="0" w:evenHBand="0" w:firstRowFirstColumn="0" w:firstRowLastColumn="0" w:lastRowFirstColumn="0" w:lastRowLastColumn="0"/>
            <w:tcW w:w="5369" w:type="dxa"/>
            <w:vAlign w:val="center"/>
          </w:tcPr>
          <w:p w:rsidR="00274ABE" w:rsidRDefault="00274ABE" w:rsidP="00B04762">
            <w:r>
              <w:t>AÇIKLAMALAR</w:t>
            </w:r>
          </w:p>
        </w:tc>
        <w:tc>
          <w:tcPr>
            <w:tcW w:w="3260" w:type="dxa"/>
            <w:vAlign w:val="center"/>
          </w:tcPr>
          <w:p w:rsidR="00274ABE" w:rsidRDefault="00274ABE" w:rsidP="00B04762">
            <w:pPr>
              <w:cnfStyle w:val="100000000000" w:firstRow="1" w:lastRow="0" w:firstColumn="0" w:lastColumn="0" w:oddVBand="0" w:evenVBand="0" w:oddHBand="0" w:evenHBand="0" w:firstRowFirstColumn="0" w:firstRowLastColumn="0" w:lastRowFirstColumn="0" w:lastRowLastColumn="0"/>
            </w:pPr>
            <w:r>
              <w:t>KURALLAR</w:t>
            </w:r>
          </w:p>
        </w:tc>
      </w:tr>
      <w:tr w:rsidR="00274ABE" w:rsidTr="00B04762">
        <w:trPr>
          <w:cnfStyle w:val="000000100000" w:firstRow="0" w:lastRow="0" w:firstColumn="0" w:lastColumn="0" w:oddVBand="0" w:evenVBand="0" w:oddHBand="1" w:evenHBand="0" w:firstRowFirstColumn="0" w:firstRowLastColumn="0" w:lastRowFirstColumn="0" w:lastRowLastColumn="0"/>
          <w:trHeight w:val="1837"/>
        </w:trPr>
        <w:tc>
          <w:tcPr>
            <w:cnfStyle w:val="001000000000" w:firstRow="0" w:lastRow="0" w:firstColumn="1" w:lastColumn="0" w:oddVBand="0" w:evenVBand="0" w:oddHBand="0" w:evenHBand="0" w:firstRowFirstColumn="0" w:firstRowLastColumn="0" w:lastRowFirstColumn="0" w:lastRowLastColumn="0"/>
            <w:tcW w:w="438" w:type="dxa"/>
            <w:vAlign w:val="center"/>
          </w:tcPr>
          <w:p w:rsidR="00274ABE" w:rsidRDefault="00274ABE" w:rsidP="00B04762">
            <w:r>
              <w:t>1</w:t>
            </w:r>
          </w:p>
        </w:tc>
        <w:tc>
          <w:tcPr>
            <w:cnfStyle w:val="000010000000" w:firstRow="0" w:lastRow="0" w:firstColumn="0" w:lastColumn="0" w:oddVBand="1" w:evenVBand="0" w:oddHBand="0" w:evenHBand="0" w:firstRowFirstColumn="0" w:firstRowLastColumn="0" w:lastRowFirstColumn="0" w:lastRowLastColumn="0"/>
            <w:tcW w:w="5369" w:type="dxa"/>
            <w:vAlign w:val="center"/>
          </w:tcPr>
          <w:p w:rsidR="00274ABE" w:rsidRDefault="00274ABE" w:rsidP="00B04762">
            <w:pPr>
              <w:jc w:val="both"/>
            </w:pPr>
            <w:r>
              <w:t xml:space="preserve">İç kontrol ihtiyacının farkına varılmıştır. Risk ve kontrollerin belirlenmesine yönelik gelişi güzel ve kişilere bağlı bir yaklaşım söz konusudur. Kontrol zayıflıkları belirlenmemektedir. Kontrollere ilişkin sorumlulukların belirlenmesinde yetersizlikler bulunmaktadır. </w:t>
            </w:r>
          </w:p>
        </w:tc>
        <w:tc>
          <w:tcPr>
            <w:tcW w:w="3260" w:type="dxa"/>
            <w:vAlign w:val="center"/>
          </w:tcPr>
          <w:p w:rsidR="00274ABE" w:rsidRDefault="00274ABE" w:rsidP="007023D8">
            <w:pPr>
              <w:cnfStyle w:val="000000100000" w:firstRow="0" w:lastRow="0" w:firstColumn="0" w:lastColumn="0" w:oddVBand="0" w:evenVBand="0" w:oddHBand="1" w:evenHBand="0" w:firstRowFirstColumn="0" w:firstRowLastColumn="0" w:lastRowFirstColumn="0" w:lastRowLastColumn="0"/>
            </w:pPr>
            <w:r>
              <w:t>Denetlenen faaliyetle ilgili olarak “1 – Başlangıç” değerlendirmesi</w:t>
            </w:r>
            <w:r w:rsidR="007023D8">
              <w:t xml:space="preserve"> yapılabilmesi için,</w:t>
            </w:r>
            <w:r>
              <w:t xml:space="preserve"> iki veya daha fazla kritik önem düzeyine sahip bulgunun olması </w:t>
            </w:r>
            <w:r w:rsidR="007023D8">
              <w:t>gerekir</w:t>
            </w:r>
            <w:r>
              <w:t>.</w:t>
            </w:r>
          </w:p>
        </w:tc>
      </w:tr>
      <w:tr w:rsidR="00274ABE" w:rsidTr="00B04762">
        <w:trPr>
          <w:trHeight w:val="2670"/>
        </w:trPr>
        <w:tc>
          <w:tcPr>
            <w:cnfStyle w:val="001000000000" w:firstRow="0" w:lastRow="0" w:firstColumn="1" w:lastColumn="0" w:oddVBand="0" w:evenVBand="0" w:oddHBand="0" w:evenHBand="0" w:firstRowFirstColumn="0" w:firstRowLastColumn="0" w:lastRowFirstColumn="0" w:lastRowLastColumn="0"/>
            <w:tcW w:w="438" w:type="dxa"/>
            <w:vAlign w:val="center"/>
          </w:tcPr>
          <w:p w:rsidR="00274ABE" w:rsidRDefault="00274ABE" w:rsidP="00B04762">
            <w:r>
              <w:t>2</w:t>
            </w:r>
          </w:p>
        </w:tc>
        <w:tc>
          <w:tcPr>
            <w:cnfStyle w:val="000010000000" w:firstRow="0" w:lastRow="0" w:firstColumn="0" w:lastColumn="0" w:oddVBand="1" w:evenVBand="0" w:oddHBand="0" w:evenHBand="0" w:firstRowFirstColumn="0" w:firstRowLastColumn="0" w:lastRowFirstColumn="0" w:lastRowLastColumn="0"/>
            <w:tcW w:w="5369" w:type="dxa"/>
            <w:shd w:val="clear" w:color="auto" w:fill="FFFFFF" w:themeFill="background1"/>
            <w:vAlign w:val="center"/>
          </w:tcPr>
          <w:p w:rsidR="00274ABE" w:rsidRDefault="00274ABE" w:rsidP="007023D8">
            <w:pPr>
              <w:jc w:val="both"/>
            </w:pPr>
            <w:r>
              <w:t xml:space="preserve">Kontroller uygulanmakla birlikte, dokümantasyonunda eksiklikler bulunmaktadır. Kontrollerin çalışması, ilgili kişilerin bilgi ve </w:t>
            </w:r>
            <w:proofErr w:type="gramStart"/>
            <w:r>
              <w:t>motivasyonlarına</w:t>
            </w:r>
            <w:proofErr w:type="gramEnd"/>
            <w:r>
              <w:t xml:space="preserve"> bağlı olarak değişmektedir. Kontrollerin etkililiği değerlendirilmemektedir. Kontrol zayıflıkları tam olarak ortaya konamamakta ve öncelik</w:t>
            </w:r>
            <w:r w:rsidR="007023D8">
              <w:t xml:space="preserve"> sırasına göre</w:t>
            </w:r>
            <w:r>
              <w:t xml:space="preserve"> çözüme kovuşturulmamaktadır. Kontrollere ilişkin sorumluluklar kısmen belirlenmiştir. </w:t>
            </w:r>
          </w:p>
        </w:tc>
        <w:tc>
          <w:tcPr>
            <w:tcW w:w="3260" w:type="dxa"/>
            <w:vAlign w:val="center"/>
          </w:tcPr>
          <w:p w:rsidR="00274ABE" w:rsidRDefault="00274ABE" w:rsidP="007023D8">
            <w:pPr>
              <w:cnfStyle w:val="000000000000" w:firstRow="0" w:lastRow="0" w:firstColumn="0" w:lastColumn="0" w:oddVBand="0" w:evenVBand="0" w:oddHBand="0" w:evenHBand="0" w:firstRowFirstColumn="0" w:firstRowLastColumn="0" w:lastRowFirstColumn="0" w:lastRowLastColumn="0"/>
            </w:pPr>
            <w:r>
              <w:t>Denetlenen faaliyetle ilgili olarak “2 – Sınırlı/Sistematik Olmayan” değerlendirmesi</w:t>
            </w:r>
            <w:r w:rsidR="007023D8">
              <w:t xml:space="preserve"> yapılabilmesi için</w:t>
            </w:r>
            <w:r>
              <w:t xml:space="preserve">, bir kritik veya iki ve daha fazla yüksek önem düzeyine sahip bulgunun olması </w:t>
            </w:r>
            <w:r w:rsidR="007023D8">
              <w:t>gerekir.</w:t>
            </w:r>
          </w:p>
        </w:tc>
      </w:tr>
      <w:tr w:rsidR="00274ABE" w:rsidTr="00B04762">
        <w:trPr>
          <w:cnfStyle w:val="000000100000" w:firstRow="0" w:lastRow="0" w:firstColumn="0" w:lastColumn="0" w:oddVBand="0" w:evenVBand="0" w:oddHBand="1" w:evenHBand="0" w:firstRowFirstColumn="0" w:firstRowLastColumn="0" w:lastRowFirstColumn="0" w:lastRowLastColumn="0"/>
          <w:trHeight w:val="2397"/>
        </w:trPr>
        <w:tc>
          <w:tcPr>
            <w:cnfStyle w:val="001000000000" w:firstRow="0" w:lastRow="0" w:firstColumn="1" w:lastColumn="0" w:oddVBand="0" w:evenVBand="0" w:oddHBand="0" w:evenHBand="0" w:firstRowFirstColumn="0" w:firstRowLastColumn="0" w:lastRowFirstColumn="0" w:lastRowLastColumn="0"/>
            <w:tcW w:w="438" w:type="dxa"/>
            <w:vAlign w:val="center"/>
          </w:tcPr>
          <w:p w:rsidR="00274ABE" w:rsidRDefault="00274ABE" w:rsidP="00B04762">
            <w:r>
              <w:t>3</w:t>
            </w:r>
          </w:p>
        </w:tc>
        <w:tc>
          <w:tcPr>
            <w:cnfStyle w:val="000010000000" w:firstRow="0" w:lastRow="0" w:firstColumn="0" w:lastColumn="0" w:oddVBand="1" w:evenVBand="0" w:oddHBand="0" w:evenHBand="0" w:firstRowFirstColumn="0" w:firstRowLastColumn="0" w:lastRowFirstColumn="0" w:lastRowLastColumn="0"/>
            <w:tcW w:w="5369" w:type="dxa"/>
            <w:vAlign w:val="center"/>
          </w:tcPr>
          <w:p w:rsidR="00274ABE" w:rsidRDefault="00274ABE" w:rsidP="00B04762">
            <w:pPr>
              <w:jc w:val="both"/>
            </w:pPr>
            <w:r>
              <w:t xml:space="preserve">Kontrol uygulanmakta ve yeterli düzeyde dokümante edilmektedir. Düzenli olarak kontrollerin çalışıp çalışmadığı kontrol edilmektedir. Ancak bu değerlendirme süreci yazılı olarak belirlenmemiştir. Yönetim, büyük ölçüde kontrolleri takip edebilmekte, ancak gözden kaçan hususlar olabilmektedir. Çalışanlar, kontrollerle ilgili sorumluluklarının farkındadır. </w:t>
            </w:r>
          </w:p>
        </w:tc>
        <w:tc>
          <w:tcPr>
            <w:tcW w:w="3260" w:type="dxa"/>
            <w:vAlign w:val="center"/>
          </w:tcPr>
          <w:p w:rsidR="00274ABE" w:rsidRDefault="00274ABE" w:rsidP="00903F6C">
            <w:pPr>
              <w:jc w:val="both"/>
              <w:cnfStyle w:val="000000100000" w:firstRow="0" w:lastRow="0" w:firstColumn="0" w:lastColumn="0" w:oddVBand="0" w:evenVBand="0" w:oddHBand="1" w:evenHBand="0" w:firstRowFirstColumn="0" w:firstRowLastColumn="0" w:lastRowFirstColumn="0" w:lastRowLastColumn="0"/>
            </w:pPr>
            <w:r>
              <w:t xml:space="preserve">Denetlenen faaliyetle ilgili olarak “3 – Gelişime açık” değerlendirmesinin yapılabilmesi </w:t>
            </w:r>
            <w:r w:rsidRPr="0001183E">
              <w:t>için</w:t>
            </w:r>
            <w:r w:rsidR="00903F6C">
              <w:t>,</w:t>
            </w:r>
            <w:r w:rsidRPr="0001183E">
              <w:t xml:space="preserve"> </w:t>
            </w:r>
            <w:r>
              <w:t xml:space="preserve">kritik önem düzeyine sahip bulgu bulunmaması ve en fazla bir yüksek önem düzeyine sahip bulgunun olması </w:t>
            </w:r>
            <w:r w:rsidR="00903F6C">
              <w:t>gerekir</w:t>
            </w:r>
            <w:r>
              <w:t>.</w:t>
            </w:r>
          </w:p>
        </w:tc>
      </w:tr>
      <w:tr w:rsidR="00274ABE" w:rsidTr="00B04762">
        <w:trPr>
          <w:trHeight w:val="1836"/>
        </w:trPr>
        <w:tc>
          <w:tcPr>
            <w:cnfStyle w:val="001000000000" w:firstRow="0" w:lastRow="0" w:firstColumn="1" w:lastColumn="0" w:oddVBand="0" w:evenVBand="0" w:oddHBand="0" w:evenHBand="0" w:firstRowFirstColumn="0" w:firstRowLastColumn="0" w:lastRowFirstColumn="0" w:lastRowLastColumn="0"/>
            <w:tcW w:w="438" w:type="dxa"/>
            <w:vAlign w:val="center"/>
          </w:tcPr>
          <w:p w:rsidR="00274ABE" w:rsidRDefault="00274ABE" w:rsidP="00B04762">
            <w:r>
              <w:t>4</w:t>
            </w:r>
          </w:p>
        </w:tc>
        <w:tc>
          <w:tcPr>
            <w:cnfStyle w:val="000010000000" w:firstRow="0" w:lastRow="0" w:firstColumn="0" w:lastColumn="0" w:oddVBand="1" w:evenVBand="0" w:oddHBand="0" w:evenHBand="0" w:firstRowFirstColumn="0" w:firstRowLastColumn="0" w:lastRowFirstColumn="0" w:lastRowLastColumn="0"/>
            <w:tcW w:w="5369" w:type="dxa"/>
            <w:shd w:val="clear" w:color="auto" w:fill="FFFFFF" w:themeFill="background1"/>
            <w:vAlign w:val="center"/>
          </w:tcPr>
          <w:p w:rsidR="00274ABE" w:rsidRDefault="00274ABE" w:rsidP="00B04762">
            <w:pPr>
              <w:jc w:val="both"/>
            </w:pPr>
            <w:r>
              <w:t xml:space="preserve">Etkili bir risk yönetimi ve iç kontrol ortamı bulunmaktadır. Yazılı olarak tanımlanmış ve düzenli olarak yürütülen bir kontrol değerlendirme süreci bulunmaktadır. Yönetim kontrollerle ilgili sorunları hızla tespit ederek öncelik sırasına uygun ve tutarlı bir şekilde çözüme kovuşturabilmektedir. </w:t>
            </w:r>
          </w:p>
        </w:tc>
        <w:tc>
          <w:tcPr>
            <w:tcW w:w="3260" w:type="dxa"/>
            <w:vAlign w:val="center"/>
          </w:tcPr>
          <w:p w:rsidR="00274ABE" w:rsidRDefault="00274ABE" w:rsidP="003000BF">
            <w:pPr>
              <w:jc w:val="both"/>
              <w:cnfStyle w:val="000000000000" w:firstRow="0" w:lastRow="0" w:firstColumn="0" w:lastColumn="0" w:oddVBand="0" w:evenVBand="0" w:oddHBand="0" w:evenHBand="0" w:firstRowFirstColumn="0" w:firstRowLastColumn="0" w:lastRowFirstColumn="0" w:lastRowLastColumn="0"/>
            </w:pPr>
            <w:r>
              <w:t xml:space="preserve">Denetlenen faaliyetle ilgili olarak “4 – Yeterli” değerlendirmesinin yapılabilmesi için </w:t>
            </w:r>
            <w:r w:rsidRPr="0001183E">
              <w:t>kritik, yüksek veya orta düzeyde</w:t>
            </w:r>
            <w:r>
              <w:t xml:space="preserve"> bir bulgunun </w:t>
            </w:r>
            <w:r w:rsidRPr="00941578">
              <w:rPr>
                <w:u w:val="single"/>
              </w:rPr>
              <w:t>bulunmaması</w:t>
            </w:r>
            <w:r>
              <w:t xml:space="preserve"> gerek</w:t>
            </w:r>
            <w:r w:rsidR="003000BF">
              <w:t>ir</w:t>
            </w:r>
            <w:r>
              <w:t>.</w:t>
            </w:r>
          </w:p>
        </w:tc>
      </w:tr>
      <w:tr w:rsidR="00274ABE" w:rsidTr="00B04762">
        <w:trPr>
          <w:cnfStyle w:val="000000100000" w:firstRow="0" w:lastRow="0" w:firstColumn="0" w:lastColumn="0" w:oddVBand="0" w:evenVBand="0" w:oddHBand="1" w:evenHBand="0" w:firstRowFirstColumn="0" w:firstRowLastColumn="0" w:lastRowFirstColumn="0" w:lastRowLastColumn="0"/>
          <w:trHeight w:val="2391"/>
        </w:trPr>
        <w:tc>
          <w:tcPr>
            <w:cnfStyle w:val="001000000000" w:firstRow="0" w:lastRow="0" w:firstColumn="1" w:lastColumn="0" w:oddVBand="0" w:evenVBand="0" w:oddHBand="0" w:evenHBand="0" w:firstRowFirstColumn="0" w:firstRowLastColumn="0" w:lastRowFirstColumn="0" w:lastRowLastColumn="0"/>
            <w:tcW w:w="438" w:type="dxa"/>
            <w:vAlign w:val="center"/>
          </w:tcPr>
          <w:p w:rsidR="00274ABE" w:rsidRDefault="00274ABE" w:rsidP="00B04762">
            <w:r>
              <w:t>5</w:t>
            </w:r>
          </w:p>
        </w:tc>
        <w:tc>
          <w:tcPr>
            <w:cnfStyle w:val="000010000000" w:firstRow="0" w:lastRow="0" w:firstColumn="0" w:lastColumn="0" w:oddVBand="1" w:evenVBand="0" w:oddHBand="0" w:evenHBand="0" w:firstRowFirstColumn="0" w:firstRowLastColumn="0" w:lastRowFirstColumn="0" w:lastRowLastColumn="0"/>
            <w:tcW w:w="5369" w:type="dxa"/>
            <w:vAlign w:val="center"/>
          </w:tcPr>
          <w:p w:rsidR="00274ABE" w:rsidRDefault="00274ABE" w:rsidP="00B04762">
            <w:pPr>
              <w:jc w:val="both"/>
            </w:pPr>
            <w:r>
              <w:t xml:space="preserve">Risk ve kontrol değerlendirme faaliyetleri, kurum düzeyinde birbirine </w:t>
            </w:r>
            <w:proofErr w:type="gramStart"/>
            <w:r>
              <w:t>entegre olarak</w:t>
            </w:r>
            <w:proofErr w:type="gramEnd"/>
            <w:r>
              <w:t xml:space="preserve"> yürütülmektedir. Kontroller sürekli olarak takip edilmekte ve BT destekli olarak yürütülmektedir. Sorun tespit edilen alanlarda kök neden analizleri yapılarak gerçekçi çözümler üretilebilmektedir. Çalışanlar kontrollerin geliştirilmesi ve iyileştirilmesi sürecine aktif olarak katılmaktadır. </w:t>
            </w:r>
          </w:p>
        </w:tc>
        <w:tc>
          <w:tcPr>
            <w:tcW w:w="3260" w:type="dxa"/>
            <w:vAlign w:val="center"/>
          </w:tcPr>
          <w:p w:rsidR="00274ABE" w:rsidRDefault="00274ABE" w:rsidP="00903F6C">
            <w:pPr>
              <w:jc w:val="both"/>
              <w:cnfStyle w:val="000000100000" w:firstRow="0" w:lastRow="0" w:firstColumn="0" w:lastColumn="0" w:oddVBand="0" w:evenVBand="0" w:oddHBand="1" w:evenHBand="0" w:firstRowFirstColumn="0" w:firstRowLastColumn="0" w:lastRowFirstColumn="0" w:lastRowLastColumn="0"/>
            </w:pPr>
            <w:r>
              <w:t xml:space="preserve">Denetlenen faaliyetle ilgili olarak “5 – Gelişmiş” değerlendirmesinin yapılabilmesi </w:t>
            </w:r>
            <w:r w:rsidR="003000BF">
              <w:t xml:space="preserve">için, </w:t>
            </w:r>
            <w:r>
              <w:t xml:space="preserve">her hangi bir bulgunun </w:t>
            </w:r>
            <w:r w:rsidRPr="00941578">
              <w:rPr>
                <w:u w:val="single"/>
              </w:rPr>
              <w:t>bulunmaması</w:t>
            </w:r>
            <w:r>
              <w:t xml:space="preserve"> gerekir. </w:t>
            </w:r>
          </w:p>
        </w:tc>
      </w:tr>
    </w:tbl>
    <w:p w:rsidR="00274ABE" w:rsidRDefault="00274ABE" w:rsidP="00274ABE">
      <w:pPr>
        <w:pStyle w:val="Balk2"/>
      </w:pPr>
    </w:p>
    <w:p w:rsidR="00246492" w:rsidRPr="00755928" w:rsidRDefault="00246492" w:rsidP="00246492">
      <w:pPr>
        <w:pStyle w:val="Balk2"/>
        <w:rPr>
          <w:rFonts w:asciiTheme="minorHAnsi" w:hAnsiTheme="minorHAnsi"/>
        </w:rPr>
      </w:pPr>
      <w:bookmarkStart w:id="157" w:name="_Toc368635593"/>
      <w:r w:rsidRPr="00755928">
        <w:rPr>
          <w:rFonts w:asciiTheme="minorHAnsi" w:hAnsiTheme="minorHAnsi"/>
        </w:rPr>
        <w:lastRenderedPageBreak/>
        <w:t xml:space="preserve">EK </w:t>
      </w:r>
      <w:r w:rsidR="007E3C56">
        <w:rPr>
          <w:rFonts w:asciiTheme="minorHAnsi" w:hAnsiTheme="minorHAnsi"/>
        </w:rPr>
        <w:t>19</w:t>
      </w:r>
      <w:r w:rsidRPr="00755928">
        <w:rPr>
          <w:rFonts w:asciiTheme="minorHAnsi" w:hAnsiTheme="minorHAnsi"/>
        </w:rPr>
        <w:t xml:space="preserve"> – DENETİM RAPORU ŞABLONU</w:t>
      </w:r>
      <w:r w:rsidR="00495F17">
        <w:rPr>
          <w:rStyle w:val="DipnotBavurusu"/>
          <w:rFonts w:asciiTheme="minorHAnsi" w:hAnsiTheme="minorHAnsi"/>
        </w:rPr>
        <w:footnoteReference w:id="42"/>
      </w:r>
      <w:bookmarkEnd w:id="157"/>
    </w:p>
    <w:p w:rsidR="00246492" w:rsidRDefault="00246492" w:rsidP="00246492">
      <w:pPr>
        <w:jc w:val="center"/>
        <w:rPr>
          <w:b/>
          <w:sz w:val="28"/>
        </w:rPr>
      </w:pPr>
    </w:p>
    <w:p w:rsidR="00246492" w:rsidRPr="007D71B7" w:rsidRDefault="00246492" w:rsidP="00246492">
      <w:pPr>
        <w:jc w:val="center"/>
        <w:rPr>
          <w:b/>
          <w:sz w:val="28"/>
        </w:rPr>
      </w:pPr>
      <w:r w:rsidRPr="007D71B7">
        <w:rPr>
          <w:b/>
          <w:sz w:val="28"/>
        </w:rPr>
        <w:t>T.C</w:t>
      </w:r>
    </w:p>
    <w:p w:rsidR="00246492" w:rsidRDefault="00246492" w:rsidP="00246492">
      <w:pPr>
        <w:jc w:val="center"/>
        <w:rPr>
          <w:b/>
          <w:sz w:val="28"/>
        </w:rPr>
      </w:pPr>
      <w:proofErr w:type="gramStart"/>
      <w:r>
        <w:rPr>
          <w:b/>
          <w:sz w:val="28"/>
        </w:rPr>
        <w:t>…………………….</w:t>
      </w:r>
      <w:proofErr w:type="gramEnd"/>
      <w:r w:rsidRPr="007D71B7">
        <w:rPr>
          <w:b/>
          <w:sz w:val="28"/>
        </w:rPr>
        <w:t xml:space="preserve"> BAKANLIĞI</w:t>
      </w:r>
    </w:p>
    <w:p w:rsidR="00246492" w:rsidRPr="007D71B7" w:rsidRDefault="00246492" w:rsidP="00246492">
      <w:pPr>
        <w:jc w:val="center"/>
        <w:rPr>
          <w:b/>
          <w:sz w:val="28"/>
        </w:rPr>
      </w:pPr>
      <w:proofErr w:type="gramStart"/>
      <w:r>
        <w:rPr>
          <w:b/>
          <w:sz w:val="28"/>
        </w:rPr>
        <w:t>…………….</w:t>
      </w:r>
      <w:proofErr w:type="gramEnd"/>
      <w:r w:rsidRPr="007D71B7">
        <w:rPr>
          <w:b/>
          <w:sz w:val="28"/>
        </w:rPr>
        <w:t>GENEL MÜDÜRLÜĞÜ</w:t>
      </w:r>
      <w:r>
        <w:rPr>
          <w:b/>
          <w:sz w:val="28"/>
        </w:rPr>
        <w:t xml:space="preserve"> </w:t>
      </w:r>
      <w:r w:rsidRPr="007D71B7">
        <w:rPr>
          <w:b/>
          <w:sz w:val="28"/>
        </w:rPr>
        <w:t>İÇ DENETİM BİRİMİ BAŞKANLIĞI</w:t>
      </w:r>
    </w:p>
    <w:p w:rsidR="00246492" w:rsidRPr="00857B28" w:rsidRDefault="00246492" w:rsidP="00246492">
      <w:pPr>
        <w:jc w:val="both"/>
        <w:rPr>
          <w:rFonts w:ascii="Cambria" w:hAnsi="Cambria" w:cs="Calibri"/>
        </w:rPr>
      </w:pPr>
    </w:p>
    <w:p w:rsidR="00246492" w:rsidRPr="00857B28" w:rsidRDefault="00246492" w:rsidP="00246492">
      <w:pPr>
        <w:jc w:val="both"/>
        <w:rPr>
          <w:rFonts w:ascii="Cambria" w:hAnsi="Cambria" w:cs="Calibri"/>
        </w:rPr>
      </w:pPr>
    </w:p>
    <w:p w:rsidR="00246492" w:rsidRPr="00857B28" w:rsidRDefault="00246492" w:rsidP="00246492">
      <w:pPr>
        <w:tabs>
          <w:tab w:val="left" w:pos="1741"/>
        </w:tabs>
        <w:jc w:val="both"/>
        <w:rPr>
          <w:rFonts w:ascii="Cambria" w:hAnsi="Cambria" w:cs="Calibri"/>
        </w:rPr>
      </w:pPr>
      <w:r w:rsidRPr="00857B28">
        <w:rPr>
          <w:rFonts w:ascii="Cambria" w:hAnsi="Cambria" w:cs="Calibri"/>
        </w:rPr>
        <w:tab/>
      </w:r>
    </w:p>
    <w:p w:rsidR="00246492" w:rsidRPr="007D71B7" w:rsidRDefault="00246492" w:rsidP="00246492">
      <w:pPr>
        <w:jc w:val="center"/>
        <w:rPr>
          <w:rFonts w:ascii="Cambria" w:hAnsi="Cambria" w:cs="Calibri"/>
          <w:sz w:val="32"/>
          <w:szCs w:val="32"/>
        </w:rPr>
      </w:pPr>
      <w:bookmarkStart w:id="158" w:name="xll_aps01_clientUC"/>
      <w:bookmarkEnd w:id="158"/>
    </w:p>
    <w:p w:rsidR="00246492" w:rsidRPr="00755928" w:rsidRDefault="00246492" w:rsidP="00246492">
      <w:pPr>
        <w:jc w:val="center"/>
        <w:rPr>
          <w:rFonts w:cs="Calibri"/>
          <w:b/>
          <w:sz w:val="32"/>
          <w:szCs w:val="32"/>
        </w:rPr>
      </w:pPr>
      <w:proofErr w:type="gramStart"/>
      <w:r w:rsidRPr="00755928">
        <w:rPr>
          <w:rFonts w:cs="Calibri"/>
          <w:b/>
          <w:sz w:val="40"/>
          <w:szCs w:val="40"/>
        </w:rPr>
        <w:t>…………….</w:t>
      </w:r>
      <w:proofErr w:type="gramEnd"/>
      <w:r w:rsidRPr="00755928">
        <w:rPr>
          <w:rFonts w:cs="Calibri"/>
          <w:b/>
          <w:sz w:val="40"/>
          <w:szCs w:val="40"/>
        </w:rPr>
        <w:t xml:space="preserve"> </w:t>
      </w:r>
      <w:r w:rsidRPr="00755928">
        <w:rPr>
          <w:rFonts w:cs="Calibri"/>
          <w:b/>
          <w:sz w:val="32"/>
          <w:szCs w:val="32"/>
        </w:rPr>
        <w:t xml:space="preserve">SÜRECİNİN </w:t>
      </w:r>
    </w:p>
    <w:p w:rsidR="00246492" w:rsidRPr="00755928" w:rsidRDefault="00246492" w:rsidP="00246492">
      <w:pPr>
        <w:jc w:val="center"/>
        <w:rPr>
          <w:rFonts w:cs="Calibri"/>
          <w:b/>
          <w:sz w:val="32"/>
          <w:szCs w:val="32"/>
        </w:rPr>
      </w:pPr>
      <w:r w:rsidRPr="00755928">
        <w:rPr>
          <w:rFonts w:cs="Calibri"/>
          <w:b/>
          <w:sz w:val="32"/>
          <w:szCs w:val="32"/>
        </w:rPr>
        <w:t>Sistem Denetimi Raporu</w:t>
      </w:r>
    </w:p>
    <w:p w:rsidR="00246492" w:rsidRPr="00946519" w:rsidRDefault="00246492" w:rsidP="00246492">
      <w:pPr>
        <w:jc w:val="center"/>
        <w:rPr>
          <w:rFonts w:ascii="Cambria" w:hAnsi="Cambria" w:cs="Calibri"/>
          <w:b/>
          <w:sz w:val="32"/>
          <w:szCs w:val="32"/>
        </w:rPr>
      </w:pPr>
    </w:p>
    <w:p w:rsidR="00246492" w:rsidRPr="00755928" w:rsidRDefault="00246492" w:rsidP="00246492">
      <w:pPr>
        <w:jc w:val="center"/>
        <w:rPr>
          <w:rFonts w:cs="Calibri"/>
          <w:b/>
          <w:sz w:val="36"/>
          <w:szCs w:val="36"/>
        </w:rPr>
      </w:pPr>
      <w:bookmarkStart w:id="159" w:name="xll_aps02_subjectUC"/>
      <w:bookmarkStart w:id="160" w:name="bj_LineAboveRepDate"/>
      <w:bookmarkEnd w:id="159"/>
      <w:bookmarkEnd w:id="160"/>
      <w:r w:rsidRPr="00755928">
        <w:rPr>
          <w:rFonts w:cs="Calibri"/>
          <w:sz w:val="32"/>
          <w:szCs w:val="32"/>
        </w:rPr>
        <w:t>Denetlenen Birim/Birimler</w:t>
      </w:r>
    </w:p>
    <w:p w:rsidR="00246492" w:rsidRPr="00857B28" w:rsidRDefault="0074392C" w:rsidP="00246492">
      <w:pPr>
        <w:jc w:val="center"/>
        <w:rPr>
          <w:rFonts w:ascii="Cambria" w:hAnsi="Cambria" w:cs="Calibri"/>
          <w:b/>
          <w:sz w:val="36"/>
          <w:szCs w:val="36"/>
        </w:rPr>
      </w:pPr>
      <w:r>
        <w:rPr>
          <w:rFonts w:ascii="Cambria" w:hAnsi="Cambria" w:cs="Calibri"/>
          <w:b/>
          <w:noProof/>
          <w:sz w:val="36"/>
          <w:szCs w:val="36"/>
          <w:lang w:eastAsia="tr-TR"/>
        </w:rPr>
        <mc:AlternateContent>
          <mc:Choice Requires="wps">
            <w:drawing>
              <wp:anchor distT="182880" distB="91440" distL="182880" distR="182880" simplePos="0" relativeHeight="251782144" behindDoc="1" locked="0" layoutInCell="0" allowOverlap="1">
                <wp:simplePos x="0" y="0"/>
                <wp:positionH relativeFrom="margin">
                  <wp:posOffset>793750</wp:posOffset>
                </wp:positionH>
                <wp:positionV relativeFrom="page">
                  <wp:posOffset>6149340</wp:posOffset>
                </wp:positionV>
                <wp:extent cx="4157345" cy="1647825"/>
                <wp:effectExtent l="0" t="0" r="14605" b="9525"/>
                <wp:wrapSquare wrapText="bothSides"/>
                <wp:docPr id="149" name="Dikdörtgen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1647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474605" w:rsidRPr="00755928" w:rsidRDefault="00474605" w:rsidP="00246492">
                            <w:pPr>
                              <w:pBdr>
                                <w:top w:val="single" w:sz="4" w:space="10" w:color="A7BFDE"/>
                                <w:bottom w:val="single" w:sz="4" w:space="10" w:color="A7BFDE"/>
                              </w:pBdr>
                              <w:jc w:val="center"/>
                              <w:rPr>
                                <w:rFonts w:cs="Calibri"/>
                                <w:b/>
                                <w:color w:val="0070C0"/>
                                <w:szCs w:val="36"/>
                              </w:rPr>
                            </w:pPr>
                            <w:r>
                              <w:rPr>
                                <w:rFonts w:cs="Calibri"/>
                                <w:b/>
                                <w:color w:val="0070C0"/>
                                <w:szCs w:val="36"/>
                              </w:rPr>
                              <w:t>İÇ DENETÇİLER</w:t>
                            </w:r>
                          </w:p>
                          <w:p w:rsidR="00474605" w:rsidRDefault="00474605" w:rsidP="00246492">
                            <w:pPr>
                              <w:pBdr>
                                <w:top w:val="single" w:sz="4" w:space="10" w:color="A7BFDE"/>
                                <w:bottom w:val="single" w:sz="4" w:space="10" w:color="A7BFDE"/>
                              </w:pBdr>
                              <w:jc w:val="center"/>
                              <w:rPr>
                                <w:rFonts w:ascii="Calibri" w:hAnsi="Calibri" w:cs="Calibri"/>
                                <w:iCs/>
                                <w:sz w:val="20"/>
                                <w:szCs w:val="28"/>
                              </w:rPr>
                            </w:pPr>
                            <w:r>
                              <w:rPr>
                                <w:rFonts w:ascii="Calibri" w:hAnsi="Calibri" w:cs="Calibri"/>
                                <w:iCs/>
                                <w:sz w:val="20"/>
                                <w:szCs w:val="28"/>
                              </w:rPr>
                              <w:t>İÇ DENETÇİ ADI SOYADI, Sert. No, Diğer Sertifikalar</w:t>
                            </w:r>
                          </w:p>
                          <w:p w:rsidR="00474605" w:rsidRDefault="00474605" w:rsidP="00246492">
                            <w:pPr>
                              <w:pBdr>
                                <w:top w:val="single" w:sz="4" w:space="10" w:color="A7BFDE"/>
                                <w:bottom w:val="single" w:sz="4" w:space="10" w:color="A7BFDE"/>
                              </w:pBdr>
                              <w:jc w:val="center"/>
                              <w:rPr>
                                <w:rFonts w:ascii="Calibri" w:hAnsi="Calibri" w:cs="Calibri"/>
                                <w:iCs/>
                                <w:sz w:val="20"/>
                                <w:szCs w:val="28"/>
                              </w:rPr>
                            </w:pPr>
                            <w:r>
                              <w:rPr>
                                <w:rFonts w:ascii="Calibri" w:hAnsi="Calibri" w:cs="Calibri"/>
                                <w:iCs/>
                                <w:sz w:val="20"/>
                                <w:szCs w:val="28"/>
                              </w:rPr>
                              <w:t>İÇ DENETÇİ ADI SOYADI, Sert. No, Diğer Sertifikalar</w:t>
                            </w:r>
                          </w:p>
                          <w:p w:rsidR="00474605" w:rsidRPr="00755928" w:rsidRDefault="00474605" w:rsidP="00246492">
                            <w:pPr>
                              <w:pBdr>
                                <w:top w:val="single" w:sz="4" w:space="10" w:color="A7BFDE"/>
                                <w:bottom w:val="single" w:sz="4" w:space="10" w:color="A7BFDE"/>
                              </w:pBdr>
                              <w:jc w:val="center"/>
                              <w:rPr>
                                <w:rFonts w:cs="Calibri"/>
                                <w:b/>
                                <w:color w:val="0070C0"/>
                                <w:szCs w:val="36"/>
                              </w:rPr>
                            </w:pPr>
                            <w:r w:rsidRPr="00755928">
                              <w:rPr>
                                <w:rFonts w:cs="Calibri"/>
                                <w:b/>
                                <w:color w:val="0070C0"/>
                                <w:szCs w:val="36"/>
                              </w:rPr>
                              <w:t>G</w:t>
                            </w:r>
                            <w:r>
                              <w:rPr>
                                <w:rFonts w:cs="Calibri"/>
                                <w:b/>
                                <w:color w:val="0070C0"/>
                                <w:szCs w:val="36"/>
                              </w:rPr>
                              <w:t>ÖZETİM SORUMLUSU</w:t>
                            </w:r>
                          </w:p>
                          <w:p w:rsidR="00474605" w:rsidRDefault="00474605" w:rsidP="00246492">
                            <w:pPr>
                              <w:pBdr>
                                <w:top w:val="single" w:sz="4" w:space="10" w:color="A7BFDE"/>
                                <w:bottom w:val="single" w:sz="4" w:space="10" w:color="A7BFDE"/>
                              </w:pBdr>
                              <w:jc w:val="center"/>
                              <w:rPr>
                                <w:rFonts w:ascii="Calibri" w:hAnsi="Calibri" w:cs="Calibri"/>
                                <w:iCs/>
                                <w:sz w:val="20"/>
                                <w:szCs w:val="28"/>
                              </w:rPr>
                            </w:pPr>
                            <w:r>
                              <w:rPr>
                                <w:rFonts w:ascii="Calibri" w:hAnsi="Calibri" w:cs="Calibri"/>
                                <w:iCs/>
                                <w:sz w:val="20"/>
                                <w:szCs w:val="28"/>
                              </w:rPr>
                              <w:t>İÇ DENETÇİ ADI SOYADI, Sert. No, Diğer Sertifikalar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149" o:spid="_x0000_s1035" style="position:absolute;left:0;text-align:left;margin-left:62.5pt;margin-top:484.2pt;width:327.35pt;height:129.75pt;z-index:-251534336;visibility:visible;mso-wrap-style:square;mso-width-percent:0;mso-height-percent:0;mso-wrap-distance-left:14.4pt;mso-wrap-distance-top:14.4pt;mso-wrap-distance-right:14.4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" o:allowincell="f" filled="f" stroked="f" strokecolor="#90b5e3" strokeweight="6pt">
                <v:textbox inset="0,0,0,0">
                  <w:txbxContent>
                    <w:p w:rsidR="00474605" w:rsidRPr="00755928" w:rsidRDefault="00474605" w:rsidP="00246492">
                      <w:pPr>
                        <w:pBdr>
                          <w:top w:val="single" w:sz="4" w:space="10" w:color="A7BFDE"/>
                          <w:bottom w:val="single" w:sz="4" w:space="10" w:color="A7BFDE"/>
                        </w:pBdr>
                        <w:jc w:val="center"/>
                        <w:rPr>
                          <w:rFonts w:cs="Calibri"/>
                          <w:b/>
                          <w:color w:val="0070C0"/>
                          <w:szCs w:val="36"/>
                        </w:rPr>
                      </w:pPr>
                      <w:r>
                        <w:rPr>
                          <w:rFonts w:cs="Calibri"/>
                          <w:b/>
                          <w:color w:val="0070C0"/>
                          <w:szCs w:val="36"/>
                        </w:rPr>
                        <w:t>İÇ DENETÇİLER</w:t>
                      </w:r>
                    </w:p>
                    <w:p w:rsidR="00474605" w:rsidRDefault="00474605" w:rsidP="00246492">
                      <w:pPr>
                        <w:pBdr>
                          <w:top w:val="single" w:sz="4" w:space="10" w:color="A7BFDE"/>
                          <w:bottom w:val="single" w:sz="4" w:space="10" w:color="A7BFDE"/>
                        </w:pBdr>
                        <w:jc w:val="center"/>
                        <w:rPr>
                          <w:rFonts w:ascii="Calibri" w:hAnsi="Calibri" w:cs="Calibri"/>
                          <w:iCs/>
                          <w:sz w:val="20"/>
                          <w:szCs w:val="28"/>
                        </w:rPr>
                      </w:pPr>
                      <w:r>
                        <w:rPr>
                          <w:rFonts w:ascii="Calibri" w:hAnsi="Calibri" w:cs="Calibri"/>
                          <w:iCs/>
                          <w:sz w:val="20"/>
                          <w:szCs w:val="28"/>
                        </w:rPr>
                        <w:t>İÇ DENETÇİ ADI SOYADI, Sert. No, Diğer Sertifikalar</w:t>
                      </w:r>
                    </w:p>
                    <w:p w:rsidR="00474605" w:rsidRDefault="00474605" w:rsidP="00246492">
                      <w:pPr>
                        <w:pBdr>
                          <w:top w:val="single" w:sz="4" w:space="10" w:color="A7BFDE"/>
                          <w:bottom w:val="single" w:sz="4" w:space="10" w:color="A7BFDE"/>
                        </w:pBdr>
                        <w:jc w:val="center"/>
                        <w:rPr>
                          <w:rFonts w:ascii="Calibri" w:hAnsi="Calibri" w:cs="Calibri"/>
                          <w:iCs/>
                          <w:sz w:val="20"/>
                          <w:szCs w:val="28"/>
                        </w:rPr>
                      </w:pPr>
                      <w:r>
                        <w:rPr>
                          <w:rFonts w:ascii="Calibri" w:hAnsi="Calibri" w:cs="Calibri"/>
                          <w:iCs/>
                          <w:sz w:val="20"/>
                          <w:szCs w:val="28"/>
                        </w:rPr>
                        <w:t>İÇ DENETÇİ ADI SOYADI, Sert. No, Diğer Sertifikalar</w:t>
                      </w:r>
                    </w:p>
                    <w:p w:rsidR="00474605" w:rsidRPr="00755928" w:rsidRDefault="00474605" w:rsidP="00246492">
                      <w:pPr>
                        <w:pBdr>
                          <w:top w:val="single" w:sz="4" w:space="10" w:color="A7BFDE"/>
                          <w:bottom w:val="single" w:sz="4" w:space="10" w:color="A7BFDE"/>
                        </w:pBdr>
                        <w:jc w:val="center"/>
                        <w:rPr>
                          <w:rFonts w:cs="Calibri"/>
                          <w:b/>
                          <w:color w:val="0070C0"/>
                          <w:szCs w:val="36"/>
                        </w:rPr>
                      </w:pPr>
                      <w:r w:rsidRPr="00755928">
                        <w:rPr>
                          <w:rFonts w:cs="Calibri"/>
                          <w:b/>
                          <w:color w:val="0070C0"/>
                          <w:szCs w:val="36"/>
                        </w:rPr>
                        <w:t>G</w:t>
                      </w:r>
                      <w:r>
                        <w:rPr>
                          <w:rFonts w:cs="Calibri"/>
                          <w:b/>
                          <w:color w:val="0070C0"/>
                          <w:szCs w:val="36"/>
                        </w:rPr>
                        <w:t>ÖZETİM SORUMLUSU</w:t>
                      </w:r>
                    </w:p>
                    <w:p w:rsidR="00474605" w:rsidRDefault="00474605" w:rsidP="00246492">
                      <w:pPr>
                        <w:pBdr>
                          <w:top w:val="single" w:sz="4" w:space="10" w:color="A7BFDE"/>
                          <w:bottom w:val="single" w:sz="4" w:space="10" w:color="A7BFDE"/>
                        </w:pBdr>
                        <w:jc w:val="center"/>
                        <w:rPr>
                          <w:rFonts w:ascii="Calibri" w:hAnsi="Calibri" w:cs="Calibri"/>
                          <w:iCs/>
                          <w:sz w:val="20"/>
                          <w:szCs w:val="28"/>
                        </w:rPr>
                      </w:pPr>
                      <w:r>
                        <w:rPr>
                          <w:rFonts w:ascii="Calibri" w:hAnsi="Calibri" w:cs="Calibri"/>
                          <w:iCs/>
                          <w:sz w:val="20"/>
                          <w:szCs w:val="28"/>
                        </w:rPr>
                        <w:t>İÇ DENETÇİ ADI SOYADI, Sert. No, Diğer Sertifikalar</w:t>
                      </w:r>
                    </w:p>
                  </w:txbxContent>
                </v:textbox>
                <w10:wrap type="square" anchorx="margin" anchory="page"/>
              </v:rect>
            </w:pict>
          </mc:Fallback>
        </mc:AlternateContent>
      </w:r>
    </w:p>
    <w:p w:rsidR="00246492" w:rsidRPr="00857B28" w:rsidRDefault="00246492" w:rsidP="00246492">
      <w:pPr>
        <w:jc w:val="center"/>
        <w:rPr>
          <w:rFonts w:ascii="Cambria" w:hAnsi="Cambria" w:cs="Calibri"/>
          <w:b/>
          <w:sz w:val="36"/>
          <w:szCs w:val="36"/>
        </w:rPr>
      </w:pPr>
    </w:p>
    <w:p w:rsidR="00246492" w:rsidRDefault="00246492" w:rsidP="00246492">
      <w:pPr>
        <w:jc w:val="right"/>
        <w:rPr>
          <w:rFonts w:ascii="Cambria" w:hAnsi="Cambria" w:cs="Calibri"/>
          <w:b/>
          <w:sz w:val="36"/>
          <w:szCs w:val="36"/>
        </w:rPr>
      </w:pPr>
      <w:r w:rsidRPr="00857B28">
        <w:rPr>
          <w:rFonts w:ascii="Cambria" w:hAnsi="Cambria" w:cs="Calibri"/>
          <w:b/>
          <w:color w:val="C00000"/>
          <w:szCs w:val="36"/>
        </w:rPr>
        <w:t xml:space="preserve">                                          </w:t>
      </w:r>
    </w:p>
    <w:p w:rsidR="00246492" w:rsidRPr="00F31B36" w:rsidRDefault="00246492" w:rsidP="00246492">
      <w:pPr>
        <w:rPr>
          <w:rFonts w:ascii="Cambria" w:hAnsi="Cambria" w:cs="Calibri"/>
          <w:sz w:val="36"/>
          <w:szCs w:val="36"/>
        </w:rPr>
      </w:pPr>
    </w:p>
    <w:p w:rsidR="00246492" w:rsidRDefault="00246492" w:rsidP="00246492">
      <w:pPr>
        <w:rPr>
          <w:rFonts w:ascii="Cambria" w:hAnsi="Cambria" w:cs="Calibri"/>
          <w:sz w:val="36"/>
          <w:szCs w:val="36"/>
        </w:rPr>
      </w:pPr>
    </w:p>
    <w:p w:rsidR="00246492" w:rsidRDefault="00246492" w:rsidP="00246492">
      <w:pPr>
        <w:jc w:val="center"/>
        <w:rPr>
          <w:rFonts w:ascii="Cambria" w:hAnsi="Cambria" w:cs="Calibri"/>
          <w:b/>
          <w:sz w:val="28"/>
          <w:szCs w:val="28"/>
        </w:rPr>
      </w:pPr>
    </w:p>
    <w:p w:rsidR="00246492" w:rsidRDefault="00246492" w:rsidP="00246492">
      <w:pPr>
        <w:jc w:val="center"/>
        <w:rPr>
          <w:rFonts w:ascii="Cambria" w:hAnsi="Cambria" w:cs="Calibri"/>
          <w:b/>
          <w:sz w:val="28"/>
          <w:szCs w:val="28"/>
        </w:rPr>
      </w:pPr>
    </w:p>
    <w:p w:rsidR="00246492" w:rsidRDefault="00246492" w:rsidP="00246492">
      <w:pPr>
        <w:jc w:val="center"/>
        <w:rPr>
          <w:rFonts w:ascii="Cambria" w:hAnsi="Cambria" w:cs="Calibri"/>
          <w:b/>
          <w:sz w:val="28"/>
          <w:szCs w:val="28"/>
        </w:rPr>
      </w:pPr>
    </w:p>
    <w:p w:rsidR="00160F18" w:rsidRDefault="00160F18" w:rsidP="00246492">
      <w:pPr>
        <w:jc w:val="center"/>
        <w:rPr>
          <w:rFonts w:cs="Calibri"/>
          <w:b/>
          <w:sz w:val="28"/>
          <w:szCs w:val="28"/>
        </w:rPr>
      </w:pPr>
    </w:p>
    <w:p w:rsidR="00246492" w:rsidRPr="00755928" w:rsidRDefault="00246492" w:rsidP="00246492">
      <w:pPr>
        <w:jc w:val="center"/>
        <w:rPr>
          <w:rFonts w:cs="Calibri"/>
          <w:sz w:val="28"/>
          <w:szCs w:val="28"/>
        </w:rPr>
      </w:pPr>
      <w:r w:rsidRPr="00755928">
        <w:rPr>
          <w:rFonts w:cs="Calibri"/>
          <w:b/>
          <w:sz w:val="28"/>
          <w:szCs w:val="28"/>
        </w:rPr>
        <w:t xml:space="preserve">Rapor No: </w:t>
      </w:r>
      <w:r w:rsidRPr="00755928">
        <w:rPr>
          <w:rFonts w:cs="Calibri"/>
          <w:sz w:val="28"/>
          <w:szCs w:val="28"/>
        </w:rPr>
        <w:t>Yılı-G/D-Sayısı</w:t>
      </w:r>
    </w:p>
    <w:p w:rsidR="00246492" w:rsidRDefault="00246492" w:rsidP="00246492">
      <w:pPr>
        <w:jc w:val="center"/>
        <w:rPr>
          <w:rFonts w:ascii="Cambria" w:hAnsi="Cambria" w:cs="Calibri"/>
          <w:b/>
          <w:sz w:val="28"/>
          <w:szCs w:val="28"/>
        </w:rPr>
      </w:pPr>
      <w:r w:rsidRPr="00755928">
        <w:rPr>
          <w:rFonts w:cs="Calibri"/>
          <w:b/>
          <w:sz w:val="28"/>
          <w:szCs w:val="28"/>
        </w:rPr>
        <w:t>Rapor Tarihi</w:t>
      </w:r>
      <w:r>
        <w:rPr>
          <w:rFonts w:ascii="Cambria" w:hAnsi="Cambria" w:cs="Calibri"/>
          <w:b/>
          <w:sz w:val="28"/>
          <w:szCs w:val="28"/>
        </w:rPr>
        <w:t xml:space="preserve"> </w:t>
      </w:r>
    </w:p>
    <w:p w:rsidR="00246492" w:rsidRDefault="00246492" w:rsidP="00246492">
      <w:pPr>
        <w:jc w:val="center"/>
        <w:rPr>
          <w:b/>
          <w:sz w:val="32"/>
        </w:rPr>
      </w:pPr>
    </w:p>
    <w:p w:rsidR="00246492" w:rsidRPr="008822F4" w:rsidRDefault="00246492" w:rsidP="00246492">
      <w:pPr>
        <w:jc w:val="center"/>
        <w:rPr>
          <w:b/>
        </w:rPr>
      </w:pPr>
      <w:r w:rsidRPr="008822F4">
        <w:rPr>
          <w:b/>
          <w:sz w:val="32"/>
        </w:rPr>
        <w:t>İÇİNDEKİLER</w:t>
      </w:r>
    </w:p>
    <w:p w:rsidR="00246492" w:rsidRPr="008822F4" w:rsidRDefault="00246492" w:rsidP="00246492">
      <w:pPr>
        <w:pStyle w:val="T1"/>
      </w:pPr>
      <w:r w:rsidRPr="008822F4">
        <w:rPr>
          <w:rFonts w:eastAsia="Times New Roman"/>
          <w:spacing w:val="-2"/>
          <w:lang w:val="en-US" w:eastAsia="en-GB"/>
        </w:rPr>
        <w:fldChar w:fldCharType="begin"/>
      </w:r>
      <w:r w:rsidRPr="008822F4">
        <w:instrText xml:space="preserve"> TOC \o "1-3" \h \z \u </w:instrText>
      </w:r>
      <w:r w:rsidRPr="008822F4">
        <w:rPr>
          <w:rFonts w:eastAsia="Times New Roman"/>
          <w:spacing w:val="-2"/>
          <w:lang w:val="en-US" w:eastAsia="en-GB"/>
        </w:rPr>
        <w:fldChar w:fldCharType="separate"/>
      </w:r>
    </w:p>
    <w:p w:rsidR="00246492" w:rsidRPr="008822F4" w:rsidRDefault="00246492" w:rsidP="00246492">
      <w:pPr>
        <w:rPr>
          <w:b/>
          <w:bCs/>
          <w:noProof/>
        </w:rPr>
      </w:pPr>
      <w:r w:rsidRPr="008822F4">
        <w:rPr>
          <w:b/>
          <w:bCs/>
          <w:noProof/>
        </w:rPr>
        <w:fldChar w:fldCharType="end"/>
      </w:r>
      <w:r>
        <w:rPr>
          <w:b/>
          <w:bCs/>
          <w:noProof/>
        </w:rPr>
        <w:t>YÖNETİCİ ÖZETİ</w:t>
      </w:r>
    </w:p>
    <w:p w:rsidR="00246492" w:rsidRPr="008822F4" w:rsidRDefault="00246492" w:rsidP="00246492">
      <w:pPr>
        <w:rPr>
          <w:b/>
          <w:bCs/>
          <w:noProof/>
        </w:rPr>
      </w:pPr>
      <w:r>
        <w:rPr>
          <w:b/>
          <w:bCs/>
          <w:noProof/>
        </w:rPr>
        <w:t>1. GİRİŞ</w:t>
      </w:r>
    </w:p>
    <w:p w:rsidR="00246492" w:rsidRPr="008822F4" w:rsidRDefault="00246492" w:rsidP="00246492">
      <w:pPr>
        <w:rPr>
          <w:b/>
          <w:bCs/>
          <w:noProof/>
        </w:rPr>
      </w:pPr>
      <w:r w:rsidRPr="008822F4">
        <w:rPr>
          <w:b/>
          <w:bCs/>
          <w:noProof/>
        </w:rPr>
        <w:t>2</w:t>
      </w:r>
      <w:r>
        <w:rPr>
          <w:b/>
          <w:bCs/>
          <w:noProof/>
        </w:rPr>
        <w:t>. DENETİMİN AMAÇ VE KAPSAMI</w:t>
      </w:r>
    </w:p>
    <w:p w:rsidR="00246492" w:rsidRPr="008822F4" w:rsidRDefault="00246492" w:rsidP="00246492">
      <w:pPr>
        <w:rPr>
          <w:b/>
          <w:bCs/>
          <w:noProof/>
        </w:rPr>
      </w:pPr>
      <w:r>
        <w:rPr>
          <w:b/>
          <w:bCs/>
          <w:noProof/>
        </w:rPr>
        <w:t xml:space="preserve">3. </w:t>
      </w:r>
      <w:r w:rsidRPr="008822F4">
        <w:rPr>
          <w:b/>
          <w:bCs/>
          <w:noProof/>
        </w:rPr>
        <w:t>DENETİM YÖNTEMİ</w:t>
      </w:r>
      <w:r w:rsidRPr="008822F4">
        <w:rPr>
          <w:b/>
          <w:bCs/>
          <w:noProof/>
        </w:rPr>
        <w:tab/>
      </w:r>
    </w:p>
    <w:p w:rsidR="00246492" w:rsidRPr="008822F4" w:rsidRDefault="00246492" w:rsidP="00246492">
      <w:pPr>
        <w:rPr>
          <w:b/>
          <w:bCs/>
          <w:noProof/>
        </w:rPr>
      </w:pPr>
      <w:r>
        <w:rPr>
          <w:b/>
          <w:bCs/>
          <w:noProof/>
        </w:rPr>
        <w:t xml:space="preserve">4. </w:t>
      </w:r>
      <w:r w:rsidRPr="008822F4">
        <w:rPr>
          <w:b/>
          <w:bCs/>
          <w:noProof/>
        </w:rPr>
        <w:t>DENETİM SONUÇLARI</w:t>
      </w:r>
      <w:r w:rsidRPr="008822F4">
        <w:rPr>
          <w:b/>
          <w:bCs/>
          <w:noProof/>
        </w:rPr>
        <w:tab/>
      </w:r>
    </w:p>
    <w:p w:rsidR="00246492" w:rsidRPr="00372D84" w:rsidRDefault="00246492" w:rsidP="00246492">
      <w:pPr>
        <w:ind w:firstLine="709"/>
        <w:rPr>
          <w:bCs/>
          <w:noProof/>
        </w:rPr>
      </w:pPr>
      <w:r w:rsidRPr="00372D84">
        <w:rPr>
          <w:bCs/>
          <w:noProof/>
        </w:rPr>
        <w:t>4.1. Kaydedilen Başarılar ve İyi Uygulamalar</w:t>
      </w:r>
      <w:r w:rsidRPr="00372D84">
        <w:rPr>
          <w:bCs/>
          <w:noProof/>
        </w:rPr>
        <w:tab/>
      </w:r>
    </w:p>
    <w:p w:rsidR="00246492" w:rsidRPr="008822F4" w:rsidRDefault="00246492" w:rsidP="00246492">
      <w:pPr>
        <w:ind w:firstLine="709"/>
        <w:rPr>
          <w:b/>
          <w:bCs/>
          <w:noProof/>
        </w:rPr>
      </w:pPr>
      <w:r w:rsidRPr="00372D84">
        <w:rPr>
          <w:bCs/>
          <w:noProof/>
        </w:rPr>
        <w:t xml:space="preserve">4.2. </w:t>
      </w:r>
      <w:r w:rsidR="006D47A4">
        <w:rPr>
          <w:bCs/>
          <w:noProof/>
        </w:rPr>
        <w:t>Bulgular, Öneriler ve Eylem Planları</w:t>
      </w:r>
      <w:r w:rsidRPr="008822F4">
        <w:rPr>
          <w:b/>
          <w:bCs/>
          <w:noProof/>
        </w:rPr>
        <w:tab/>
      </w:r>
    </w:p>
    <w:p w:rsidR="006D47A4" w:rsidRDefault="006F482A" w:rsidP="00246492">
      <w:pPr>
        <w:rPr>
          <w:bCs/>
          <w:noProof/>
        </w:rPr>
      </w:pPr>
      <w:r w:rsidRPr="006F482A">
        <w:rPr>
          <w:bCs/>
          <w:noProof/>
        </w:rPr>
        <w:tab/>
      </w:r>
      <w:r w:rsidRPr="006F482A">
        <w:rPr>
          <w:bCs/>
          <w:noProof/>
        </w:rPr>
        <w:tab/>
        <w:t>4.2.1.</w:t>
      </w:r>
      <w:r>
        <w:rPr>
          <w:bCs/>
          <w:noProof/>
        </w:rPr>
        <w:t>Özet Tablo</w:t>
      </w:r>
    </w:p>
    <w:p w:rsidR="006F482A" w:rsidRPr="006F482A" w:rsidRDefault="006F482A" w:rsidP="00246492">
      <w:pPr>
        <w:rPr>
          <w:bCs/>
          <w:noProof/>
        </w:rPr>
      </w:pPr>
      <w:r>
        <w:rPr>
          <w:bCs/>
          <w:noProof/>
        </w:rPr>
        <w:tab/>
      </w:r>
      <w:r>
        <w:rPr>
          <w:bCs/>
          <w:noProof/>
        </w:rPr>
        <w:tab/>
        <w:t>4.2.2.Bulgular, Öneriler ve Eylem Planları</w:t>
      </w:r>
    </w:p>
    <w:p w:rsidR="00246492" w:rsidRPr="008822F4" w:rsidRDefault="00246492" w:rsidP="00246492">
      <w:pPr>
        <w:rPr>
          <w:b/>
          <w:bCs/>
          <w:noProof/>
        </w:rPr>
      </w:pPr>
      <w:r>
        <w:rPr>
          <w:b/>
          <w:bCs/>
          <w:noProof/>
        </w:rPr>
        <w:t xml:space="preserve">5. </w:t>
      </w:r>
      <w:r w:rsidRPr="008822F4">
        <w:rPr>
          <w:b/>
          <w:bCs/>
          <w:noProof/>
        </w:rPr>
        <w:t>DENETİM GÖRÜŞÜ</w:t>
      </w:r>
      <w:r w:rsidRPr="008822F4">
        <w:rPr>
          <w:b/>
          <w:bCs/>
          <w:noProof/>
        </w:rPr>
        <w:tab/>
      </w:r>
    </w:p>
    <w:p w:rsidR="00246492" w:rsidRDefault="00246492" w:rsidP="00246492">
      <w:pPr>
        <w:ind w:firstLine="709"/>
        <w:rPr>
          <w:b/>
          <w:bCs/>
          <w:noProof/>
        </w:rPr>
      </w:pPr>
    </w:p>
    <w:p w:rsidR="00246492" w:rsidRDefault="00246492" w:rsidP="00246492">
      <w:pPr>
        <w:ind w:firstLine="709"/>
        <w:rPr>
          <w:b/>
          <w:bCs/>
          <w:noProof/>
        </w:rPr>
      </w:pPr>
    </w:p>
    <w:p w:rsidR="00246492" w:rsidRDefault="00246492" w:rsidP="00246492">
      <w:pPr>
        <w:ind w:firstLine="709"/>
        <w:rPr>
          <w:b/>
          <w:bCs/>
          <w:noProof/>
        </w:rPr>
      </w:pPr>
    </w:p>
    <w:p w:rsidR="00246492" w:rsidRDefault="00246492" w:rsidP="00246492">
      <w:pPr>
        <w:ind w:firstLine="709"/>
        <w:rPr>
          <w:b/>
          <w:bCs/>
          <w:noProof/>
        </w:rPr>
      </w:pPr>
    </w:p>
    <w:p w:rsidR="00246492" w:rsidRDefault="00246492" w:rsidP="00246492">
      <w:pPr>
        <w:ind w:firstLine="709"/>
        <w:rPr>
          <w:b/>
          <w:bCs/>
          <w:noProof/>
        </w:rPr>
      </w:pPr>
    </w:p>
    <w:tbl>
      <w:tblPr>
        <w:tblStyle w:val="TabloKlavuzu"/>
        <w:tblW w:w="0" w:type="auto"/>
        <w:tblInd w:w="4395" w:type="dxa"/>
        <w:tblLook w:val="04A0" w:firstRow="1" w:lastRow="0" w:firstColumn="1" w:lastColumn="0" w:noHBand="0" w:noVBand="1"/>
      </w:tblPr>
      <w:tblGrid>
        <w:gridCol w:w="2830"/>
        <w:gridCol w:w="1422"/>
      </w:tblGrid>
      <w:tr w:rsidR="00246492" w:rsidTr="00B04762">
        <w:trPr>
          <w:trHeight w:val="659"/>
        </w:trPr>
        <w:tc>
          <w:tcPr>
            <w:tcW w:w="2830" w:type="dxa"/>
            <w:tcBorders>
              <w:top w:val="nil"/>
              <w:left w:val="nil"/>
              <w:bottom w:val="single" w:sz="4" w:space="0" w:color="auto"/>
              <w:right w:val="nil"/>
            </w:tcBorders>
            <w:vAlign w:val="center"/>
          </w:tcPr>
          <w:p w:rsidR="00246492" w:rsidRPr="009335BD" w:rsidRDefault="00246492" w:rsidP="00B04762">
            <w:pPr>
              <w:jc w:val="center"/>
              <w:rPr>
                <w:bCs/>
                <w:i/>
                <w:noProof/>
              </w:rPr>
            </w:pPr>
            <w:r w:rsidRPr="009335BD">
              <w:rPr>
                <w:bCs/>
                <w:i/>
                <w:noProof/>
              </w:rPr>
              <w:t>Adı-Soyadı</w:t>
            </w:r>
          </w:p>
          <w:p w:rsidR="00246492" w:rsidRPr="009335BD" w:rsidRDefault="00246492" w:rsidP="00B04762">
            <w:pPr>
              <w:jc w:val="center"/>
              <w:rPr>
                <w:bCs/>
                <w:i/>
                <w:noProof/>
              </w:rPr>
            </w:pPr>
            <w:r w:rsidRPr="009335BD">
              <w:rPr>
                <w:bCs/>
                <w:i/>
                <w:noProof/>
              </w:rPr>
              <w:t>İç Denetçi</w:t>
            </w:r>
          </w:p>
        </w:tc>
        <w:tc>
          <w:tcPr>
            <w:tcW w:w="1422" w:type="dxa"/>
            <w:tcBorders>
              <w:top w:val="nil"/>
              <w:left w:val="nil"/>
              <w:bottom w:val="single" w:sz="4" w:space="0" w:color="auto"/>
              <w:right w:val="nil"/>
            </w:tcBorders>
            <w:vAlign w:val="center"/>
          </w:tcPr>
          <w:p w:rsidR="00246492" w:rsidRPr="009335BD" w:rsidRDefault="00246492" w:rsidP="00B04762">
            <w:pPr>
              <w:jc w:val="center"/>
              <w:rPr>
                <w:b/>
                <w:bCs/>
                <w:i/>
                <w:noProof/>
              </w:rPr>
            </w:pPr>
            <w:r w:rsidRPr="009335BD">
              <w:rPr>
                <w:b/>
                <w:bCs/>
                <w:i/>
                <w:noProof/>
              </w:rPr>
              <w:t>İMZA</w:t>
            </w:r>
          </w:p>
        </w:tc>
      </w:tr>
      <w:tr w:rsidR="00246492" w:rsidTr="00B04762">
        <w:trPr>
          <w:trHeight w:val="714"/>
        </w:trPr>
        <w:tc>
          <w:tcPr>
            <w:tcW w:w="2830" w:type="dxa"/>
            <w:tcBorders>
              <w:top w:val="single" w:sz="4" w:space="0" w:color="auto"/>
              <w:left w:val="nil"/>
              <w:bottom w:val="single" w:sz="4" w:space="0" w:color="auto"/>
              <w:right w:val="nil"/>
            </w:tcBorders>
            <w:vAlign w:val="center"/>
          </w:tcPr>
          <w:p w:rsidR="00246492" w:rsidRPr="009335BD" w:rsidRDefault="00246492" w:rsidP="00B04762">
            <w:pPr>
              <w:jc w:val="center"/>
              <w:rPr>
                <w:bCs/>
                <w:i/>
                <w:noProof/>
              </w:rPr>
            </w:pPr>
            <w:r w:rsidRPr="009335BD">
              <w:rPr>
                <w:bCs/>
                <w:i/>
                <w:noProof/>
              </w:rPr>
              <w:t>Adı-Soyadı</w:t>
            </w:r>
          </w:p>
          <w:p w:rsidR="00246492" w:rsidRPr="009335BD" w:rsidRDefault="00246492" w:rsidP="00B04762">
            <w:pPr>
              <w:jc w:val="center"/>
              <w:rPr>
                <w:bCs/>
                <w:i/>
                <w:noProof/>
              </w:rPr>
            </w:pPr>
            <w:r w:rsidRPr="009335BD">
              <w:rPr>
                <w:bCs/>
                <w:i/>
                <w:noProof/>
              </w:rPr>
              <w:t>İç Denetçi</w:t>
            </w:r>
          </w:p>
        </w:tc>
        <w:tc>
          <w:tcPr>
            <w:tcW w:w="1422" w:type="dxa"/>
            <w:tcBorders>
              <w:top w:val="single" w:sz="4" w:space="0" w:color="auto"/>
              <w:left w:val="nil"/>
              <w:bottom w:val="single" w:sz="4" w:space="0" w:color="auto"/>
              <w:right w:val="nil"/>
            </w:tcBorders>
            <w:vAlign w:val="center"/>
          </w:tcPr>
          <w:p w:rsidR="00246492" w:rsidRPr="009335BD" w:rsidRDefault="00246492" w:rsidP="00B04762">
            <w:pPr>
              <w:jc w:val="center"/>
              <w:rPr>
                <w:b/>
                <w:bCs/>
                <w:i/>
                <w:noProof/>
              </w:rPr>
            </w:pPr>
            <w:r w:rsidRPr="009335BD">
              <w:rPr>
                <w:b/>
                <w:bCs/>
                <w:i/>
                <w:noProof/>
              </w:rPr>
              <w:t>İMZA</w:t>
            </w:r>
          </w:p>
        </w:tc>
      </w:tr>
      <w:tr w:rsidR="00246492" w:rsidTr="00B04762">
        <w:trPr>
          <w:trHeight w:val="824"/>
        </w:trPr>
        <w:tc>
          <w:tcPr>
            <w:tcW w:w="2830" w:type="dxa"/>
            <w:tcBorders>
              <w:top w:val="single" w:sz="4" w:space="0" w:color="auto"/>
              <w:left w:val="nil"/>
              <w:bottom w:val="single" w:sz="4" w:space="0" w:color="auto"/>
              <w:right w:val="nil"/>
            </w:tcBorders>
            <w:vAlign w:val="center"/>
          </w:tcPr>
          <w:p w:rsidR="00246492" w:rsidRPr="009335BD" w:rsidRDefault="00246492" w:rsidP="00B04762">
            <w:pPr>
              <w:jc w:val="center"/>
              <w:rPr>
                <w:bCs/>
                <w:i/>
                <w:noProof/>
              </w:rPr>
            </w:pPr>
            <w:r w:rsidRPr="009335BD">
              <w:rPr>
                <w:bCs/>
                <w:i/>
                <w:noProof/>
              </w:rPr>
              <w:t>Adı-Soyadı</w:t>
            </w:r>
          </w:p>
          <w:p w:rsidR="00246492" w:rsidRPr="009335BD" w:rsidRDefault="00246492" w:rsidP="00B04762">
            <w:pPr>
              <w:jc w:val="center"/>
              <w:rPr>
                <w:bCs/>
                <w:i/>
                <w:noProof/>
              </w:rPr>
            </w:pPr>
            <w:r w:rsidRPr="009335BD">
              <w:rPr>
                <w:bCs/>
                <w:i/>
                <w:noProof/>
              </w:rPr>
              <w:t>Denetim Gözetim Sorumlusu</w:t>
            </w:r>
          </w:p>
        </w:tc>
        <w:tc>
          <w:tcPr>
            <w:tcW w:w="1422" w:type="dxa"/>
            <w:tcBorders>
              <w:top w:val="single" w:sz="4" w:space="0" w:color="auto"/>
              <w:left w:val="nil"/>
              <w:bottom w:val="single" w:sz="4" w:space="0" w:color="auto"/>
              <w:right w:val="nil"/>
            </w:tcBorders>
            <w:vAlign w:val="center"/>
          </w:tcPr>
          <w:p w:rsidR="00246492" w:rsidRPr="009335BD" w:rsidRDefault="00246492" w:rsidP="00B04762">
            <w:pPr>
              <w:jc w:val="center"/>
              <w:rPr>
                <w:b/>
                <w:bCs/>
                <w:i/>
                <w:noProof/>
              </w:rPr>
            </w:pPr>
            <w:r w:rsidRPr="009335BD">
              <w:rPr>
                <w:b/>
                <w:bCs/>
                <w:i/>
                <w:noProof/>
              </w:rPr>
              <w:t>İMZA</w:t>
            </w:r>
          </w:p>
        </w:tc>
      </w:tr>
      <w:tr w:rsidR="00246492" w:rsidTr="00B04762">
        <w:trPr>
          <w:trHeight w:val="850"/>
        </w:trPr>
        <w:tc>
          <w:tcPr>
            <w:tcW w:w="2830" w:type="dxa"/>
            <w:tcBorders>
              <w:top w:val="single" w:sz="4" w:space="0" w:color="auto"/>
              <w:left w:val="nil"/>
              <w:bottom w:val="single" w:sz="4" w:space="0" w:color="auto"/>
              <w:right w:val="nil"/>
            </w:tcBorders>
            <w:vAlign w:val="center"/>
          </w:tcPr>
          <w:p w:rsidR="00246492" w:rsidRPr="001C1E47" w:rsidRDefault="00246492" w:rsidP="00B04762">
            <w:pPr>
              <w:jc w:val="center"/>
              <w:rPr>
                <w:bCs/>
                <w:i/>
                <w:noProof/>
              </w:rPr>
            </w:pPr>
            <w:r w:rsidRPr="001C1E47">
              <w:rPr>
                <w:bCs/>
                <w:i/>
                <w:noProof/>
              </w:rPr>
              <w:t>Adı-Soyadı</w:t>
            </w:r>
          </w:p>
          <w:p w:rsidR="00246492" w:rsidRPr="001C1E47" w:rsidRDefault="00246492" w:rsidP="00B04762">
            <w:pPr>
              <w:jc w:val="center"/>
              <w:rPr>
                <w:bCs/>
                <w:i/>
                <w:noProof/>
              </w:rPr>
            </w:pPr>
            <w:r w:rsidRPr="001C1E47">
              <w:rPr>
                <w:bCs/>
                <w:i/>
                <w:noProof/>
              </w:rPr>
              <w:t>İç Denetim Birimi Başkanı</w:t>
            </w:r>
          </w:p>
        </w:tc>
        <w:tc>
          <w:tcPr>
            <w:tcW w:w="1422" w:type="dxa"/>
            <w:tcBorders>
              <w:top w:val="single" w:sz="4" w:space="0" w:color="auto"/>
              <w:left w:val="nil"/>
              <w:bottom w:val="single" w:sz="4" w:space="0" w:color="auto"/>
              <w:right w:val="nil"/>
            </w:tcBorders>
            <w:vAlign w:val="center"/>
          </w:tcPr>
          <w:p w:rsidR="00246492" w:rsidRPr="001C1E47" w:rsidRDefault="00246492" w:rsidP="00B04762">
            <w:pPr>
              <w:jc w:val="center"/>
              <w:rPr>
                <w:b/>
                <w:bCs/>
                <w:i/>
                <w:noProof/>
              </w:rPr>
            </w:pPr>
          </w:p>
          <w:p w:rsidR="00246492" w:rsidRPr="001C1E47" w:rsidRDefault="00246492" w:rsidP="00B04762">
            <w:pPr>
              <w:jc w:val="center"/>
              <w:rPr>
                <w:b/>
                <w:bCs/>
                <w:i/>
                <w:noProof/>
              </w:rPr>
            </w:pPr>
            <w:r w:rsidRPr="001C1E47">
              <w:rPr>
                <w:b/>
                <w:bCs/>
                <w:i/>
                <w:noProof/>
              </w:rPr>
              <w:t>İMZA</w:t>
            </w:r>
          </w:p>
        </w:tc>
      </w:tr>
    </w:tbl>
    <w:p w:rsidR="00246492" w:rsidRDefault="00246492" w:rsidP="00246492">
      <w:pPr>
        <w:ind w:firstLine="709"/>
        <w:rPr>
          <w:b/>
          <w:bCs/>
          <w:noProof/>
        </w:rPr>
      </w:pPr>
    </w:p>
    <w:p w:rsidR="00246492" w:rsidRDefault="00246492" w:rsidP="00246492">
      <w:pPr>
        <w:ind w:firstLine="709"/>
        <w:rPr>
          <w:b/>
          <w:bCs/>
          <w:noProof/>
        </w:rPr>
      </w:pPr>
    </w:p>
    <w:p w:rsidR="00246492" w:rsidRDefault="00246492" w:rsidP="00246492">
      <w:pPr>
        <w:jc w:val="center"/>
        <w:rPr>
          <w:rFonts w:ascii="Cambria" w:hAnsi="Cambria"/>
          <w:b/>
          <w:sz w:val="28"/>
        </w:rPr>
      </w:pPr>
      <w:bookmarkStart w:id="161" w:name="_Toc360351652"/>
    </w:p>
    <w:p w:rsidR="00246492" w:rsidRDefault="00246492" w:rsidP="00246492">
      <w:pPr>
        <w:jc w:val="center"/>
        <w:rPr>
          <w:rFonts w:ascii="Cambria" w:hAnsi="Cambria"/>
          <w:b/>
          <w:sz w:val="28"/>
        </w:rPr>
      </w:pPr>
    </w:p>
    <w:p w:rsidR="00246492" w:rsidRPr="008E23D4" w:rsidRDefault="00246492" w:rsidP="00246492">
      <w:pPr>
        <w:spacing w:after="0"/>
        <w:jc w:val="center"/>
        <w:rPr>
          <w:b/>
          <w:sz w:val="32"/>
          <w:szCs w:val="32"/>
        </w:rPr>
      </w:pPr>
      <w:r w:rsidRPr="008E23D4">
        <w:rPr>
          <w:b/>
          <w:sz w:val="32"/>
          <w:szCs w:val="32"/>
        </w:rPr>
        <w:lastRenderedPageBreak/>
        <w:t>YÖNETİCİ ÖZETİ</w:t>
      </w:r>
      <w:bookmarkEnd w:id="161"/>
    </w:p>
    <w:p w:rsidR="00246492" w:rsidRPr="008822F4" w:rsidRDefault="00246492" w:rsidP="00246492">
      <w:pPr>
        <w:jc w:val="center"/>
        <w:rPr>
          <w:rFonts w:cs="Calibri"/>
          <w:b/>
        </w:rPr>
      </w:pPr>
      <w:r w:rsidRPr="008822F4">
        <w:rPr>
          <w:rFonts w:cs="Calibri"/>
          <w:b/>
        </w:rPr>
        <w:t>(En fazla 2 Sayfa)</w:t>
      </w:r>
    </w:p>
    <w:p w:rsidR="00246492" w:rsidRPr="008822F4" w:rsidRDefault="00246492" w:rsidP="00246492">
      <w:pPr>
        <w:jc w:val="center"/>
        <w:rPr>
          <w:rFonts w:cs="Calibri"/>
          <w:b/>
        </w:rPr>
      </w:pPr>
    </w:p>
    <w:p w:rsidR="00246492" w:rsidRPr="008822F4" w:rsidRDefault="00246492" w:rsidP="00246492">
      <w:pPr>
        <w:rPr>
          <w:rFonts w:cs="Calibri"/>
        </w:rPr>
      </w:pPr>
    </w:p>
    <w:p w:rsidR="00246492" w:rsidRPr="008822F4" w:rsidRDefault="00246492" w:rsidP="00246492">
      <w:pPr>
        <w:numPr>
          <w:ilvl w:val="0"/>
          <w:numId w:val="11"/>
        </w:numPr>
        <w:spacing w:after="0" w:line="240" w:lineRule="auto"/>
        <w:jc w:val="both"/>
        <w:rPr>
          <w:rFonts w:cs="Calibri"/>
        </w:rPr>
      </w:pPr>
      <w:r w:rsidRPr="008822F4">
        <w:rPr>
          <w:rFonts w:cs="Calibri"/>
        </w:rPr>
        <w:t>Denetlenen Sürecin Kurum İçindeki Önemini Vurgulayacak Şekilde (Bütçe, işlem Sayısı, Personel Sayısı, Stratejik Önemi vb. Hakkında) Özet Bilgilendirme</w:t>
      </w:r>
    </w:p>
    <w:p w:rsidR="00246492" w:rsidRPr="008822F4" w:rsidRDefault="00246492" w:rsidP="00246492">
      <w:pPr>
        <w:ind w:left="720"/>
        <w:rPr>
          <w:rFonts w:cs="Calibri"/>
        </w:rPr>
      </w:pPr>
    </w:p>
    <w:p w:rsidR="00246492" w:rsidRPr="008822F4" w:rsidRDefault="00246492" w:rsidP="00246492">
      <w:pPr>
        <w:numPr>
          <w:ilvl w:val="0"/>
          <w:numId w:val="11"/>
        </w:numPr>
        <w:spacing w:after="0" w:line="240" w:lineRule="auto"/>
        <w:rPr>
          <w:rFonts w:cs="Calibri"/>
        </w:rPr>
      </w:pPr>
      <w:r w:rsidRPr="008822F4">
        <w:rPr>
          <w:rFonts w:cs="Calibri"/>
        </w:rPr>
        <w:t>Denetimin Amacı, Kapsamı ve Metodolojisi Hakkında Özet Bilgi</w:t>
      </w:r>
    </w:p>
    <w:p w:rsidR="00246492" w:rsidRPr="008822F4" w:rsidRDefault="00246492" w:rsidP="00246492">
      <w:pPr>
        <w:ind w:left="720"/>
        <w:rPr>
          <w:rFonts w:cs="Calibri"/>
        </w:rPr>
      </w:pPr>
    </w:p>
    <w:p w:rsidR="00246492" w:rsidRPr="008822F4" w:rsidRDefault="00246492" w:rsidP="00246492">
      <w:pPr>
        <w:numPr>
          <w:ilvl w:val="0"/>
          <w:numId w:val="11"/>
        </w:numPr>
        <w:spacing w:after="0" w:line="240" w:lineRule="auto"/>
        <w:rPr>
          <w:rFonts w:cs="Calibri"/>
        </w:rPr>
      </w:pPr>
      <w:r w:rsidRPr="008822F4">
        <w:rPr>
          <w:rFonts w:cs="Calibri"/>
        </w:rPr>
        <w:t xml:space="preserve">Varsa </w:t>
      </w:r>
      <w:r>
        <w:rPr>
          <w:rFonts w:cs="Calibri"/>
        </w:rPr>
        <w:t>K</w:t>
      </w:r>
      <w:r w:rsidRPr="008822F4">
        <w:rPr>
          <w:rFonts w:cs="Calibri"/>
        </w:rPr>
        <w:t>apsam Sınırlamaları ve Etkileri Hakkında Özet Bilgi</w:t>
      </w:r>
    </w:p>
    <w:p w:rsidR="00246492" w:rsidRPr="008822F4" w:rsidRDefault="00246492" w:rsidP="00246492">
      <w:pPr>
        <w:ind w:left="720"/>
        <w:rPr>
          <w:rFonts w:cs="Calibri"/>
        </w:rPr>
      </w:pPr>
    </w:p>
    <w:p w:rsidR="00246492" w:rsidRPr="008822F4" w:rsidRDefault="00246492" w:rsidP="00246492">
      <w:pPr>
        <w:numPr>
          <w:ilvl w:val="0"/>
          <w:numId w:val="12"/>
        </w:numPr>
        <w:spacing w:after="0" w:line="240" w:lineRule="auto"/>
        <w:rPr>
          <w:rFonts w:cs="Calibri"/>
        </w:rPr>
      </w:pPr>
      <w:r w:rsidRPr="008822F4">
        <w:rPr>
          <w:rFonts w:cs="Calibri"/>
        </w:rPr>
        <w:t xml:space="preserve">Kritik Tespitler, Etkileri, Öneriler ve İlgili Birimin Cevapları Hakkında Özet Bilgi </w:t>
      </w:r>
    </w:p>
    <w:p w:rsidR="00246492" w:rsidRPr="008822F4" w:rsidRDefault="00246492" w:rsidP="00246492">
      <w:pPr>
        <w:ind w:left="720"/>
        <w:rPr>
          <w:rFonts w:cs="Calibri"/>
        </w:rPr>
      </w:pPr>
    </w:p>
    <w:p w:rsidR="00246492" w:rsidRPr="008822F4" w:rsidRDefault="00246492" w:rsidP="00246492">
      <w:pPr>
        <w:numPr>
          <w:ilvl w:val="0"/>
          <w:numId w:val="12"/>
        </w:numPr>
        <w:spacing w:after="0" w:line="240" w:lineRule="auto"/>
        <w:rPr>
          <w:rFonts w:cs="Calibri"/>
        </w:rPr>
      </w:pPr>
      <w:r w:rsidRPr="008822F4">
        <w:rPr>
          <w:rFonts w:cs="Calibri"/>
        </w:rPr>
        <w:t xml:space="preserve">İç Denetimin Nihai Değerlendirmesine İlişkin Özet Bilgi </w:t>
      </w:r>
    </w:p>
    <w:p w:rsidR="00246492" w:rsidRPr="008822F4" w:rsidRDefault="00246492" w:rsidP="00246492">
      <w:pPr>
        <w:pStyle w:val="ListeParagraf"/>
        <w:rPr>
          <w:rFonts w:cs="Calibri"/>
        </w:rPr>
      </w:pPr>
    </w:p>
    <w:p w:rsidR="00246492" w:rsidRPr="008822F4" w:rsidRDefault="005031A5" w:rsidP="00246492">
      <w:pPr>
        <w:numPr>
          <w:ilvl w:val="0"/>
          <w:numId w:val="12"/>
        </w:numPr>
        <w:spacing w:after="0" w:line="240" w:lineRule="auto"/>
        <w:rPr>
          <w:rFonts w:cs="Calibri"/>
        </w:rPr>
      </w:pPr>
      <w:r>
        <w:rPr>
          <w:rFonts w:cs="Calibri"/>
        </w:rPr>
        <w:t>Denetlenen Süreçle İ</w:t>
      </w:r>
      <w:r w:rsidR="00246492" w:rsidRPr="008822F4">
        <w:rPr>
          <w:rFonts w:cs="Calibri"/>
        </w:rPr>
        <w:t xml:space="preserve">lgili Başarılı Performans ve İyi Uygulama örnekleri </w:t>
      </w:r>
    </w:p>
    <w:p w:rsidR="00246492" w:rsidRPr="008822F4" w:rsidRDefault="00246492" w:rsidP="00246492">
      <w:pPr>
        <w:pStyle w:val="ListeParagraf"/>
        <w:rPr>
          <w:rFonts w:cs="Calibri"/>
        </w:rPr>
      </w:pPr>
    </w:p>
    <w:p w:rsidR="00246492" w:rsidRPr="008822F4" w:rsidRDefault="00246492" w:rsidP="00246492">
      <w:pPr>
        <w:numPr>
          <w:ilvl w:val="0"/>
          <w:numId w:val="12"/>
        </w:numPr>
        <w:spacing w:after="0" w:line="240" w:lineRule="auto"/>
        <w:rPr>
          <w:rFonts w:cs="Calibri"/>
        </w:rPr>
      </w:pPr>
      <w:r w:rsidRPr="008822F4">
        <w:rPr>
          <w:rFonts w:cs="Calibri"/>
        </w:rPr>
        <w:t xml:space="preserve">Denetim Görüşü </w:t>
      </w:r>
    </w:p>
    <w:p w:rsidR="00246492" w:rsidRPr="008822F4" w:rsidRDefault="00246492" w:rsidP="00246492">
      <w:pPr>
        <w:rPr>
          <w:rFonts w:cs="Calibri"/>
        </w:rPr>
      </w:pPr>
    </w:p>
    <w:p w:rsidR="00246492" w:rsidRPr="008822F4" w:rsidRDefault="00246492" w:rsidP="00246492">
      <w:pPr>
        <w:jc w:val="center"/>
        <w:rPr>
          <w:rFonts w:cs="Calibri"/>
          <w:b/>
        </w:rPr>
      </w:pPr>
    </w:p>
    <w:p w:rsidR="00246492" w:rsidRPr="008822F4" w:rsidRDefault="00246492" w:rsidP="00246492">
      <w:pPr>
        <w:jc w:val="center"/>
        <w:rPr>
          <w:rFonts w:cs="Calibri"/>
          <w:b/>
        </w:rPr>
      </w:pPr>
    </w:p>
    <w:p w:rsidR="00246492" w:rsidRPr="008822F4" w:rsidRDefault="00246492" w:rsidP="00246492">
      <w:pPr>
        <w:jc w:val="center"/>
        <w:rPr>
          <w:rFonts w:cs="Calibri"/>
          <w:b/>
        </w:rPr>
      </w:pPr>
    </w:p>
    <w:p w:rsidR="00246492" w:rsidRPr="008822F4" w:rsidRDefault="00246492" w:rsidP="00246492">
      <w:pPr>
        <w:jc w:val="center"/>
        <w:rPr>
          <w:rFonts w:cs="Calibri"/>
          <w:b/>
        </w:rPr>
      </w:pPr>
    </w:p>
    <w:p w:rsidR="00246492" w:rsidRPr="008822F4" w:rsidRDefault="00246492" w:rsidP="00246492">
      <w:pPr>
        <w:jc w:val="center"/>
        <w:rPr>
          <w:rFonts w:cs="Calibri"/>
          <w:b/>
        </w:rPr>
      </w:pPr>
    </w:p>
    <w:p w:rsidR="00246492" w:rsidRPr="008822F4" w:rsidRDefault="00246492" w:rsidP="00246492">
      <w:pPr>
        <w:jc w:val="center"/>
        <w:rPr>
          <w:rFonts w:cs="Calibri"/>
          <w:b/>
        </w:rPr>
      </w:pPr>
    </w:p>
    <w:p w:rsidR="00246492" w:rsidRPr="008822F4" w:rsidRDefault="00246492" w:rsidP="00246492">
      <w:pPr>
        <w:jc w:val="center"/>
        <w:rPr>
          <w:rFonts w:cs="Calibri"/>
          <w:b/>
        </w:rPr>
      </w:pPr>
    </w:p>
    <w:p w:rsidR="00246492" w:rsidRPr="008822F4" w:rsidRDefault="00246492" w:rsidP="00246492">
      <w:pPr>
        <w:jc w:val="center"/>
        <w:rPr>
          <w:rFonts w:cs="Calibri"/>
          <w:b/>
        </w:rPr>
      </w:pPr>
    </w:p>
    <w:p w:rsidR="00246492" w:rsidRPr="008822F4" w:rsidRDefault="00246492" w:rsidP="00246492">
      <w:pPr>
        <w:jc w:val="center"/>
        <w:rPr>
          <w:rFonts w:cs="Calibri"/>
          <w:b/>
        </w:rPr>
      </w:pPr>
    </w:p>
    <w:p w:rsidR="00246492" w:rsidRDefault="00246492" w:rsidP="00246492">
      <w:pPr>
        <w:jc w:val="center"/>
        <w:rPr>
          <w:rFonts w:cs="Calibri"/>
          <w:b/>
        </w:rPr>
      </w:pPr>
    </w:p>
    <w:p w:rsidR="00246492" w:rsidRDefault="00246492" w:rsidP="00246492">
      <w:pPr>
        <w:jc w:val="center"/>
        <w:rPr>
          <w:rFonts w:cs="Calibri"/>
          <w:b/>
        </w:rPr>
      </w:pPr>
    </w:p>
    <w:p w:rsidR="00246492" w:rsidRPr="008822F4" w:rsidRDefault="00246492" w:rsidP="00246492">
      <w:pPr>
        <w:jc w:val="center"/>
        <w:rPr>
          <w:rFonts w:cs="Calibri"/>
          <w:b/>
        </w:rPr>
      </w:pPr>
    </w:p>
    <w:p w:rsidR="00246492" w:rsidRPr="008822F4" w:rsidRDefault="00246492" w:rsidP="00246492">
      <w:pPr>
        <w:jc w:val="center"/>
        <w:rPr>
          <w:rFonts w:cs="Calibri"/>
          <w:b/>
        </w:rPr>
      </w:pPr>
    </w:p>
    <w:p w:rsidR="00246492" w:rsidRDefault="00246492" w:rsidP="00246492">
      <w:pPr>
        <w:rPr>
          <w:rFonts w:cs="Calibri"/>
          <w:b/>
        </w:rPr>
      </w:pPr>
    </w:p>
    <w:p w:rsidR="00246492" w:rsidRPr="001E2D7B" w:rsidRDefault="00246492" w:rsidP="00246492">
      <w:pPr>
        <w:rPr>
          <w:b/>
        </w:rPr>
      </w:pPr>
      <w:bookmarkStart w:id="162" w:name="_Toc360351654"/>
      <w:r w:rsidRPr="001E2D7B">
        <w:rPr>
          <w:b/>
        </w:rPr>
        <w:t>1. GİRİŞ</w:t>
      </w:r>
      <w:bookmarkEnd w:id="162"/>
    </w:p>
    <w:p w:rsidR="00246492" w:rsidRPr="00FA0359" w:rsidRDefault="00246492" w:rsidP="00246492">
      <w:pPr>
        <w:pStyle w:val="GvdeMetni"/>
        <w:suppressAutoHyphens w:val="0"/>
        <w:spacing w:after="240"/>
        <w:jc w:val="both"/>
        <w:rPr>
          <w:rFonts w:asciiTheme="minorHAnsi" w:hAnsiTheme="minorHAnsi" w:cs="Segoe UI"/>
          <w:i/>
          <w:sz w:val="22"/>
          <w:szCs w:val="22"/>
        </w:rPr>
      </w:pPr>
      <w:r w:rsidRPr="00FA0359">
        <w:rPr>
          <w:rFonts w:asciiTheme="minorHAnsi" w:hAnsiTheme="minorHAnsi" w:cs="Segoe UI"/>
          <w:i/>
          <w:sz w:val="22"/>
          <w:szCs w:val="22"/>
        </w:rPr>
        <w:t>Görevin dayanağı iç denetim plan ve programı ile denetlenen birim ya da süreç hakkında kı</w:t>
      </w:r>
      <w:r w:rsidR="00FA0359" w:rsidRPr="00FA0359">
        <w:rPr>
          <w:rFonts w:asciiTheme="minorHAnsi" w:hAnsiTheme="minorHAnsi" w:cs="Segoe UI"/>
          <w:i/>
          <w:sz w:val="22"/>
          <w:szCs w:val="22"/>
        </w:rPr>
        <w:t>sa bilgilerin açıklandığı bölümdür.</w:t>
      </w:r>
    </w:p>
    <w:p w:rsidR="00246492" w:rsidRPr="001E2D7B" w:rsidRDefault="00246492" w:rsidP="00246492">
      <w:pPr>
        <w:rPr>
          <w:b/>
        </w:rPr>
      </w:pPr>
      <w:bookmarkStart w:id="163" w:name="_Toc360351655"/>
      <w:r w:rsidRPr="001E2D7B">
        <w:rPr>
          <w:b/>
        </w:rPr>
        <w:t>2. DENETİMİN AMAÇ VE KAPSAMI</w:t>
      </w:r>
      <w:bookmarkEnd w:id="163"/>
    </w:p>
    <w:p w:rsidR="00246492" w:rsidRPr="00FA0359" w:rsidRDefault="00246492" w:rsidP="00246492">
      <w:pPr>
        <w:pStyle w:val="GvdeMetni"/>
        <w:suppressAutoHyphens w:val="0"/>
        <w:spacing w:after="240"/>
        <w:jc w:val="both"/>
        <w:rPr>
          <w:rFonts w:asciiTheme="minorHAnsi" w:hAnsiTheme="minorHAnsi" w:cs="Segoe UI"/>
          <w:i/>
          <w:sz w:val="22"/>
          <w:szCs w:val="22"/>
        </w:rPr>
      </w:pPr>
      <w:r w:rsidRPr="00FA0359">
        <w:rPr>
          <w:rFonts w:asciiTheme="minorHAnsi" w:hAnsiTheme="minorHAnsi" w:cs="Segoe UI"/>
          <w:i/>
          <w:sz w:val="22"/>
          <w:szCs w:val="22"/>
        </w:rPr>
        <w:t xml:space="preserve">Denetimin hedefleri ile denetime tabi tutulan dönem, faaliyet ve işlemler ile denetlenen birimleri vb. içeren bölümdür.  Ayrıca, kapsam sınırlaması varsa, denetime olan etkileri </w:t>
      </w:r>
      <w:r w:rsidR="00455118" w:rsidRPr="00FA0359">
        <w:rPr>
          <w:rFonts w:asciiTheme="minorHAnsi" w:hAnsiTheme="minorHAnsi" w:cs="Segoe UI"/>
          <w:i/>
          <w:sz w:val="22"/>
          <w:szCs w:val="22"/>
        </w:rPr>
        <w:t>ile birlikt</w:t>
      </w:r>
      <w:r w:rsidRPr="00FA0359">
        <w:rPr>
          <w:rFonts w:asciiTheme="minorHAnsi" w:hAnsiTheme="minorHAnsi" w:cs="Segoe UI"/>
          <w:i/>
          <w:sz w:val="22"/>
          <w:szCs w:val="22"/>
        </w:rPr>
        <w:t>e burada açıklanır.</w:t>
      </w:r>
    </w:p>
    <w:p w:rsidR="00246492" w:rsidRPr="001E2D7B" w:rsidRDefault="00246492" w:rsidP="00246492">
      <w:pPr>
        <w:rPr>
          <w:b/>
        </w:rPr>
      </w:pPr>
      <w:r w:rsidRPr="001E2D7B">
        <w:rPr>
          <w:b/>
        </w:rPr>
        <w:t xml:space="preserve">3. </w:t>
      </w:r>
      <w:bookmarkStart w:id="164" w:name="_Toc360351656"/>
      <w:r w:rsidRPr="001E2D7B">
        <w:rPr>
          <w:b/>
        </w:rPr>
        <w:t>DENETİM YÖNTEMİ</w:t>
      </w:r>
      <w:bookmarkEnd w:id="164"/>
      <w:r w:rsidRPr="001E2D7B">
        <w:rPr>
          <w:b/>
        </w:rPr>
        <w:t xml:space="preserve"> </w:t>
      </w:r>
    </w:p>
    <w:p w:rsidR="00246492" w:rsidRPr="00FA0359" w:rsidRDefault="00246492" w:rsidP="00246492">
      <w:pPr>
        <w:pStyle w:val="GvdeMetni"/>
        <w:suppressAutoHyphens w:val="0"/>
        <w:spacing w:after="240"/>
        <w:jc w:val="both"/>
        <w:rPr>
          <w:rFonts w:asciiTheme="minorHAnsi" w:hAnsiTheme="minorHAnsi" w:cs="Segoe UI"/>
          <w:i/>
          <w:sz w:val="22"/>
          <w:szCs w:val="22"/>
        </w:rPr>
      </w:pPr>
      <w:r w:rsidRPr="00FA0359">
        <w:rPr>
          <w:rFonts w:asciiTheme="minorHAnsi" w:hAnsiTheme="minorHAnsi" w:cs="Segoe UI"/>
          <w:i/>
          <w:sz w:val="22"/>
          <w:szCs w:val="22"/>
        </w:rPr>
        <w:t xml:space="preserve">Denetim sırasında uygulanan teknik ve yöntemler ile incelenen dosya ve görüşülen kişilere ilişkin bilgi verilen bölümdür. </w:t>
      </w:r>
    </w:p>
    <w:p w:rsidR="00246492" w:rsidRPr="001E2D7B" w:rsidRDefault="00246492" w:rsidP="00246492">
      <w:pPr>
        <w:rPr>
          <w:b/>
        </w:rPr>
      </w:pPr>
      <w:bookmarkStart w:id="165" w:name="_Toc360351657"/>
      <w:r w:rsidRPr="001E2D7B">
        <w:rPr>
          <w:b/>
        </w:rPr>
        <w:t>4. DENETİM SONUÇLARI</w:t>
      </w:r>
      <w:bookmarkEnd w:id="165"/>
      <w:r w:rsidRPr="001E2D7B">
        <w:rPr>
          <w:b/>
        </w:rPr>
        <w:t xml:space="preserve"> </w:t>
      </w:r>
    </w:p>
    <w:p w:rsidR="00246492" w:rsidRPr="00FA0359" w:rsidRDefault="00246492" w:rsidP="00246492">
      <w:pPr>
        <w:spacing w:after="120" w:line="240" w:lineRule="auto"/>
        <w:jc w:val="both"/>
        <w:rPr>
          <w:i/>
          <w:sz w:val="22"/>
        </w:rPr>
      </w:pPr>
      <w:r w:rsidRPr="00FA0359">
        <w:rPr>
          <w:i/>
          <w:sz w:val="22"/>
        </w:rPr>
        <w:t xml:space="preserve">Bir bütün olarak denetim sırasında elde edilen olumlu ya da olumsuz sonuçların yer aldığı bölümdür. </w:t>
      </w:r>
    </w:p>
    <w:p w:rsidR="00246492" w:rsidRPr="001E2D7B" w:rsidRDefault="00246492" w:rsidP="00246492">
      <w:pPr>
        <w:pStyle w:val="Balk2"/>
        <w:tabs>
          <w:tab w:val="left" w:pos="-720"/>
        </w:tabs>
        <w:suppressAutoHyphens/>
        <w:autoSpaceDE w:val="0"/>
        <w:autoSpaceDN w:val="0"/>
        <w:spacing w:before="0" w:after="120" w:line="240" w:lineRule="auto"/>
        <w:jc w:val="both"/>
        <w:rPr>
          <w:rFonts w:asciiTheme="minorHAnsi" w:hAnsiTheme="minorHAnsi"/>
          <w:color w:val="auto"/>
          <w:sz w:val="10"/>
          <w:szCs w:val="10"/>
        </w:rPr>
      </w:pPr>
      <w:bookmarkStart w:id="166" w:name="_Toc360351658"/>
    </w:p>
    <w:p w:rsidR="00246492" w:rsidRPr="001E2D7B" w:rsidRDefault="00246492" w:rsidP="00246492">
      <w:pPr>
        <w:spacing w:after="120" w:line="240" w:lineRule="auto"/>
        <w:rPr>
          <w:b/>
        </w:rPr>
      </w:pPr>
      <w:r w:rsidRPr="001E2D7B">
        <w:rPr>
          <w:b/>
        </w:rPr>
        <w:t>4.1. Kaydedilen Başarılar ve İyi Uygulamalar</w:t>
      </w:r>
      <w:bookmarkEnd w:id="166"/>
      <w:r w:rsidRPr="001E2D7B">
        <w:rPr>
          <w:b/>
        </w:rPr>
        <w:t xml:space="preserve"> </w:t>
      </w:r>
    </w:p>
    <w:p w:rsidR="00246492" w:rsidRPr="00FA0359" w:rsidRDefault="00246492" w:rsidP="00246492">
      <w:pPr>
        <w:spacing w:after="120" w:line="240" w:lineRule="auto"/>
        <w:jc w:val="both"/>
        <w:rPr>
          <w:rFonts w:cs="Segoe UI"/>
          <w:i/>
          <w:sz w:val="22"/>
        </w:rPr>
      </w:pPr>
      <w:r w:rsidRPr="00FA0359">
        <w:rPr>
          <w:rFonts w:cs="Segoe UI"/>
          <w:i/>
          <w:sz w:val="22"/>
        </w:rPr>
        <w:t>Denetlenen süreçte son dönemde kaydedilen önemli başarılara (örneğin: yeniden yapılanma, olumlu ve köklü mevzuat değişikliği, otomasyona geçiş vb.) ile denetlenen süreçle ilgili iyi uygulamalara yer verilir.</w:t>
      </w:r>
    </w:p>
    <w:p w:rsidR="00246492" w:rsidRPr="001E2D7B" w:rsidRDefault="00246492" w:rsidP="00246492">
      <w:pPr>
        <w:spacing w:after="120" w:line="240" w:lineRule="auto"/>
        <w:rPr>
          <w:sz w:val="10"/>
          <w:szCs w:val="10"/>
        </w:rPr>
      </w:pPr>
      <w:bookmarkStart w:id="167" w:name="_Toc360351659"/>
    </w:p>
    <w:p w:rsidR="00246492" w:rsidRPr="001E2D7B" w:rsidRDefault="00246492" w:rsidP="00246492">
      <w:pPr>
        <w:rPr>
          <w:b/>
        </w:rPr>
      </w:pPr>
      <w:bookmarkStart w:id="168" w:name="_Toc360351661"/>
      <w:bookmarkEnd w:id="167"/>
      <w:r>
        <w:rPr>
          <w:b/>
        </w:rPr>
        <w:t>4</w:t>
      </w:r>
      <w:r w:rsidRPr="001E2D7B">
        <w:rPr>
          <w:b/>
        </w:rPr>
        <w:t>.</w:t>
      </w:r>
      <w:r>
        <w:rPr>
          <w:b/>
        </w:rPr>
        <w:t>2.</w:t>
      </w:r>
      <w:r w:rsidRPr="001E2D7B">
        <w:rPr>
          <w:b/>
        </w:rPr>
        <w:t xml:space="preserve"> B</w:t>
      </w:r>
      <w:r>
        <w:rPr>
          <w:b/>
        </w:rPr>
        <w:t>ulgular</w:t>
      </w:r>
      <w:r w:rsidRPr="001E2D7B">
        <w:rPr>
          <w:b/>
        </w:rPr>
        <w:t>, Ö</w:t>
      </w:r>
      <w:r>
        <w:rPr>
          <w:b/>
        </w:rPr>
        <w:t>neriler ve</w:t>
      </w:r>
      <w:r w:rsidRPr="001E2D7B">
        <w:rPr>
          <w:b/>
        </w:rPr>
        <w:t xml:space="preserve"> E</w:t>
      </w:r>
      <w:r>
        <w:rPr>
          <w:b/>
        </w:rPr>
        <w:t xml:space="preserve">ylem </w:t>
      </w:r>
      <w:r w:rsidRPr="001E2D7B">
        <w:rPr>
          <w:b/>
        </w:rPr>
        <w:t>P</w:t>
      </w:r>
      <w:r>
        <w:rPr>
          <w:b/>
        </w:rPr>
        <w:t>lanları</w:t>
      </w:r>
      <w:r w:rsidRPr="001E2D7B">
        <w:rPr>
          <w:b/>
        </w:rPr>
        <w:t xml:space="preserve"> </w:t>
      </w:r>
    </w:p>
    <w:p w:rsidR="00246492" w:rsidRDefault="00246492" w:rsidP="00246492">
      <w:pPr>
        <w:rPr>
          <w:b/>
        </w:rPr>
      </w:pPr>
      <w:bookmarkStart w:id="169" w:name="_Toc360351663"/>
      <w:r>
        <w:rPr>
          <w:b/>
        </w:rPr>
        <w:t>4.2</w:t>
      </w:r>
      <w:r w:rsidRPr="003923D4">
        <w:rPr>
          <w:b/>
        </w:rPr>
        <w:t>.1</w:t>
      </w:r>
      <w:r w:rsidRPr="00EC798D">
        <w:rPr>
          <w:b/>
        </w:rPr>
        <w:t xml:space="preserve">. </w:t>
      </w:r>
      <w:r w:rsidRPr="003923D4">
        <w:rPr>
          <w:b/>
        </w:rPr>
        <w:t>Özet Tablo</w:t>
      </w:r>
      <w:bookmarkEnd w:id="169"/>
      <w:r w:rsidRPr="003923D4">
        <w:rPr>
          <w:b/>
        </w:rPr>
        <w:t xml:space="preserve">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119"/>
        <w:gridCol w:w="2338"/>
        <w:gridCol w:w="2338"/>
      </w:tblGrid>
      <w:tr w:rsidR="00246492" w:rsidRPr="008822F4" w:rsidTr="00B04762">
        <w:tc>
          <w:tcPr>
            <w:tcW w:w="1555" w:type="dxa"/>
            <w:shd w:val="clear" w:color="auto" w:fill="D5DCE4" w:themeFill="text2" w:themeFillTint="33"/>
          </w:tcPr>
          <w:p w:rsidR="00246492" w:rsidRPr="00EC70E0" w:rsidRDefault="00246492" w:rsidP="00B04762">
            <w:pPr>
              <w:spacing w:after="0"/>
              <w:jc w:val="center"/>
              <w:rPr>
                <w:b/>
              </w:rPr>
            </w:pPr>
            <w:r>
              <w:rPr>
                <w:b/>
              </w:rPr>
              <w:t>Bulgu</w:t>
            </w:r>
            <w:r w:rsidRPr="00EC70E0">
              <w:rPr>
                <w:b/>
              </w:rPr>
              <w:t xml:space="preserve"> No</w:t>
            </w:r>
          </w:p>
        </w:tc>
        <w:tc>
          <w:tcPr>
            <w:tcW w:w="3119" w:type="dxa"/>
            <w:shd w:val="clear" w:color="auto" w:fill="D5DCE4" w:themeFill="text2" w:themeFillTint="33"/>
          </w:tcPr>
          <w:p w:rsidR="00246492" w:rsidRPr="00EC70E0" w:rsidRDefault="00246492" w:rsidP="00B04762">
            <w:pPr>
              <w:spacing w:after="0"/>
              <w:jc w:val="center"/>
              <w:rPr>
                <w:b/>
              </w:rPr>
            </w:pPr>
            <w:r>
              <w:rPr>
                <w:b/>
              </w:rPr>
              <w:t xml:space="preserve">Bulgunun </w:t>
            </w:r>
            <w:r w:rsidRPr="00EC70E0">
              <w:rPr>
                <w:b/>
              </w:rPr>
              <w:t>Konusu</w:t>
            </w:r>
          </w:p>
        </w:tc>
        <w:tc>
          <w:tcPr>
            <w:tcW w:w="2338" w:type="dxa"/>
            <w:shd w:val="clear" w:color="auto" w:fill="D5DCE4" w:themeFill="text2" w:themeFillTint="33"/>
          </w:tcPr>
          <w:p w:rsidR="00246492" w:rsidRPr="00EC70E0" w:rsidRDefault="00246492" w:rsidP="00B04762">
            <w:pPr>
              <w:spacing w:after="0"/>
              <w:jc w:val="center"/>
              <w:rPr>
                <w:b/>
              </w:rPr>
            </w:pPr>
            <w:r w:rsidRPr="00EC70E0">
              <w:rPr>
                <w:b/>
              </w:rPr>
              <w:t>Önem Derecesi</w:t>
            </w:r>
          </w:p>
        </w:tc>
        <w:tc>
          <w:tcPr>
            <w:tcW w:w="2338" w:type="dxa"/>
            <w:shd w:val="clear" w:color="auto" w:fill="D5DCE4" w:themeFill="text2" w:themeFillTint="33"/>
          </w:tcPr>
          <w:p w:rsidR="00246492" w:rsidRPr="00EC70E0" w:rsidRDefault="00246492" w:rsidP="00B04762">
            <w:pPr>
              <w:spacing w:after="0"/>
              <w:jc w:val="center"/>
              <w:rPr>
                <w:b/>
              </w:rPr>
            </w:pPr>
            <w:r w:rsidRPr="00EC70E0">
              <w:rPr>
                <w:b/>
              </w:rPr>
              <w:t>Uzlaşıldı/Uzlaşılmadı</w:t>
            </w:r>
          </w:p>
        </w:tc>
      </w:tr>
      <w:tr w:rsidR="00246492" w:rsidRPr="008822F4" w:rsidTr="00B04762">
        <w:tc>
          <w:tcPr>
            <w:tcW w:w="1555" w:type="dxa"/>
            <w:shd w:val="clear" w:color="auto" w:fill="auto"/>
          </w:tcPr>
          <w:p w:rsidR="00246492" w:rsidRPr="00EC70E0" w:rsidRDefault="00246492" w:rsidP="00B04762">
            <w:pPr>
              <w:spacing w:after="0"/>
              <w:jc w:val="center"/>
              <w:rPr>
                <w:b/>
              </w:rPr>
            </w:pPr>
            <w:r w:rsidRPr="00EC70E0">
              <w:rPr>
                <w:b/>
              </w:rPr>
              <w:t>1</w:t>
            </w:r>
          </w:p>
        </w:tc>
        <w:tc>
          <w:tcPr>
            <w:tcW w:w="3119" w:type="dxa"/>
            <w:shd w:val="clear" w:color="auto" w:fill="auto"/>
          </w:tcPr>
          <w:p w:rsidR="00246492" w:rsidRPr="008822F4" w:rsidRDefault="00246492" w:rsidP="00B04762">
            <w:pPr>
              <w:spacing w:after="0"/>
              <w:jc w:val="center"/>
            </w:pPr>
          </w:p>
        </w:tc>
        <w:tc>
          <w:tcPr>
            <w:tcW w:w="2338" w:type="dxa"/>
            <w:shd w:val="clear" w:color="auto" w:fill="auto"/>
          </w:tcPr>
          <w:p w:rsidR="00246492" w:rsidRPr="008822F4" w:rsidRDefault="00246492" w:rsidP="00B04762">
            <w:pPr>
              <w:spacing w:after="0"/>
              <w:jc w:val="center"/>
            </w:pPr>
          </w:p>
        </w:tc>
        <w:tc>
          <w:tcPr>
            <w:tcW w:w="2338" w:type="dxa"/>
            <w:shd w:val="clear" w:color="auto" w:fill="auto"/>
          </w:tcPr>
          <w:p w:rsidR="00246492" w:rsidRPr="008822F4" w:rsidRDefault="00246492" w:rsidP="00B04762">
            <w:pPr>
              <w:spacing w:after="0"/>
              <w:jc w:val="center"/>
            </w:pPr>
          </w:p>
        </w:tc>
      </w:tr>
      <w:tr w:rsidR="00246492" w:rsidRPr="008822F4" w:rsidTr="00B04762">
        <w:tc>
          <w:tcPr>
            <w:tcW w:w="1555" w:type="dxa"/>
            <w:shd w:val="clear" w:color="auto" w:fill="auto"/>
          </w:tcPr>
          <w:p w:rsidR="00246492" w:rsidRPr="00EC70E0" w:rsidRDefault="00246492" w:rsidP="00B04762">
            <w:pPr>
              <w:spacing w:after="0"/>
              <w:jc w:val="center"/>
              <w:rPr>
                <w:b/>
              </w:rPr>
            </w:pPr>
            <w:r w:rsidRPr="00EC70E0">
              <w:rPr>
                <w:b/>
              </w:rPr>
              <w:t>2</w:t>
            </w:r>
          </w:p>
        </w:tc>
        <w:tc>
          <w:tcPr>
            <w:tcW w:w="3119" w:type="dxa"/>
            <w:shd w:val="clear" w:color="auto" w:fill="auto"/>
          </w:tcPr>
          <w:p w:rsidR="00246492" w:rsidRPr="008822F4" w:rsidRDefault="00246492" w:rsidP="00B04762">
            <w:pPr>
              <w:spacing w:after="0"/>
              <w:jc w:val="center"/>
            </w:pPr>
          </w:p>
        </w:tc>
        <w:tc>
          <w:tcPr>
            <w:tcW w:w="2338" w:type="dxa"/>
            <w:shd w:val="clear" w:color="auto" w:fill="auto"/>
          </w:tcPr>
          <w:p w:rsidR="00246492" w:rsidRPr="008822F4" w:rsidRDefault="00246492" w:rsidP="00B04762">
            <w:pPr>
              <w:spacing w:after="0"/>
              <w:jc w:val="center"/>
            </w:pPr>
          </w:p>
        </w:tc>
        <w:tc>
          <w:tcPr>
            <w:tcW w:w="2338" w:type="dxa"/>
            <w:shd w:val="clear" w:color="auto" w:fill="auto"/>
          </w:tcPr>
          <w:p w:rsidR="00246492" w:rsidRPr="008822F4" w:rsidRDefault="00246492" w:rsidP="00B04762">
            <w:pPr>
              <w:spacing w:after="0"/>
              <w:jc w:val="center"/>
            </w:pPr>
          </w:p>
        </w:tc>
      </w:tr>
    </w:tbl>
    <w:p w:rsidR="00246492" w:rsidRDefault="00246492" w:rsidP="00246492"/>
    <w:p w:rsidR="00246492" w:rsidRPr="003923D4" w:rsidRDefault="00246492" w:rsidP="00246492">
      <w:pPr>
        <w:rPr>
          <w:b/>
        </w:rPr>
      </w:pPr>
      <w:bookmarkStart w:id="170" w:name="_Toc360351664"/>
      <w:r>
        <w:rPr>
          <w:b/>
        </w:rPr>
        <w:t>4</w:t>
      </w:r>
      <w:r w:rsidRPr="003923D4">
        <w:rPr>
          <w:b/>
        </w:rPr>
        <w:t>.2.</w:t>
      </w:r>
      <w:r>
        <w:rPr>
          <w:b/>
        </w:rPr>
        <w:t>2.</w:t>
      </w:r>
      <w:r w:rsidRPr="003923D4">
        <w:rPr>
          <w:b/>
        </w:rPr>
        <w:t xml:space="preserve"> Bulgular, Öneriler ve Eylem Planları</w:t>
      </w:r>
      <w:bookmarkEnd w:id="170"/>
      <w:r w:rsidRPr="003923D4">
        <w:rPr>
          <w:b/>
        </w:rPr>
        <w:t xml:space="preserve"> </w:t>
      </w:r>
    </w:p>
    <w:p w:rsidR="00246492" w:rsidRPr="00FA0359" w:rsidRDefault="00246492" w:rsidP="00246492">
      <w:pPr>
        <w:jc w:val="both"/>
        <w:rPr>
          <w:i/>
          <w:sz w:val="22"/>
        </w:rPr>
      </w:pPr>
      <w:r w:rsidRPr="00FA0359">
        <w:rPr>
          <w:i/>
          <w:sz w:val="22"/>
        </w:rPr>
        <w:t xml:space="preserve">Bu bölüme, her bir bulguya ilişkin olarak </w:t>
      </w:r>
      <w:r w:rsidR="00703C45" w:rsidRPr="00FA0359">
        <w:rPr>
          <w:i/>
          <w:sz w:val="22"/>
        </w:rPr>
        <w:t>Örne</w:t>
      </w:r>
      <w:r w:rsidRPr="00FA0359">
        <w:rPr>
          <w:i/>
          <w:sz w:val="22"/>
        </w:rPr>
        <w:t>k-</w:t>
      </w:r>
      <w:r w:rsidR="00043397" w:rsidRPr="00FA0359">
        <w:rPr>
          <w:i/>
          <w:sz w:val="22"/>
        </w:rPr>
        <w:t>11</w:t>
      </w:r>
      <w:r w:rsidRPr="00FA0359">
        <w:rPr>
          <w:i/>
          <w:sz w:val="22"/>
        </w:rPr>
        <w:t>:Bulgu Paylaşım Formundaki bilgiler girilecektir.</w:t>
      </w:r>
    </w:p>
    <w:p w:rsidR="00246492" w:rsidRDefault="00246492" w:rsidP="00246492">
      <w:pPr>
        <w:rPr>
          <w:b/>
        </w:rPr>
      </w:pPr>
    </w:p>
    <w:p w:rsidR="00246492" w:rsidRPr="001E2D7B" w:rsidRDefault="00246492" w:rsidP="00246492">
      <w:pPr>
        <w:rPr>
          <w:b/>
        </w:rPr>
      </w:pPr>
      <w:r w:rsidRPr="001E2D7B">
        <w:rPr>
          <w:b/>
        </w:rPr>
        <w:t>5. DENETİM GÖRÜŞÜ</w:t>
      </w:r>
      <w:bookmarkEnd w:id="168"/>
      <w:r w:rsidRPr="001E2D7B">
        <w:rPr>
          <w:b/>
        </w:rPr>
        <w:t xml:space="preserve"> </w:t>
      </w:r>
    </w:p>
    <w:p w:rsidR="00246492" w:rsidRPr="00FA0359" w:rsidRDefault="00246492" w:rsidP="00246492">
      <w:pPr>
        <w:jc w:val="both"/>
        <w:rPr>
          <w:b/>
          <w:bCs/>
          <w:i/>
          <w:noProof/>
          <w:sz w:val="22"/>
        </w:rPr>
      </w:pPr>
      <w:r w:rsidRPr="00FA0359">
        <w:rPr>
          <w:rFonts w:cs="Segoe UI"/>
          <w:i/>
          <w:sz w:val="22"/>
        </w:rPr>
        <w:t>Denetlenen süreçle ilgili iç kontrollerin yeterliliğine ilişkin değerlendirmeyi içeren bölümdür.</w:t>
      </w:r>
    </w:p>
    <w:p w:rsidR="00246492" w:rsidRDefault="00246492" w:rsidP="00246492">
      <w:pPr>
        <w:rPr>
          <w:b/>
        </w:rPr>
      </w:pPr>
    </w:p>
    <w:p w:rsidR="00246492" w:rsidRDefault="00246492" w:rsidP="00246492"/>
    <w:p w:rsidR="00273FF4" w:rsidRDefault="00273FF4" w:rsidP="00246492"/>
    <w:p w:rsidR="00FA0359" w:rsidRPr="008C4A22" w:rsidRDefault="00FA0359" w:rsidP="00246492"/>
    <w:p w:rsidR="00246492" w:rsidRPr="00884402" w:rsidRDefault="00246492" w:rsidP="00246492">
      <w:pPr>
        <w:pStyle w:val="Balk2"/>
        <w:rPr>
          <w:rFonts w:asciiTheme="minorHAnsi" w:hAnsiTheme="minorHAnsi"/>
        </w:rPr>
      </w:pPr>
      <w:bookmarkStart w:id="171" w:name="_Toc368635594"/>
      <w:r w:rsidRPr="00884402">
        <w:rPr>
          <w:rFonts w:asciiTheme="minorHAnsi" w:hAnsiTheme="minorHAnsi"/>
        </w:rPr>
        <w:lastRenderedPageBreak/>
        <w:t>EK 2</w:t>
      </w:r>
      <w:r w:rsidR="007E3C56">
        <w:rPr>
          <w:rFonts w:asciiTheme="minorHAnsi" w:hAnsiTheme="minorHAnsi"/>
        </w:rPr>
        <w:t>0</w:t>
      </w:r>
      <w:r w:rsidRPr="00884402">
        <w:rPr>
          <w:rFonts w:asciiTheme="minorHAnsi" w:hAnsiTheme="minorHAnsi"/>
        </w:rPr>
        <w:t xml:space="preserve"> – DANIŞMANLIK RAPORU ŞABLONU</w:t>
      </w:r>
      <w:r w:rsidR="00500357">
        <w:rPr>
          <w:rStyle w:val="DipnotBavurusu"/>
          <w:rFonts w:asciiTheme="minorHAnsi" w:hAnsiTheme="minorHAnsi"/>
        </w:rPr>
        <w:footnoteReference w:id="43"/>
      </w:r>
      <w:bookmarkEnd w:id="171"/>
    </w:p>
    <w:p w:rsidR="00246492" w:rsidRDefault="00246492" w:rsidP="00246492">
      <w:pPr>
        <w:jc w:val="center"/>
        <w:rPr>
          <w:b/>
          <w:sz w:val="28"/>
        </w:rPr>
      </w:pPr>
    </w:p>
    <w:p w:rsidR="00246492" w:rsidRPr="00850F00" w:rsidRDefault="00246492" w:rsidP="00246492">
      <w:pPr>
        <w:jc w:val="center"/>
        <w:rPr>
          <w:b/>
          <w:sz w:val="28"/>
        </w:rPr>
      </w:pPr>
      <w:r w:rsidRPr="00850F00">
        <w:rPr>
          <w:b/>
          <w:sz w:val="28"/>
        </w:rPr>
        <w:t>T.C</w:t>
      </w:r>
    </w:p>
    <w:p w:rsidR="00246492" w:rsidRPr="00850F00" w:rsidRDefault="00246492" w:rsidP="00246492">
      <w:pPr>
        <w:jc w:val="center"/>
        <w:rPr>
          <w:b/>
          <w:sz w:val="28"/>
        </w:rPr>
      </w:pPr>
      <w:proofErr w:type="gramStart"/>
      <w:r>
        <w:rPr>
          <w:b/>
          <w:sz w:val="28"/>
        </w:rPr>
        <w:t>…………………….</w:t>
      </w:r>
      <w:proofErr w:type="gramEnd"/>
      <w:r w:rsidRPr="00850F00">
        <w:rPr>
          <w:b/>
          <w:sz w:val="28"/>
        </w:rPr>
        <w:t xml:space="preserve"> </w:t>
      </w:r>
      <w:r>
        <w:rPr>
          <w:b/>
          <w:sz w:val="28"/>
        </w:rPr>
        <w:t>ÜNİVERSİTESİ</w:t>
      </w:r>
    </w:p>
    <w:p w:rsidR="00246492" w:rsidRPr="00850F00" w:rsidRDefault="00246492" w:rsidP="00246492">
      <w:pPr>
        <w:jc w:val="center"/>
        <w:rPr>
          <w:b/>
          <w:sz w:val="28"/>
        </w:rPr>
      </w:pPr>
      <w:r w:rsidRPr="00850F00">
        <w:rPr>
          <w:b/>
          <w:sz w:val="28"/>
        </w:rPr>
        <w:t>İÇ DENETİM BİRİMİ BAŞKANLIĞI</w:t>
      </w:r>
    </w:p>
    <w:p w:rsidR="00246492" w:rsidRDefault="00246492" w:rsidP="00246492">
      <w:pPr>
        <w:jc w:val="both"/>
        <w:rPr>
          <w:rFonts w:cs="Calibri"/>
        </w:rPr>
      </w:pPr>
    </w:p>
    <w:p w:rsidR="00246492" w:rsidRDefault="00246492" w:rsidP="00246492">
      <w:pPr>
        <w:jc w:val="both"/>
        <w:rPr>
          <w:rFonts w:cs="Calibri"/>
        </w:rPr>
      </w:pPr>
    </w:p>
    <w:p w:rsidR="00246492" w:rsidRDefault="00246492" w:rsidP="00246492">
      <w:pPr>
        <w:jc w:val="both"/>
        <w:rPr>
          <w:rFonts w:cs="Calibri"/>
        </w:rPr>
      </w:pPr>
    </w:p>
    <w:p w:rsidR="00246492" w:rsidRPr="00850F00" w:rsidRDefault="00246492" w:rsidP="00246492">
      <w:pPr>
        <w:jc w:val="center"/>
        <w:rPr>
          <w:rFonts w:cs="Calibri"/>
          <w:b/>
          <w:sz w:val="40"/>
          <w:szCs w:val="40"/>
        </w:rPr>
      </w:pPr>
      <w:proofErr w:type="gramStart"/>
      <w:r w:rsidRPr="00850F00">
        <w:rPr>
          <w:rFonts w:cs="Calibri"/>
          <w:b/>
          <w:sz w:val="40"/>
          <w:szCs w:val="40"/>
        </w:rPr>
        <w:t>………………………..</w:t>
      </w:r>
      <w:proofErr w:type="gramEnd"/>
    </w:p>
    <w:p w:rsidR="00246492" w:rsidRPr="00850F00" w:rsidRDefault="00246492" w:rsidP="00246492">
      <w:pPr>
        <w:jc w:val="center"/>
        <w:rPr>
          <w:rFonts w:cs="Calibri"/>
          <w:b/>
          <w:sz w:val="40"/>
          <w:szCs w:val="40"/>
        </w:rPr>
      </w:pPr>
      <w:r w:rsidRPr="00850F00">
        <w:rPr>
          <w:rFonts w:cs="Calibri"/>
          <w:b/>
          <w:sz w:val="40"/>
          <w:szCs w:val="40"/>
        </w:rPr>
        <w:t>DANIŞMANLIK RAPORU</w:t>
      </w:r>
    </w:p>
    <w:p w:rsidR="00246492" w:rsidRPr="00850F00" w:rsidRDefault="00246492" w:rsidP="00246492">
      <w:pPr>
        <w:jc w:val="both"/>
        <w:rPr>
          <w:rFonts w:cs="Calibri"/>
        </w:rPr>
      </w:pPr>
    </w:p>
    <w:p w:rsidR="00246492" w:rsidRPr="00850F00" w:rsidRDefault="0074392C" w:rsidP="00246492">
      <w:pPr>
        <w:rPr>
          <w:rFonts w:cs="Calibri"/>
          <w:b/>
          <w:sz w:val="44"/>
        </w:rPr>
      </w:pPr>
      <w:r>
        <w:rPr>
          <w:rFonts w:cs="Calibri"/>
          <w:b/>
          <w:noProof/>
          <w:sz w:val="36"/>
          <w:szCs w:val="36"/>
          <w:lang w:eastAsia="tr-TR"/>
        </w:rPr>
        <mc:AlternateContent>
          <mc:Choice Requires="wps">
            <w:drawing>
              <wp:anchor distT="182880" distB="91440" distL="182880" distR="182880" simplePos="0" relativeHeight="251781120" behindDoc="1" locked="0" layoutInCell="0" allowOverlap="1">
                <wp:simplePos x="0" y="0"/>
                <wp:positionH relativeFrom="margin">
                  <wp:posOffset>931545</wp:posOffset>
                </wp:positionH>
                <wp:positionV relativeFrom="page">
                  <wp:posOffset>5422900</wp:posOffset>
                </wp:positionV>
                <wp:extent cx="4157345" cy="1668780"/>
                <wp:effectExtent l="0" t="0" r="14605" b="7620"/>
                <wp:wrapSquare wrapText="bothSides"/>
                <wp:docPr id="256" name="Dikdörtgen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1668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474605" w:rsidRPr="00884402" w:rsidRDefault="00474605" w:rsidP="00246492">
                            <w:pPr>
                              <w:pBdr>
                                <w:top w:val="single" w:sz="4" w:space="10" w:color="A7BFDE"/>
                                <w:bottom w:val="single" w:sz="4" w:space="10" w:color="A7BFDE"/>
                              </w:pBdr>
                              <w:jc w:val="center"/>
                              <w:rPr>
                                <w:rFonts w:cs="Calibri"/>
                                <w:b/>
                                <w:color w:val="0070C0"/>
                                <w:szCs w:val="36"/>
                              </w:rPr>
                            </w:pPr>
                            <w:r>
                              <w:rPr>
                                <w:rFonts w:cs="Calibri"/>
                                <w:b/>
                                <w:color w:val="0070C0"/>
                                <w:szCs w:val="36"/>
                              </w:rPr>
                              <w:t>İÇ DENETÇİLER</w:t>
                            </w:r>
                          </w:p>
                          <w:p w:rsidR="00474605" w:rsidRDefault="00474605" w:rsidP="00246492">
                            <w:pPr>
                              <w:pBdr>
                                <w:top w:val="single" w:sz="4" w:space="10" w:color="A7BFDE"/>
                                <w:bottom w:val="single" w:sz="4" w:space="10" w:color="A7BFDE"/>
                              </w:pBdr>
                              <w:jc w:val="center"/>
                              <w:rPr>
                                <w:rFonts w:ascii="Calibri" w:hAnsi="Calibri" w:cs="Calibri"/>
                                <w:iCs/>
                                <w:sz w:val="20"/>
                                <w:szCs w:val="28"/>
                              </w:rPr>
                            </w:pPr>
                            <w:r>
                              <w:rPr>
                                <w:rFonts w:ascii="Calibri" w:hAnsi="Calibri" w:cs="Calibri"/>
                                <w:iCs/>
                                <w:sz w:val="20"/>
                                <w:szCs w:val="28"/>
                              </w:rPr>
                              <w:t>İÇ DENETÇİ ADI SOYADI, Sert. No, Diğer Sertifikalar</w:t>
                            </w:r>
                          </w:p>
                          <w:p w:rsidR="00474605" w:rsidRDefault="00474605" w:rsidP="00246492">
                            <w:pPr>
                              <w:pBdr>
                                <w:top w:val="single" w:sz="4" w:space="10" w:color="A7BFDE"/>
                                <w:bottom w:val="single" w:sz="4" w:space="10" w:color="A7BFDE"/>
                              </w:pBdr>
                              <w:jc w:val="center"/>
                              <w:rPr>
                                <w:rFonts w:ascii="Calibri" w:hAnsi="Calibri" w:cs="Calibri"/>
                                <w:iCs/>
                                <w:sz w:val="20"/>
                                <w:szCs w:val="28"/>
                              </w:rPr>
                            </w:pPr>
                            <w:r>
                              <w:rPr>
                                <w:rFonts w:ascii="Calibri" w:hAnsi="Calibri" w:cs="Calibri"/>
                                <w:iCs/>
                                <w:sz w:val="20"/>
                                <w:szCs w:val="28"/>
                              </w:rPr>
                              <w:t>İÇ DENETÇİ ADI SOYADI, Sert. No, Diğer Sertifikalar</w:t>
                            </w:r>
                          </w:p>
                          <w:p w:rsidR="00474605" w:rsidRPr="00884402" w:rsidRDefault="00474605" w:rsidP="00246492">
                            <w:pPr>
                              <w:pBdr>
                                <w:top w:val="single" w:sz="4" w:space="10" w:color="A7BFDE"/>
                                <w:bottom w:val="single" w:sz="4" w:space="10" w:color="A7BFDE"/>
                              </w:pBdr>
                              <w:jc w:val="center"/>
                              <w:rPr>
                                <w:rFonts w:cs="Calibri"/>
                                <w:b/>
                                <w:color w:val="0070C0"/>
                                <w:szCs w:val="36"/>
                              </w:rPr>
                            </w:pPr>
                            <w:r w:rsidRPr="00884402">
                              <w:rPr>
                                <w:rFonts w:cs="Calibri"/>
                                <w:b/>
                                <w:color w:val="0070C0"/>
                                <w:szCs w:val="36"/>
                              </w:rPr>
                              <w:t>G</w:t>
                            </w:r>
                            <w:r>
                              <w:rPr>
                                <w:rFonts w:cs="Calibri"/>
                                <w:b/>
                                <w:color w:val="0070C0"/>
                                <w:szCs w:val="36"/>
                              </w:rPr>
                              <w:t>ÖZETİM</w:t>
                            </w:r>
                            <w:r w:rsidRPr="00884402">
                              <w:rPr>
                                <w:rFonts w:cs="Calibri"/>
                                <w:b/>
                                <w:color w:val="0070C0"/>
                                <w:szCs w:val="36"/>
                              </w:rPr>
                              <w:t xml:space="preserve"> S</w:t>
                            </w:r>
                            <w:r>
                              <w:rPr>
                                <w:rFonts w:cs="Calibri"/>
                                <w:b/>
                                <w:color w:val="0070C0"/>
                                <w:szCs w:val="36"/>
                              </w:rPr>
                              <w:t>ORUMLUSU</w:t>
                            </w:r>
                          </w:p>
                          <w:p w:rsidR="00474605" w:rsidRDefault="00474605" w:rsidP="00246492">
                            <w:pPr>
                              <w:pBdr>
                                <w:top w:val="single" w:sz="4" w:space="10" w:color="A7BFDE"/>
                                <w:bottom w:val="single" w:sz="4" w:space="10" w:color="A7BFDE"/>
                              </w:pBdr>
                              <w:jc w:val="center"/>
                              <w:rPr>
                                <w:rFonts w:ascii="Calibri" w:hAnsi="Calibri" w:cs="Calibri"/>
                                <w:iCs/>
                                <w:sz w:val="20"/>
                                <w:szCs w:val="28"/>
                              </w:rPr>
                            </w:pPr>
                            <w:r>
                              <w:rPr>
                                <w:rFonts w:ascii="Calibri" w:hAnsi="Calibri" w:cs="Calibri"/>
                                <w:iCs/>
                                <w:sz w:val="20"/>
                                <w:szCs w:val="28"/>
                              </w:rPr>
                              <w:t>İÇ DENETÇİ ADI SOYADI, Sert. No, Diğer Sertifikalar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256" o:spid="_x0000_s1036" style="position:absolute;margin-left:73.35pt;margin-top:427pt;width:327.35pt;height:131.4pt;z-index:-251535360;visibility:visible;mso-wrap-style:square;mso-width-percent:0;mso-height-percent:0;mso-wrap-distance-left:14.4pt;mso-wrap-distance-top:14.4pt;mso-wrap-distance-right:14.4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" o:allowincell="f" filled="f" stroked="f" strokecolor="#90b5e3" strokeweight="6pt">
                <v:textbox inset="0,0,0,0">
                  <w:txbxContent>
                    <w:p w:rsidR="00474605" w:rsidRPr="00884402" w:rsidRDefault="00474605" w:rsidP="00246492">
                      <w:pPr>
                        <w:pBdr>
                          <w:top w:val="single" w:sz="4" w:space="10" w:color="A7BFDE"/>
                          <w:bottom w:val="single" w:sz="4" w:space="10" w:color="A7BFDE"/>
                        </w:pBdr>
                        <w:jc w:val="center"/>
                        <w:rPr>
                          <w:rFonts w:cs="Calibri"/>
                          <w:b/>
                          <w:color w:val="0070C0"/>
                          <w:szCs w:val="36"/>
                        </w:rPr>
                      </w:pPr>
                      <w:r>
                        <w:rPr>
                          <w:rFonts w:cs="Calibri"/>
                          <w:b/>
                          <w:color w:val="0070C0"/>
                          <w:szCs w:val="36"/>
                        </w:rPr>
                        <w:t>İÇ DENETÇİLER</w:t>
                      </w:r>
                    </w:p>
                    <w:p w:rsidR="00474605" w:rsidRDefault="00474605" w:rsidP="00246492">
                      <w:pPr>
                        <w:pBdr>
                          <w:top w:val="single" w:sz="4" w:space="10" w:color="A7BFDE"/>
                          <w:bottom w:val="single" w:sz="4" w:space="10" w:color="A7BFDE"/>
                        </w:pBdr>
                        <w:jc w:val="center"/>
                        <w:rPr>
                          <w:rFonts w:ascii="Calibri" w:hAnsi="Calibri" w:cs="Calibri"/>
                          <w:iCs/>
                          <w:sz w:val="20"/>
                          <w:szCs w:val="28"/>
                        </w:rPr>
                      </w:pPr>
                      <w:r>
                        <w:rPr>
                          <w:rFonts w:ascii="Calibri" w:hAnsi="Calibri" w:cs="Calibri"/>
                          <w:iCs/>
                          <w:sz w:val="20"/>
                          <w:szCs w:val="28"/>
                        </w:rPr>
                        <w:t>İÇ DENETÇİ ADI SOYADI, Sert. No, Diğer Sertifikalar</w:t>
                      </w:r>
                    </w:p>
                    <w:p w:rsidR="00474605" w:rsidRDefault="00474605" w:rsidP="00246492">
                      <w:pPr>
                        <w:pBdr>
                          <w:top w:val="single" w:sz="4" w:space="10" w:color="A7BFDE"/>
                          <w:bottom w:val="single" w:sz="4" w:space="10" w:color="A7BFDE"/>
                        </w:pBdr>
                        <w:jc w:val="center"/>
                        <w:rPr>
                          <w:rFonts w:ascii="Calibri" w:hAnsi="Calibri" w:cs="Calibri"/>
                          <w:iCs/>
                          <w:sz w:val="20"/>
                          <w:szCs w:val="28"/>
                        </w:rPr>
                      </w:pPr>
                      <w:r>
                        <w:rPr>
                          <w:rFonts w:ascii="Calibri" w:hAnsi="Calibri" w:cs="Calibri"/>
                          <w:iCs/>
                          <w:sz w:val="20"/>
                          <w:szCs w:val="28"/>
                        </w:rPr>
                        <w:t>İÇ DENETÇİ ADI SOYADI, Sert. No, Diğer Sertifikalar</w:t>
                      </w:r>
                    </w:p>
                    <w:p w:rsidR="00474605" w:rsidRPr="00884402" w:rsidRDefault="00474605" w:rsidP="00246492">
                      <w:pPr>
                        <w:pBdr>
                          <w:top w:val="single" w:sz="4" w:space="10" w:color="A7BFDE"/>
                          <w:bottom w:val="single" w:sz="4" w:space="10" w:color="A7BFDE"/>
                        </w:pBdr>
                        <w:jc w:val="center"/>
                        <w:rPr>
                          <w:rFonts w:cs="Calibri"/>
                          <w:b/>
                          <w:color w:val="0070C0"/>
                          <w:szCs w:val="36"/>
                        </w:rPr>
                      </w:pPr>
                      <w:r w:rsidRPr="00884402">
                        <w:rPr>
                          <w:rFonts w:cs="Calibri"/>
                          <w:b/>
                          <w:color w:val="0070C0"/>
                          <w:szCs w:val="36"/>
                        </w:rPr>
                        <w:t>G</w:t>
                      </w:r>
                      <w:r>
                        <w:rPr>
                          <w:rFonts w:cs="Calibri"/>
                          <w:b/>
                          <w:color w:val="0070C0"/>
                          <w:szCs w:val="36"/>
                        </w:rPr>
                        <w:t>ÖZETİM</w:t>
                      </w:r>
                      <w:r w:rsidRPr="00884402">
                        <w:rPr>
                          <w:rFonts w:cs="Calibri"/>
                          <w:b/>
                          <w:color w:val="0070C0"/>
                          <w:szCs w:val="36"/>
                        </w:rPr>
                        <w:t xml:space="preserve"> S</w:t>
                      </w:r>
                      <w:r>
                        <w:rPr>
                          <w:rFonts w:cs="Calibri"/>
                          <w:b/>
                          <w:color w:val="0070C0"/>
                          <w:szCs w:val="36"/>
                        </w:rPr>
                        <w:t>ORUMLUSU</w:t>
                      </w:r>
                    </w:p>
                    <w:p w:rsidR="00474605" w:rsidRDefault="00474605" w:rsidP="00246492">
                      <w:pPr>
                        <w:pBdr>
                          <w:top w:val="single" w:sz="4" w:space="10" w:color="A7BFDE"/>
                          <w:bottom w:val="single" w:sz="4" w:space="10" w:color="A7BFDE"/>
                        </w:pBdr>
                        <w:jc w:val="center"/>
                        <w:rPr>
                          <w:rFonts w:ascii="Calibri" w:hAnsi="Calibri" w:cs="Calibri"/>
                          <w:iCs/>
                          <w:sz w:val="20"/>
                          <w:szCs w:val="28"/>
                        </w:rPr>
                      </w:pPr>
                      <w:r>
                        <w:rPr>
                          <w:rFonts w:ascii="Calibri" w:hAnsi="Calibri" w:cs="Calibri"/>
                          <w:iCs/>
                          <w:sz w:val="20"/>
                          <w:szCs w:val="28"/>
                        </w:rPr>
                        <w:t>İÇ DENETÇİ ADI SOYADI, Sert. No, Diğer Sertifikalar</w:t>
                      </w:r>
                    </w:p>
                  </w:txbxContent>
                </v:textbox>
                <w10:wrap type="square" anchorx="margin" anchory="page"/>
              </v:rect>
            </w:pict>
          </mc:Fallback>
        </mc:AlternateContent>
      </w:r>
    </w:p>
    <w:p w:rsidR="00246492" w:rsidRDefault="00246492" w:rsidP="00246492">
      <w:pPr>
        <w:jc w:val="center"/>
        <w:rPr>
          <w:rFonts w:cs="Calibri"/>
          <w:b/>
          <w:sz w:val="28"/>
          <w:szCs w:val="28"/>
        </w:rPr>
      </w:pPr>
    </w:p>
    <w:p w:rsidR="00246492" w:rsidRDefault="00246492" w:rsidP="00246492">
      <w:pPr>
        <w:jc w:val="center"/>
        <w:rPr>
          <w:rFonts w:cs="Calibri"/>
          <w:b/>
          <w:sz w:val="28"/>
          <w:szCs w:val="28"/>
        </w:rPr>
      </w:pPr>
    </w:p>
    <w:p w:rsidR="00246492" w:rsidRDefault="00246492" w:rsidP="00246492">
      <w:pPr>
        <w:jc w:val="center"/>
        <w:rPr>
          <w:rFonts w:cs="Calibri"/>
          <w:b/>
          <w:sz w:val="28"/>
          <w:szCs w:val="28"/>
        </w:rPr>
      </w:pPr>
    </w:p>
    <w:p w:rsidR="00246492" w:rsidRDefault="00246492" w:rsidP="00246492">
      <w:pPr>
        <w:jc w:val="center"/>
        <w:rPr>
          <w:rFonts w:cs="Calibri"/>
          <w:b/>
          <w:sz w:val="28"/>
          <w:szCs w:val="28"/>
        </w:rPr>
      </w:pPr>
    </w:p>
    <w:p w:rsidR="00246492" w:rsidRDefault="00246492" w:rsidP="00246492">
      <w:pPr>
        <w:jc w:val="center"/>
        <w:rPr>
          <w:rFonts w:cs="Calibri"/>
          <w:b/>
          <w:sz w:val="28"/>
          <w:szCs w:val="28"/>
        </w:rPr>
      </w:pPr>
    </w:p>
    <w:p w:rsidR="00246492" w:rsidRDefault="00246492" w:rsidP="00246492">
      <w:pPr>
        <w:jc w:val="center"/>
        <w:rPr>
          <w:rFonts w:cs="Calibri"/>
          <w:b/>
          <w:sz w:val="28"/>
          <w:szCs w:val="28"/>
        </w:rPr>
      </w:pPr>
    </w:p>
    <w:p w:rsidR="00246492" w:rsidRDefault="00246492" w:rsidP="00246492">
      <w:pPr>
        <w:jc w:val="center"/>
        <w:rPr>
          <w:rFonts w:cs="Calibri"/>
          <w:b/>
          <w:sz w:val="28"/>
          <w:szCs w:val="28"/>
        </w:rPr>
      </w:pPr>
    </w:p>
    <w:p w:rsidR="00246492" w:rsidRDefault="00246492" w:rsidP="00246492">
      <w:pPr>
        <w:jc w:val="center"/>
        <w:rPr>
          <w:rFonts w:cs="Calibri"/>
          <w:b/>
          <w:sz w:val="28"/>
          <w:szCs w:val="28"/>
        </w:rPr>
      </w:pPr>
    </w:p>
    <w:p w:rsidR="00246492" w:rsidRDefault="00246492" w:rsidP="00246492">
      <w:pPr>
        <w:jc w:val="center"/>
        <w:rPr>
          <w:rFonts w:cs="Calibri"/>
          <w:b/>
          <w:sz w:val="28"/>
          <w:szCs w:val="28"/>
        </w:rPr>
      </w:pPr>
    </w:p>
    <w:p w:rsidR="00246492" w:rsidRDefault="00246492" w:rsidP="00246492">
      <w:pPr>
        <w:jc w:val="center"/>
        <w:rPr>
          <w:rFonts w:cs="Calibri"/>
          <w:b/>
          <w:sz w:val="28"/>
          <w:szCs w:val="28"/>
        </w:rPr>
      </w:pPr>
    </w:p>
    <w:p w:rsidR="00246492" w:rsidRPr="00850F00" w:rsidRDefault="00246492" w:rsidP="00246492">
      <w:pPr>
        <w:jc w:val="center"/>
        <w:rPr>
          <w:rFonts w:cs="Calibri"/>
          <w:sz w:val="28"/>
          <w:szCs w:val="28"/>
        </w:rPr>
      </w:pPr>
      <w:r w:rsidRPr="00850F00">
        <w:rPr>
          <w:rFonts w:cs="Calibri"/>
          <w:b/>
          <w:sz w:val="28"/>
          <w:szCs w:val="28"/>
        </w:rPr>
        <w:t xml:space="preserve">Rapor No: </w:t>
      </w:r>
      <w:r w:rsidRPr="00850F00">
        <w:rPr>
          <w:rFonts w:cs="Calibri"/>
          <w:sz w:val="28"/>
          <w:szCs w:val="28"/>
        </w:rPr>
        <w:t>Yılı-G/D-Sayısı</w:t>
      </w:r>
    </w:p>
    <w:p w:rsidR="00246492" w:rsidRPr="00850F00" w:rsidRDefault="00246492" w:rsidP="00246492">
      <w:pPr>
        <w:jc w:val="center"/>
        <w:rPr>
          <w:rFonts w:cs="Calibri"/>
          <w:b/>
          <w:sz w:val="28"/>
          <w:szCs w:val="28"/>
        </w:rPr>
      </w:pPr>
      <w:r w:rsidRPr="00850F00">
        <w:rPr>
          <w:rFonts w:cs="Calibri"/>
          <w:b/>
          <w:sz w:val="28"/>
          <w:szCs w:val="28"/>
        </w:rPr>
        <w:t xml:space="preserve">Rapor Tarihi </w:t>
      </w:r>
    </w:p>
    <w:p w:rsidR="00246492" w:rsidRPr="008822F4" w:rsidRDefault="00246492" w:rsidP="00246492">
      <w:pPr>
        <w:jc w:val="center"/>
        <w:rPr>
          <w:b/>
        </w:rPr>
      </w:pPr>
      <w:r w:rsidRPr="00850F00">
        <w:rPr>
          <w:rFonts w:cs="Calibri"/>
          <w:b/>
          <w:sz w:val="28"/>
          <w:szCs w:val="28"/>
        </w:rPr>
        <w:br w:type="page"/>
      </w:r>
      <w:r w:rsidRPr="008822F4">
        <w:rPr>
          <w:b/>
          <w:sz w:val="32"/>
        </w:rPr>
        <w:lastRenderedPageBreak/>
        <w:t>İÇİNDEKİLER</w:t>
      </w:r>
    </w:p>
    <w:p w:rsidR="00246492" w:rsidRPr="008822F4" w:rsidRDefault="00246492" w:rsidP="00246492">
      <w:pPr>
        <w:pStyle w:val="T1"/>
      </w:pPr>
      <w:r w:rsidRPr="008822F4">
        <w:rPr>
          <w:rFonts w:eastAsia="Times New Roman"/>
          <w:spacing w:val="-2"/>
          <w:lang w:val="en-US" w:eastAsia="en-GB"/>
        </w:rPr>
        <w:fldChar w:fldCharType="begin"/>
      </w:r>
      <w:r w:rsidRPr="008822F4">
        <w:instrText xml:space="preserve"> TOC \o "1-3" \h \z \u </w:instrText>
      </w:r>
      <w:r w:rsidRPr="008822F4">
        <w:rPr>
          <w:rFonts w:eastAsia="Times New Roman"/>
          <w:spacing w:val="-2"/>
          <w:lang w:val="en-US" w:eastAsia="en-GB"/>
        </w:rPr>
        <w:fldChar w:fldCharType="separate"/>
      </w:r>
    </w:p>
    <w:p w:rsidR="00246492" w:rsidRPr="00193BB0" w:rsidRDefault="00246492" w:rsidP="00246492">
      <w:pPr>
        <w:rPr>
          <w:b/>
        </w:rPr>
      </w:pPr>
      <w:r w:rsidRPr="008822F4">
        <w:rPr>
          <w:noProof/>
        </w:rPr>
        <w:fldChar w:fldCharType="end"/>
      </w:r>
      <w:r w:rsidRPr="00193BB0">
        <w:rPr>
          <w:b/>
        </w:rPr>
        <w:t>YÖNETİCİ ÖZETİ</w:t>
      </w:r>
    </w:p>
    <w:p w:rsidR="00246492" w:rsidRPr="00193BB0" w:rsidRDefault="00246492" w:rsidP="00246492">
      <w:pPr>
        <w:rPr>
          <w:b/>
        </w:rPr>
      </w:pPr>
      <w:r w:rsidRPr="00193BB0">
        <w:rPr>
          <w:b/>
        </w:rPr>
        <w:t>1. GİRİŞ</w:t>
      </w:r>
    </w:p>
    <w:p w:rsidR="00246492" w:rsidRPr="00193BB0" w:rsidRDefault="00246492" w:rsidP="00246492">
      <w:pPr>
        <w:rPr>
          <w:b/>
        </w:rPr>
      </w:pPr>
      <w:r w:rsidRPr="00193BB0">
        <w:rPr>
          <w:b/>
        </w:rPr>
        <w:t>2. DANIŞMANLIK FAALİYETİNİN AMAÇ VE KAPSAMI</w:t>
      </w:r>
    </w:p>
    <w:p w:rsidR="00246492" w:rsidRPr="00193BB0" w:rsidRDefault="00246492" w:rsidP="00246492">
      <w:pPr>
        <w:rPr>
          <w:b/>
        </w:rPr>
      </w:pPr>
      <w:r w:rsidRPr="00193BB0">
        <w:rPr>
          <w:b/>
        </w:rPr>
        <w:t>3. YÖNTEM</w:t>
      </w:r>
      <w:r w:rsidRPr="00193BB0">
        <w:rPr>
          <w:b/>
        </w:rPr>
        <w:tab/>
      </w:r>
    </w:p>
    <w:p w:rsidR="00246492" w:rsidRPr="00193BB0" w:rsidRDefault="00246492" w:rsidP="00246492">
      <w:pPr>
        <w:rPr>
          <w:b/>
        </w:rPr>
      </w:pPr>
      <w:r w:rsidRPr="00193BB0">
        <w:rPr>
          <w:b/>
        </w:rPr>
        <w:t>4. TESPİT VE DEĞERLENDİRMELER</w:t>
      </w:r>
      <w:r w:rsidRPr="00193BB0">
        <w:rPr>
          <w:b/>
        </w:rPr>
        <w:tab/>
      </w:r>
    </w:p>
    <w:p w:rsidR="00246492" w:rsidRDefault="00246492" w:rsidP="00246492">
      <w:pPr>
        <w:rPr>
          <w:b/>
          <w:bCs/>
          <w:noProof/>
        </w:rPr>
      </w:pPr>
    </w:p>
    <w:p w:rsidR="00246492" w:rsidRDefault="00246492" w:rsidP="00246492">
      <w:pPr>
        <w:rPr>
          <w:b/>
          <w:bCs/>
          <w:noProof/>
        </w:rPr>
      </w:pPr>
    </w:p>
    <w:p w:rsidR="00246492" w:rsidRDefault="00246492" w:rsidP="00246492">
      <w:pPr>
        <w:rPr>
          <w:b/>
          <w:bCs/>
          <w:noProof/>
        </w:rPr>
      </w:pPr>
    </w:p>
    <w:p w:rsidR="00246492" w:rsidRDefault="00246492" w:rsidP="00246492">
      <w:pPr>
        <w:rPr>
          <w:b/>
          <w:bCs/>
          <w:noProof/>
        </w:rPr>
      </w:pPr>
    </w:p>
    <w:p w:rsidR="00246492" w:rsidRPr="008822F4" w:rsidRDefault="00246492" w:rsidP="00246492">
      <w:pPr>
        <w:rPr>
          <w:b/>
          <w:bCs/>
          <w:noProof/>
        </w:rPr>
      </w:pPr>
    </w:p>
    <w:p w:rsidR="00246492" w:rsidRDefault="00246492" w:rsidP="00246492"/>
    <w:p w:rsidR="00246492" w:rsidRDefault="00246492" w:rsidP="00246492"/>
    <w:p w:rsidR="00246492" w:rsidRDefault="00246492" w:rsidP="00246492"/>
    <w:p w:rsidR="00246492" w:rsidRDefault="00246492" w:rsidP="00246492"/>
    <w:p w:rsidR="00246492" w:rsidRDefault="00246492" w:rsidP="00246492"/>
    <w:tbl>
      <w:tblPr>
        <w:tblStyle w:val="TabloKlavuzu"/>
        <w:tblW w:w="0" w:type="auto"/>
        <w:tblInd w:w="4395" w:type="dxa"/>
        <w:tblLook w:val="04A0" w:firstRow="1" w:lastRow="0" w:firstColumn="1" w:lastColumn="0" w:noHBand="0" w:noVBand="1"/>
      </w:tblPr>
      <w:tblGrid>
        <w:gridCol w:w="2830"/>
        <w:gridCol w:w="1422"/>
      </w:tblGrid>
      <w:tr w:rsidR="00246492" w:rsidTr="00B04762">
        <w:trPr>
          <w:trHeight w:val="659"/>
        </w:trPr>
        <w:tc>
          <w:tcPr>
            <w:tcW w:w="2830" w:type="dxa"/>
            <w:tcBorders>
              <w:top w:val="nil"/>
              <w:left w:val="nil"/>
              <w:bottom w:val="single" w:sz="4" w:space="0" w:color="auto"/>
              <w:right w:val="nil"/>
            </w:tcBorders>
            <w:vAlign w:val="center"/>
          </w:tcPr>
          <w:p w:rsidR="00246492" w:rsidRPr="009335BD" w:rsidRDefault="00246492" w:rsidP="00B04762">
            <w:pPr>
              <w:jc w:val="center"/>
              <w:rPr>
                <w:bCs/>
                <w:i/>
                <w:noProof/>
              </w:rPr>
            </w:pPr>
            <w:r w:rsidRPr="009335BD">
              <w:rPr>
                <w:bCs/>
                <w:i/>
                <w:noProof/>
              </w:rPr>
              <w:t>Adı-Soyadı</w:t>
            </w:r>
          </w:p>
          <w:p w:rsidR="00246492" w:rsidRPr="009335BD" w:rsidRDefault="00246492" w:rsidP="00B04762">
            <w:pPr>
              <w:jc w:val="center"/>
              <w:rPr>
                <w:bCs/>
                <w:i/>
                <w:noProof/>
              </w:rPr>
            </w:pPr>
            <w:r w:rsidRPr="009335BD">
              <w:rPr>
                <w:bCs/>
                <w:i/>
                <w:noProof/>
              </w:rPr>
              <w:t>İç Denetçi</w:t>
            </w:r>
          </w:p>
        </w:tc>
        <w:tc>
          <w:tcPr>
            <w:tcW w:w="1422" w:type="dxa"/>
            <w:tcBorders>
              <w:top w:val="nil"/>
              <w:left w:val="nil"/>
              <w:bottom w:val="single" w:sz="4" w:space="0" w:color="auto"/>
              <w:right w:val="nil"/>
            </w:tcBorders>
            <w:vAlign w:val="center"/>
          </w:tcPr>
          <w:p w:rsidR="00246492" w:rsidRPr="009335BD" w:rsidRDefault="00246492" w:rsidP="00B04762">
            <w:pPr>
              <w:jc w:val="center"/>
              <w:rPr>
                <w:b/>
                <w:bCs/>
                <w:i/>
                <w:noProof/>
              </w:rPr>
            </w:pPr>
            <w:r w:rsidRPr="009335BD">
              <w:rPr>
                <w:b/>
                <w:bCs/>
                <w:i/>
                <w:noProof/>
              </w:rPr>
              <w:t>İMZA</w:t>
            </w:r>
          </w:p>
        </w:tc>
      </w:tr>
      <w:tr w:rsidR="00246492" w:rsidTr="00B04762">
        <w:trPr>
          <w:trHeight w:val="714"/>
        </w:trPr>
        <w:tc>
          <w:tcPr>
            <w:tcW w:w="2830" w:type="dxa"/>
            <w:tcBorders>
              <w:top w:val="single" w:sz="4" w:space="0" w:color="auto"/>
              <w:left w:val="nil"/>
              <w:bottom w:val="single" w:sz="4" w:space="0" w:color="auto"/>
              <w:right w:val="nil"/>
            </w:tcBorders>
            <w:vAlign w:val="center"/>
          </w:tcPr>
          <w:p w:rsidR="00246492" w:rsidRPr="009335BD" w:rsidRDefault="00246492" w:rsidP="00B04762">
            <w:pPr>
              <w:jc w:val="center"/>
              <w:rPr>
                <w:bCs/>
                <w:i/>
                <w:noProof/>
              </w:rPr>
            </w:pPr>
            <w:r w:rsidRPr="009335BD">
              <w:rPr>
                <w:bCs/>
                <w:i/>
                <w:noProof/>
              </w:rPr>
              <w:t>Adı-Soyadı</w:t>
            </w:r>
          </w:p>
          <w:p w:rsidR="00246492" w:rsidRPr="009335BD" w:rsidRDefault="00246492" w:rsidP="00B04762">
            <w:pPr>
              <w:jc w:val="center"/>
              <w:rPr>
                <w:bCs/>
                <w:i/>
                <w:noProof/>
              </w:rPr>
            </w:pPr>
            <w:r w:rsidRPr="009335BD">
              <w:rPr>
                <w:bCs/>
                <w:i/>
                <w:noProof/>
              </w:rPr>
              <w:t>İç Denetçi</w:t>
            </w:r>
          </w:p>
        </w:tc>
        <w:tc>
          <w:tcPr>
            <w:tcW w:w="1422" w:type="dxa"/>
            <w:tcBorders>
              <w:top w:val="single" w:sz="4" w:space="0" w:color="auto"/>
              <w:left w:val="nil"/>
              <w:bottom w:val="single" w:sz="4" w:space="0" w:color="auto"/>
              <w:right w:val="nil"/>
            </w:tcBorders>
            <w:vAlign w:val="center"/>
          </w:tcPr>
          <w:p w:rsidR="00246492" w:rsidRPr="009335BD" w:rsidRDefault="00246492" w:rsidP="00B04762">
            <w:pPr>
              <w:jc w:val="center"/>
              <w:rPr>
                <w:b/>
                <w:bCs/>
                <w:i/>
                <w:noProof/>
              </w:rPr>
            </w:pPr>
            <w:r w:rsidRPr="009335BD">
              <w:rPr>
                <w:b/>
                <w:bCs/>
                <w:i/>
                <w:noProof/>
              </w:rPr>
              <w:t>İMZA</w:t>
            </w:r>
          </w:p>
        </w:tc>
      </w:tr>
      <w:tr w:rsidR="00246492" w:rsidTr="00B04762">
        <w:trPr>
          <w:trHeight w:val="824"/>
        </w:trPr>
        <w:tc>
          <w:tcPr>
            <w:tcW w:w="2830" w:type="dxa"/>
            <w:tcBorders>
              <w:top w:val="single" w:sz="4" w:space="0" w:color="auto"/>
              <w:left w:val="nil"/>
              <w:bottom w:val="single" w:sz="4" w:space="0" w:color="auto"/>
              <w:right w:val="nil"/>
            </w:tcBorders>
            <w:vAlign w:val="center"/>
          </w:tcPr>
          <w:p w:rsidR="00246492" w:rsidRPr="009335BD" w:rsidRDefault="00246492" w:rsidP="00B04762">
            <w:pPr>
              <w:jc w:val="center"/>
              <w:rPr>
                <w:bCs/>
                <w:i/>
                <w:noProof/>
              </w:rPr>
            </w:pPr>
            <w:r w:rsidRPr="009335BD">
              <w:rPr>
                <w:bCs/>
                <w:i/>
                <w:noProof/>
              </w:rPr>
              <w:t>Adı-Soyadı</w:t>
            </w:r>
          </w:p>
          <w:p w:rsidR="00246492" w:rsidRPr="009335BD" w:rsidRDefault="00246492" w:rsidP="00B04762">
            <w:pPr>
              <w:jc w:val="center"/>
              <w:rPr>
                <w:bCs/>
                <w:i/>
                <w:noProof/>
              </w:rPr>
            </w:pPr>
            <w:r w:rsidRPr="009335BD">
              <w:rPr>
                <w:bCs/>
                <w:i/>
                <w:noProof/>
              </w:rPr>
              <w:t>Denetim Gözetim Sorumlusu</w:t>
            </w:r>
          </w:p>
        </w:tc>
        <w:tc>
          <w:tcPr>
            <w:tcW w:w="1422" w:type="dxa"/>
            <w:tcBorders>
              <w:top w:val="single" w:sz="4" w:space="0" w:color="auto"/>
              <w:left w:val="nil"/>
              <w:bottom w:val="single" w:sz="4" w:space="0" w:color="auto"/>
              <w:right w:val="nil"/>
            </w:tcBorders>
            <w:vAlign w:val="center"/>
          </w:tcPr>
          <w:p w:rsidR="00246492" w:rsidRPr="009335BD" w:rsidRDefault="00246492" w:rsidP="00B04762">
            <w:pPr>
              <w:jc w:val="center"/>
              <w:rPr>
                <w:b/>
                <w:bCs/>
                <w:i/>
                <w:noProof/>
              </w:rPr>
            </w:pPr>
            <w:r w:rsidRPr="009335BD">
              <w:rPr>
                <w:b/>
                <w:bCs/>
                <w:i/>
                <w:noProof/>
              </w:rPr>
              <w:t>İMZA</w:t>
            </w:r>
          </w:p>
        </w:tc>
      </w:tr>
      <w:tr w:rsidR="00246492" w:rsidRPr="009531DE" w:rsidTr="00B04762">
        <w:trPr>
          <w:trHeight w:val="850"/>
        </w:trPr>
        <w:tc>
          <w:tcPr>
            <w:tcW w:w="2830" w:type="dxa"/>
            <w:tcBorders>
              <w:top w:val="single" w:sz="4" w:space="0" w:color="auto"/>
              <w:left w:val="nil"/>
              <w:bottom w:val="single" w:sz="4" w:space="0" w:color="auto"/>
              <w:right w:val="nil"/>
            </w:tcBorders>
            <w:vAlign w:val="center"/>
          </w:tcPr>
          <w:p w:rsidR="00246492" w:rsidRPr="00503C42" w:rsidRDefault="00246492" w:rsidP="00B04762">
            <w:pPr>
              <w:jc w:val="center"/>
              <w:rPr>
                <w:bCs/>
                <w:i/>
                <w:noProof/>
              </w:rPr>
            </w:pPr>
            <w:r w:rsidRPr="00503C42">
              <w:rPr>
                <w:bCs/>
                <w:i/>
                <w:noProof/>
              </w:rPr>
              <w:t>Adı-Soyadı</w:t>
            </w:r>
          </w:p>
          <w:p w:rsidR="00246492" w:rsidRPr="00503C42" w:rsidRDefault="00246492" w:rsidP="00B04762">
            <w:pPr>
              <w:jc w:val="center"/>
              <w:rPr>
                <w:bCs/>
                <w:i/>
                <w:noProof/>
              </w:rPr>
            </w:pPr>
            <w:r w:rsidRPr="00503C42">
              <w:rPr>
                <w:bCs/>
                <w:i/>
                <w:noProof/>
              </w:rPr>
              <w:t>İç Denetim Birimi Başkanı</w:t>
            </w:r>
          </w:p>
        </w:tc>
        <w:tc>
          <w:tcPr>
            <w:tcW w:w="1422" w:type="dxa"/>
            <w:tcBorders>
              <w:top w:val="single" w:sz="4" w:space="0" w:color="auto"/>
              <w:left w:val="nil"/>
              <w:bottom w:val="single" w:sz="4" w:space="0" w:color="auto"/>
              <w:right w:val="nil"/>
            </w:tcBorders>
            <w:vAlign w:val="center"/>
          </w:tcPr>
          <w:p w:rsidR="00246492" w:rsidRPr="00503C42" w:rsidRDefault="00246492" w:rsidP="00B04762">
            <w:pPr>
              <w:jc w:val="center"/>
              <w:rPr>
                <w:b/>
                <w:bCs/>
                <w:i/>
                <w:noProof/>
              </w:rPr>
            </w:pPr>
          </w:p>
          <w:p w:rsidR="00246492" w:rsidRPr="00503C42" w:rsidRDefault="00246492" w:rsidP="00B04762">
            <w:pPr>
              <w:jc w:val="center"/>
              <w:rPr>
                <w:b/>
                <w:bCs/>
                <w:i/>
                <w:noProof/>
              </w:rPr>
            </w:pPr>
            <w:r w:rsidRPr="00503C42">
              <w:rPr>
                <w:b/>
                <w:bCs/>
                <w:i/>
                <w:noProof/>
              </w:rPr>
              <w:t>İMZA</w:t>
            </w:r>
          </w:p>
        </w:tc>
      </w:tr>
    </w:tbl>
    <w:p w:rsidR="00246492" w:rsidRDefault="00246492" w:rsidP="00246492"/>
    <w:p w:rsidR="00246492" w:rsidRDefault="00246492" w:rsidP="00246492"/>
    <w:p w:rsidR="00246492" w:rsidRDefault="00246492" w:rsidP="00246492"/>
    <w:p w:rsidR="00246492" w:rsidRDefault="00246492" w:rsidP="00246492"/>
    <w:p w:rsidR="00246492" w:rsidRDefault="00246492" w:rsidP="00246492"/>
    <w:p w:rsidR="00246492" w:rsidRDefault="00246492" w:rsidP="00246492"/>
    <w:p w:rsidR="00246492" w:rsidRPr="00884402" w:rsidRDefault="00246492" w:rsidP="00246492">
      <w:pPr>
        <w:spacing w:after="0"/>
        <w:jc w:val="center"/>
        <w:rPr>
          <w:b/>
        </w:rPr>
      </w:pPr>
      <w:r w:rsidRPr="00884402">
        <w:rPr>
          <w:b/>
          <w:sz w:val="32"/>
        </w:rPr>
        <w:t>YÖNETİCİ ÖZETİ</w:t>
      </w:r>
    </w:p>
    <w:p w:rsidR="00246492" w:rsidRPr="008822F4" w:rsidRDefault="00246492" w:rsidP="00246492">
      <w:pPr>
        <w:jc w:val="center"/>
        <w:rPr>
          <w:rFonts w:cs="Calibri"/>
          <w:b/>
        </w:rPr>
      </w:pPr>
      <w:r w:rsidRPr="008822F4">
        <w:rPr>
          <w:rFonts w:cs="Calibri"/>
          <w:b/>
        </w:rPr>
        <w:t>(En fazla 2 Sayfa)</w:t>
      </w:r>
    </w:p>
    <w:p w:rsidR="00246492" w:rsidRPr="00850F00" w:rsidRDefault="00246492" w:rsidP="00246492">
      <w:pPr>
        <w:pStyle w:val="Balk1"/>
        <w:jc w:val="center"/>
        <w:rPr>
          <w:rFonts w:cs="Calibri"/>
          <w:b w:val="0"/>
          <w:sz w:val="28"/>
          <w:szCs w:val="28"/>
        </w:rPr>
      </w:pPr>
    </w:p>
    <w:p w:rsidR="00246492" w:rsidRPr="00850F00" w:rsidRDefault="00246492" w:rsidP="00246492">
      <w:pPr>
        <w:rPr>
          <w:rFonts w:cs="Calibri"/>
        </w:rPr>
      </w:pPr>
    </w:p>
    <w:p w:rsidR="00246492" w:rsidRPr="00850F00" w:rsidRDefault="00246492" w:rsidP="00246492">
      <w:pPr>
        <w:ind w:left="720"/>
        <w:rPr>
          <w:rFonts w:cs="Calibri"/>
        </w:rPr>
      </w:pPr>
    </w:p>
    <w:p w:rsidR="00246492" w:rsidRPr="00850F00" w:rsidRDefault="00246492" w:rsidP="00246492">
      <w:pPr>
        <w:numPr>
          <w:ilvl w:val="0"/>
          <w:numId w:val="11"/>
        </w:numPr>
        <w:spacing w:after="0" w:line="240" w:lineRule="auto"/>
        <w:rPr>
          <w:rFonts w:cs="Calibri"/>
        </w:rPr>
      </w:pPr>
      <w:r w:rsidRPr="00850F00">
        <w:rPr>
          <w:rFonts w:cs="Calibri"/>
        </w:rPr>
        <w:t>Danışmanlık Faaliyetinin Amacı, Kapsamı ve Metodolojisi Hakkında Özet Bilgi</w:t>
      </w:r>
    </w:p>
    <w:p w:rsidR="00246492" w:rsidRPr="00850F00" w:rsidRDefault="00246492" w:rsidP="00246492">
      <w:pPr>
        <w:ind w:left="720"/>
        <w:rPr>
          <w:rFonts w:cs="Calibri"/>
        </w:rPr>
      </w:pPr>
    </w:p>
    <w:p w:rsidR="00246492" w:rsidRPr="00850F00" w:rsidRDefault="00246492" w:rsidP="00246492">
      <w:pPr>
        <w:numPr>
          <w:ilvl w:val="0"/>
          <w:numId w:val="11"/>
        </w:numPr>
        <w:spacing w:after="0" w:line="240" w:lineRule="auto"/>
        <w:rPr>
          <w:rFonts w:cs="Calibri"/>
        </w:rPr>
      </w:pPr>
      <w:r w:rsidRPr="00850F00">
        <w:rPr>
          <w:rFonts w:cs="Calibri"/>
        </w:rPr>
        <w:t xml:space="preserve">Varsa </w:t>
      </w:r>
      <w:r>
        <w:rPr>
          <w:rFonts w:cs="Calibri"/>
        </w:rPr>
        <w:t>K</w:t>
      </w:r>
      <w:r w:rsidRPr="00850F00">
        <w:rPr>
          <w:rFonts w:cs="Calibri"/>
        </w:rPr>
        <w:t>apsam Sınırlamaları ve Etkileri Hakkında Özet Bilgi</w:t>
      </w:r>
    </w:p>
    <w:p w:rsidR="00246492" w:rsidRPr="00850F00" w:rsidRDefault="00246492" w:rsidP="00246492">
      <w:pPr>
        <w:ind w:left="720"/>
        <w:rPr>
          <w:rFonts w:cs="Calibri"/>
        </w:rPr>
      </w:pPr>
    </w:p>
    <w:p w:rsidR="00246492" w:rsidRPr="00850F00" w:rsidRDefault="00246492" w:rsidP="00246492">
      <w:pPr>
        <w:numPr>
          <w:ilvl w:val="0"/>
          <w:numId w:val="12"/>
        </w:numPr>
        <w:spacing w:after="0" w:line="240" w:lineRule="auto"/>
        <w:rPr>
          <w:rFonts w:cs="Calibri"/>
        </w:rPr>
      </w:pPr>
      <w:r w:rsidRPr="00850F00">
        <w:rPr>
          <w:rFonts w:cs="Calibri"/>
        </w:rPr>
        <w:t xml:space="preserve">Kritik Tespitler, Etkileri, Öneriler ve İlgili Birimin Cevapları Hakkında Özet Bilgi </w:t>
      </w:r>
    </w:p>
    <w:p w:rsidR="00246492" w:rsidRDefault="00246492" w:rsidP="00246492">
      <w:pPr>
        <w:spacing w:after="0" w:line="240" w:lineRule="auto"/>
        <w:ind w:left="720"/>
        <w:rPr>
          <w:rFonts w:cs="Calibri"/>
        </w:rPr>
      </w:pPr>
    </w:p>
    <w:p w:rsidR="00246492" w:rsidRPr="00850F00" w:rsidRDefault="00273FF4" w:rsidP="00246492">
      <w:pPr>
        <w:numPr>
          <w:ilvl w:val="0"/>
          <w:numId w:val="12"/>
        </w:numPr>
        <w:spacing w:after="0" w:line="240" w:lineRule="auto"/>
        <w:rPr>
          <w:rFonts w:cs="Calibri"/>
        </w:rPr>
      </w:pPr>
      <w:r>
        <w:rPr>
          <w:rFonts w:cs="Calibri"/>
        </w:rPr>
        <w:t>Varsa Uzlaşılamayan H</w:t>
      </w:r>
      <w:r w:rsidR="00246492" w:rsidRPr="00850F00">
        <w:rPr>
          <w:rFonts w:cs="Calibri"/>
        </w:rPr>
        <w:t xml:space="preserve">ususlar </w:t>
      </w:r>
    </w:p>
    <w:p w:rsidR="00246492" w:rsidRPr="00850F00" w:rsidRDefault="00246492" w:rsidP="00246492">
      <w:pPr>
        <w:ind w:left="720"/>
        <w:rPr>
          <w:rFonts w:cs="Calibri"/>
        </w:rPr>
      </w:pPr>
    </w:p>
    <w:p w:rsidR="00246492" w:rsidRPr="00850F00" w:rsidRDefault="00273FF4" w:rsidP="00246492">
      <w:pPr>
        <w:numPr>
          <w:ilvl w:val="0"/>
          <w:numId w:val="12"/>
        </w:numPr>
        <w:spacing w:after="0" w:line="240" w:lineRule="auto"/>
        <w:rPr>
          <w:rFonts w:cs="Calibri"/>
        </w:rPr>
      </w:pPr>
      <w:r>
        <w:rPr>
          <w:rFonts w:cs="Calibri"/>
        </w:rPr>
        <w:t>Değerlendirme Ö</w:t>
      </w:r>
      <w:r w:rsidR="00246492" w:rsidRPr="00850F00">
        <w:rPr>
          <w:rFonts w:cs="Calibri"/>
        </w:rPr>
        <w:t>ze</w:t>
      </w:r>
      <w:r w:rsidR="00246492">
        <w:rPr>
          <w:rFonts w:cs="Calibri"/>
        </w:rPr>
        <w:t>t</w:t>
      </w:r>
      <w:r w:rsidR="00246492" w:rsidRPr="00850F00">
        <w:rPr>
          <w:rFonts w:cs="Calibri"/>
        </w:rPr>
        <w:t>i</w:t>
      </w:r>
    </w:p>
    <w:p w:rsidR="00246492" w:rsidRPr="00850F00" w:rsidRDefault="00246492" w:rsidP="00246492">
      <w:pPr>
        <w:rPr>
          <w:rFonts w:cs="Calibri"/>
        </w:rPr>
      </w:pPr>
    </w:p>
    <w:p w:rsidR="00246492" w:rsidRPr="00850F00" w:rsidRDefault="00246492" w:rsidP="00246492">
      <w:pPr>
        <w:jc w:val="center"/>
        <w:rPr>
          <w:rFonts w:cs="Calibri"/>
          <w:b/>
          <w:sz w:val="28"/>
          <w:szCs w:val="28"/>
        </w:rPr>
      </w:pPr>
    </w:p>
    <w:p w:rsidR="00246492" w:rsidRPr="00850F00" w:rsidRDefault="00246492" w:rsidP="00246492">
      <w:pPr>
        <w:jc w:val="center"/>
        <w:rPr>
          <w:rFonts w:cs="Calibri"/>
          <w:b/>
          <w:sz w:val="28"/>
          <w:szCs w:val="28"/>
        </w:rPr>
      </w:pPr>
    </w:p>
    <w:p w:rsidR="00246492" w:rsidRDefault="00246492" w:rsidP="00246492">
      <w:pPr>
        <w:pStyle w:val="Balk1"/>
        <w:jc w:val="center"/>
        <w:rPr>
          <w:rFonts w:cs="Calibri"/>
          <w:b w:val="0"/>
          <w:szCs w:val="28"/>
        </w:rPr>
      </w:pPr>
      <w:r w:rsidRPr="00850F00">
        <w:rPr>
          <w:rFonts w:cs="Calibri"/>
          <w:szCs w:val="28"/>
        </w:rPr>
        <w:br w:type="page"/>
      </w:r>
    </w:p>
    <w:p w:rsidR="00246492" w:rsidRDefault="00246492" w:rsidP="00246492">
      <w:pPr>
        <w:pStyle w:val="Balk1"/>
        <w:jc w:val="center"/>
        <w:rPr>
          <w:rFonts w:cs="Calibri"/>
          <w:b w:val="0"/>
          <w:szCs w:val="28"/>
        </w:rPr>
      </w:pPr>
    </w:p>
    <w:p w:rsidR="00246492" w:rsidRPr="00193BB0" w:rsidRDefault="00246492" w:rsidP="00246492">
      <w:pPr>
        <w:rPr>
          <w:b/>
        </w:rPr>
      </w:pPr>
      <w:r w:rsidRPr="00193BB0">
        <w:rPr>
          <w:b/>
        </w:rPr>
        <w:t>1. GİRİŞ</w:t>
      </w:r>
    </w:p>
    <w:p w:rsidR="00246492" w:rsidRPr="00FA0359" w:rsidRDefault="00246492" w:rsidP="00246492">
      <w:pPr>
        <w:pStyle w:val="GvdeMetni"/>
        <w:suppressAutoHyphens w:val="0"/>
        <w:spacing w:after="240"/>
        <w:jc w:val="both"/>
        <w:rPr>
          <w:rFonts w:asciiTheme="minorHAnsi" w:hAnsiTheme="minorHAnsi" w:cs="Segoe UI"/>
          <w:i/>
          <w:sz w:val="22"/>
          <w:szCs w:val="22"/>
        </w:rPr>
      </w:pPr>
      <w:r w:rsidRPr="00FA0359">
        <w:rPr>
          <w:rFonts w:asciiTheme="minorHAnsi" w:hAnsiTheme="minorHAnsi" w:cs="Segoe UI"/>
          <w:i/>
          <w:sz w:val="22"/>
          <w:szCs w:val="22"/>
        </w:rPr>
        <w:t>Görevin, yıllık iç denetim programı kapsamında mı, yoksa program dışı bir talep üzerine mi yapıldığı, danışmanlık konusu ve görevin yerine getirildiği dönem hakkında kısa bilgilerin açıklandığı bölüm.</w:t>
      </w:r>
    </w:p>
    <w:p w:rsidR="00246492" w:rsidRPr="002A4971" w:rsidRDefault="00246492" w:rsidP="00246492"/>
    <w:p w:rsidR="00246492" w:rsidRPr="00193BB0" w:rsidRDefault="00246492" w:rsidP="00246492">
      <w:pPr>
        <w:rPr>
          <w:b/>
        </w:rPr>
      </w:pPr>
      <w:r w:rsidRPr="00193BB0">
        <w:rPr>
          <w:b/>
        </w:rPr>
        <w:t>2. DANIŞMANLIK FAALİYETİNİN AMAÇ VE KAPSAMI</w:t>
      </w:r>
    </w:p>
    <w:p w:rsidR="00246492" w:rsidRPr="00FA0359" w:rsidRDefault="00246492" w:rsidP="00246492">
      <w:pPr>
        <w:pStyle w:val="GvdeMetni"/>
        <w:suppressAutoHyphens w:val="0"/>
        <w:spacing w:after="240"/>
        <w:jc w:val="both"/>
        <w:rPr>
          <w:rFonts w:asciiTheme="minorHAnsi" w:hAnsiTheme="minorHAnsi" w:cs="Segoe UI"/>
          <w:i/>
          <w:sz w:val="22"/>
          <w:szCs w:val="22"/>
        </w:rPr>
      </w:pPr>
      <w:r w:rsidRPr="00FA0359">
        <w:rPr>
          <w:rFonts w:asciiTheme="minorHAnsi" w:hAnsiTheme="minorHAnsi" w:cs="Segoe UI"/>
          <w:i/>
          <w:sz w:val="22"/>
          <w:szCs w:val="22"/>
        </w:rPr>
        <w:t>Danışmanlık talep eden birimin talep ve beklentileri başta olmak üzere danışmanlık faaliyetinin amaçlarının belirtildiği ve danışmanlık talep edilen faaliyet ve süreçler ile çalışmanın kapsadığı birimleri</w:t>
      </w:r>
      <w:r w:rsidR="00273FF4" w:rsidRPr="00FA0359">
        <w:rPr>
          <w:rFonts w:asciiTheme="minorHAnsi" w:hAnsiTheme="minorHAnsi" w:cs="Segoe UI"/>
          <w:i/>
          <w:sz w:val="22"/>
          <w:szCs w:val="22"/>
        </w:rPr>
        <w:t>,</w:t>
      </w:r>
      <w:r w:rsidRPr="00FA0359">
        <w:rPr>
          <w:rFonts w:asciiTheme="minorHAnsi" w:hAnsiTheme="minorHAnsi" w:cs="Segoe UI"/>
          <w:i/>
          <w:sz w:val="22"/>
          <w:szCs w:val="22"/>
        </w:rPr>
        <w:t xml:space="preserve"> dönemi </w:t>
      </w:r>
      <w:r w:rsidR="00273FF4" w:rsidRPr="00FA0359">
        <w:rPr>
          <w:rFonts w:asciiTheme="minorHAnsi" w:hAnsiTheme="minorHAnsi" w:cs="Segoe UI"/>
          <w:i/>
          <w:sz w:val="22"/>
          <w:szCs w:val="22"/>
        </w:rPr>
        <w:t>gibi bilgileri içeren</w:t>
      </w:r>
      <w:r w:rsidRPr="00FA0359">
        <w:rPr>
          <w:rFonts w:asciiTheme="minorHAnsi" w:hAnsiTheme="minorHAnsi" w:cs="Segoe UI"/>
          <w:i/>
          <w:sz w:val="22"/>
          <w:szCs w:val="22"/>
        </w:rPr>
        <w:t xml:space="preserve"> bölümdür.  Ayrıca, kapsam sınırlaması varsa bunun, danışmanlık faaliyetine olan etkileri de burada açıklanır.</w:t>
      </w:r>
    </w:p>
    <w:p w:rsidR="00246492" w:rsidRDefault="00246492" w:rsidP="00246492">
      <w:pPr>
        <w:pStyle w:val="Balk2"/>
        <w:tabs>
          <w:tab w:val="left" w:pos="-720"/>
        </w:tabs>
        <w:suppressAutoHyphens/>
        <w:autoSpaceDE w:val="0"/>
        <w:autoSpaceDN w:val="0"/>
        <w:spacing w:before="0" w:line="240" w:lineRule="auto"/>
        <w:jc w:val="both"/>
        <w:rPr>
          <w:rFonts w:asciiTheme="minorHAnsi" w:hAnsiTheme="minorHAnsi"/>
          <w:color w:val="auto"/>
          <w:sz w:val="24"/>
        </w:rPr>
      </w:pPr>
    </w:p>
    <w:p w:rsidR="00246492" w:rsidRPr="00193BB0" w:rsidRDefault="00246492" w:rsidP="00246492">
      <w:pPr>
        <w:rPr>
          <w:b/>
        </w:rPr>
      </w:pPr>
      <w:r w:rsidRPr="00193BB0">
        <w:rPr>
          <w:b/>
        </w:rPr>
        <w:t xml:space="preserve">3. YÖNTEM </w:t>
      </w:r>
    </w:p>
    <w:p w:rsidR="00246492" w:rsidRPr="00FA0359" w:rsidRDefault="00246492" w:rsidP="00246492">
      <w:pPr>
        <w:pStyle w:val="GvdeMetni"/>
        <w:suppressAutoHyphens w:val="0"/>
        <w:spacing w:after="240"/>
        <w:jc w:val="both"/>
        <w:rPr>
          <w:rFonts w:asciiTheme="minorHAnsi" w:hAnsiTheme="minorHAnsi" w:cs="Segoe UI"/>
          <w:i/>
          <w:sz w:val="22"/>
          <w:szCs w:val="22"/>
        </w:rPr>
      </w:pPr>
      <w:r w:rsidRPr="00FA0359">
        <w:rPr>
          <w:rFonts w:asciiTheme="minorHAnsi" w:hAnsiTheme="minorHAnsi" w:cs="Segoe UI"/>
          <w:i/>
          <w:sz w:val="22"/>
          <w:szCs w:val="22"/>
        </w:rPr>
        <w:t xml:space="preserve">Yapılan çalışma ve analizler, dikkate alınan standartlar ve </w:t>
      </w:r>
      <w:r w:rsidR="00273FF4" w:rsidRPr="00FA0359">
        <w:rPr>
          <w:rFonts w:asciiTheme="minorHAnsi" w:hAnsiTheme="minorHAnsi" w:cs="Segoe UI"/>
          <w:i/>
          <w:sz w:val="22"/>
          <w:szCs w:val="22"/>
        </w:rPr>
        <w:t xml:space="preserve">en </w:t>
      </w:r>
      <w:r w:rsidRPr="00FA0359">
        <w:rPr>
          <w:rFonts w:asciiTheme="minorHAnsi" w:hAnsiTheme="minorHAnsi" w:cs="Segoe UI"/>
          <w:i/>
          <w:sz w:val="22"/>
          <w:szCs w:val="22"/>
        </w:rPr>
        <w:t>iyi uygulamalar, kullanılan yöntemler, görüşülen kişiler, alınan uzman tavsiye ve yardımlarının belirtildiği bölümdür.</w:t>
      </w:r>
    </w:p>
    <w:p w:rsidR="00246492" w:rsidRDefault="00246492" w:rsidP="00246492">
      <w:pPr>
        <w:pStyle w:val="Balk2"/>
        <w:tabs>
          <w:tab w:val="left" w:pos="-720"/>
        </w:tabs>
        <w:suppressAutoHyphens/>
        <w:autoSpaceDE w:val="0"/>
        <w:autoSpaceDN w:val="0"/>
        <w:spacing w:before="0" w:line="240" w:lineRule="auto"/>
        <w:jc w:val="both"/>
        <w:rPr>
          <w:rFonts w:asciiTheme="minorHAnsi" w:hAnsiTheme="minorHAnsi"/>
          <w:color w:val="auto"/>
          <w:sz w:val="24"/>
        </w:rPr>
      </w:pPr>
    </w:p>
    <w:p w:rsidR="00246492" w:rsidRPr="00193BB0" w:rsidRDefault="00246492" w:rsidP="00246492">
      <w:pPr>
        <w:rPr>
          <w:b/>
        </w:rPr>
      </w:pPr>
      <w:r w:rsidRPr="00193BB0">
        <w:rPr>
          <w:b/>
        </w:rPr>
        <w:t>4. TESPİT VE DEĞERLENDİRMELER</w:t>
      </w:r>
    </w:p>
    <w:p w:rsidR="00246492" w:rsidRPr="00FA0359" w:rsidRDefault="00246492" w:rsidP="00246492">
      <w:pPr>
        <w:rPr>
          <w:i/>
          <w:sz w:val="22"/>
        </w:rPr>
      </w:pPr>
      <w:r w:rsidRPr="00FA0359">
        <w:rPr>
          <w:i/>
          <w:sz w:val="22"/>
        </w:rPr>
        <w:t>Görev sonucunda yapılan tespit ve değerlendirmeler ile tavsiyeleri içeren bölümdür.</w:t>
      </w:r>
    </w:p>
    <w:p w:rsidR="00246492" w:rsidRDefault="00246492" w:rsidP="00246492">
      <w:pPr>
        <w:pStyle w:val="Balk2"/>
      </w:pPr>
    </w:p>
    <w:p w:rsidR="00246492" w:rsidRDefault="00246492" w:rsidP="00246492"/>
    <w:p w:rsidR="00246492" w:rsidRDefault="00246492" w:rsidP="00246492"/>
    <w:p w:rsidR="00246492" w:rsidRDefault="00246492" w:rsidP="00246492"/>
    <w:p w:rsidR="00246492" w:rsidRDefault="00246492" w:rsidP="00246492"/>
    <w:p w:rsidR="00246492" w:rsidRDefault="00246492" w:rsidP="00246492"/>
    <w:p w:rsidR="00246492" w:rsidRDefault="00246492" w:rsidP="00246492"/>
    <w:p w:rsidR="00246492" w:rsidRDefault="00246492" w:rsidP="00246492"/>
    <w:p w:rsidR="00246492" w:rsidRDefault="00246492" w:rsidP="00246492"/>
    <w:p w:rsidR="00246492" w:rsidRDefault="00246492" w:rsidP="00246492"/>
    <w:p w:rsidR="00246492" w:rsidRDefault="00246492" w:rsidP="00246492"/>
    <w:p w:rsidR="00806605" w:rsidRDefault="00806605" w:rsidP="00E90C46">
      <w:pPr>
        <w:pStyle w:val="Balk1"/>
        <w:rPr>
          <w:sz w:val="36"/>
          <w:szCs w:val="36"/>
        </w:rPr>
      </w:pPr>
    </w:p>
    <w:p w:rsidR="00246492" w:rsidRPr="004E3547" w:rsidRDefault="00246492" w:rsidP="00246492">
      <w:pPr>
        <w:pStyle w:val="Balk2"/>
        <w:jc w:val="both"/>
        <w:rPr>
          <w:rFonts w:asciiTheme="minorHAnsi" w:hAnsiTheme="minorHAnsi"/>
        </w:rPr>
      </w:pPr>
      <w:bookmarkStart w:id="172" w:name="_Toc368635595"/>
      <w:r w:rsidRPr="004E3547">
        <w:rPr>
          <w:rFonts w:asciiTheme="minorHAnsi" w:hAnsiTheme="minorHAnsi"/>
        </w:rPr>
        <w:lastRenderedPageBreak/>
        <w:t xml:space="preserve">EK </w:t>
      </w:r>
      <w:r w:rsidR="00162EDB">
        <w:rPr>
          <w:rFonts w:asciiTheme="minorHAnsi" w:hAnsiTheme="minorHAnsi"/>
        </w:rPr>
        <w:t>2</w:t>
      </w:r>
      <w:r w:rsidR="007E3C56">
        <w:rPr>
          <w:rFonts w:asciiTheme="minorHAnsi" w:hAnsiTheme="minorHAnsi"/>
        </w:rPr>
        <w:t>1</w:t>
      </w:r>
      <w:r w:rsidRPr="004E3547">
        <w:rPr>
          <w:rFonts w:asciiTheme="minorHAnsi" w:hAnsiTheme="minorHAnsi"/>
        </w:rPr>
        <w:t xml:space="preserve"> </w:t>
      </w:r>
      <w:r>
        <w:rPr>
          <w:rFonts w:asciiTheme="minorHAnsi" w:hAnsiTheme="minorHAnsi"/>
        </w:rPr>
        <w:t>–</w:t>
      </w:r>
      <w:r w:rsidRPr="004E3547">
        <w:rPr>
          <w:rFonts w:asciiTheme="minorHAnsi" w:hAnsiTheme="minorHAnsi"/>
        </w:rPr>
        <w:t xml:space="preserve"> </w:t>
      </w:r>
      <w:r>
        <w:rPr>
          <w:rFonts w:asciiTheme="minorHAnsi" w:hAnsiTheme="minorHAnsi"/>
        </w:rPr>
        <w:t xml:space="preserve">İÇ DENETİM KOORDİNASYON KURULUNA GÖNDERİLECEK </w:t>
      </w:r>
      <w:r w:rsidRPr="004E3547">
        <w:rPr>
          <w:rFonts w:asciiTheme="minorHAnsi" w:hAnsiTheme="minorHAnsi"/>
        </w:rPr>
        <w:t>İZLEME SONUÇLARI TABLOSU</w:t>
      </w:r>
      <w:bookmarkEnd w:id="172"/>
    </w:p>
    <w:p w:rsidR="007B3861" w:rsidRPr="008345CF" w:rsidRDefault="007B3861" w:rsidP="007B3861">
      <w:pPr>
        <w:jc w:val="center"/>
        <w:rPr>
          <w:b/>
          <w:sz w:val="26"/>
          <w:szCs w:val="26"/>
        </w:rPr>
      </w:pPr>
      <w:r w:rsidRPr="008345CF">
        <w:rPr>
          <w:b/>
          <w:sz w:val="26"/>
          <w:szCs w:val="26"/>
        </w:rPr>
        <w:t>İZLEME SONUÇLARI TABLOSU</w:t>
      </w:r>
      <w:r w:rsidRPr="008345CF">
        <w:rPr>
          <w:rStyle w:val="DipnotBavurusu"/>
          <w:b/>
          <w:sz w:val="26"/>
          <w:szCs w:val="26"/>
        </w:rPr>
        <w:footnoteReference w:id="44"/>
      </w:r>
    </w:p>
    <w:tbl>
      <w:tblPr>
        <w:tblStyle w:val="TabloKlavuzu"/>
        <w:tblW w:w="0" w:type="auto"/>
        <w:tblLook w:val="04A0" w:firstRow="1" w:lastRow="0" w:firstColumn="1" w:lastColumn="0" w:noHBand="0" w:noVBand="1"/>
      </w:tblPr>
      <w:tblGrid>
        <w:gridCol w:w="1526"/>
        <w:gridCol w:w="1106"/>
        <w:gridCol w:w="1176"/>
        <w:gridCol w:w="1470"/>
        <w:gridCol w:w="2215"/>
        <w:gridCol w:w="1701"/>
      </w:tblGrid>
      <w:tr w:rsidR="003917EB" w:rsidRPr="003917EB" w:rsidTr="00315A83">
        <w:tc>
          <w:tcPr>
            <w:tcW w:w="1526" w:type="dxa"/>
            <w:vAlign w:val="center"/>
          </w:tcPr>
          <w:p w:rsidR="007B3861" w:rsidRPr="003917EB" w:rsidRDefault="007B3861" w:rsidP="00315A83">
            <w:pPr>
              <w:rPr>
                <w:b/>
                <w:sz w:val="24"/>
                <w:szCs w:val="24"/>
              </w:rPr>
            </w:pPr>
            <w:r w:rsidRPr="003917EB">
              <w:rPr>
                <w:b/>
                <w:sz w:val="24"/>
                <w:szCs w:val="24"/>
              </w:rPr>
              <w:t>Denetimin Adı</w:t>
            </w:r>
          </w:p>
        </w:tc>
        <w:tc>
          <w:tcPr>
            <w:tcW w:w="1106" w:type="dxa"/>
            <w:vAlign w:val="center"/>
          </w:tcPr>
          <w:p w:rsidR="007B3861" w:rsidRPr="003917EB" w:rsidRDefault="007B3861" w:rsidP="00315A83">
            <w:pPr>
              <w:rPr>
                <w:b/>
                <w:sz w:val="24"/>
                <w:szCs w:val="24"/>
              </w:rPr>
            </w:pPr>
            <w:r w:rsidRPr="003917EB">
              <w:rPr>
                <w:b/>
                <w:sz w:val="24"/>
                <w:szCs w:val="24"/>
              </w:rPr>
              <w:t>Denetim Yılı</w:t>
            </w:r>
          </w:p>
        </w:tc>
        <w:tc>
          <w:tcPr>
            <w:tcW w:w="1176" w:type="dxa"/>
            <w:vAlign w:val="center"/>
          </w:tcPr>
          <w:p w:rsidR="007B3861" w:rsidRPr="003917EB" w:rsidRDefault="007B3861" w:rsidP="00315A83">
            <w:pPr>
              <w:rPr>
                <w:b/>
                <w:sz w:val="24"/>
                <w:szCs w:val="24"/>
              </w:rPr>
            </w:pPr>
            <w:r w:rsidRPr="003917EB">
              <w:rPr>
                <w:b/>
                <w:sz w:val="24"/>
                <w:szCs w:val="24"/>
              </w:rPr>
              <w:t>Bulgu Numarası</w:t>
            </w:r>
          </w:p>
        </w:tc>
        <w:tc>
          <w:tcPr>
            <w:tcW w:w="1470" w:type="dxa"/>
            <w:vAlign w:val="center"/>
          </w:tcPr>
          <w:p w:rsidR="007B3861" w:rsidRPr="003917EB" w:rsidRDefault="007B3861" w:rsidP="00315A83">
            <w:pPr>
              <w:rPr>
                <w:b/>
                <w:sz w:val="24"/>
                <w:szCs w:val="24"/>
              </w:rPr>
            </w:pPr>
            <w:r w:rsidRPr="003917EB">
              <w:rPr>
                <w:b/>
                <w:sz w:val="24"/>
                <w:szCs w:val="24"/>
              </w:rPr>
              <w:t>İDB Önerisi</w:t>
            </w:r>
            <w:r w:rsidRPr="003917EB">
              <w:rPr>
                <w:rStyle w:val="DipnotBavurusu"/>
                <w:b/>
                <w:sz w:val="24"/>
                <w:szCs w:val="24"/>
              </w:rPr>
              <w:footnoteReference w:id="45"/>
            </w:r>
          </w:p>
        </w:tc>
        <w:tc>
          <w:tcPr>
            <w:tcW w:w="2215" w:type="dxa"/>
            <w:vAlign w:val="center"/>
          </w:tcPr>
          <w:p w:rsidR="007B3861" w:rsidRPr="003917EB" w:rsidRDefault="007B3861" w:rsidP="00315A83">
            <w:pPr>
              <w:rPr>
                <w:b/>
                <w:sz w:val="24"/>
                <w:szCs w:val="24"/>
              </w:rPr>
            </w:pPr>
            <w:r w:rsidRPr="003917EB">
              <w:rPr>
                <w:b/>
                <w:sz w:val="24"/>
                <w:szCs w:val="24"/>
              </w:rPr>
              <w:t>Denetlenen Birim Tarafından Yapılan İşlem</w:t>
            </w:r>
            <w:r w:rsidRPr="003917EB">
              <w:rPr>
                <w:rStyle w:val="DipnotBavurusu"/>
                <w:b/>
                <w:sz w:val="24"/>
                <w:szCs w:val="24"/>
              </w:rPr>
              <w:footnoteReference w:id="46"/>
            </w:r>
          </w:p>
        </w:tc>
        <w:tc>
          <w:tcPr>
            <w:tcW w:w="1701" w:type="dxa"/>
            <w:vAlign w:val="center"/>
          </w:tcPr>
          <w:p w:rsidR="007B3861" w:rsidRPr="003917EB" w:rsidRDefault="007B3861" w:rsidP="00315A83">
            <w:pPr>
              <w:rPr>
                <w:b/>
                <w:sz w:val="24"/>
                <w:szCs w:val="24"/>
              </w:rPr>
            </w:pPr>
            <w:r w:rsidRPr="003917EB">
              <w:rPr>
                <w:b/>
                <w:sz w:val="24"/>
                <w:szCs w:val="24"/>
              </w:rPr>
              <w:t>Bulgunun Kapatılma Durumu</w:t>
            </w:r>
            <w:r w:rsidRPr="003917EB">
              <w:rPr>
                <w:rStyle w:val="DipnotBavurusu"/>
                <w:b/>
                <w:sz w:val="24"/>
                <w:szCs w:val="24"/>
              </w:rPr>
              <w:footnoteReference w:id="47"/>
            </w:r>
          </w:p>
        </w:tc>
      </w:tr>
      <w:tr w:rsidR="007B3861" w:rsidTr="00315A83">
        <w:tc>
          <w:tcPr>
            <w:tcW w:w="1526" w:type="dxa"/>
            <w:vMerge w:val="restart"/>
          </w:tcPr>
          <w:p w:rsidR="007B3861" w:rsidRDefault="007B3861" w:rsidP="00315A83">
            <w:pPr>
              <w:rPr>
                <w:sz w:val="24"/>
                <w:szCs w:val="24"/>
              </w:rPr>
            </w:pPr>
          </w:p>
        </w:tc>
        <w:tc>
          <w:tcPr>
            <w:tcW w:w="1106" w:type="dxa"/>
            <w:vMerge w:val="restart"/>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val="restart"/>
          </w:tcPr>
          <w:p w:rsidR="007B3861" w:rsidRDefault="007B3861" w:rsidP="00315A83">
            <w:pPr>
              <w:rPr>
                <w:sz w:val="24"/>
                <w:szCs w:val="24"/>
              </w:rPr>
            </w:pPr>
          </w:p>
        </w:tc>
        <w:tc>
          <w:tcPr>
            <w:tcW w:w="1106" w:type="dxa"/>
            <w:vMerge w:val="restart"/>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val="restart"/>
          </w:tcPr>
          <w:p w:rsidR="007B3861" w:rsidRDefault="007B3861" w:rsidP="00315A83">
            <w:pPr>
              <w:rPr>
                <w:sz w:val="24"/>
                <w:szCs w:val="24"/>
              </w:rPr>
            </w:pPr>
          </w:p>
        </w:tc>
        <w:tc>
          <w:tcPr>
            <w:tcW w:w="1106" w:type="dxa"/>
            <w:vMerge w:val="restart"/>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val="restart"/>
          </w:tcPr>
          <w:p w:rsidR="007B3861" w:rsidRDefault="007B3861" w:rsidP="00315A83">
            <w:pPr>
              <w:rPr>
                <w:sz w:val="24"/>
                <w:szCs w:val="24"/>
              </w:rPr>
            </w:pPr>
          </w:p>
        </w:tc>
        <w:tc>
          <w:tcPr>
            <w:tcW w:w="1106" w:type="dxa"/>
            <w:vMerge w:val="restart"/>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val="restart"/>
          </w:tcPr>
          <w:p w:rsidR="007B3861" w:rsidRDefault="007B3861" w:rsidP="00315A83">
            <w:pPr>
              <w:rPr>
                <w:sz w:val="24"/>
                <w:szCs w:val="24"/>
              </w:rPr>
            </w:pPr>
          </w:p>
        </w:tc>
        <w:tc>
          <w:tcPr>
            <w:tcW w:w="1106" w:type="dxa"/>
            <w:vMerge w:val="restart"/>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r w:rsidR="007B3861" w:rsidTr="00315A83">
        <w:tc>
          <w:tcPr>
            <w:tcW w:w="1526" w:type="dxa"/>
            <w:vMerge/>
          </w:tcPr>
          <w:p w:rsidR="007B3861" w:rsidRDefault="007B3861" w:rsidP="00315A83">
            <w:pPr>
              <w:rPr>
                <w:sz w:val="24"/>
                <w:szCs w:val="24"/>
              </w:rPr>
            </w:pPr>
          </w:p>
        </w:tc>
        <w:tc>
          <w:tcPr>
            <w:tcW w:w="1106" w:type="dxa"/>
            <w:vMerge/>
          </w:tcPr>
          <w:p w:rsidR="007B3861" w:rsidRDefault="007B3861" w:rsidP="00315A83">
            <w:pPr>
              <w:rPr>
                <w:sz w:val="24"/>
                <w:szCs w:val="24"/>
              </w:rPr>
            </w:pPr>
          </w:p>
        </w:tc>
        <w:tc>
          <w:tcPr>
            <w:tcW w:w="1176" w:type="dxa"/>
          </w:tcPr>
          <w:p w:rsidR="007B3861" w:rsidRDefault="007B3861" w:rsidP="00315A83">
            <w:pPr>
              <w:rPr>
                <w:sz w:val="24"/>
                <w:szCs w:val="24"/>
              </w:rPr>
            </w:pPr>
          </w:p>
        </w:tc>
        <w:tc>
          <w:tcPr>
            <w:tcW w:w="1470" w:type="dxa"/>
          </w:tcPr>
          <w:p w:rsidR="007B3861" w:rsidRDefault="007B3861" w:rsidP="00315A83">
            <w:pPr>
              <w:rPr>
                <w:sz w:val="24"/>
                <w:szCs w:val="24"/>
              </w:rPr>
            </w:pPr>
          </w:p>
        </w:tc>
        <w:tc>
          <w:tcPr>
            <w:tcW w:w="2215" w:type="dxa"/>
          </w:tcPr>
          <w:p w:rsidR="007B3861" w:rsidRDefault="007B3861" w:rsidP="00315A83">
            <w:pPr>
              <w:rPr>
                <w:sz w:val="24"/>
                <w:szCs w:val="24"/>
              </w:rPr>
            </w:pPr>
          </w:p>
        </w:tc>
        <w:tc>
          <w:tcPr>
            <w:tcW w:w="1701" w:type="dxa"/>
          </w:tcPr>
          <w:p w:rsidR="007B3861" w:rsidRDefault="007B3861" w:rsidP="00315A83">
            <w:pPr>
              <w:rPr>
                <w:sz w:val="24"/>
                <w:szCs w:val="24"/>
              </w:rPr>
            </w:pPr>
          </w:p>
        </w:tc>
      </w:tr>
    </w:tbl>
    <w:p w:rsidR="00246492" w:rsidRDefault="00246492" w:rsidP="00246492">
      <w:pPr>
        <w:pStyle w:val="Balk2"/>
      </w:pPr>
    </w:p>
    <w:p w:rsidR="00E90C46" w:rsidRDefault="00E90C46" w:rsidP="00E90C46">
      <w:pPr>
        <w:pStyle w:val="Balk1"/>
        <w:rPr>
          <w:sz w:val="36"/>
          <w:szCs w:val="36"/>
        </w:rPr>
      </w:pPr>
      <w:bookmarkStart w:id="173" w:name="_Toc368635596"/>
      <w:r w:rsidRPr="0053472A">
        <w:rPr>
          <w:sz w:val="36"/>
          <w:szCs w:val="36"/>
        </w:rPr>
        <w:t>10. UYGULAMA ÖRNEKLERİ</w:t>
      </w:r>
      <w:bookmarkEnd w:id="173"/>
    </w:p>
    <w:p w:rsidR="00E90C46" w:rsidRPr="0053472A" w:rsidRDefault="00E90C46" w:rsidP="00E90C46"/>
    <w:p w:rsidR="00E90C46" w:rsidRDefault="00E90C46" w:rsidP="00E90C46">
      <w:pPr>
        <w:ind w:right="1"/>
        <w:jc w:val="both"/>
      </w:pPr>
      <w:r w:rsidRPr="00F654AC">
        <w:t>Bu bölümde, Rehberin daha iyi anlaşılabilmesi açısından yararlı olduğu düşünülen uygulama örnekleri</w:t>
      </w:r>
      <w:r>
        <w:t xml:space="preserve"> ile bazı şablon ve formlara</w:t>
      </w:r>
      <w:r w:rsidRPr="00F654AC">
        <w:t xml:space="preserve"> yer verilmektedir.</w:t>
      </w:r>
    </w:p>
    <w:p w:rsidR="00E90C46" w:rsidRDefault="00E90C46" w:rsidP="00E90C46">
      <w:pPr>
        <w:ind w:right="1"/>
        <w:jc w:val="both"/>
      </w:pPr>
    </w:p>
    <w:tbl>
      <w:tblPr>
        <w:tblStyle w:val="KlavuzTablo2-Vurgu21"/>
        <w:tblW w:w="0" w:type="auto"/>
        <w:jc w:val="center"/>
        <w:tblLayout w:type="fixed"/>
        <w:tblLook w:val="04A0" w:firstRow="1" w:lastRow="0" w:firstColumn="1" w:lastColumn="0" w:noHBand="0" w:noVBand="1"/>
      </w:tblPr>
      <w:tblGrid>
        <w:gridCol w:w="1276"/>
        <w:gridCol w:w="4111"/>
      </w:tblGrid>
      <w:tr w:rsidR="00E90C46" w:rsidRPr="00855878" w:rsidTr="00B04762">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E90C46" w:rsidRPr="00855878" w:rsidRDefault="00E90C46" w:rsidP="00B04762">
            <w:pPr>
              <w:ind w:right="1"/>
              <w:jc w:val="center"/>
              <w:rPr>
                <w:rFonts w:eastAsia="Times New Roman" w:cstheme="minorHAnsi"/>
                <w:lang w:eastAsia="tr-TR"/>
              </w:rPr>
            </w:pPr>
            <w:r w:rsidRPr="00855878">
              <w:rPr>
                <w:rFonts w:eastAsia="Times New Roman" w:cstheme="minorHAnsi"/>
                <w:lang w:eastAsia="tr-TR"/>
              </w:rPr>
              <w:t>ÖRNEK NO.</w:t>
            </w:r>
          </w:p>
        </w:tc>
        <w:tc>
          <w:tcPr>
            <w:tcW w:w="4111" w:type="dxa"/>
          </w:tcPr>
          <w:p w:rsidR="00E90C46" w:rsidRPr="00855878" w:rsidRDefault="00E90C46" w:rsidP="00B04762">
            <w:pPr>
              <w:ind w:right="1"/>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855878">
              <w:rPr>
                <w:rFonts w:eastAsia="Times New Roman" w:cstheme="minorHAnsi"/>
                <w:lang w:eastAsia="tr-TR"/>
              </w:rPr>
              <w:t>AÇIKLAMA</w:t>
            </w:r>
          </w:p>
        </w:tc>
      </w:tr>
      <w:tr w:rsidR="00E90C46" w:rsidRPr="00855878" w:rsidTr="00B0476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E90C46" w:rsidRPr="00855878" w:rsidRDefault="00E90C46" w:rsidP="00B04762">
            <w:pPr>
              <w:ind w:right="1"/>
              <w:jc w:val="center"/>
              <w:rPr>
                <w:rFonts w:eastAsia="Times New Roman" w:cstheme="minorHAnsi"/>
                <w:lang w:eastAsia="tr-TR"/>
              </w:rPr>
            </w:pPr>
            <w:r w:rsidRPr="00855878">
              <w:rPr>
                <w:rFonts w:eastAsia="Times New Roman" w:cstheme="minorHAnsi"/>
                <w:lang w:eastAsia="tr-TR"/>
              </w:rPr>
              <w:t>1</w:t>
            </w:r>
          </w:p>
        </w:tc>
        <w:tc>
          <w:tcPr>
            <w:tcW w:w="4111" w:type="dxa"/>
          </w:tcPr>
          <w:p w:rsidR="00E90C46" w:rsidRPr="00855878" w:rsidRDefault="00CA526D" w:rsidP="00B04762">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Denetim Değerlendirme Formu</w:t>
            </w:r>
          </w:p>
        </w:tc>
      </w:tr>
      <w:tr w:rsidR="00E90C46" w:rsidRPr="00855878" w:rsidTr="00B04762">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E90C46" w:rsidRPr="00855878" w:rsidRDefault="00E90C46" w:rsidP="00B04762">
            <w:pPr>
              <w:ind w:right="1"/>
              <w:jc w:val="center"/>
              <w:rPr>
                <w:rFonts w:eastAsia="Times New Roman" w:cstheme="minorHAnsi"/>
                <w:lang w:eastAsia="tr-TR"/>
              </w:rPr>
            </w:pPr>
            <w:r>
              <w:rPr>
                <w:rFonts w:eastAsia="Times New Roman" w:cstheme="minorHAnsi"/>
                <w:lang w:eastAsia="tr-TR"/>
              </w:rPr>
              <w:t>2</w:t>
            </w:r>
          </w:p>
        </w:tc>
        <w:tc>
          <w:tcPr>
            <w:tcW w:w="4111" w:type="dxa"/>
          </w:tcPr>
          <w:p w:rsidR="00E90C46" w:rsidRPr="00855878" w:rsidRDefault="00CA526D" w:rsidP="00B04762">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sidRPr="00855878">
              <w:rPr>
                <w:rFonts w:eastAsia="Times New Roman" w:cstheme="minorHAnsi"/>
                <w:lang w:eastAsia="tr-TR"/>
              </w:rPr>
              <w:t>Denetim Evren</w:t>
            </w:r>
            <w:r>
              <w:rPr>
                <w:rFonts w:eastAsia="Times New Roman" w:cstheme="minorHAnsi"/>
                <w:lang w:eastAsia="tr-TR"/>
              </w:rPr>
              <w:t>leri</w:t>
            </w:r>
          </w:p>
        </w:tc>
      </w:tr>
      <w:tr w:rsidR="00CA526D" w:rsidRPr="00855878" w:rsidTr="00B0476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CA526D" w:rsidRDefault="00091F15" w:rsidP="00B04762">
            <w:pPr>
              <w:ind w:right="1"/>
              <w:jc w:val="center"/>
              <w:rPr>
                <w:rFonts w:eastAsia="Times New Roman" w:cstheme="minorHAnsi"/>
                <w:lang w:eastAsia="tr-TR"/>
              </w:rPr>
            </w:pPr>
            <w:r>
              <w:rPr>
                <w:rFonts w:eastAsia="Times New Roman" w:cstheme="minorHAnsi"/>
                <w:lang w:eastAsia="tr-TR"/>
              </w:rPr>
              <w:t>3</w:t>
            </w:r>
          </w:p>
        </w:tc>
        <w:tc>
          <w:tcPr>
            <w:tcW w:w="4111" w:type="dxa"/>
          </w:tcPr>
          <w:p w:rsidR="00CA526D" w:rsidRPr="00855878" w:rsidRDefault="0028534B" w:rsidP="00B04762">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 xml:space="preserve">İç </w:t>
            </w:r>
            <w:r w:rsidR="00CA526D" w:rsidRPr="00855878">
              <w:rPr>
                <w:rFonts w:eastAsia="Times New Roman" w:cstheme="minorHAnsi"/>
                <w:lang w:eastAsia="tr-TR"/>
              </w:rPr>
              <w:t>Denetim Planının Güncellenmesi</w:t>
            </w:r>
          </w:p>
        </w:tc>
      </w:tr>
      <w:tr w:rsidR="00E90C46" w:rsidRPr="00855878" w:rsidTr="00B04762">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E90C46" w:rsidRDefault="00091F15" w:rsidP="00B04762">
            <w:pPr>
              <w:ind w:right="1"/>
              <w:jc w:val="center"/>
              <w:rPr>
                <w:rFonts w:eastAsia="Times New Roman" w:cstheme="minorHAnsi"/>
                <w:lang w:eastAsia="tr-TR"/>
              </w:rPr>
            </w:pPr>
            <w:r>
              <w:rPr>
                <w:rFonts w:eastAsia="Times New Roman" w:cstheme="minorHAnsi"/>
                <w:lang w:eastAsia="tr-TR"/>
              </w:rPr>
              <w:t>4</w:t>
            </w:r>
          </w:p>
        </w:tc>
        <w:tc>
          <w:tcPr>
            <w:tcW w:w="4111" w:type="dxa"/>
          </w:tcPr>
          <w:p w:rsidR="00E90C46" w:rsidRPr="00855878" w:rsidRDefault="00E90C46" w:rsidP="00B04762">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Görevlendirme Yazısı</w:t>
            </w:r>
          </w:p>
        </w:tc>
      </w:tr>
      <w:tr w:rsidR="00A74837" w:rsidRPr="00855878" w:rsidTr="00B0476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A74837" w:rsidRDefault="00091F15" w:rsidP="00B04762">
            <w:pPr>
              <w:ind w:right="1"/>
              <w:jc w:val="center"/>
              <w:rPr>
                <w:rFonts w:eastAsia="Times New Roman" w:cstheme="minorHAnsi"/>
                <w:lang w:eastAsia="tr-TR"/>
              </w:rPr>
            </w:pPr>
            <w:r>
              <w:rPr>
                <w:rFonts w:eastAsia="Times New Roman" w:cstheme="minorHAnsi"/>
                <w:lang w:eastAsia="tr-TR"/>
              </w:rPr>
              <w:t>5</w:t>
            </w:r>
          </w:p>
        </w:tc>
        <w:tc>
          <w:tcPr>
            <w:tcW w:w="4111" w:type="dxa"/>
          </w:tcPr>
          <w:p w:rsidR="00A74837" w:rsidRDefault="00A74837" w:rsidP="00B04762">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Tarafsızlık ve Gizlilik Belgesi</w:t>
            </w:r>
          </w:p>
        </w:tc>
      </w:tr>
      <w:tr w:rsidR="00E90C46" w:rsidRPr="00855878" w:rsidTr="00B04762">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E90C46" w:rsidRDefault="00091F15" w:rsidP="00B04762">
            <w:pPr>
              <w:ind w:right="1"/>
              <w:jc w:val="center"/>
              <w:rPr>
                <w:rFonts w:eastAsia="Times New Roman" w:cstheme="minorHAnsi"/>
                <w:lang w:eastAsia="tr-TR"/>
              </w:rPr>
            </w:pPr>
            <w:r>
              <w:rPr>
                <w:rFonts w:eastAsia="Times New Roman" w:cstheme="minorHAnsi"/>
                <w:lang w:eastAsia="tr-TR"/>
              </w:rPr>
              <w:t>6</w:t>
            </w:r>
          </w:p>
        </w:tc>
        <w:tc>
          <w:tcPr>
            <w:tcW w:w="4111" w:type="dxa"/>
          </w:tcPr>
          <w:p w:rsidR="00E90C46" w:rsidRDefault="00E90C46" w:rsidP="00B04762">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Denetim Bildirim Yazısı</w:t>
            </w:r>
          </w:p>
        </w:tc>
      </w:tr>
      <w:tr w:rsidR="00E90C46" w:rsidRPr="00855878" w:rsidTr="00B0476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E90C46" w:rsidRDefault="00091F15" w:rsidP="00B04762">
            <w:pPr>
              <w:ind w:right="1"/>
              <w:jc w:val="center"/>
              <w:rPr>
                <w:rFonts w:eastAsia="Times New Roman" w:cstheme="minorHAnsi"/>
                <w:lang w:eastAsia="tr-TR"/>
              </w:rPr>
            </w:pPr>
            <w:r>
              <w:rPr>
                <w:rFonts w:eastAsia="Times New Roman" w:cstheme="minorHAnsi"/>
                <w:lang w:eastAsia="tr-TR"/>
              </w:rPr>
              <w:t>7</w:t>
            </w:r>
          </w:p>
        </w:tc>
        <w:tc>
          <w:tcPr>
            <w:tcW w:w="4111" w:type="dxa"/>
          </w:tcPr>
          <w:p w:rsidR="00E90C46" w:rsidRDefault="008D7A53" w:rsidP="00B04762">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Risk Kütüğü</w:t>
            </w:r>
          </w:p>
        </w:tc>
      </w:tr>
      <w:tr w:rsidR="00AE349F" w:rsidRPr="00855878" w:rsidTr="00B04762">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AE349F" w:rsidRDefault="00091F15" w:rsidP="00B04762">
            <w:pPr>
              <w:ind w:right="1"/>
              <w:jc w:val="center"/>
              <w:rPr>
                <w:rFonts w:eastAsia="Times New Roman" w:cstheme="minorHAnsi"/>
                <w:lang w:eastAsia="tr-TR"/>
              </w:rPr>
            </w:pPr>
            <w:r>
              <w:rPr>
                <w:rFonts w:eastAsia="Times New Roman" w:cstheme="minorHAnsi"/>
                <w:lang w:eastAsia="tr-TR"/>
              </w:rPr>
              <w:t>8</w:t>
            </w:r>
          </w:p>
        </w:tc>
        <w:tc>
          <w:tcPr>
            <w:tcW w:w="4111" w:type="dxa"/>
          </w:tcPr>
          <w:p w:rsidR="00AE349F" w:rsidRDefault="008D7A53" w:rsidP="00B04762">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Kontrol Kütüğü</w:t>
            </w:r>
          </w:p>
        </w:tc>
      </w:tr>
      <w:tr w:rsidR="0014549C" w:rsidRPr="00855878" w:rsidTr="00B0476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14549C" w:rsidRDefault="00091F15" w:rsidP="00B04762">
            <w:pPr>
              <w:ind w:right="1"/>
              <w:jc w:val="center"/>
              <w:rPr>
                <w:rFonts w:eastAsia="Times New Roman" w:cstheme="minorHAnsi"/>
                <w:lang w:eastAsia="tr-TR"/>
              </w:rPr>
            </w:pPr>
            <w:r>
              <w:rPr>
                <w:rFonts w:eastAsia="Times New Roman" w:cstheme="minorHAnsi"/>
                <w:lang w:eastAsia="tr-TR"/>
              </w:rPr>
              <w:t>9</w:t>
            </w:r>
          </w:p>
        </w:tc>
        <w:tc>
          <w:tcPr>
            <w:tcW w:w="4111" w:type="dxa"/>
          </w:tcPr>
          <w:p w:rsidR="0014549C" w:rsidRDefault="008D7A53" w:rsidP="00B04762">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Çalışma Planı ve Eki GİP ve RKM</w:t>
            </w:r>
          </w:p>
        </w:tc>
      </w:tr>
      <w:tr w:rsidR="00E90C46" w:rsidRPr="00855878" w:rsidTr="00B04762">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E90C46" w:rsidRDefault="00091F15" w:rsidP="00B04762">
            <w:pPr>
              <w:ind w:right="1"/>
              <w:jc w:val="center"/>
              <w:rPr>
                <w:rFonts w:eastAsia="Times New Roman" w:cstheme="minorHAnsi"/>
                <w:lang w:eastAsia="tr-TR"/>
              </w:rPr>
            </w:pPr>
            <w:r>
              <w:rPr>
                <w:rFonts w:eastAsia="Times New Roman" w:cstheme="minorHAnsi"/>
                <w:lang w:eastAsia="tr-TR"/>
              </w:rPr>
              <w:t>10</w:t>
            </w:r>
          </w:p>
        </w:tc>
        <w:tc>
          <w:tcPr>
            <w:tcW w:w="4111" w:type="dxa"/>
          </w:tcPr>
          <w:p w:rsidR="00E90C46" w:rsidRDefault="00BC62F4" w:rsidP="00B04762">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Bulgu Formu</w:t>
            </w:r>
          </w:p>
        </w:tc>
      </w:tr>
      <w:tr w:rsidR="00BC62F4" w:rsidRPr="00855878" w:rsidTr="00B0476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BC62F4" w:rsidRDefault="00091F15" w:rsidP="00B04762">
            <w:pPr>
              <w:ind w:right="1"/>
              <w:jc w:val="center"/>
              <w:rPr>
                <w:rFonts w:eastAsia="Times New Roman" w:cstheme="minorHAnsi"/>
                <w:lang w:eastAsia="tr-TR"/>
              </w:rPr>
            </w:pPr>
            <w:r>
              <w:rPr>
                <w:rFonts w:eastAsia="Times New Roman" w:cstheme="minorHAnsi"/>
                <w:lang w:eastAsia="tr-TR"/>
              </w:rPr>
              <w:t>11</w:t>
            </w:r>
          </w:p>
        </w:tc>
        <w:tc>
          <w:tcPr>
            <w:tcW w:w="4111" w:type="dxa"/>
          </w:tcPr>
          <w:p w:rsidR="00BC62F4" w:rsidRDefault="00BC62F4" w:rsidP="00B04762">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Bulgu Paylaşım Formu</w:t>
            </w:r>
          </w:p>
        </w:tc>
      </w:tr>
      <w:tr w:rsidR="00BC62F4" w:rsidRPr="00855878" w:rsidTr="00B04762">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BC62F4" w:rsidRDefault="00091F15" w:rsidP="00B04762">
            <w:pPr>
              <w:ind w:right="1"/>
              <w:jc w:val="center"/>
              <w:rPr>
                <w:rFonts w:eastAsia="Times New Roman" w:cstheme="minorHAnsi"/>
                <w:lang w:eastAsia="tr-TR"/>
              </w:rPr>
            </w:pPr>
            <w:r>
              <w:rPr>
                <w:rFonts w:eastAsia="Times New Roman" w:cstheme="minorHAnsi"/>
                <w:lang w:eastAsia="tr-TR"/>
              </w:rPr>
              <w:t>12</w:t>
            </w:r>
          </w:p>
        </w:tc>
        <w:tc>
          <w:tcPr>
            <w:tcW w:w="4111" w:type="dxa"/>
          </w:tcPr>
          <w:p w:rsidR="00BC62F4" w:rsidRDefault="00ED5531" w:rsidP="00B04762">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Kapanış Toplantısı Tutanağı</w:t>
            </w:r>
          </w:p>
        </w:tc>
      </w:tr>
      <w:tr w:rsidR="00E90C46" w:rsidRPr="00855878" w:rsidTr="00B0476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E90C46" w:rsidRDefault="00091F15" w:rsidP="00B04762">
            <w:pPr>
              <w:ind w:right="1"/>
              <w:jc w:val="center"/>
              <w:rPr>
                <w:rFonts w:eastAsia="Times New Roman" w:cstheme="minorHAnsi"/>
                <w:lang w:eastAsia="tr-TR"/>
              </w:rPr>
            </w:pPr>
            <w:r>
              <w:rPr>
                <w:rFonts w:eastAsia="Times New Roman" w:cstheme="minorHAnsi"/>
                <w:lang w:eastAsia="tr-TR"/>
              </w:rPr>
              <w:t>13</w:t>
            </w:r>
          </w:p>
        </w:tc>
        <w:tc>
          <w:tcPr>
            <w:tcW w:w="4111" w:type="dxa"/>
          </w:tcPr>
          <w:p w:rsidR="00E90C46" w:rsidRDefault="0062456E" w:rsidP="00B04762">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Bulgu Değerlendirme Formu</w:t>
            </w:r>
          </w:p>
        </w:tc>
      </w:tr>
      <w:tr w:rsidR="00E31D50" w:rsidRPr="00855878" w:rsidTr="00B04762">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E31D50" w:rsidRDefault="00091F15" w:rsidP="00B04762">
            <w:pPr>
              <w:ind w:right="1"/>
              <w:jc w:val="center"/>
              <w:rPr>
                <w:rFonts w:eastAsia="Times New Roman" w:cstheme="minorHAnsi"/>
                <w:lang w:eastAsia="tr-TR"/>
              </w:rPr>
            </w:pPr>
            <w:r>
              <w:rPr>
                <w:rFonts w:eastAsia="Times New Roman" w:cstheme="minorHAnsi"/>
                <w:lang w:eastAsia="tr-TR"/>
              </w:rPr>
              <w:t>14</w:t>
            </w:r>
          </w:p>
        </w:tc>
        <w:tc>
          <w:tcPr>
            <w:tcW w:w="4111" w:type="dxa"/>
          </w:tcPr>
          <w:p w:rsidR="00E31D50" w:rsidRDefault="00E31D50" w:rsidP="00B04762">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Bulgu Uyuşmazlık Tablosu</w:t>
            </w:r>
          </w:p>
        </w:tc>
      </w:tr>
      <w:tr w:rsidR="00E31D50" w:rsidRPr="00855878" w:rsidTr="00B0476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E31D50" w:rsidRDefault="00091F15" w:rsidP="00B04762">
            <w:pPr>
              <w:ind w:right="1"/>
              <w:jc w:val="center"/>
              <w:rPr>
                <w:rFonts w:eastAsia="Times New Roman" w:cstheme="minorHAnsi"/>
                <w:lang w:eastAsia="tr-TR"/>
              </w:rPr>
            </w:pPr>
            <w:r>
              <w:rPr>
                <w:rFonts w:eastAsia="Times New Roman" w:cstheme="minorHAnsi"/>
                <w:lang w:eastAsia="tr-TR"/>
              </w:rPr>
              <w:t>15</w:t>
            </w:r>
          </w:p>
        </w:tc>
        <w:tc>
          <w:tcPr>
            <w:tcW w:w="4111" w:type="dxa"/>
          </w:tcPr>
          <w:p w:rsidR="00E31D50" w:rsidRDefault="00E31D50" w:rsidP="00B04762">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Rapor Gözden Geçirme Kontrol Listesi</w:t>
            </w:r>
          </w:p>
        </w:tc>
      </w:tr>
      <w:tr w:rsidR="00E90C46" w:rsidRPr="00855878" w:rsidTr="00B04762">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E90C46" w:rsidRDefault="00091F15" w:rsidP="00B04762">
            <w:pPr>
              <w:ind w:right="1"/>
              <w:jc w:val="center"/>
              <w:rPr>
                <w:rFonts w:eastAsia="Times New Roman" w:cstheme="minorHAnsi"/>
                <w:lang w:eastAsia="tr-TR"/>
              </w:rPr>
            </w:pPr>
            <w:r>
              <w:rPr>
                <w:rFonts w:eastAsia="Times New Roman" w:cstheme="minorHAnsi"/>
                <w:lang w:eastAsia="tr-TR"/>
              </w:rPr>
              <w:t>16</w:t>
            </w:r>
          </w:p>
        </w:tc>
        <w:tc>
          <w:tcPr>
            <w:tcW w:w="4111" w:type="dxa"/>
          </w:tcPr>
          <w:p w:rsidR="00E90C46" w:rsidRDefault="00C01039" w:rsidP="00ED5531">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Bulgu Takip Formu</w:t>
            </w:r>
          </w:p>
        </w:tc>
      </w:tr>
      <w:tr w:rsidR="00C01039" w:rsidRPr="00855878" w:rsidTr="00B0476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C01039" w:rsidRDefault="00C01039" w:rsidP="00B04762">
            <w:pPr>
              <w:ind w:right="1"/>
              <w:jc w:val="center"/>
              <w:rPr>
                <w:rFonts w:eastAsia="Times New Roman" w:cstheme="minorHAnsi"/>
                <w:lang w:eastAsia="tr-TR"/>
              </w:rPr>
            </w:pPr>
            <w:r>
              <w:rPr>
                <w:rFonts w:eastAsia="Times New Roman" w:cstheme="minorHAnsi"/>
                <w:lang w:eastAsia="tr-TR"/>
              </w:rPr>
              <w:t>17</w:t>
            </w:r>
          </w:p>
        </w:tc>
        <w:tc>
          <w:tcPr>
            <w:tcW w:w="4111" w:type="dxa"/>
          </w:tcPr>
          <w:p w:rsidR="00C01039" w:rsidRDefault="00C01039" w:rsidP="00ED5531">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 xml:space="preserve">Çalışma </w:t>
            </w:r>
            <w:r w:rsidR="008C183E">
              <w:rPr>
                <w:rFonts w:eastAsia="Times New Roman" w:cstheme="minorHAnsi"/>
                <w:lang w:eastAsia="tr-TR"/>
              </w:rPr>
              <w:t>Kâğıdı</w:t>
            </w:r>
            <w:r>
              <w:rPr>
                <w:rFonts w:eastAsia="Times New Roman" w:cstheme="minorHAnsi"/>
                <w:lang w:eastAsia="tr-TR"/>
              </w:rPr>
              <w:t xml:space="preserve"> Şablonu</w:t>
            </w:r>
          </w:p>
        </w:tc>
      </w:tr>
      <w:tr w:rsidR="00E90C46" w:rsidRPr="00855878" w:rsidTr="00B04762">
        <w:trPr>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E90C46" w:rsidRDefault="00091F15" w:rsidP="00C01039">
            <w:pPr>
              <w:ind w:right="1"/>
              <w:jc w:val="center"/>
              <w:rPr>
                <w:rFonts w:eastAsia="Times New Roman" w:cstheme="minorHAnsi"/>
                <w:lang w:eastAsia="tr-TR"/>
              </w:rPr>
            </w:pPr>
            <w:r>
              <w:rPr>
                <w:rFonts w:eastAsia="Times New Roman" w:cstheme="minorHAnsi"/>
                <w:lang w:eastAsia="tr-TR"/>
              </w:rPr>
              <w:t>1</w:t>
            </w:r>
            <w:r w:rsidR="00C01039">
              <w:rPr>
                <w:rFonts w:eastAsia="Times New Roman" w:cstheme="minorHAnsi"/>
                <w:lang w:eastAsia="tr-TR"/>
              </w:rPr>
              <w:t>8</w:t>
            </w:r>
          </w:p>
        </w:tc>
        <w:tc>
          <w:tcPr>
            <w:tcW w:w="4111" w:type="dxa"/>
          </w:tcPr>
          <w:p w:rsidR="00E90C46" w:rsidRDefault="005E5D35" w:rsidP="00B04762">
            <w:pPr>
              <w:ind w:right="1"/>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Test K</w:t>
            </w:r>
            <w:r w:rsidR="00814F1A">
              <w:rPr>
                <w:rFonts w:eastAsia="Times New Roman" w:cstheme="minorHAnsi"/>
                <w:lang w:eastAsia="tr-TR"/>
              </w:rPr>
              <w:t>aydı</w:t>
            </w:r>
          </w:p>
        </w:tc>
      </w:tr>
      <w:tr w:rsidR="00E90C46" w:rsidRPr="00855878" w:rsidTr="00B0476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76" w:type="dxa"/>
          </w:tcPr>
          <w:p w:rsidR="00E90C46" w:rsidRPr="00855878" w:rsidRDefault="00E90C46" w:rsidP="00C01039">
            <w:pPr>
              <w:ind w:right="1"/>
              <w:jc w:val="center"/>
              <w:rPr>
                <w:rFonts w:eastAsia="Times New Roman" w:cstheme="minorHAnsi"/>
                <w:lang w:eastAsia="tr-TR"/>
              </w:rPr>
            </w:pPr>
            <w:r>
              <w:rPr>
                <w:rFonts w:eastAsia="Times New Roman" w:cstheme="minorHAnsi"/>
                <w:lang w:eastAsia="tr-TR"/>
              </w:rPr>
              <w:t>1</w:t>
            </w:r>
            <w:r w:rsidR="00C01039">
              <w:rPr>
                <w:rFonts w:eastAsia="Times New Roman" w:cstheme="minorHAnsi"/>
                <w:lang w:eastAsia="tr-TR"/>
              </w:rPr>
              <w:t>9</w:t>
            </w:r>
          </w:p>
        </w:tc>
        <w:tc>
          <w:tcPr>
            <w:tcW w:w="4111" w:type="dxa"/>
          </w:tcPr>
          <w:p w:rsidR="00E90C46" w:rsidRPr="00855878" w:rsidRDefault="00E90C46" w:rsidP="00B04762">
            <w:pPr>
              <w:ind w:right="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Etik Anket Formları</w:t>
            </w:r>
          </w:p>
        </w:tc>
      </w:tr>
    </w:tbl>
    <w:p w:rsidR="00E90C46" w:rsidRDefault="00E90C46" w:rsidP="00E90C46">
      <w:pPr>
        <w:spacing w:after="120"/>
        <w:ind w:right="-285"/>
        <w:rPr>
          <w:b/>
          <w:sz w:val="20"/>
          <w:lang w:eastAsia="tr-TR"/>
        </w:rPr>
      </w:pPr>
    </w:p>
    <w:p w:rsidR="00E90C46" w:rsidRDefault="00E90C46" w:rsidP="00E90C46">
      <w:pPr>
        <w:rPr>
          <w:b/>
          <w:sz w:val="20"/>
          <w:lang w:eastAsia="tr-TR"/>
        </w:rPr>
      </w:pPr>
      <w:r>
        <w:rPr>
          <w:b/>
          <w:sz w:val="20"/>
          <w:lang w:eastAsia="tr-TR"/>
        </w:rPr>
        <w:br w:type="page"/>
      </w:r>
    </w:p>
    <w:p w:rsidR="00E90C46" w:rsidRPr="00053B25" w:rsidRDefault="00806605" w:rsidP="00E90C46">
      <w:pPr>
        <w:pStyle w:val="Balk2"/>
        <w:rPr>
          <w:rFonts w:asciiTheme="minorHAnsi" w:hAnsiTheme="minorHAnsi"/>
        </w:rPr>
      </w:pPr>
      <w:bookmarkStart w:id="174" w:name="_Toc368635597"/>
      <w:r>
        <w:rPr>
          <w:rFonts w:asciiTheme="minorHAnsi" w:hAnsiTheme="minorHAnsi"/>
        </w:rPr>
        <w:lastRenderedPageBreak/>
        <w:t>ÖRNEK</w:t>
      </w:r>
      <w:r w:rsidR="00E90C46" w:rsidRPr="00053B25">
        <w:rPr>
          <w:rFonts w:asciiTheme="minorHAnsi" w:hAnsiTheme="minorHAnsi"/>
        </w:rPr>
        <w:t xml:space="preserve"> </w:t>
      </w:r>
      <w:r>
        <w:rPr>
          <w:rFonts w:asciiTheme="minorHAnsi" w:hAnsiTheme="minorHAnsi"/>
        </w:rPr>
        <w:t>1</w:t>
      </w:r>
      <w:r w:rsidR="00E90C46" w:rsidRPr="00053B25">
        <w:rPr>
          <w:rFonts w:asciiTheme="minorHAnsi" w:hAnsiTheme="minorHAnsi"/>
        </w:rPr>
        <w:t xml:space="preserve"> – DENETİM DEĞERLENDİRME FORMU</w:t>
      </w:r>
      <w:bookmarkEnd w:id="174"/>
    </w:p>
    <w:p w:rsidR="00E90C46" w:rsidRDefault="00E90C46" w:rsidP="00E90C4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7"/>
        <w:gridCol w:w="838"/>
        <w:gridCol w:w="860"/>
        <w:gridCol w:w="843"/>
      </w:tblGrid>
      <w:tr w:rsidR="00E90C46" w:rsidRPr="00755928" w:rsidTr="00B04762">
        <w:trPr>
          <w:trHeight w:val="554"/>
        </w:trPr>
        <w:tc>
          <w:tcPr>
            <w:tcW w:w="3631" w:type="pct"/>
            <w:tcBorders>
              <w:bottom w:val="single" w:sz="12" w:space="0" w:color="000000"/>
            </w:tcBorders>
            <w:shd w:val="clear" w:color="auto" w:fill="C0504D"/>
            <w:vAlign w:val="center"/>
          </w:tcPr>
          <w:p w:rsidR="00E90C46" w:rsidRPr="00755928" w:rsidRDefault="00E90C46" w:rsidP="00B04762">
            <w:pPr>
              <w:spacing w:after="0"/>
              <w:rPr>
                <w:b/>
                <w:bCs/>
                <w:iCs/>
                <w:color w:val="FFFFFF"/>
                <w:szCs w:val="18"/>
              </w:rPr>
            </w:pPr>
            <w:r w:rsidRPr="00755928">
              <w:rPr>
                <w:b/>
                <w:bCs/>
                <w:iCs/>
                <w:color w:val="FFFFFF"/>
                <w:szCs w:val="18"/>
              </w:rPr>
              <w:t>DEĞERLENDİRME KRİTERİ</w:t>
            </w:r>
          </w:p>
        </w:tc>
        <w:tc>
          <w:tcPr>
            <w:tcW w:w="451" w:type="pct"/>
            <w:tcBorders>
              <w:bottom w:val="single" w:sz="12" w:space="0" w:color="000000"/>
            </w:tcBorders>
            <w:shd w:val="clear" w:color="auto" w:fill="C0504D"/>
            <w:vAlign w:val="center"/>
          </w:tcPr>
          <w:p w:rsidR="00E90C46" w:rsidRPr="00755928" w:rsidRDefault="00E90C46" w:rsidP="00B04762">
            <w:pPr>
              <w:spacing w:after="0"/>
              <w:rPr>
                <w:b/>
                <w:bCs/>
                <w:iCs/>
                <w:color w:val="FFFFFF"/>
                <w:szCs w:val="18"/>
              </w:rPr>
            </w:pPr>
            <w:r w:rsidRPr="00755928">
              <w:rPr>
                <w:b/>
                <w:bCs/>
                <w:iCs/>
                <w:color w:val="FFFFFF"/>
                <w:szCs w:val="18"/>
              </w:rPr>
              <w:t>Zayıf</w:t>
            </w:r>
          </w:p>
        </w:tc>
        <w:tc>
          <w:tcPr>
            <w:tcW w:w="463" w:type="pct"/>
            <w:tcBorders>
              <w:bottom w:val="single" w:sz="12" w:space="0" w:color="000000"/>
            </w:tcBorders>
            <w:shd w:val="clear" w:color="auto" w:fill="C0504D"/>
            <w:vAlign w:val="center"/>
          </w:tcPr>
          <w:p w:rsidR="00E90C46" w:rsidRPr="00755928" w:rsidRDefault="00E90C46" w:rsidP="00B04762">
            <w:pPr>
              <w:spacing w:after="0"/>
              <w:ind w:firstLine="56"/>
              <w:rPr>
                <w:b/>
                <w:bCs/>
                <w:iCs/>
                <w:color w:val="FFFFFF"/>
                <w:szCs w:val="18"/>
              </w:rPr>
            </w:pPr>
            <w:r w:rsidRPr="00755928">
              <w:rPr>
                <w:b/>
                <w:bCs/>
                <w:iCs/>
                <w:color w:val="FFFFFF"/>
                <w:szCs w:val="18"/>
              </w:rPr>
              <w:t>Orta</w:t>
            </w:r>
          </w:p>
        </w:tc>
        <w:tc>
          <w:tcPr>
            <w:tcW w:w="454" w:type="pct"/>
            <w:tcBorders>
              <w:bottom w:val="single" w:sz="12" w:space="0" w:color="000000"/>
            </w:tcBorders>
            <w:shd w:val="clear" w:color="auto" w:fill="C0504D"/>
            <w:vAlign w:val="center"/>
          </w:tcPr>
          <w:p w:rsidR="00E90C46" w:rsidRPr="00755928" w:rsidRDefault="00E90C46" w:rsidP="00B04762">
            <w:pPr>
              <w:spacing w:after="0"/>
              <w:ind w:left="27" w:firstLine="26"/>
              <w:rPr>
                <w:b/>
                <w:bCs/>
                <w:iCs/>
                <w:color w:val="FFFFFF"/>
                <w:szCs w:val="18"/>
              </w:rPr>
            </w:pPr>
            <w:r w:rsidRPr="00755928">
              <w:rPr>
                <w:b/>
                <w:bCs/>
                <w:iCs/>
                <w:color w:val="FFFFFF"/>
                <w:szCs w:val="18"/>
              </w:rPr>
              <w:t>İyi</w:t>
            </w:r>
          </w:p>
        </w:tc>
      </w:tr>
      <w:tr w:rsidR="00E90C46" w:rsidRPr="00755928" w:rsidTr="00B04762">
        <w:trPr>
          <w:trHeight w:val="585"/>
        </w:trPr>
        <w:tc>
          <w:tcPr>
            <w:tcW w:w="3631" w:type="pct"/>
            <w:shd w:val="clear" w:color="auto" w:fill="auto"/>
            <w:vAlign w:val="bottom"/>
          </w:tcPr>
          <w:p w:rsidR="00E90C46" w:rsidRPr="00755928" w:rsidRDefault="00E90C46" w:rsidP="00B04762">
            <w:pPr>
              <w:spacing w:after="200"/>
              <w:rPr>
                <w:bCs/>
                <w:iCs/>
                <w:szCs w:val="18"/>
              </w:rPr>
            </w:pPr>
            <w:r w:rsidRPr="00755928">
              <w:rPr>
                <w:bCs/>
                <w:iCs/>
                <w:szCs w:val="18"/>
              </w:rPr>
              <w:t>1. Denetim ekibinin genel iletişim düzeyi</w:t>
            </w:r>
          </w:p>
        </w:tc>
        <w:tc>
          <w:tcPr>
            <w:tcW w:w="451" w:type="pct"/>
            <w:shd w:val="clear" w:color="auto" w:fill="auto"/>
            <w:vAlign w:val="bottom"/>
          </w:tcPr>
          <w:p w:rsidR="00E90C46" w:rsidRPr="00755928" w:rsidRDefault="00E90C46" w:rsidP="00B04762">
            <w:pPr>
              <w:spacing w:after="200"/>
              <w:rPr>
                <w:bCs/>
                <w:iCs/>
                <w:sz w:val="18"/>
                <w:szCs w:val="18"/>
              </w:rPr>
            </w:pPr>
          </w:p>
        </w:tc>
        <w:tc>
          <w:tcPr>
            <w:tcW w:w="463" w:type="pct"/>
            <w:shd w:val="clear" w:color="auto" w:fill="auto"/>
            <w:vAlign w:val="bottom"/>
          </w:tcPr>
          <w:p w:rsidR="00E90C46" w:rsidRPr="00755928" w:rsidRDefault="00E90C46" w:rsidP="00B04762">
            <w:pPr>
              <w:spacing w:after="200"/>
              <w:rPr>
                <w:bCs/>
                <w:iCs/>
                <w:sz w:val="18"/>
                <w:szCs w:val="18"/>
              </w:rPr>
            </w:pPr>
          </w:p>
        </w:tc>
        <w:tc>
          <w:tcPr>
            <w:tcW w:w="454" w:type="pct"/>
            <w:shd w:val="clear" w:color="auto" w:fill="auto"/>
            <w:vAlign w:val="bottom"/>
          </w:tcPr>
          <w:p w:rsidR="00E90C46" w:rsidRPr="00755928" w:rsidRDefault="00E90C46" w:rsidP="00B04762">
            <w:pPr>
              <w:spacing w:after="200"/>
              <w:rPr>
                <w:bCs/>
                <w:iCs/>
                <w:sz w:val="18"/>
                <w:szCs w:val="18"/>
              </w:rPr>
            </w:pPr>
          </w:p>
        </w:tc>
      </w:tr>
      <w:tr w:rsidR="00E90C46" w:rsidRPr="00755928" w:rsidTr="00B04762">
        <w:trPr>
          <w:trHeight w:val="570"/>
        </w:trPr>
        <w:tc>
          <w:tcPr>
            <w:tcW w:w="3631" w:type="pct"/>
            <w:shd w:val="clear" w:color="auto" w:fill="auto"/>
            <w:vAlign w:val="bottom"/>
          </w:tcPr>
          <w:p w:rsidR="00E90C46" w:rsidRPr="00755928" w:rsidRDefault="00E90C46" w:rsidP="00B04762">
            <w:pPr>
              <w:spacing w:after="200"/>
              <w:rPr>
                <w:bCs/>
                <w:iCs/>
                <w:szCs w:val="18"/>
              </w:rPr>
            </w:pPr>
            <w:r w:rsidRPr="00755928">
              <w:rPr>
                <w:bCs/>
                <w:iCs/>
                <w:szCs w:val="18"/>
              </w:rPr>
              <w:t>2. Denetimin biriminizdeki sorunlu alanları kapsama düzeyi</w:t>
            </w:r>
          </w:p>
        </w:tc>
        <w:tc>
          <w:tcPr>
            <w:tcW w:w="451" w:type="pct"/>
            <w:shd w:val="clear" w:color="auto" w:fill="auto"/>
            <w:vAlign w:val="bottom"/>
          </w:tcPr>
          <w:p w:rsidR="00E90C46" w:rsidRPr="00755928" w:rsidRDefault="00E90C46" w:rsidP="00B04762">
            <w:pPr>
              <w:spacing w:after="200"/>
              <w:rPr>
                <w:bCs/>
                <w:iCs/>
                <w:sz w:val="18"/>
                <w:szCs w:val="18"/>
              </w:rPr>
            </w:pPr>
          </w:p>
        </w:tc>
        <w:tc>
          <w:tcPr>
            <w:tcW w:w="463" w:type="pct"/>
            <w:shd w:val="clear" w:color="auto" w:fill="auto"/>
            <w:vAlign w:val="bottom"/>
          </w:tcPr>
          <w:p w:rsidR="00E90C46" w:rsidRPr="00755928" w:rsidRDefault="00E90C46" w:rsidP="00B04762">
            <w:pPr>
              <w:spacing w:after="200"/>
              <w:rPr>
                <w:bCs/>
                <w:iCs/>
                <w:sz w:val="18"/>
                <w:szCs w:val="18"/>
              </w:rPr>
            </w:pPr>
          </w:p>
        </w:tc>
        <w:tc>
          <w:tcPr>
            <w:tcW w:w="454" w:type="pct"/>
            <w:shd w:val="clear" w:color="auto" w:fill="auto"/>
            <w:vAlign w:val="bottom"/>
          </w:tcPr>
          <w:p w:rsidR="00E90C46" w:rsidRPr="00755928" w:rsidRDefault="00E90C46" w:rsidP="00B04762">
            <w:pPr>
              <w:spacing w:after="200"/>
              <w:rPr>
                <w:bCs/>
                <w:iCs/>
                <w:sz w:val="18"/>
                <w:szCs w:val="18"/>
              </w:rPr>
            </w:pPr>
          </w:p>
        </w:tc>
      </w:tr>
      <w:tr w:rsidR="00E90C46" w:rsidRPr="00755928" w:rsidTr="00B04762">
        <w:trPr>
          <w:trHeight w:val="550"/>
        </w:trPr>
        <w:tc>
          <w:tcPr>
            <w:tcW w:w="3631" w:type="pct"/>
            <w:shd w:val="clear" w:color="auto" w:fill="auto"/>
            <w:vAlign w:val="bottom"/>
          </w:tcPr>
          <w:p w:rsidR="00E90C46" w:rsidRPr="00755928" w:rsidRDefault="00E90C46" w:rsidP="00B04762">
            <w:pPr>
              <w:spacing w:after="200"/>
              <w:rPr>
                <w:bCs/>
                <w:iCs/>
                <w:szCs w:val="18"/>
              </w:rPr>
            </w:pPr>
            <w:r w:rsidRPr="00755928">
              <w:rPr>
                <w:bCs/>
                <w:iCs/>
                <w:szCs w:val="18"/>
              </w:rPr>
              <w:t>3. Denetimle ilgili bilgilerin açılış toplantısında açıklanma düzeyi</w:t>
            </w:r>
          </w:p>
        </w:tc>
        <w:tc>
          <w:tcPr>
            <w:tcW w:w="451" w:type="pct"/>
            <w:shd w:val="clear" w:color="auto" w:fill="auto"/>
            <w:vAlign w:val="bottom"/>
          </w:tcPr>
          <w:p w:rsidR="00E90C46" w:rsidRPr="00755928" w:rsidRDefault="00E90C46" w:rsidP="00B04762">
            <w:pPr>
              <w:spacing w:after="200"/>
              <w:rPr>
                <w:bCs/>
                <w:iCs/>
                <w:sz w:val="18"/>
                <w:szCs w:val="18"/>
              </w:rPr>
            </w:pPr>
          </w:p>
        </w:tc>
        <w:tc>
          <w:tcPr>
            <w:tcW w:w="463" w:type="pct"/>
            <w:shd w:val="clear" w:color="auto" w:fill="auto"/>
            <w:vAlign w:val="bottom"/>
          </w:tcPr>
          <w:p w:rsidR="00E90C46" w:rsidRPr="00755928" w:rsidRDefault="00E90C46" w:rsidP="00B04762">
            <w:pPr>
              <w:spacing w:after="200"/>
              <w:rPr>
                <w:bCs/>
                <w:iCs/>
                <w:sz w:val="18"/>
                <w:szCs w:val="18"/>
              </w:rPr>
            </w:pPr>
          </w:p>
        </w:tc>
        <w:tc>
          <w:tcPr>
            <w:tcW w:w="454" w:type="pct"/>
            <w:shd w:val="clear" w:color="auto" w:fill="auto"/>
            <w:vAlign w:val="bottom"/>
          </w:tcPr>
          <w:p w:rsidR="00E90C46" w:rsidRPr="00755928" w:rsidRDefault="00E90C46" w:rsidP="00B04762">
            <w:pPr>
              <w:spacing w:after="200"/>
              <w:rPr>
                <w:bCs/>
                <w:iCs/>
                <w:sz w:val="18"/>
                <w:szCs w:val="18"/>
              </w:rPr>
            </w:pPr>
          </w:p>
        </w:tc>
      </w:tr>
      <w:tr w:rsidR="00E90C46" w:rsidRPr="00755928" w:rsidTr="00B04762">
        <w:trPr>
          <w:trHeight w:val="558"/>
        </w:trPr>
        <w:tc>
          <w:tcPr>
            <w:tcW w:w="3631" w:type="pct"/>
            <w:shd w:val="clear" w:color="auto" w:fill="auto"/>
            <w:vAlign w:val="bottom"/>
          </w:tcPr>
          <w:p w:rsidR="00E90C46" w:rsidRPr="00755928" w:rsidRDefault="00E90C46" w:rsidP="00B04762">
            <w:pPr>
              <w:spacing w:after="200"/>
              <w:rPr>
                <w:bCs/>
                <w:iCs/>
                <w:szCs w:val="18"/>
              </w:rPr>
            </w:pPr>
            <w:r w:rsidRPr="00755928">
              <w:rPr>
                <w:bCs/>
                <w:iCs/>
                <w:szCs w:val="18"/>
              </w:rPr>
              <w:t>4. Denetim alanlarına ilişkin önerilerinizin dikkate alınma düzeyi</w:t>
            </w:r>
          </w:p>
        </w:tc>
        <w:tc>
          <w:tcPr>
            <w:tcW w:w="451" w:type="pct"/>
            <w:shd w:val="clear" w:color="auto" w:fill="auto"/>
            <w:vAlign w:val="bottom"/>
          </w:tcPr>
          <w:p w:rsidR="00E90C46" w:rsidRPr="00755928" w:rsidRDefault="00E90C46" w:rsidP="00B04762">
            <w:pPr>
              <w:spacing w:after="200"/>
              <w:rPr>
                <w:bCs/>
                <w:iCs/>
                <w:sz w:val="18"/>
                <w:szCs w:val="18"/>
              </w:rPr>
            </w:pPr>
          </w:p>
        </w:tc>
        <w:tc>
          <w:tcPr>
            <w:tcW w:w="463" w:type="pct"/>
            <w:shd w:val="clear" w:color="auto" w:fill="auto"/>
            <w:vAlign w:val="bottom"/>
          </w:tcPr>
          <w:p w:rsidR="00E90C46" w:rsidRPr="00755928" w:rsidRDefault="00E90C46" w:rsidP="00B04762">
            <w:pPr>
              <w:spacing w:after="200"/>
              <w:rPr>
                <w:bCs/>
                <w:iCs/>
                <w:sz w:val="18"/>
                <w:szCs w:val="18"/>
              </w:rPr>
            </w:pPr>
          </w:p>
        </w:tc>
        <w:tc>
          <w:tcPr>
            <w:tcW w:w="454" w:type="pct"/>
            <w:shd w:val="clear" w:color="auto" w:fill="auto"/>
            <w:vAlign w:val="bottom"/>
          </w:tcPr>
          <w:p w:rsidR="00E90C46" w:rsidRPr="00755928" w:rsidRDefault="00E90C46" w:rsidP="00B04762">
            <w:pPr>
              <w:spacing w:after="200"/>
              <w:rPr>
                <w:bCs/>
                <w:iCs/>
                <w:sz w:val="18"/>
                <w:szCs w:val="18"/>
              </w:rPr>
            </w:pPr>
          </w:p>
        </w:tc>
      </w:tr>
      <w:tr w:rsidR="00E90C46" w:rsidRPr="00755928" w:rsidTr="00B04762">
        <w:trPr>
          <w:trHeight w:val="552"/>
        </w:trPr>
        <w:tc>
          <w:tcPr>
            <w:tcW w:w="3631" w:type="pct"/>
            <w:shd w:val="clear" w:color="auto" w:fill="auto"/>
            <w:vAlign w:val="bottom"/>
          </w:tcPr>
          <w:p w:rsidR="00E90C46" w:rsidRPr="00755928" w:rsidRDefault="00E90C46" w:rsidP="00B04762">
            <w:pPr>
              <w:spacing w:after="200"/>
              <w:rPr>
                <w:bCs/>
                <w:iCs/>
                <w:szCs w:val="18"/>
              </w:rPr>
            </w:pPr>
            <w:r w:rsidRPr="00755928">
              <w:rPr>
                <w:bCs/>
                <w:iCs/>
                <w:szCs w:val="18"/>
              </w:rPr>
              <w:t>5. Denetim süresince tespit edilen sorunların ve risklerin paylaşım düzeyi</w:t>
            </w:r>
          </w:p>
        </w:tc>
        <w:tc>
          <w:tcPr>
            <w:tcW w:w="451" w:type="pct"/>
            <w:shd w:val="clear" w:color="auto" w:fill="auto"/>
            <w:vAlign w:val="bottom"/>
          </w:tcPr>
          <w:p w:rsidR="00E90C46" w:rsidRPr="00755928" w:rsidRDefault="00E90C46" w:rsidP="00B04762">
            <w:pPr>
              <w:spacing w:after="200"/>
              <w:rPr>
                <w:bCs/>
                <w:iCs/>
                <w:sz w:val="18"/>
                <w:szCs w:val="18"/>
              </w:rPr>
            </w:pPr>
          </w:p>
        </w:tc>
        <w:tc>
          <w:tcPr>
            <w:tcW w:w="463" w:type="pct"/>
            <w:shd w:val="clear" w:color="auto" w:fill="auto"/>
            <w:vAlign w:val="bottom"/>
          </w:tcPr>
          <w:p w:rsidR="00E90C46" w:rsidRPr="00755928" w:rsidRDefault="00E90C46" w:rsidP="00B04762">
            <w:pPr>
              <w:spacing w:after="200"/>
              <w:rPr>
                <w:bCs/>
                <w:iCs/>
                <w:sz w:val="18"/>
                <w:szCs w:val="18"/>
              </w:rPr>
            </w:pPr>
          </w:p>
        </w:tc>
        <w:tc>
          <w:tcPr>
            <w:tcW w:w="454" w:type="pct"/>
            <w:shd w:val="clear" w:color="auto" w:fill="auto"/>
            <w:vAlign w:val="bottom"/>
          </w:tcPr>
          <w:p w:rsidR="00E90C46" w:rsidRPr="00755928" w:rsidRDefault="00E90C46" w:rsidP="00B04762">
            <w:pPr>
              <w:spacing w:after="200"/>
              <w:rPr>
                <w:bCs/>
                <w:iCs/>
                <w:sz w:val="18"/>
                <w:szCs w:val="18"/>
              </w:rPr>
            </w:pPr>
          </w:p>
        </w:tc>
      </w:tr>
      <w:tr w:rsidR="00E90C46" w:rsidRPr="00755928" w:rsidTr="00B04762">
        <w:trPr>
          <w:trHeight w:val="560"/>
        </w:trPr>
        <w:tc>
          <w:tcPr>
            <w:tcW w:w="3631" w:type="pct"/>
            <w:shd w:val="clear" w:color="auto" w:fill="auto"/>
            <w:vAlign w:val="bottom"/>
          </w:tcPr>
          <w:p w:rsidR="00E90C46" w:rsidRPr="00755928" w:rsidRDefault="00E90C46" w:rsidP="00B04762">
            <w:pPr>
              <w:spacing w:after="200"/>
              <w:rPr>
                <w:bCs/>
                <w:iCs/>
                <w:szCs w:val="18"/>
              </w:rPr>
            </w:pPr>
            <w:r w:rsidRPr="00755928">
              <w:rPr>
                <w:bCs/>
                <w:iCs/>
                <w:szCs w:val="18"/>
              </w:rPr>
              <w:t>6. Denetim raporlarının zamanlılığı</w:t>
            </w:r>
          </w:p>
        </w:tc>
        <w:tc>
          <w:tcPr>
            <w:tcW w:w="451" w:type="pct"/>
            <w:shd w:val="clear" w:color="auto" w:fill="auto"/>
            <w:vAlign w:val="bottom"/>
          </w:tcPr>
          <w:p w:rsidR="00E90C46" w:rsidRPr="00755928" w:rsidRDefault="00E90C46" w:rsidP="00B04762">
            <w:pPr>
              <w:spacing w:after="200"/>
              <w:rPr>
                <w:bCs/>
                <w:iCs/>
                <w:sz w:val="18"/>
                <w:szCs w:val="18"/>
              </w:rPr>
            </w:pPr>
          </w:p>
        </w:tc>
        <w:tc>
          <w:tcPr>
            <w:tcW w:w="463" w:type="pct"/>
            <w:shd w:val="clear" w:color="auto" w:fill="auto"/>
            <w:vAlign w:val="bottom"/>
          </w:tcPr>
          <w:p w:rsidR="00E90C46" w:rsidRPr="00755928" w:rsidRDefault="00E90C46" w:rsidP="00B04762">
            <w:pPr>
              <w:spacing w:after="200"/>
              <w:rPr>
                <w:bCs/>
                <w:iCs/>
                <w:sz w:val="18"/>
                <w:szCs w:val="18"/>
              </w:rPr>
            </w:pPr>
          </w:p>
        </w:tc>
        <w:tc>
          <w:tcPr>
            <w:tcW w:w="454" w:type="pct"/>
            <w:shd w:val="clear" w:color="auto" w:fill="auto"/>
            <w:vAlign w:val="bottom"/>
          </w:tcPr>
          <w:p w:rsidR="00E90C46" w:rsidRPr="00755928" w:rsidRDefault="00E90C46" w:rsidP="00B04762">
            <w:pPr>
              <w:spacing w:after="200"/>
              <w:rPr>
                <w:bCs/>
                <w:iCs/>
                <w:sz w:val="18"/>
                <w:szCs w:val="18"/>
              </w:rPr>
            </w:pPr>
          </w:p>
        </w:tc>
      </w:tr>
      <w:tr w:rsidR="00E90C46" w:rsidRPr="00755928" w:rsidTr="00B04762">
        <w:trPr>
          <w:trHeight w:val="554"/>
        </w:trPr>
        <w:tc>
          <w:tcPr>
            <w:tcW w:w="3631" w:type="pct"/>
            <w:shd w:val="clear" w:color="auto" w:fill="auto"/>
            <w:vAlign w:val="bottom"/>
          </w:tcPr>
          <w:p w:rsidR="00E90C46" w:rsidRPr="00755928" w:rsidRDefault="00E90C46" w:rsidP="00B04762">
            <w:pPr>
              <w:spacing w:after="200"/>
              <w:rPr>
                <w:bCs/>
                <w:iCs/>
                <w:szCs w:val="18"/>
              </w:rPr>
            </w:pPr>
            <w:r w:rsidRPr="00755928">
              <w:rPr>
                <w:bCs/>
                <w:iCs/>
                <w:szCs w:val="18"/>
              </w:rPr>
              <w:t>7. Denetim tespitlerinin doğruluğu</w:t>
            </w:r>
          </w:p>
        </w:tc>
        <w:tc>
          <w:tcPr>
            <w:tcW w:w="451" w:type="pct"/>
            <w:shd w:val="clear" w:color="auto" w:fill="auto"/>
            <w:vAlign w:val="bottom"/>
          </w:tcPr>
          <w:p w:rsidR="00E90C46" w:rsidRPr="00755928" w:rsidRDefault="00E90C46" w:rsidP="00B04762">
            <w:pPr>
              <w:spacing w:after="200"/>
              <w:rPr>
                <w:bCs/>
                <w:iCs/>
                <w:sz w:val="18"/>
                <w:szCs w:val="18"/>
              </w:rPr>
            </w:pPr>
          </w:p>
        </w:tc>
        <w:tc>
          <w:tcPr>
            <w:tcW w:w="463" w:type="pct"/>
            <w:shd w:val="clear" w:color="auto" w:fill="auto"/>
            <w:vAlign w:val="bottom"/>
          </w:tcPr>
          <w:p w:rsidR="00E90C46" w:rsidRPr="00755928" w:rsidRDefault="00E90C46" w:rsidP="00B04762">
            <w:pPr>
              <w:spacing w:after="200"/>
              <w:rPr>
                <w:bCs/>
                <w:iCs/>
                <w:sz w:val="18"/>
                <w:szCs w:val="18"/>
              </w:rPr>
            </w:pPr>
          </w:p>
        </w:tc>
        <w:tc>
          <w:tcPr>
            <w:tcW w:w="454" w:type="pct"/>
            <w:shd w:val="clear" w:color="auto" w:fill="auto"/>
            <w:vAlign w:val="bottom"/>
          </w:tcPr>
          <w:p w:rsidR="00E90C46" w:rsidRPr="00755928" w:rsidRDefault="00E90C46" w:rsidP="00B04762">
            <w:pPr>
              <w:spacing w:after="200"/>
              <w:rPr>
                <w:bCs/>
                <w:iCs/>
                <w:sz w:val="18"/>
                <w:szCs w:val="18"/>
              </w:rPr>
            </w:pPr>
          </w:p>
        </w:tc>
      </w:tr>
      <w:tr w:rsidR="00E90C46" w:rsidRPr="00755928" w:rsidTr="00B04762">
        <w:trPr>
          <w:trHeight w:val="562"/>
        </w:trPr>
        <w:tc>
          <w:tcPr>
            <w:tcW w:w="3631" w:type="pct"/>
            <w:shd w:val="clear" w:color="auto" w:fill="auto"/>
            <w:vAlign w:val="bottom"/>
          </w:tcPr>
          <w:p w:rsidR="00E90C46" w:rsidRPr="00755928" w:rsidRDefault="00E90C46" w:rsidP="00B04762">
            <w:pPr>
              <w:spacing w:after="200"/>
              <w:rPr>
                <w:bCs/>
                <w:iCs/>
                <w:szCs w:val="18"/>
              </w:rPr>
            </w:pPr>
            <w:r w:rsidRPr="00755928">
              <w:rPr>
                <w:bCs/>
                <w:iCs/>
                <w:szCs w:val="18"/>
              </w:rPr>
              <w:t>8. Denetim tavsiyelerinin uygulanabilirliği</w:t>
            </w:r>
          </w:p>
        </w:tc>
        <w:tc>
          <w:tcPr>
            <w:tcW w:w="451" w:type="pct"/>
            <w:shd w:val="clear" w:color="auto" w:fill="auto"/>
            <w:vAlign w:val="bottom"/>
          </w:tcPr>
          <w:p w:rsidR="00E90C46" w:rsidRPr="00755928" w:rsidRDefault="00E90C46" w:rsidP="00B04762">
            <w:pPr>
              <w:spacing w:after="200"/>
              <w:rPr>
                <w:bCs/>
                <w:iCs/>
                <w:sz w:val="18"/>
                <w:szCs w:val="18"/>
              </w:rPr>
            </w:pPr>
          </w:p>
        </w:tc>
        <w:tc>
          <w:tcPr>
            <w:tcW w:w="463" w:type="pct"/>
            <w:shd w:val="clear" w:color="auto" w:fill="auto"/>
            <w:vAlign w:val="bottom"/>
          </w:tcPr>
          <w:p w:rsidR="00E90C46" w:rsidRPr="00755928" w:rsidRDefault="00E90C46" w:rsidP="00B04762">
            <w:pPr>
              <w:spacing w:after="200"/>
              <w:rPr>
                <w:bCs/>
                <w:iCs/>
                <w:sz w:val="18"/>
                <w:szCs w:val="18"/>
              </w:rPr>
            </w:pPr>
          </w:p>
        </w:tc>
        <w:tc>
          <w:tcPr>
            <w:tcW w:w="454" w:type="pct"/>
            <w:shd w:val="clear" w:color="auto" w:fill="auto"/>
            <w:vAlign w:val="bottom"/>
          </w:tcPr>
          <w:p w:rsidR="00E90C46" w:rsidRPr="00755928" w:rsidRDefault="00E90C46" w:rsidP="00B04762">
            <w:pPr>
              <w:spacing w:after="200"/>
              <w:rPr>
                <w:bCs/>
                <w:iCs/>
                <w:sz w:val="18"/>
                <w:szCs w:val="18"/>
              </w:rPr>
            </w:pPr>
          </w:p>
        </w:tc>
      </w:tr>
      <w:tr w:rsidR="00E90C46" w:rsidRPr="00755928" w:rsidTr="00B04762">
        <w:trPr>
          <w:trHeight w:val="556"/>
        </w:trPr>
        <w:tc>
          <w:tcPr>
            <w:tcW w:w="3631" w:type="pct"/>
            <w:shd w:val="clear" w:color="auto" w:fill="auto"/>
            <w:vAlign w:val="bottom"/>
          </w:tcPr>
          <w:p w:rsidR="00E90C46" w:rsidRPr="00755928" w:rsidRDefault="00E90C46" w:rsidP="00B04762">
            <w:pPr>
              <w:spacing w:after="200"/>
              <w:rPr>
                <w:bCs/>
                <w:iCs/>
                <w:szCs w:val="18"/>
              </w:rPr>
            </w:pPr>
            <w:r w:rsidRPr="00755928">
              <w:rPr>
                <w:bCs/>
                <w:iCs/>
                <w:szCs w:val="18"/>
              </w:rPr>
              <w:t>9. Denetim raporunun anlaşılırlığı</w:t>
            </w:r>
          </w:p>
        </w:tc>
        <w:tc>
          <w:tcPr>
            <w:tcW w:w="451" w:type="pct"/>
            <w:shd w:val="clear" w:color="auto" w:fill="auto"/>
            <w:vAlign w:val="bottom"/>
          </w:tcPr>
          <w:p w:rsidR="00E90C46" w:rsidRPr="00755928" w:rsidRDefault="00E90C46" w:rsidP="00B04762">
            <w:pPr>
              <w:spacing w:after="200"/>
              <w:rPr>
                <w:bCs/>
                <w:iCs/>
                <w:sz w:val="18"/>
                <w:szCs w:val="18"/>
              </w:rPr>
            </w:pPr>
          </w:p>
        </w:tc>
        <w:tc>
          <w:tcPr>
            <w:tcW w:w="463" w:type="pct"/>
            <w:shd w:val="clear" w:color="auto" w:fill="auto"/>
            <w:vAlign w:val="bottom"/>
          </w:tcPr>
          <w:p w:rsidR="00E90C46" w:rsidRPr="00755928" w:rsidRDefault="00E90C46" w:rsidP="00B04762">
            <w:pPr>
              <w:spacing w:after="200"/>
              <w:rPr>
                <w:bCs/>
                <w:iCs/>
                <w:sz w:val="18"/>
                <w:szCs w:val="18"/>
              </w:rPr>
            </w:pPr>
          </w:p>
        </w:tc>
        <w:tc>
          <w:tcPr>
            <w:tcW w:w="454" w:type="pct"/>
            <w:shd w:val="clear" w:color="auto" w:fill="auto"/>
            <w:vAlign w:val="bottom"/>
          </w:tcPr>
          <w:p w:rsidR="00E90C46" w:rsidRPr="00755928" w:rsidRDefault="00E90C46" w:rsidP="00B04762">
            <w:pPr>
              <w:spacing w:after="200"/>
              <w:rPr>
                <w:bCs/>
                <w:iCs/>
                <w:sz w:val="18"/>
                <w:szCs w:val="18"/>
              </w:rPr>
            </w:pPr>
          </w:p>
        </w:tc>
      </w:tr>
      <w:tr w:rsidR="00E90C46" w:rsidRPr="00755928" w:rsidTr="00B04762">
        <w:trPr>
          <w:trHeight w:val="550"/>
        </w:trPr>
        <w:tc>
          <w:tcPr>
            <w:tcW w:w="3631" w:type="pct"/>
            <w:shd w:val="clear" w:color="auto" w:fill="auto"/>
            <w:vAlign w:val="bottom"/>
          </w:tcPr>
          <w:p w:rsidR="00E90C46" w:rsidRPr="00755928" w:rsidRDefault="00E90C46" w:rsidP="00B04762">
            <w:pPr>
              <w:spacing w:after="200"/>
              <w:rPr>
                <w:bCs/>
                <w:iCs/>
                <w:szCs w:val="18"/>
              </w:rPr>
            </w:pPr>
            <w:r w:rsidRPr="00755928">
              <w:rPr>
                <w:bCs/>
                <w:iCs/>
                <w:szCs w:val="18"/>
              </w:rPr>
              <w:t>10. Faaliyet ve kontrollerin gelişiminde denetimlerin faydası</w:t>
            </w:r>
          </w:p>
        </w:tc>
        <w:tc>
          <w:tcPr>
            <w:tcW w:w="451" w:type="pct"/>
            <w:shd w:val="clear" w:color="auto" w:fill="auto"/>
            <w:vAlign w:val="bottom"/>
          </w:tcPr>
          <w:p w:rsidR="00E90C46" w:rsidRPr="00755928" w:rsidRDefault="00E90C46" w:rsidP="00B04762">
            <w:pPr>
              <w:spacing w:after="200"/>
              <w:rPr>
                <w:bCs/>
                <w:iCs/>
                <w:sz w:val="18"/>
                <w:szCs w:val="18"/>
              </w:rPr>
            </w:pPr>
          </w:p>
        </w:tc>
        <w:tc>
          <w:tcPr>
            <w:tcW w:w="463" w:type="pct"/>
            <w:shd w:val="clear" w:color="auto" w:fill="auto"/>
            <w:vAlign w:val="bottom"/>
          </w:tcPr>
          <w:p w:rsidR="00E90C46" w:rsidRPr="00755928" w:rsidRDefault="00E90C46" w:rsidP="00B04762">
            <w:pPr>
              <w:spacing w:after="200"/>
              <w:rPr>
                <w:bCs/>
                <w:iCs/>
                <w:sz w:val="18"/>
                <w:szCs w:val="18"/>
              </w:rPr>
            </w:pPr>
          </w:p>
        </w:tc>
        <w:tc>
          <w:tcPr>
            <w:tcW w:w="454" w:type="pct"/>
            <w:shd w:val="clear" w:color="auto" w:fill="auto"/>
            <w:vAlign w:val="bottom"/>
          </w:tcPr>
          <w:p w:rsidR="00E90C46" w:rsidRPr="00755928" w:rsidRDefault="00E90C46" w:rsidP="00B04762">
            <w:pPr>
              <w:spacing w:after="200"/>
              <w:rPr>
                <w:bCs/>
                <w:iCs/>
                <w:sz w:val="18"/>
                <w:szCs w:val="18"/>
              </w:rPr>
            </w:pPr>
          </w:p>
        </w:tc>
      </w:tr>
    </w:tbl>
    <w:p w:rsidR="00E90C46" w:rsidRDefault="00E90C46" w:rsidP="00E90C46">
      <w:pPr>
        <w:pStyle w:val="Balk2"/>
        <w:rPr>
          <w:rFonts w:asciiTheme="minorHAnsi" w:hAnsiTheme="minorHAnsi"/>
        </w:rPr>
      </w:pPr>
    </w:p>
    <w:p w:rsidR="00E90C46" w:rsidRDefault="00E90C46" w:rsidP="00E90C46"/>
    <w:p w:rsidR="00E90C46" w:rsidRDefault="00E90C46" w:rsidP="00E90C46"/>
    <w:p w:rsidR="00E90C46" w:rsidRDefault="00E90C46" w:rsidP="00E90C46"/>
    <w:p w:rsidR="00E90C46" w:rsidRDefault="00E90C46" w:rsidP="00E90C46"/>
    <w:p w:rsidR="00E90C46" w:rsidRDefault="00E90C46" w:rsidP="00E90C46"/>
    <w:p w:rsidR="00E90C46" w:rsidRDefault="00E90C46" w:rsidP="00E90C46"/>
    <w:p w:rsidR="00E90C46" w:rsidRDefault="00E90C46" w:rsidP="00E90C46"/>
    <w:p w:rsidR="00E90C46" w:rsidRDefault="00E90C46" w:rsidP="00E90C46"/>
    <w:p w:rsidR="00E90C46" w:rsidRPr="00E90C46" w:rsidRDefault="00E90C46" w:rsidP="00E90C46"/>
    <w:p w:rsidR="00E90C46" w:rsidRDefault="00E90C46" w:rsidP="00E90C46">
      <w:pPr>
        <w:pStyle w:val="Balk2"/>
        <w:rPr>
          <w:rFonts w:asciiTheme="minorHAnsi" w:hAnsiTheme="minorHAnsi"/>
        </w:rPr>
      </w:pPr>
    </w:p>
    <w:p w:rsidR="008360F2" w:rsidRPr="004E3547" w:rsidRDefault="008360F2" w:rsidP="008360F2">
      <w:pPr>
        <w:pStyle w:val="Balk2"/>
        <w:rPr>
          <w:rFonts w:asciiTheme="minorHAnsi" w:hAnsiTheme="minorHAnsi"/>
        </w:rPr>
      </w:pPr>
      <w:bookmarkStart w:id="175" w:name="_Toc368635598"/>
      <w:r w:rsidRPr="004E3547">
        <w:rPr>
          <w:rFonts w:asciiTheme="minorHAnsi" w:hAnsiTheme="minorHAnsi"/>
        </w:rPr>
        <w:lastRenderedPageBreak/>
        <w:t xml:space="preserve">ÖRNEK </w:t>
      </w:r>
      <w:r>
        <w:rPr>
          <w:rFonts w:asciiTheme="minorHAnsi" w:hAnsiTheme="minorHAnsi"/>
        </w:rPr>
        <w:t>2</w:t>
      </w:r>
      <w:r w:rsidRPr="004E3547">
        <w:rPr>
          <w:rFonts w:asciiTheme="minorHAnsi" w:hAnsiTheme="minorHAnsi"/>
        </w:rPr>
        <w:t xml:space="preserve"> – DENETİM EVRENLERİ</w:t>
      </w:r>
      <w:bookmarkEnd w:id="175"/>
    </w:p>
    <w:p w:rsidR="008360F2" w:rsidRPr="00C176EF" w:rsidRDefault="008360F2" w:rsidP="008360F2">
      <w:pPr>
        <w:rPr>
          <w:b/>
          <w:color w:val="2E74B5" w:themeColor="accent1" w:themeShade="BF"/>
          <w:szCs w:val="24"/>
        </w:rPr>
      </w:pPr>
      <w:r w:rsidRPr="00C176EF">
        <w:rPr>
          <w:b/>
          <w:color w:val="2E74B5" w:themeColor="accent1" w:themeShade="BF"/>
          <w:szCs w:val="24"/>
        </w:rPr>
        <w:t xml:space="preserve">Örnek </w:t>
      </w:r>
      <w:proofErr w:type="gramStart"/>
      <w:r>
        <w:rPr>
          <w:b/>
          <w:color w:val="2E74B5" w:themeColor="accent1" w:themeShade="BF"/>
          <w:szCs w:val="24"/>
        </w:rPr>
        <w:t>2</w:t>
      </w:r>
      <w:r w:rsidRPr="00C176EF">
        <w:rPr>
          <w:b/>
          <w:color w:val="2E74B5" w:themeColor="accent1" w:themeShade="BF"/>
          <w:szCs w:val="24"/>
        </w:rPr>
        <w:t>.1</w:t>
      </w:r>
      <w:proofErr w:type="gramEnd"/>
      <w:r w:rsidRPr="00C176EF">
        <w:rPr>
          <w:b/>
          <w:color w:val="2E74B5" w:themeColor="accent1" w:themeShade="BF"/>
          <w:szCs w:val="24"/>
        </w:rPr>
        <w:t>. (X) Üniversitesi Denetim Evreni</w:t>
      </w:r>
    </w:p>
    <w:tbl>
      <w:tblPr>
        <w:tblW w:w="93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57"/>
        <w:gridCol w:w="2126"/>
        <w:gridCol w:w="2267"/>
      </w:tblGrid>
      <w:tr w:rsidR="008360F2" w:rsidRPr="001528B2" w:rsidTr="00B04762">
        <w:trPr>
          <w:tblHeader/>
        </w:trPr>
        <w:tc>
          <w:tcPr>
            <w:tcW w:w="4957" w:type="dxa"/>
            <w:shd w:val="clear" w:color="auto" w:fill="DEEAF6" w:themeFill="accent1" w:themeFillTint="33"/>
            <w:vAlign w:val="center"/>
          </w:tcPr>
          <w:p w:rsidR="008360F2" w:rsidRPr="001528B2" w:rsidRDefault="008360F2" w:rsidP="00B04762">
            <w:pPr>
              <w:spacing w:after="0"/>
              <w:jc w:val="center"/>
              <w:rPr>
                <w:rFonts w:ascii="Cambria" w:hAnsi="Cambria"/>
                <w:sz w:val="18"/>
                <w:szCs w:val="18"/>
              </w:rPr>
            </w:pPr>
            <w:r w:rsidRPr="001528B2">
              <w:rPr>
                <w:rFonts w:ascii="Cambria" w:hAnsi="Cambria"/>
                <w:b/>
                <w:bCs/>
                <w:color w:val="000000"/>
                <w:sz w:val="18"/>
                <w:szCs w:val="18"/>
              </w:rPr>
              <w:t>SÜREÇ/ALT SÜREÇ/FAALİYET/ALT FAALİYET</w:t>
            </w:r>
          </w:p>
        </w:tc>
        <w:tc>
          <w:tcPr>
            <w:tcW w:w="2126" w:type="dxa"/>
            <w:shd w:val="clear" w:color="auto" w:fill="DEEAF6" w:themeFill="accent1" w:themeFillTint="33"/>
            <w:vAlign w:val="center"/>
          </w:tcPr>
          <w:p w:rsidR="008360F2" w:rsidRPr="001528B2" w:rsidRDefault="008360F2" w:rsidP="00B04762">
            <w:pPr>
              <w:spacing w:after="0"/>
              <w:jc w:val="center"/>
              <w:rPr>
                <w:rFonts w:ascii="Cambria" w:hAnsi="Cambria"/>
                <w:b/>
                <w:sz w:val="18"/>
                <w:szCs w:val="18"/>
              </w:rPr>
            </w:pPr>
            <w:r>
              <w:rPr>
                <w:rFonts w:ascii="Cambria" w:hAnsi="Cambria"/>
                <w:b/>
                <w:bCs/>
                <w:color w:val="000000"/>
                <w:sz w:val="18"/>
                <w:szCs w:val="18"/>
              </w:rPr>
              <w:t>İLGİLİ BİRİM</w:t>
            </w:r>
          </w:p>
        </w:tc>
        <w:tc>
          <w:tcPr>
            <w:tcW w:w="2267" w:type="dxa"/>
            <w:shd w:val="clear" w:color="auto" w:fill="DEEAF6" w:themeFill="accent1" w:themeFillTint="33"/>
            <w:vAlign w:val="center"/>
          </w:tcPr>
          <w:p w:rsidR="008360F2" w:rsidRPr="001528B2" w:rsidRDefault="008360F2" w:rsidP="00B04762">
            <w:pPr>
              <w:spacing w:after="0"/>
              <w:jc w:val="center"/>
              <w:rPr>
                <w:rFonts w:ascii="Cambria" w:hAnsi="Cambria"/>
                <w:b/>
                <w:sz w:val="18"/>
                <w:szCs w:val="18"/>
              </w:rPr>
            </w:pPr>
            <w:r w:rsidRPr="001528B2">
              <w:rPr>
                <w:rFonts w:ascii="Cambria" w:hAnsi="Cambria"/>
                <w:b/>
                <w:bCs/>
                <w:color w:val="000000"/>
                <w:sz w:val="18"/>
                <w:szCs w:val="18"/>
              </w:rPr>
              <w:t xml:space="preserve">İLGİLİ </w:t>
            </w:r>
            <w:r>
              <w:rPr>
                <w:rFonts w:ascii="Cambria" w:hAnsi="Cambria"/>
                <w:b/>
                <w:bCs/>
                <w:color w:val="000000"/>
                <w:sz w:val="18"/>
                <w:szCs w:val="18"/>
              </w:rPr>
              <w:t>ALT BİRİM</w:t>
            </w:r>
          </w:p>
        </w:tc>
      </w:tr>
      <w:tr w:rsidR="008360F2" w:rsidRPr="001528B2" w:rsidTr="00B04762">
        <w:trPr>
          <w:trHeight w:val="399"/>
        </w:trPr>
        <w:tc>
          <w:tcPr>
            <w:tcW w:w="9350" w:type="dxa"/>
            <w:gridSpan w:val="3"/>
            <w:shd w:val="clear" w:color="auto" w:fill="D9D9D9" w:themeFill="background1" w:themeFillShade="D9"/>
            <w:vAlign w:val="center"/>
          </w:tcPr>
          <w:p w:rsidR="008360F2" w:rsidRPr="001528B2" w:rsidRDefault="008360F2" w:rsidP="00B04762">
            <w:pPr>
              <w:spacing w:after="0"/>
              <w:rPr>
                <w:sz w:val="18"/>
                <w:szCs w:val="18"/>
              </w:rPr>
            </w:pPr>
            <w:r w:rsidRPr="001528B2">
              <w:rPr>
                <w:b/>
                <w:bCs/>
                <w:color w:val="000000"/>
                <w:sz w:val="18"/>
                <w:szCs w:val="18"/>
              </w:rPr>
              <w:t>1.</w:t>
            </w:r>
            <w:r w:rsidR="00A26009">
              <w:rPr>
                <w:b/>
                <w:bCs/>
                <w:color w:val="000000"/>
                <w:sz w:val="18"/>
                <w:szCs w:val="18"/>
              </w:rPr>
              <w:t xml:space="preserve"> </w:t>
            </w:r>
            <w:r w:rsidRPr="001528B2">
              <w:rPr>
                <w:b/>
                <w:bCs/>
                <w:color w:val="000000"/>
                <w:sz w:val="18"/>
                <w:szCs w:val="18"/>
              </w:rPr>
              <w:t>Evrak İşlemleri Süreci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1.1.Gelen Evrak Kayıt ve Dağıtım</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Genel Sekreterlik/SGDB</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Tüm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1.2.Giden Evrak Hazırlama, Kayıt ve Dağıtım</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Genel Sekreterlik/SGDB</w:t>
            </w:r>
          </w:p>
        </w:tc>
        <w:tc>
          <w:tcPr>
            <w:tcW w:w="2267" w:type="dxa"/>
            <w:vAlign w:val="center"/>
          </w:tcPr>
          <w:p w:rsidR="008360F2" w:rsidRPr="001528B2" w:rsidRDefault="008360F2" w:rsidP="00B04762">
            <w:pPr>
              <w:spacing w:after="0"/>
              <w:jc w:val="center"/>
              <w:rPr>
                <w:sz w:val="18"/>
                <w:szCs w:val="18"/>
              </w:rPr>
            </w:pPr>
            <w:r w:rsidRPr="001528B2">
              <w:rPr>
                <w:bCs/>
                <w:color w:val="000000"/>
                <w:sz w:val="18"/>
                <w:szCs w:val="18"/>
              </w:rPr>
              <w:t>Tüm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1.3.Dosyalama</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Genel Sekreterlik/SGDB</w:t>
            </w:r>
          </w:p>
        </w:tc>
        <w:tc>
          <w:tcPr>
            <w:tcW w:w="2267" w:type="dxa"/>
            <w:vAlign w:val="center"/>
          </w:tcPr>
          <w:p w:rsidR="008360F2" w:rsidRPr="001528B2" w:rsidRDefault="008360F2" w:rsidP="00B04762">
            <w:pPr>
              <w:spacing w:after="0"/>
              <w:jc w:val="center"/>
              <w:rPr>
                <w:sz w:val="18"/>
                <w:szCs w:val="18"/>
              </w:rPr>
            </w:pPr>
            <w:r w:rsidRPr="001528B2">
              <w:rPr>
                <w:bCs/>
                <w:color w:val="000000"/>
                <w:sz w:val="18"/>
                <w:szCs w:val="18"/>
              </w:rPr>
              <w:t>Tüm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1.4.Arşivleme (Resmi evrak ve Bilimsel yayın arşivleme)</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Genel Sekreterlik</w:t>
            </w:r>
          </w:p>
        </w:tc>
        <w:tc>
          <w:tcPr>
            <w:tcW w:w="2267" w:type="dxa"/>
            <w:vAlign w:val="center"/>
          </w:tcPr>
          <w:p w:rsidR="008360F2" w:rsidRPr="001528B2" w:rsidRDefault="008360F2" w:rsidP="00B04762">
            <w:pPr>
              <w:spacing w:after="0"/>
              <w:jc w:val="center"/>
              <w:rPr>
                <w:sz w:val="18"/>
                <w:szCs w:val="18"/>
              </w:rPr>
            </w:pPr>
            <w:r w:rsidRPr="001528B2">
              <w:rPr>
                <w:bCs/>
                <w:color w:val="000000"/>
                <w:sz w:val="18"/>
                <w:szCs w:val="18"/>
              </w:rPr>
              <w:t>Tüm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1.5.Tebligat ve Zimmet işlemleri</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Genel Sekreterlik</w:t>
            </w:r>
          </w:p>
        </w:tc>
        <w:tc>
          <w:tcPr>
            <w:tcW w:w="2267" w:type="dxa"/>
            <w:vAlign w:val="center"/>
          </w:tcPr>
          <w:p w:rsidR="008360F2" w:rsidRPr="001528B2" w:rsidRDefault="008360F2" w:rsidP="00B04762">
            <w:pPr>
              <w:spacing w:after="0"/>
              <w:jc w:val="center"/>
              <w:rPr>
                <w:sz w:val="18"/>
                <w:szCs w:val="18"/>
              </w:rPr>
            </w:pPr>
            <w:r w:rsidRPr="001528B2">
              <w:rPr>
                <w:bCs/>
                <w:color w:val="000000"/>
                <w:sz w:val="18"/>
                <w:szCs w:val="18"/>
              </w:rPr>
              <w:t>Tüm Birimler</w:t>
            </w:r>
          </w:p>
        </w:tc>
      </w:tr>
      <w:tr w:rsidR="008360F2" w:rsidRPr="001528B2" w:rsidTr="00C07D31">
        <w:trPr>
          <w:trHeight w:val="413"/>
        </w:trPr>
        <w:tc>
          <w:tcPr>
            <w:tcW w:w="9350" w:type="dxa"/>
            <w:gridSpan w:val="3"/>
            <w:shd w:val="clear" w:color="auto" w:fill="D9D9D9" w:themeFill="background1" w:themeFillShade="D9"/>
            <w:vAlign w:val="center"/>
          </w:tcPr>
          <w:p w:rsidR="008360F2" w:rsidRPr="001528B2" w:rsidRDefault="008360F2" w:rsidP="00B04762">
            <w:pPr>
              <w:spacing w:after="0"/>
              <w:rPr>
                <w:sz w:val="18"/>
                <w:szCs w:val="18"/>
              </w:rPr>
            </w:pPr>
            <w:r w:rsidRPr="001528B2">
              <w:rPr>
                <w:b/>
                <w:bCs/>
                <w:color w:val="000000"/>
                <w:sz w:val="18"/>
                <w:szCs w:val="18"/>
              </w:rPr>
              <w:t>2.</w:t>
            </w:r>
            <w:r w:rsidR="00A26009">
              <w:rPr>
                <w:b/>
                <w:bCs/>
                <w:color w:val="000000"/>
                <w:sz w:val="18"/>
                <w:szCs w:val="18"/>
              </w:rPr>
              <w:t xml:space="preserve"> </w:t>
            </w:r>
            <w:r w:rsidRPr="001528B2">
              <w:rPr>
                <w:b/>
                <w:bCs/>
                <w:color w:val="000000"/>
                <w:sz w:val="18"/>
                <w:szCs w:val="18"/>
              </w:rPr>
              <w:t>Öğrenci ve personel değişim programları süreci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2.1.Farabi Öğrenci ve Öğretim Elemanı Değişim Programı Süreci</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 xml:space="preserve">Farabi </w:t>
            </w:r>
            <w:r w:rsidR="00DF5DC8" w:rsidRPr="001528B2">
              <w:rPr>
                <w:bCs/>
                <w:color w:val="000000"/>
                <w:sz w:val="18"/>
                <w:szCs w:val="18"/>
              </w:rPr>
              <w:t xml:space="preserve">Kurum </w:t>
            </w:r>
            <w:proofErr w:type="spellStart"/>
            <w:r w:rsidR="00DF5DC8">
              <w:rPr>
                <w:bCs/>
                <w:color w:val="000000"/>
                <w:sz w:val="18"/>
                <w:szCs w:val="18"/>
              </w:rPr>
              <w:t>Koord</w:t>
            </w:r>
            <w:proofErr w:type="spellEnd"/>
            <w:r>
              <w:rPr>
                <w:bCs/>
                <w:color w:val="000000"/>
                <w:sz w:val="18"/>
                <w:szCs w:val="18"/>
              </w:rPr>
              <w:t>.</w:t>
            </w:r>
          </w:p>
        </w:tc>
        <w:tc>
          <w:tcPr>
            <w:tcW w:w="2267" w:type="dxa"/>
            <w:vAlign w:val="center"/>
          </w:tcPr>
          <w:p w:rsidR="008360F2" w:rsidRPr="001528B2" w:rsidRDefault="008360F2" w:rsidP="00B04762">
            <w:pPr>
              <w:spacing w:after="0"/>
              <w:jc w:val="center"/>
              <w:rPr>
                <w:sz w:val="18"/>
                <w:szCs w:val="18"/>
              </w:rPr>
            </w:pPr>
            <w:r w:rsidRPr="001528B2">
              <w:rPr>
                <w:bCs/>
                <w:color w:val="000000"/>
                <w:sz w:val="18"/>
                <w:szCs w:val="18"/>
              </w:rPr>
              <w:t>SGDB/Akademik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2.2.Erasmus Öğrenci ve Personel Hareketliliği Süreci</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Uluslararası İlişkiler Birimi</w:t>
            </w:r>
          </w:p>
        </w:tc>
        <w:tc>
          <w:tcPr>
            <w:tcW w:w="2267" w:type="dxa"/>
            <w:vAlign w:val="center"/>
          </w:tcPr>
          <w:p w:rsidR="008360F2" w:rsidRPr="001528B2" w:rsidRDefault="008360F2" w:rsidP="00B04762">
            <w:pPr>
              <w:spacing w:after="0"/>
              <w:jc w:val="center"/>
              <w:rPr>
                <w:sz w:val="18"/>
                <w:szCs w:val="18"/>
              </w:rPr>
            </w:pPr>
            <w:r w:rsidRPr="001528B2">
              <w:rPr>
                <w:bCs/>
                <w:color w:val="000000"/>
                <w:sz w:val="18"/>
                <w:szCs w:val="18"/>
              </w:rPr>
              <w:t>SGDB/Akademik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2.3.Mevlana Öğrenc</w:t>
            </w:r>
            <w:r>
              <w:rPr>
                <w:color w:val="000000"/>
                <w:sz w:val="18"/>
                <w:szCs w:val="18"/>
              </w:rPr>
              <w:t xml:space="preserve">i ve Öğretim Elemanı Değişim </w:t>
            </w:r>
            <w:proofErr w:type="spellStart"/>
            <w:r>
              <w:rPr>
                <w:color w:val="000000"/>
                <w:sz w:val="18"/>
                <w:szCs w:val="18"/>
              </w:rPr>
              <w:t>Pr</w:t>
            </w:r>
            <w:r w:rsidRPr="001528B2">
              <w:rPr>
                <w:color w:val="000000"/>
                <w:sz w:val="18"/>
                <w:szCs w:val="18"/>
              </w:rPr>
              <w:t>g</w:t>
            </w:r>
            <w:proofErr w:type="spellEnd"/>
            <w:r>
              <w:rPr>
                <w:color w:val="000000"/>
                <w:sz w:val="18"/>
                <w:szCs w:val="18"/>
              </w:rPr>
              <w:t xml:space="preserve">. </w:t>
            </w:r>
            <w:r w:rsidRPr="001528B2">
              <w:rPr>
                <w:color w:val="000000"/>
                <w:sz w:val="18"/>
                <w:szCs w:val="18"/>
              </w:rPr>
              <w:t>Süreci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2.4 Öğretim Elemanı Yetiştirme Programı Süreci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C07D31">
        <w:trPr>
          <w:trHeight w:val="363"/>
        </w:trPr>
        <w:tc>
          <w:tcPr>
            <w:tcW w:w="9350" w:type="dxa"/>
            <w:gridSpan w:val="3"/>
            <w:shd w:val="clear" w:color="auto" w:fill="D9D9D9" w:themeFill="background1" w:themeFillShade="D9"/>
            <w:vAlign w:val="center"/>
          </w:tcPr>
          <w:p w:rsidR="008360F2" w:rsidRPr="001528B2" w:rsidRDefault="008360F2" w:rsidP="00B04762">
            <w:pPr>
              <w:spacing w:after="0"/>
              <w:rPr>
                <w:sz w:val="18"/>
                <w:szCs w:val="18"/>
              </w:rPr>
            </w:pPr>
            <w:r w:rsidRPr="001528B2">
              <w:rPr>
                <w:b/>
                <w:bCs/>
                <w:color w:val="000000"/>
                <w:sz w:val="18"/>
                <w:szCs w:val="18"/>
              </w:rPr>
              <w:t>3.</w:t>
            </w:r>
            <w:r w:rsidR="00A26009">
              <w:rPr>
                <w:b/>
                <w:bCs/>
                <w:color w:val="000000"/>
                <w:sz w:val="18"/>
                <w:szCs w:val="18"/>
              </w:rPr>
              <w:t xml:space="preserve"> </w:t>
            </w:r>
            <w:r w:rsidRPr="001528B2">
              <w:rPr>
                <w:b/>
                <w:bCs/>
                <w:color w:val="000000"/>
                <w:sz w:val="18"/>
                <w:szCs w:val="18"/>
              </w:rPr>
              <w:t>Proje İşlemleri Süreci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3.1.İç Kaynaklı Bilimsel Projeler</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Proje Yönetim Ofisi</w:t>
            </w:r>
          </w:p>
        </w:tc>
        <w:tc>
          <w:tcPr>
            <w:tcW w:w="2267" w:type="dxa"/>
            <w:vAlign w:val="center"/>
          </w:tcPr>
          <w:p w:rsidR="008360F2" w:rsidRPr="001528B2" w:rsidRDefault="008360F2" w:rsidP="00B04762">
            <w:pPr>
              <w:spacing w:after="0"/>
              <w:jc w:val="center"/>
              <w:rPr>
                <w:sz w:val="18"/>
                <w:szCs w:val="18"/>
              </w:rPr>
            </w:pPr>
            <w:r w:rsidRPr="001528B2">
              <w:rPr>
                <w:bCs/>
                <w:color w:val="000000"/>
                <w:sz w:val="18"/>
                <w:szCs w:val="18"/>
              </w:rPr>
              <w:t>Akademik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 xml:space="preserve">3.2.Dış Kaynaklı Bilimsel Projeler </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Proje Yönetim Ofisi</w:t>
            </w:r>
          </w:p>
        </w:tc>
        <w:tc>
          <w:tcPr>
            <w:tcW w:w="2267" w:type="dxa"/>
            <w:vAlign w:val="center"/>
          </w:tcPr>
          <w:p w:rsidR="008360F2" w:rsidRPr="001528B2" w:rsidRDefault="008360F2" w:rsidP="00B04762">
            <w:pPr>
              <w:spacing w:after="0"/>
              <w:jc w:val="center"/>
              <w:rPr>
                <w:sz w:val="18"/>
                <w:szCs w:val="18"/>
              </w:rPr>
            </w:pPr>
            <w:r w:rsidRPr="001528B2">
              <w:rPr>
                <w:bCs/>
                <w:color w:val="000000"/>
                <w:sz w:val="18"/>
                <w:szCs w:val="18"/>
              </w:rPr>
              <w:t>Akademik Birimler</w:t>
            </w:r>
          </w:p>
        </w:tc>
      </w:tr>
      <w:tr w:rsidR="008360F2" w:rsidRPr="001528B2" w:rsidTr="00B04762">
        <w:trPr>
          <w:trHeight w:val="418"/>
        </w:trPr>
        <w:tc>
          <w:tcPr>
            <w:tcW w:w="9350" w:type="dxa"/>
            <w:gridSpan w:val="3"/>
            <w:shd w:val="clear" w:color="auto" w:fill="D9D9D9" w:themeFill="background1" w:themeFillShade="D9"/>
            <w:vAlign w:val="center"/>
          </w:tcPr>
          <w:p w:rsidR="008360F2" w:rsidRPr="001528B2" w:rsidRDefault="008360F2" w:rsidP="00B04762">
            <w:pPr>
              <w:spacing w:after="0"/>
              <w:rPr>
                <w:sz w:val="18"/>
                <w:szCs w:val="18"/>
              </w:rPr>
            </w:pPr>
            <w:r w:rsidRPr="001528B2">
              <w:rPr>
                <w:b/>
                <w:bCs/>
                <w:color w:val="000000"/>
                <w:sz w:val="18"/>
                <w:szCs w:val="18"/>
              </w:rPr>
              <w:t>4.</w:t>
            </w:r>
            <w:r w:rsidR="00A26009">
              <w:rPr>
                <w:b/>
                <w:bCs/>
                <w:color w:val="000000"/>
                <w:sz w:val="18"/>
                <w:szCs w:val="18"/>
              </w:rPr>
              <w:t xml:space="preserve"> </w:t>
            </w:r>
            <w:r w:rsidRPr="001528B2">
              <w:rPr>
                <w:b/>
                <w:bCs/>
                <w:color w:val="000000"/>
                <w:sz w:val="18"/>
                <w:szCs w:val="18"/>
              </w:rPr>
              <w:t>Basın Yayın ve Halkla İlişkiler İşlemleri Süreci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4.1.Bilgi Edinme İşlemleri Süreci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Genel Sekreterlik</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4.2.Süreli Yayın İşlemleri</w:t>
            </w:r>
          </w:p>
        </w:tc>
        <w:tc>
          <w:tcPr>
            <w:tcW w:w="2126" w:type="dxa"/>
            <w:vAlign w:val="center"/>
          </w:tcPr>
          <w:p w:rsidR="008360F2" w:rsidRPr="001528B2" w:rsidRDefault="008360F2" w:rsidP="00B04762">
            <w:pPr>
              <w:spacing w:after="0"/>
              <w:jc w:val="center"/>
              <w:rPr>
                <w:sz w:val="18"/>
                <w:szCs w:val="18"/>
              </w:rPr>
            </w:pPr>
            <w:r w:rsidRPr="006F0E9B">
              <w:rPr>
                <w:color w:val="000000"/>
                <w:sz w:val="16"/>
                <w:szCs w:val="18"/>
              </w:rPr>
              <w:t xml:space="preserve">Gen. </w:t>
            </w:r>
            <w:proofErr w:type="spellStart"/>
            <w:r w:rsidRPr="006F0E9B">
              <w:rPr>
                <w:color w:val="000000"/>
                <w:sz w:val="16"/>
                <w:szCs w:val="18"/>
              </w:rPr>
              <w:t>Sekr</w:t>
            </w:r>
            <w:proofErr w:type="spellEnd"/>
            <w:r w:rsidRPr="006F0E9B">
              <w:rPr>
                <w:color w:val="000000"/>
                <w:sz w:val="16"/>
                <w:szCs w:val="18"/>
              </w:rPr>
              <w:t xml:space="preserve">.(Basın Yayın </w:t>
            </w:r>
            <w:proofErr w:type="spellStart"/>
            <w:r w:rsidRPr="006F0E9B">
              <w:rPr>
                <w:color w:val="000000"/>
                <w:sz w:val="16"/>
                <w:szCs w:val="18"/>
              </w:rPr>
              <w:t>Brm</w:t>
            </w:r>
            <w:proofErr w:type="spellEnd"/>
            <w:r w:rsidRPr="006F0E9B">
              <w:rPr>
                <w:color w:val="000000"/>
                <w:sz w:val="16"/>
                <w:szCs w:val="18"/>
              </w:rPr>
              <w:t>.)</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Akademik Birimler, SUVAM</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4.3.Süresiz Yayın İşlemleri</w:t>
            </w:r>
          </w:p>
        </w:tc>
        <w:tc>
          <w:tcPr>
            <w:tcW w:w="2126" w:type="dxa"/>
            <w:vAlign w:val="center"/>
          </w:tcPr>
          <w:p w:rsidR="008360F2" w:rsidRPr="001528B2" w:rsidRDefault="008360F2" w:rsidP="00B04762">
            <w:pPr>
              <w:spacing w:after="0"/>
              <w:jc w:val="center"/>
              <w:rPr>
                <w:sz w:val="18"/>
                <w:szCs w:val="18"/>
              </w:rPr>
            </w:pPr>
            <w:r w:rsidRPr="006F0E9B">
              <w:rPr>
                <w:color w:val="000000"/>
                <w:sz w:val="16"/>
                <w:szCs w:val="18"/>
              </w:rPr>
              <w:t xml:space="preserve">Gen. </w:t>
            </w:r>
            <w:proofErr w:type="spellStart"/>
            <w:r w:rsidRPr="006F0E9B">
              <w:rPr>
                <w:color w:val="000000"/>
                <w:sz w:val="16"/>
                <w:szCs w:val="18"/>
              </w:rPr>
              <w:t>Sekr</w:t>
            </w:r>
            <w:proofErr w:type="spellEnd"/>
            <w:r w:rsidRPr="006F0E9B">
              <w:rPr>
                <w:color w:val="000000"/>
                <w:sz w:val="16"/>
                <w:szCs w:val="18"/>
              </w:rPr>
              <w:t xml:space="preserve">.(Basın Yayın </w:t>
            </w:r>
            <w:proofErr w:type="spellStart"/>
            <w:r w:rsidRPr="006F0E9B">
              <w:rPr>
                <w:color w:val="000000"/>
                <w:sz w:val="16"/>
                <w:szCs w:val="18"/>
              </w:rPr>
              <w:t>Brm</w:t>
            </w:r>
            <w:proofErr w:type="spellEnd"/>
            <w:r w:rsidRPr="006F0E9B">
              <w:rPr>
                <w:color w:val="000000"/>
                <w:sz w:val="16"/>
                <w:szCs w:val="18"/>
              </w:rPr>
              <w:t>.)</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İdari ve Akademik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 xml:space="preserve">4.4.Haber ve Duyuru Yayma İşlemleri </w:t>
            </w:r>
          </w:p>
        </w:tc>
        <w:tc>
          <w:tcPr>
            <w:tcW w:w="2126" w:type="dxa"/>
            <w:vAlign w:val="center"/>
          </w:tcPr>
          <w:p w:rsidR="008360F2" w:rsidRPr="001528B2" w:rsidRDefault="008360F2" w:rsidP="00B04762">
            <w:pPr>
              <w:spacing w:after="0"/>
              <w:jc w:val="center"/>
              <w:rPr>
                <w:sz w:val="18"/>
                <w:szCs w:val="18"/>
              </w:rPr>
            </w:pPr>
            <w:r w:rsidRPr="006F0E9B">
              <w:rPr>
                <w:color w:val="000000"/>
                <w:sz w:val="16"/>
                <w:szCs w:val="18"/>
              </w:rPr>
              <w:t xml:space="preserve">Gen. </w:t>
            </w:r>
            <w:proofErr w:type="spellStart"/>
            <w:r w:rsidRPr="006F0E9B">
              <w:rPr>
                <w:color w:val="000000"/>
                <w:sz w:val="16"/>
                <w:szCs w:val="18"/>
              </w:rPr>
              <w:t>Sekr</w:t>
            </w:r>
            <w:proofErr w:type="spellEnd"/>
            <w:r w:rsidRPr="006F0E9B">
              <w:rPr>
                <w:color w:val="000000"/>
                <w:sz w:val="16"/>
                <w:szCs w:val="18"/>
              </w:rPr>
              <w:t xml:space="preserve">.(Basın Yayın </w:t>
            </w:r>
            <w:proofErr w:type="spellStart"/>
            <w:r w:rsidRPr="006F0E9B">
              <w:rPr>
                <w:color w:val="000000"/>
                <w:sz w:val="16"/>
                <w:szCs w:val="18"/>
              </w:rPr>
              <w:t>Brm</w:t>
            </w:r>
            <w:proofErr w:type="spellEnd"/>
            <w:r w:rsidRPr="006F0E9B">
              <w:rPr>
                <w:color w:val="000000"/>
                <w:sz w:val="16"/>
                <w:szCs w:val="18"/>
              </w:rPr>
              <w:t>.)</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İdari ve Akademik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4.5.Haber Toplama İşlemleri</w:t>
            </w:r>
          </w:p>
        </w:tc>
        <w:tc>
          <w:tcPr>
            <w:tcW w:w="2126" w:type="dxa"/>
            <w:vAlign w:val="center"/>
          </w:tcPr>
          <w:p w:rsidR="008360F2" w:rsidRPr="001528B2" w:rsidRDefault="008360F2" w:rsidP="00B04762">
            <w:pPr>
              <w:spacing w:after="0"/>
              <w:jc w:val="center"/>
              <w:rPr>
                <w:sz w:val="18"/>
                <w:szCs w:val="18"/>
              </w:rPr>
            </w:pPr>
            <w:r w:rsidRPr="006F0E9B">
              <w:rPr>
                <w:color w:val="000000"/>
                <w:sz w:val="16"/>
                <w:szCs w:val="18"/>
              </w:rPr>
              <w:t xml:space="preserve">Gen. </w:t>
            </w:r>
            <w:proofErr w:type="spellStart"/>
            <w:r w:rsidRPr="006F0E9B">
              <w:rPr>
                <w:color w:val="000000"/>
                <w:sz w:val="16"/>
                <w:szCs w:val="18"/>
              </w:rPr>
              <w:t>Sekr</w:t>
            </w:r>
            <w:proofErr w:type="spellEnd"/>
            <w:r w:rsidRPr="006F0E9B">
              <w:rPr>
                <w:color w:val="000000"/>
                <w:sz w:val="16"/>
                <w:szCs w:val="18"/>
              </w:rPr>
              <w:t xml:space="preserve">.(Basın Yayın </w:t>
            </w:r>
            <w:proofErr w:type="spellStart"/>
            <w:r w:rsidRPr="006F0E9B">
              <w:rPr>
                <w:color w:val="000000"/>
                <w:sz w:val="16"/>
                <w:szCs w:val="18"/>
              </w:rPr>
              <w:t>Brm</w:t>
            </w:r>
            <w:proofErr w:type="spellEnd"/>
            <w:r w:rsidRPr="006F0E9B">
              <w:rPr>
                <w:color w:val="000000"/>
                <w:sz w:val="16"/>
                <w:szCs w:val="18"/>
              </w:rPr>
              <w:t>.)</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SKSD, Tıp Fakültesi</w:t>
            </w:r>
          </w:p>
        </w:tc>
      </w:tr>
      <w:tr w:rsidR="008360F2" w:rsidRPr="001528B2" w:rsidTr="00B04762">
        <w:tc>
          <w:tcPr>
            <w:tcW w:w="4957" w:type="dxa"/>
            <w:vAlign w:val="center"/>
          </w:tcPr>
          <w:p w:rsidR="008360F2" w:rsidRPr="001528B2" w:rsidRDefault="008360F2" w:rsidP="00DF5DC8">
            <w:pPr>
              <w:spacing w:after="0"/>
              <w:rPr>
                <w:sz w:val="18"/>
                <w:szCs w:val="18"/>
              </w:rPr>
            </w:pPr>
            <w:r w:rsidRPr="001528B2">
              <w:rPr>
                <w:color w:val="000000"/>
                <w:sz w:val="18"/>
                <w:szCs w:val="18"/>
              </w:rPr>
              <w:t xml:space="preserve">4.6.Matbaa İşlemleri (Öğrenci Sınav </w:t>
            </w:r>
            <w:r w:rsidR="00DF5DC8">
              <w:rPr>
                <w:color w:val="000000"/>
                <w:sz w:val="18"/>
                <w:szCs w:val="18"/>
              </w:rPr>
              <w:t>Kâğıtları ve E</w:t>
            </w:r>
            <w:r>
              <w:rPr>
                <w:color w:val="000000"/>
                <w:sz w:val="18"/>
                <w:szCs w:val="18"/>
              </w:rPr>
              <w:t xml:space="preserve">ğitim </w:t>
            </w:r>
            <w:proofErr w:type="spellStart"/>
            <w:r w:rsidR="00DF5DC8">
              <w:rPr>
                <w:color w:val="000000"/>
                <w:sz w:val="18"/>
                <w:szCs w:val="18"/>
              </w:rPr>
              <w:t>M</w:t>
            </w:r>
            <w:r>
              <w:rPr>
                <w:color w:val="000000"/>
                <w:sz w:val="18"/>
                <w:szCs w:val="18"/>
              </w:rPr>
              <w:t>atery</w:t>
            </w:r>
            <w:proofErr w:type="spellEnd"/>
            <w:r>
              <w:rPr>
                <w:color w:val="000000"/>
                <w:sz w:val="18"/>
                <w:szCs w:val="18"/>
              </w:rPr>
              <w:t>.</w:t>
            </w:r>
            <w:r w:rsidRPr="001528B2">
              <w:rPr>
                <w:color w:val="000000"/>
                <w:sz w:val="18"/>
                <w:szCs w:val="18"/>
              </w:rPr>
              <w:t>)</w:t>
            </w:r>
          </w:p>
        </w:tc>
        <w:tc>
          <w:tcPr>
            <w:tcW w:w="2126" w:type="dxa"/>
            <w:vAlign w:val="center"/>
          </w:tcPr>
          <w:p w:rsidR="008360F2" w:rsidRPr="001528B2" w:rsidRDefault="008360F2" w:rsidP="00B04762">
            <w:pPr>
              <w:spacing w:after="0"/>
              <w:jc w:val="center"/>
              <w:rPr>
                <w:sz w:val="18"/>
                <w:szCs w:val="18"/>
              </w:rPr>
            </w:pPr>
            <w:r w:rsidRPr="006F0E9B">
              <w:rPr>
                <w:color w:val="000000"/>
                <w:sz w:val="16"/>
                <w:szCs w:val="18"/>
              </w:rPr>
              <w:t xml:space="preserve">Gen. </w:t>
            </w:r>
            <w:proofErr w:type="spellStart"/>
            <w:r w:rsidRPr="006F0E9B">
              <w:rPr>
                <w:color w:val="000000"/>
                <w:sz w:val="16"/>
                <w:szCs w:val="18"/>
              </w:rPr>
              <w:t>Sekr</w:t>
            </w:r>
            <w:proofErr w:type="spellEnd"/>
            <w:r w:rsidRPr="006F0E9B">
              <w:rPr>
                <w:color w:val="000000"/>
                <w:sz w:val="16"/>
                <w:szCs w:val="18"/>
              </w:rPr>
              <w:t xml:space="preserve">.(Basın Yayın </w:t>
            </w:r>
            <w:proofErr w:type="spellStart"/>
            <w:r w:rsidRPr="006F0E9B">
              <w:rPr>
                <w:color w:val="000000"/>
                <w:sz w:val="16"/>
                <w:szCs w:val="18"/>
              </w:rPr>
              <w:t>Brm</w:t>
            </w:r>
            <w:proofErr w:type="spellEnd"/>
            <w:r w:rsidRPr="006F0E9B">
              <w:rPr>
                <w:color w:val="000000"/>
                <w:sz w:val="16"/>
                <w:szCs w:val="18"/>
              </w:rPr>
              <w:t>.)</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İdari ve Akademik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4.7.Web Sayfası İşlemleri Süreci</w:t>
            </w:r>
          </w:p>
        </w:tc>
        <w:tc>
          <w:tcPr>
            <w:tcW w:w="2126" w:type="dxa"/>
            <w:vAlign w:val="center"/>
          </w:tcPr>
          <w:p w:rsidR="008360F2" w:rsidRPr="001528B2" w:rsidRDefault="008360F2" w:rsidP="00B04762">
            <w:pPr>
              <w:spacing w:after="0"/>
              <w:jc w:val="center"/>
              <w:rPr>
                <w:sz w:val="18"/>
                <w:szCs w:val="18"/>
              </w:rPr>
            </w:pPr>
            <w:r>
              <w:rPr>
                <w:color w:val="000000"/>
                <w:sz w:val="18"/>
                <w:szCs w:val="18"/>
              </w:rPr>
              <w:t xml:space="preserve">Bilgi İşlem </w:t>
            </w:r>
            <w:proofErr w:type="spellStart"/>
            <w:r>
              <w:rPr>
                <w:color w:val="000000"/>
                <w:sz w:val="18"/>
                <w:szCs w:val="18"/>
              </w:rPr>
              <w:t>D.</w:t>
            </w:r>
            <w:r w:rsidRPr="001528B2">
              <w:rPr>
                <w:color w:val="000000"/>
                <w:sz w:val="18"/>
                <w:szCs w:val="18"/>
              </w:rPr>
              <w:t>B</w:t>
            </w:r>
            <w:r>
              <w:rPr>
                <w:color w:val="000000"/>
                <w:sz w:val="18"/>
                <w:szCs w:val="18"/>
              </w:rPr>
              <w:t>şk</w:t>
            </w:r>
            <w:proofErr w:type="spellEnd"/>
            <w:r>
              <w:rPr>
                <w:color w:val="000000"/>
                <w:sz w:val="18"/>
                <w:szCs w:val="18"/>
              </w:rPr>
              <w:t>.</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İdari ve Akademik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4.8.Tanıtım İşlemleri Süreci</w:t>
            </w:r>
          </w:p>
        </w:tc>
        <w:tc>
          <w:tcPr>
            <w:tcW w:w="2126" w:type="dxa"/>
            <w:vAlign w:val="center"/>
          </w:tcPr>
          <w:p w:rsidR="008360F2" w:rsidRPr="001528B2" w:rsidRDefault="008360F2" w:rsidP="00B04762">
            <w:pPr>
              <w:spacing w:after="0"/>
              <w:jc w:val="center"/>
              <w:rPr>
                <w:sz w:val="18"/>
                <w:szCs w:val="18"/>
              </w:rPr>
            </w:pPr>
            <w:r w:rsidRPr="006F0E9B">
              <w:rPr>
                <w:color w:val="000000"/>
                <w:sz w:val="16"/>
                <w:szCs w:val="18"/>
              </w:rPr>
              <w:t xml:space="preserve">Gen. </w:t>
            </w:r>
            <w:proofErr w:type="spellStart"/>
            <w:r w:rsidRPr="006F0E9B">
              <w:rPr>
                <w:color w:val="000000"/>
                <w:sz w:val="16"/>
                <w:szCs w:val="18"/>
              </w:rPr>
              <w:t>Sekr</w:t>
            </w:r>
            <w:proofErr w:type="spellEnd"/>
            <w:r w:rsidRPr="006F0E9B">
              <w:rPr>
                <w:color w:val="000000"/>
                <w:sz w:val="16"/>
                <w:szCs w:val="18"/>
              </w:rPr>
              <w:t xml:space="preserve">.(Basın Yayın </w:t>
            </w:r>
            <w:proofErr w:type="spellStart"/>
            <w:r w:rsidRPr="006F0E9B">
              <w:rPr>
                <w:color w:val="000000"/>
                <w:sz w:val="16"/>
                <w:szCs w:val="18"/>
              </w:rPr>
              <w:t>Brm</w:t>
            </w:r>
            <w:proofErr w:type="spellEnd"/>
            <w:r w:rsidRPr="006F0E9B">
              <w:rPr>
                <w:color w:val="000000"/>
                <w:sz w:val="16"/>
                <w:szCs w:val="18"/>
              </w:rPr>
              <w:t>.)</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İdari ve Akademik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4.9.Etkinlik ve Organizasyon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SKSD Başkanlığı</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İdari ve Akademik Birimler</w:t>
            </w:r>
          </w:p>
        </w:tc>
      </w:tr>
      <w:tr w:rsidR="008360F2" w:rsidRPr="001528B2" w:rsidTr="00C07D31">
        <w:trPr>
          <w:trHeight w:val="383"/>
        </w:trPr>
        <w:tc>
          <w:tcPr>
            <w:tcW w:w="9350" w:type="dxa"/>
            <w:gridSpan w:val="3"/>
            <w:shd w:val="clear" w:color="auto" w:fill="D9D9D9" w:themeFill="background1" w:themeFillShade="D9"/>
            <w:vAlign w:val="center"/>
          </w:tcPr>
          <w:p w:rsidR="008360F2" w:rsidRPr="001528B2" w:rsidRDefault="008360F2" w:rsidP="00B04762">
            <w:pPr>
              <w:spacing w:after="0"/>
              <w:rPr>
                <w:sz w:val="18"/>
                <w:szCs w:val="18"/>
              </w:rPr>
            </w:pPr>
            <w:r w:rsidRPr="001528B2">
              <w:rPr>
                <w:b/>
                <w:bCs/>
                <w:color w:val="000000"/>
                <w:sz w:val="18"/>
                <w:szCs w:val="18"/>
              </w:rPr>
              <w:t>5.</w:t>
            </w:r>
            <w:r w:rsidR="00A26009">
              <w:rPr>
                <w:b/>
                <w:bCs/>
                <w:color w:val="000000"/>
                <w:sz w:val="18"/>
                <w:szCs w:val="18"/>
              </w:rPr>
              <w:t xml:space="preserve"> </w:t>
            </w:r>
            <w:r w:rsidRPr="001528B2">
              <w:rPr>
                <w:b/>
                <w:bCs/>
                <w:color w:val="000000"/>
                <w:sz w:val="18"/>
                <w:szCs w:val="18"/>
              </w:rPr>
              <w:t>Bilgi İşlem Hizmetleri Süreci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5.1.Teknik ve Yazılım Destek İşlemleri</w:t>
            </w:r>
          </w:p>
        </w:tc>
        <w:tc>
          <w:tcPr>
            <w:tcW w:w="2126" w:type="dxa"/>
            <w:vAlign w:val="center"/>
          </w:tcPr>
          <w:p w:rsidR="008360F2" w:rsidRDefault="008360F2" w:rsidP="00B04762">
            <w:pPr>
              <w:spacing w:after="0"/>
              <w:jc w:val="center"/>
            </w:pPr>
            <w:r w:rsidRPr="00FD53FA">
              <w:rPr>
                <w:color w:val="000000"/>
                <w:sz w:val="18"/>
                <w:szCs w:val="18"/>
              </w:rPr>
              <w:t xml:space="preserve">Bilgi İşlem </w:t>
            </w:r>
            <w:proofErr w:type="spellStart"/>
            <w:r w:rsidRPr="00FD53FA">
              <w:rPr>
                <w:color w:val="000000"/>
                <w:sz w:val="18"/>
                <w:szCs w:val="18"/>
              </w:rPr>
              <w:t>D.Bşk</w:t>
            </w:r>
            <w:proofErr w:type="spellEnd"/>
            <w:r w:rsidRPr="00FD53FA">
              <w:rPr>
                <w:color w:val="000000"/>
                <w:sz w:val="18"/>
                <w:szCs w:val="18"/>
              </w:rPr>
              <w:t>.</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5.2.Ağ Yönetimi ve Güvenliği İşlemleri</w:t>
            </w:r>
          </w:p>
        </w:tc>
        <w:tc>
          <w:tcPr>
            <w:tcW w:w="2126" w:type="dxa"/>
            <w:vAlign w:val="center"/>
          </w:tcPr>
          <w:p w:rsidR="008360F2" w:rsidRDefault="008360F2" w:rsidP="00B04762">
            <w:pPr>
              <w:spacing w:after="0"/>
              <w:jc w:val="center"/>
            </w:pPr>
            <w:r w:rsidRPr="00FD53FA">
              <w:rPr>
                <w:color w:val="000000"/>
                <w:sz w:val="18"/>
                <w:szCs w:val="18"/>
              </w:rPr>
              <w:t xml:space="preserve">Bilgi İşlem </w:t>
            </w:r>
            <w:proofErr w:type="spellStart"/>
            <w:r w:rsidRPr="00FD53FA">
              <w:rPr>
                <w:color w:val="000000"/>
                <w:sz w:val="18"/>
                <w:szCs w:val="18"/>
              </w:rPr>
              <w:t>D.Bşk</w:t>
            </w:r>
            <w:proofErr w:type="spellEnd"/>
            <w:r w:rsidRPr="00FD53FA">
              <w:rPr>
                <w:color w:val="000000"/>
                <w:sz w:val="18"/>
                <w:szCs w:val="18"/>
              </w:rPr>
              <w:t>.</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5.3.Yazılım İşlemleri Süreci</w:t>
            </w:r>
          </w:p>
        </w:tc>
        <w:tc>
          <w:tcPr>
            <w:tcW w:w="2126" w:type="dxa"/>
            <w:vAlign w:val="center"/>
          </w:tcPr>
          <w:p w:rsidR="008360F2" w:rsidRDefault="008360F2" w:rsidP="00B04762">
            <w:pPr>
              <w:spacing w:after="0"/>
              <w:jc w:val="center"/>
            </w:pPr>
            <w:r w:rsidRPr="00FD53FA">
              <w:rPr>
                <w:color w:val="000000"/>
                <w:sz w:val="18"/>
                <w:szCs w:val="18"/>
              </w:rPr>
              <w:t xml:space="preserve">Bilgi İşlem </w:t>
            </w:r>
            <w:proofErr w:type="spellStart"/>
            <w:r w:rsidRPr="00FD53FA">
              <w:rPr>
                <w:color w:val="000000"/>
                <w:sz w:val="18"/>
                <w:szCs w:val="18"/>
              </w:rPr>
              <w:t>D.Bşk</w:t>
            </w:r>
            <w:proofErr w:type="spellEnd"/>
            <w:r w:rsidRPr="00FD53FA">
              <w:rPr>
                <w:color w:val="000000"/>
                <w:sz w:val="18"/>
                <w:szCs w:val="18"/>
              </w:rPr>
              <w:t>.</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5.4.Otomasyon Programları Yönetimi İşlemleri</w:t>
            </w:r>
          </w:p>
        </w:tc>
        <w:tc>
          <w:tcPr>
            <w:tcW w:w="2126" w:type="dxa"/>
            <w:vAlign w:val="center"/>
          </w:tcPr>
          <w:p w:rsidR="008360F2" w:rsidRDefault="008360F2" w:rsidP="00B04762">
            <w:pPr>
              <w:spacing w:after="0"/>
              <w:jc w:val="center"/>
            </w:pPr>
            <w:r w:rsidRPr="00FD53FA">
              <w:rPr>
                <w:color w:val="000000"/>
                <w:sz w:val="18"/>
                <w:szCs w:val="18"/>
              </w:rPr>
              <w:t xml:space="preserve">Bilgi İşlem </w:t>
            </w:r>
            <w:proofErr w:type="spellStart"/>
            <w:r w:rsidRPr="00FD53FA">
              <w:rPr>
                <w:color w:val="000000"/>
                <w:sz w:val="18"/>
                <w:szCs w:val="18"/>
              </w:rPr>
              <w:t>D.Bşk</w:t>
            </w:r>
            <w:proofErr w:type="spellEnd"/>
            <w:r w:rsidRPr="00FD53FA">
              <w:rPr>
                <w:color w:val="000000"/>
                <w:sz w:val="18"/>
                <w:szCs w:val="18"/>
              </w:rPr>
              <w:t>.</w:t>
            </w:r>
          </w:p>
        </w:tc>
        <w:tc>
          <w:tcPr>
            <w:tcW w:w="2267" w:type="dxa"/>
            <w:vAlign w:val="center"/>
          </w:tcPr>
          <w:p w:rsidR="008360F2" w:rsidRPr="001528B2" w:rsidRDefault="008360F2" w:rsidP="00B04762">
            <w:pPr>
              <w:spacing w:after="0"/>
              <w:jc w:val="center"/>
              <w:rPr>
                <w:sz w:val="18"/>
                <w:szCs w:val="18"/>
              </w:rPr>
            </w:pPr>
            <w:r w:rsidRPr="006F0E9B">
              <w:rPr>
                <w:color w:val="000000"/>
                <w:sz w:val="14"/>
                <w:szCs w:val="18"/>
              </w:rPr>
              <w:t>Otomasyon Kullanan Tüm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5.5.Sunucu (Server) Hizmetleri</w:t>
            </w:r>
          </w:p>
        </w:tc>
        <w:tc>
          <w:tcPr>
            <w:tcW w:w="2126" w:type="dxa"/>
            <w:vAlign w:val="center"/>
          </w:tcPr>
          <w:p w:rsidR="008360F2" w:rsidRDefault="008360F2" w:rsidP="00B04762">
            <w:pPr>
              <w:spacing w:after="0"/>
              <w:jc w:val="center"/>
            </w:pPr>
            <w:r w:rsidRPr="00FD53FA">
              <w:rPr>
                <w:color w:val="000000"/>
                <w:sz w:val="18"/>
                <w:szCs w:val="18"/>
              </w:rPr>
              <w:t xml:space="preserve">Bilgi İşlem </w:t>
            </w:r>
            <w:proofErr w:type="spellStart"/>
            <w:r w:rsidRPr="00FD53FA">
              <w:rPr>
                <w:color w:val="000000"/>
                <w:sz w:val="18"/>
                <w:szCs w:val="18"/>
              </w:rPr>
              <w:t>D.Bşk</w:t>
            </w:r>
            <w:proofErr w:type="spellEnd"/>
            <w:r w:rsidRPr="00FD53FA">
              <w:rPr>
                <w:color w:val="000000"/>
                <w:sz w:val="18"/>
                <w:szCs w:val="18"/>
              </w:rPr>
              <w:t>.</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rPr>
          <w:trHeight w:val="371"/>
        </w:trPr>
        <w:tc>
          <w:tcPr>
            <w:tcW w:w="9350" w:type="dxa"/>
            <w:gridSpan w:val="3"/>
            <w:shd w:val="clear" w:color="auto" w:fill="D9D9D9" w:themeFill="background1" w:themeFillShade="D9"/>
            <w:vAlign w:val="center"/>
          </w:tcPr>
          <w:p w:rsidR="008360F2" w:rsidRPr="001528B2" w:rsidRDefault="008360F2" w:rsidP="00B04762">
            <w:pPr>
              <w:spacing w:after="0"/>
              <w:rPr>
                <w:sz w:val="18"/>
                <w:szCs w:val="18"/>
              </w:rPr>
            </w:pPr>
            <w:r w:rsidRPr="001528B2">
              <w:rPr>
                <w:b/>
                <w:bCs/>
                <w:color w:val="000000"/>
                <w:sz w:val="18"/>
                <w:szCs w:val="18"/>
              </w:rPr>
              <w:t>6.</w:t>
            </w:r>
            <w:r w:rsidR="00A26009">
              <w:rPr>
                <w:b/>
                <w:bCs/>
                <w:color w:val="000000"/>
                <w:sz w:val="18"/>
                <w:szCs w:val="18"/>
              </w:rPr>
              <w:t xml:space="preserve"> </w:t>
            </w:r>
            <w:r w:rsidRPr="001528B2">
              <w:rPr>
                <w:b/>
                <w:bCs/>
                <w:color w:val="000000"/>
                <w:sz w:val="18"/>
                <w:szCs w:val="18"/>
              </w:rPr>
              <w:t>Burs İşlemleri Süreci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6.1.Öğrenci Yemek Bursu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SKSD Başkanlığı</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6.2.KYK Kredi ve Burs İşlemleri</w:t>
            </w:r>
          </w:p>
        </w:tc>
        <w:tc>
          <w:tcPr>
            <w:tcW w:w="2126" w:type="dxa"/>
            <w:vAlign w:val="center"/>
          </w:tcPr>
          <w:p w:rsidR="008360F2" w:rsidRPr="001528B2" w:rsidRDefault="008360F2" w:rsidP="00B04762">
            <w:pPr>
              <w:spacing w:after="0"/>
              <w:jc w:val="center"/>
              <w:rPr>
                <w:sz w:val="18"/>
                <w:szCs w:val="18"/>
              </w:rPr>
            </w:pPr>
            <w:r w:rsidRPr="00064BAC">
              <w:rPr>
                <w:color w:val="000000"/>
                <w:sz w:val="16"/>
                <w:szCs w:val="18"/>
              </w:rPr>
              <w:t xml:space="preserve">Öğrenci </w:t>
            </w:r>
            <w:proofErr w:type="spellStart"/>
            <w:r w:rsidRPr="00064BAC">
              <w:rPr>
                <w:color w:val="000000"/>
                <w:sz w:val="16"/>
                <w:szCs w:val="18"/>
              </w:rPr>
              <w:t>İşl.D.Bşk</w:t>
            </w:r>
            <w:proofErr w:type="spellEnd"/>
            <w:proofErr w:type="gramStart"/>
            <w:r w:rsidRPr="00064BAC">
              <w:rPr>
                <w:color w:val="000000"/>
                <w:sz w:val="16"/>
                <w:szCs w:val="18"/>
              </w:rPr>
              <w:t>.,</w:t>
            </w:r>
            <w:proofErr w:type="gramEnd"/>
            <w:r w:rsidRPr="00064BAC">
              <w:rPr>
                <w:color w:val="000000"/>
                <w:sz w:val="16"/>
                <w:szCs w:val="18"/>
              </w:rPr>
              <w:t xml:space="preserve"> SKSD Bşk.</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6.3.Diğer Burs İşlemleri Süreci</w:t>
            </w:r>
          </w:p>
        </w:tc>
        <w:tc>
          <w:tcPr>
            <w:tcW w:w="2126" w:type="dxa"/>
            <w:vAlign w:val="center"/>
          </w:tcPr>
          <w:p w:rsidR="008360F2" w:rsidRPr="001528B2" w:rsidRDefault="008360F2" w:rsidP="00B04762">
            <w:pPr>
              <w:spacing w:after="0"/>
              <w:jc w:val="center"/>
              <w:rPr>
                <w:sz w:val="18"/>
                <w:szCs w:val="18"/>
              </w:rPr>
            </w:pPr>
            <w:r w:rsidRPr="00064BAC">
              <w:rPr>
                <w:color w:val="000000"/>
                <w:sz w:val="16"/>
                <w:szCs w:val="18"/>
              </w:rPr>
              <w:t xml:space="preserve">Öğrenci </w:t>
            </w:r>
            <w:proofErr w:type="spellStart"/>
            <w:r w:rsidRPr="00064BAC">
              <w:rPr>
                <w:color w:val="000000"/>
                <w:sz w:val="16"/>
                <w:szCs w:val="18"/>
              </w:rPr>
              <w:t>İşl.D.Bşk</w:t>
            </w:r>
            <w:proofErr w:type="spellEnd"/>
            <w:proofErr w:type="gramStart"/>
            <w:r w:rsidRPr="00064BAC">
              <w:rPr>
                <w:color w:val="000000"/>
                <w:sz w:val="16"/>
                <w:szCs w:val="18"/>
              </w:rPr>
              <w:t>.,</w:t>
            </w:r>
            <w:proofErr w:type="gramEnd"/>
            <w:r w:rsidRPr="00064BAC">
              <w:rPr>
                <w:color w:val="000000"/>
                <w:sz w:val="16"/>
                <w:szCs w:val="18"/>
              </w:rPr>
              <w:t xml:space="preserve"> SKSD Bşk.</w:t>
            </w:r>
          </w:p>
        </w:tc>
        <w:tc>
          <w:tcPr>
            <w:tcW w:w="2267" w:type="dxa"/>
            <w:vAlign w:val="center"/>
          </w:tcPr>
          <w:p w:rsidR="008360F2" w:rsidRPr="001528B2" w:rsidRDefault="008360F2" w:rsidP="00B04762">
            <w:pPr>
              <w:spacing w:after="0"/>
              <w:jc w:val="center"/>
              <w:rPr>
                <w:sz w:val="18"/>
                <w:szCs w:val="18"/>
              </w:rPr>
            </w:pPr>
          </w:p>
        </w:tc>
      </w:tr>
      <w:tr w:rsidR="008360F2" w:rsidRPr="001528B2" w:rsidTr="00C07D31">
        <w:trPr>
          <w:trHeight w:val="378"/>
        </w:trPr>
        <w:tc>
          <w:tcPr>
            <w:tcW w:w="9350" w:type="dxa"/>
            <w:gridSpan w:val="3"/>
            <w:shd w:val="clear" w:color="auto" w:fill="D9D9D9" w:themeFill="background1" w:themeFillShade="D9"/>
            <w:vAlign w:val="center"/>
          </w:tcPr>
          <w:p w:rsidR="008360F2" w:rsidRPr="001528B2" w:rsidRDefault="008360F2" w:rsidP="00B04762">
            <w:pPr>
              <w:spacing w:after="0"/>
              <w:rPr>
                <w:sz w:val="18"/>
                <w:szCs w:val="18"/>
              </w:rPr>
            </w:pPr>
            <w:r w:rsidRPr="001528B2">
              <w:rPr>
                <w:b/>
                <w:bCs/>
                <w:color w:val="000000"/>
                <w:sz w:val="18"/>
                <w:szCs w:val="18"/>
              </w:rPr>
              <w:t>7.</w:t>
            </w:r>
            <w:r w:rsidR="00A26009">
              <w:rPr>
                <w:b/>
                <w:bCs/>
                <w:color w:val="000000"/>
                <w:sz w:val="18"/>
                <w:szCs w:val="18"/>
              </w:rPr>
              <w:t xml:space="preserve"> </w:t>
            </w:r>
            <w:r w:rsidRPr="001528B2">
              <w:rPr>
                <w:b/>
                <w:bCs/>
                <w:color w:val="000000"/>
                <w:sz w:val="18"/>
                <w:szCs w:val="18"/>
              </w:rPr>
              <w:t xml:space="preserve">Yargı, Soruşturma ve Hukuki Müşavirlik Hizmetleri </w:t>
            </w:r>
          </w:p>
        </w:tc>
      </w:tr>
      <w:tr w:rsidR="008360F2" w:rsidRPr="001528B2" w:rsidTr="00B04762">
        <w:tc>
          <w:tcPr>
            <w:tcW w:w="4957" w:type="dxa"/>
            <w:vAlign w:val="center"/>
          </w:tcPr>
          <w:p w:rsidR="008360F2" w:rsidRPr="001528B2" w:rsidRDefault="008360F2" w:rsidP="00946781">
            <w:pPr>
              <w:spacing w:after="0"/>
              <w:rPr>
                <w:sz w:val="18"/>
                <w:szCs w:val="18"/>
              </w:rPr>
            </w:pPr>
            <w:r w:rsidRPr="001528B2">
              <w:rPr>
                <w:color w:val="000000"/>
                <w:sz w:val="18"/>
                <w:szCs w:val="18"/>
              </w:rPr>
              <w:t>7.1</w:t>
            </w:r>
            <w:r w:rsidR="00946781">
              <w:rPr>
                <w:color w:val="000000"/>
                <w:sz w:val="18"/>
                <w:szCs w:val="18"/>
              </w:rPr>
              <w:t>.</w:t>
            </w:r>
            <w:r w:rsidRPr="001528B2">
              <w:rPr>
                <w:color w:val="000000"/>
                <w:sz w:val="18"/>
                <w:szCs w:val="18"/>
              </w:rPr>
              <w:t>Adli Dava İşlemleri Süreci</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Hukuk Müşavirliği</w:t>
            </w:r>
          </w:p>
        </w:tc>
        <w:tc>
          <w:tcPr>
            <w:tcW w:w="2267" w:type="dxa"/>
            <w:vAlign w:val="center"/>
          </w:tcPr>
          <w:p w:rsidR="008360F2" w:rsidRPr="001528B2" w:rsidRDefault="008360F2" w:rsidP="00B04762">
            <w:pPr>
              <w:spacing w:after="0"/>
              <w:jc w:val="center"/>
              <w:rPr>
                <w:sz w:val="18"/>
                <w:szCs w:val="18"/>
              </w:rPr>
            </w:pPr>
            <w:r w:rsidRPr="001528B2">
              <w:rPr>
                <w:bCs/>
                <w:color w:val="000000"/>
                <w:sz w:val="18"/>
                <w:szCs w:val="18"/>
              </w:rPr>
              <w:t>İdari ve Akademik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7.2.İdari Dava İşlemleri Süreci</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Hukuk Müşavirliği</w:t>
            </w:r>
          </w:p>
        </w:tc>
        <w:tc>
          <w:tcPr>
            <w:tcW w:w="2267" w:type="dxa"/>
            <w:vAlign w:val="center"/>
          </w:tcPr>
          <w:p w:rsidR="008360F2" w:rsidRPr="001528B2" w:rsidRDefault="008360F2" w:rsidP="00B04762">
            <w:pPr>
              <w:spacing w:after="0"/>
              <w:jc w:val="center"/>
              <w:rPr>
                <w:sz w:val="18"/>
                <w:szCs w:val="18"/>
              </w:rPr>
            </w:pPr>
            <w:r w:rsidRPr="001528B2">
              <w:rPr>
                <w:bCs/>
                <w:color w:val="000000"/>
                <w:sz w:val="18"/>
                <w:szCs w:val="18"/>
              </w:rPr>
              <w:t>İdari ve Akademik Birimler</w:t>
            </w:r>
          </w:p>
        </w:tc>
      </w:tr>
      <w:tr w:rsidR="008360F2" w:rsidRPr="001528B2" w:rsidTr="00B04762">
        <w:tc>
          <w:tcPr>
            <w:tcW w:w="4957" w:type="dxa"/>
            <w:vAlign w:val="center"/>
          </w:tcPr>
          <w:p w:rsidR="008360F2" w:rsidRPr="001528B2" w:rsidRDefault="00D41372" w:rsidP="00B04762">
            <w:pPr>
              <w:spacing w:after="0"/>
              <w:rPr>
                <w:sz w:val="18"/>
                <w:szCs w:val="18"/>
              </w:rPr>
            </w:pPr>
            <w:r>
              <w:rPr>
                <w:color w:val="000000"/>
                <w:sz w:val="18"/>
                <w:szCs w:val="18"/>
              </w:rPr>
              <w:t>7.3.</w:t>
            </w:r>
            <w:r w:rsidR="008360F2" w:rsidRPr="001528B2">
              <w:rPr>
                <w:color w:val="000000"/>
                <w:sz w:val="18"/>
                <w:szCs w:val="18"/>
              </w:rPr>
              <w:t>İcra ve Alacak Takip İşlemleri</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Hukuk Müşavirliği</w:t>
            </w:r>
          </w:p>
        </w:tc>
        <w:tc>
          <w:tcPr>
            <w:tcW w:w="2267" w:type="dxa"/>
            <w:vAlign w:val="center"/>
          </w:tcPr>
          <w:p w:rsidR="008360F2" w:rsidRPr="001528B2" w:rsidRDefault="008360F2" w:rsidP="00B04762">
            <w:pPr>
              <w:spacing w:after="0"/>
              <w:jc w:val="center"/>
              <w:rPr>
                <w:sz w:val="18"/>
                <w:szCs w:val="18"/>
              </w:rPr>
            </w:pPr>
            <w:r w:rsidRPr="001528B2">
              <w:rPr>
                <w:bCs/>
                <w:color w:val="000000"/>
                <w:sz w:val="18"/>
                <w:szCs w:val="18"/>
              </w:rPr>
              <w:t>İdari ve Akademik Birimler</w:t>
            </w:r>
          </w:p>
        </w:tc>
      </w:tr>
      <w:tr w:rsidR="008360F2" w:rsidRPr="001528B2" w:rsidTr="00B04762">
        <w:tc>
          <w:tcPr>
            <w:tcW w:w="4957" w:type="dxa"/>
            <w:vAlign w:val="center"/>
          </w:tcPr>
          <w:p w:rsidR="008360F2" w:rsidRPr="001528B2" w:rsidRDefault="008360F2" w:rsidP="00D41372">
            <w:pPr>
              <w:spacing w:after="0"/>
              <w:rPr>
                <w:sz w:val="18"/>
                <w:szCs w:val="18"/>
              </w:rPr>
            </w:pPr>
            <w:r w:rsidRPr="001528B2">
              <w:rPr>
                <w:color w:val="000000"/>
                <w:sz w:val="18"/>
                <w:szCs w:val="18"/>
              </w:rPr>
              <w:t>7.4.Öğrenci Soruşturma İşlemleri</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Hukuk Müşavirliği</w:t>
            </w:r>
          </w:p>
        </w:tc>
        <w:tc>
          <w:tcPr>
            <w:tcW w:w="2267" w:type="dxa"/>
            <w:vAlign w:val="center"/>
          </w:tcPr>
          <w:p w:rsidR="008360F2" w:rsidRPr="001528B2" w:rsidRDefault="008360F2" w:rsidP="00B04762">
            <w:pPr>
              <w:spacing w:after="0"/>
              <w:jc w:val="center"/>
              <w:rPr>
                <w:sz w:val="18"/>
                <w:szCs w:val="18"/>
              </w:rPr>
            </w:pPr>
            <w:r w:rsidRPr="001528B2">
              <w:rPr>
                <w:bCs/>
                <w:color w:val="000000"/>
                <w:sz w:val="18"/>
                <w:szCs w:val="18"/>
              </w:rPr>
              <w:t>İdari ve Akademik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7.5.Akademik Personel Soruşturma İşlemleri</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Hukuk Müşavirliği</w:t>
            </w:r>
          </w:p>
        </w:tc>
        <w:tc>
          <w:tcPr>
            <w:tcW w:w="2267" w:type="dxa"/>
            <w:vAlign w:val="center"/>
          </w:tcPr>
          <w:p w:rsidR="008360F2" w:rsidRPr="001528B2" w:rsidRDefault="008360F2" w:rsidP="00B04762">
            <w:pPr>
              <w:spacing w:after="0"/>
              <w:jc w:val="center"/>
              <w:rPr>
                <w:sz w:val="18"/>
                <w:szCs w:val="18"/>
              </w:rPr>
            </w:pPr>
            <w:r w:rsidRPr="001528B2">
              <w:rPr>
                <w:bCs/>
                <w:color w:val="000000"/>
                <w:sz w:val="18"/>
                <w:szCs w:val="18"/>
              </w:rPr>
              <w:t>İdari ve Akademik Birimler</w:t>
            </w:r>
          </w:p>
        </w:tc>
      </w:tr>
      <w:tr w:rsidR="008360F2" w:rsidRPr="001528B2" w:rsidTr="00B04762">
        <w:tc>
          <w:tcPr>
            <w:tcW w:w="4957" w:type="dxa"/>
            <w:vAlign w:val="center"/>
          </w:tcPr>
          <w:p w:rsidR="008360F2" w:rsidRPr="001528B2" w:rsidRDefault="008360F2" w:rsidP="00D41372">
            <w:pPr>
              <w:spacing w:after="0"/>
              <w:rPr>
                <w:sz w:val="18"/>
                <w:szCs w:val="18"/>
              </w:rPr>
            </w:pPr>
            <w:r w:rsidRPr="001528B2">
              <w:rPr>
                <w:color w:val="000000"/>
                <w:sz w:val="18"/>
                <w:szCs w:val="18"/>
              </w:rPr>
              <w:t>7.6.İdari Personel Soruşturma İşlemleri</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Hukuk Müşavirliği</w:t>
            </w:r>
          </w:p>
        </w:tc>
        <w:tc>
          <w:tcPr>
            <w:tcW w:w="2267" w:type="dxa"/>
            <w:vAlign w:val="center"/>
          </w:tcPr>
          <w:p w:rsidR="008360F2" w:rsidRPr="001528B2" w:rsidRDefault="008360F2" w:rsidP="00B04762">
            <w:pPr>
              <w:spacing w:after="0"/>
              <w:jc w:val="center"/>
              <w:rPr>
                <w:sz w:val="18"/>
                <w:szCs w:val="18"/>
              </w:rPr>
            </w:pPr>
            <w:r w:rsidRPr="001528B2">
              <w:rPr>
                <w:bCs/>
                <w:color w:val="000000"/>
                <w:sz w:val="18"/>
                <w:szCs w:val="18"/>
              </w:rPr>
              <w:t>İdari ve Akademik Birimler</w:t>
            </w:r>
          </w:p>
        </w:tc>
      </w:tr>
      <w:tr w:rsidR="008360F2" w:rsidRPr="001528B2" w:rsidTr="00B04762">
        <w:trPr>
          <w:trHeight w:val="145"/>
        </w:trPr>
        <w:tc>
          <w:tcPr>
            <w:tcW w:w="4957" w:type="dxa"/>
            <w:vAlign w:val="center"/>
          </w:tcPr>
          <w:p w:rsidR="008360F2" w:rsidRPr="001528B2" w:rsidRDefault="008360F2" w:rsidP="00D41372">
            <w:pPr>
              <w:spacing w:after="0"/>
              <w:rPr>
                <w:sz w:val="18"/>
                <w:szCs w:val="18"/>
              </w:rPr>
            </w:pPr>
            <w:r w:rsidRPr="001528B2">
              <w:rPr>
                <w:color w:val="000000"/>
                <w:sz w:val="18"/>
                <w:szCs w:val="18"/>
              </w:rPr>
              <w:t>7.7.Müşavirlik İşlemleri</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Hukuk Müşavirliği</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D41372">
            <w:pPr>
              <w:spacing w:after="0"/>
              <w:rPr>
                <w:sz w:val="18"/>
                <w:szCs w:val="18"/>
              </w:rPr>
            </w:pPr>
            <w:r w:rsidRPr="001528B2">
              <w:rPr>
                <w:color w:val="000000"/>
                <w:sz w:val="18"/>
                <w:szCs w:val="18"/>
              </w:rPr>
              <w:t>7.8.Mevzuat Hazırlama Süreci</w:t>
            </w:r>
          </w:p>
        </w:tc>
        <w:tc>
          <w:tcPr>
            <w:tcW w:w="2126" w:type="dxa"/>
            <w:vAlign w:val="center"/>
          </w:tcPr>
          <w:p w:rsidR="008360F2" w:rsidRPr="00D827D7" w:rsidRDefault="008360F2" w:rsidP="00B04762">
            <w:pPr>
              <w:spacing w:after="0"/>
              <w:jc w:val="center"/>
              <w:rPr>
                <w:sz w:val="20"/>
                <w:szCs w:val="20"/>
              </w:rPr>
            </w:pPr>
            <w:r w:rsidRPr="00D827D7">
              <w:rPr>
                <w:bCs/>
                <w:color w:val="000000"/>
                <w:sz w:val="20"/>
                <w:szCs w:val="20"/>
              </w:rPr>
              <w:t>G</w:t>
            </w:r>
            <w:r>
              <w:rPr>
                <w:bCs/>
                <w:color w:val="000000"/>
                <w:sz w:val="20"/>
                <w:szCs w:val="20"/>
              </w:rPr>
              <w:t>e</w:t>
            </w:r>
            <w:r w:rsidRPr="00D827D7">
              <w:rPr>
                <w:bCs/>
                <w:color w:val="000000"/>
                <w:sz w:val="20"/>
                <w:szCs w:val="20"/>
              </w:rPr>
              <w:t>n</w:t>
            </w:r>
            <w:r>
              <w:rPr>
                <w:bCs/>
                <w:color w:val="000000"/>
                <w:sz w:val="20"/>
                <w:szCs w:val="20"/>
              </w:rPr>
              <w:t>e</w:t>
            </w:r>
            <w:r w:rsidRPr="00D827D7">
              <w:rPr>
                <w:bCs/>
                <w:color w:val="000000"/>
                <w:sz w:val="20"/>
                <w:szCs w:val="20"/>
              </w:rPr>
              <w:t>l</w:t>
            </w:r>
            <w:r>
              <w:rPr>
                <w:bCs/>
                <w:color w:val="000000"/>
                <w:sz w:val="20"/>
                <w:szCs w:val="20"/>
              </w:rPr>
              <w:t xml:space="preserve"> </w:t>
            </w:r>
            <w:r w:rsidRPr="00D827D7">
              <w:rPr>
                <w:bCs/>
                <w:color w:val="000000"/>
                <w:sz w:val="20"/>
                <w:szCs w:val="20"/>
              </w:rPr>
              <w:t>Sekreterlik</w:t>
            </w:r>
          </w:p>
        </w:tc>
        <w:tc>
          <w:tcPr>
            <w:tcW w:w="2267" w:type="dxa"/>
            <w:vAlign w:val="center"/>
          </w:tcPr>
          <w:p w:rsidR="008360F2" w:rsidRPr="001528B2" w:rsidRDefault="008360F2" w:rsidP="00B04762">
            <w:pPr>
              <w:spacing w:after="0"/>
              <w:jc w:val="center"/>
              <w:rPr>
                <w:sz w:val="18"/>
                <w:szCs w:val="18"/>
              </w:rPr>
            </w:pPr>
          </w:p>
        </w:tc>
      </w:tr>
      <w:tr w:rsidR="008360F2" w:rsidRPr="001528B2" w:rsidTr="00C07D31">
        <w:trPr>
          <w:trHeight w:val="298"/>
        </w:trPr>
        <w:tc>
          <w:tcPr>
            <w:tcW w:w="9350" w:type="dxa"/>
            <w:gridSpan w:val="3"/>
            <w:shd w:val="clear" w:color="auto" w:fill="D9D9D9" w:themeFill="background1" w:themeFillShade="D9"/>
            <w:vAlign w:val="center"/>
          </w:tcPr>
          <w:p w:rsidR="008360F2" w:rsidRPr="001528B2" w:rsidRDefault="008360F2" w:rsidP="00D41372">
            <w:pPr>
              <w:spacing w:after="0"/>
              <w:rPr>
                <w:sz w:val="18"/>
                <w:szCs w:val="18"/>
              </w:rPr>
            </w:pPr>
            <w:r w:rsidRPr="001528B2">
              <w:rPr>
                <w:b/>
                <w:bCs/>
                <w:color w:val="000000"/>
                <w:sz w:val="18"/>
                <w:szCs w:val="18"/>
              </w:rPr>
              <w:t>8.</w:t>
            </w:r>
            <w:r w:rsidR="00A26009">
              <w:rPr>
                <w:b/>
                <w:bCs/>
                <w:color w:val="000000"/>
                <w:sz w:val="18"/>
                <w:szCs w:val="18"/>
              </w:rPr>
              <w:t xml:space="preserve"> </w:t>
            </w:r>
            <w:r w:rsidRPr="001528B2">
              <w:rPr>
                <w:b/>
                <w:bCs/>
                <w:color w:val="000000"/>
                <w:sz w:val="18"/>
                <w:szCs w:val="18"/>
              </w:rPr>
              <w:t>Personel Ödeme İşlemleri Süreci</w:t>
            </w:r>
          </w:p>
        </w:tc>
      </w:tr>
      <w:tr w:rsidR="008360F2" w:rsidRPr="001528B2" w:rsidTr="00B04762">
        <w:tc>
          <w:tcPr>
            <w:tcW w:w="4957" w:type="dxa"/>
            <w:vAlign w:val="center"/>
          </w:tcPr>
          <w:p w:rsidR="008360F2" w:rsidRPr="001528B2" w:rsidRDefault="00D41372" w:rsidP="00B04762">
            <w:pPr>
              <w:spacing w:after="0"/>
              <w:rPr>
                <w:sz w:val="18"/>
                <w:szCs w:val="18"/>
              </w:rPr>
            </w:pPr>
            <w:r>
              <w:rPr>
                <w:color w:val="000000"/>
                <w:sz w:val="18"/>
                <w:szCs w:val="18"/>
              </w:rPr>
              <w:t>8.1.</w:t>
            </w:r>
            <w:r w:rsidR="008360F2" w:rsidRPr="001528B2">
              <w:rPr>
                <w:color w:val="000000"/>
                <w:sz w:val="18"/>
                <w:szCs w:val="18"/>
              </w:rPr>
              <w:t>Maaş Ödemeleri</w:t>
            </w:r>
          </w:p>
        </w:tc>
        <w:tc>
          <w:tcPr>
            <w:tcW w:w="2126" w:type="dxa"/>
            <w:vAlign w:val="center"/>
          </w:tcPr>
          <w:p w:rsidR="008360F2" w:rsidRPr="00047263" w:rsidRDefault="008360F2" w:rsidP="00B04762">
            <w:pPr>
              <w:spacing w:after="0"/>
              <w:jc w:val="center"/>
              <w:rPr>
                <w:sz w:val="16"/>
                <w:szCs w:val="18"/>
              </w:rPr>
            </w:pPr>
            <w:r w:rsidRPr="00047263">
              <w:rPr>
                <w:color w:val="000000"/>
                <w:sz w:val="16"/>
                <w:szCs w:val="18"/>
              </w:rPr>
              <w:t xml:space="preserve">SGDB, Personel </w:t>
            </w:r>
            <w:proofErr w:type="spellStart"/>
            <w:r w:rsidRPr="00047263">
              <w:rPr>
                <w:color w:val="000000"/>
                <w:sz w:val="16"/>
                <w:szCs w:val="18"/>
              </w:rPr>
              <w:t>D.Bşk</w:t>
            </w:r>
            <w:proofErr w:type="spellEnd"/>
            <w:proofErr w:type="gramStart"/>
            <w:r w:rsidRPr="00047263">
              <w:rPr>
                <w:color w:val="000000"/>
                <w:sz w:val="16"/>
                <w:szCs w:val="18"/>
              </w:rPr>
              <w:t>.,</w:t>
            </w:r>
            <w:proofErr w:type="gramEnd"/>
            <w:r w:rsidRPr="00047263">
              <w:rPr>
                <w:color w:val="000000"/>
                <w:sz w:val="16"/>
                <w:szCs w:val="18"/>
              </w:rPr>
              <w:t xml:space="preserve"> BİDB</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Harcama Birimleri</w:t>
            </w:r>
          </w:p>
        </w:tc>
      </w:tr>
      <w:tr w:rsidR="008360F2" w:rsidRPr="001528B2" w:rsidTr="00B04762">
        <w:trPr>
          <w:trHeight w:val="275"/>
        </w:trPr>
        <w:tc>
          <w:tcPr>
            <w:tcW w:w="4957" w:type="dxa"/>
            <w:vAlign w:val="center"/>
          </w:tcPr>
          <w:p w:rsidR="008360F2" w:rsidRPr="001528B2" w:rsidRDefault="008360F2" w:rsidP="00B04762">
            <w:pPr>
              <w:spacing w:after="0"/>
              <w:rPr>
                <w:sz w:val="18"/>
                <w:szCs w:val="18"/>
              </w:rPr>
            </w:pPr>
            <w:r w:rsidRPr="001528B2">
              <w:rPr>
                <w:color w:val="000000"/>
                <w:sz w:val="18"/>
                <w:szCs w:val="18"/>
              </w:rPr>
              <w:t>8.2.Ek Ders Ödemeleri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SGDB</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Harcama Birimleri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8.3.Fazla Mesai Ücreti Ödemeleri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SGDB</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Harcama Birimleri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lastRenderedPageBreak/>
              <w:t>8.4.Döner Sermaye Ek Ödeme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Döner Sermaye İşletmesi</w:t>
            </w:r>
          </w:p>
        </w:tc>
        <w:tc>
          <w:tcPr>
            <w:tcW w:w="2267" w:type="dxa"/>
            <w:vAlign w:val="center"/>
          </w:tcPr>
          <w:p w:rsidR="008360F2" w:rsidRPr="001528B2" w:rsidRDefault="008360F2" w:rsidP="00B04762">
            <w:pPr>
              <w:spacing w:after="0"/>
              <w:jc w:val="center"/>
              <w:rPr>
                <w:sz w:val="18"/>
                <w:szCs w:val="18"/>
              </w:rPr>
            </w:pPr>
            <w:r w:rsidRPr="00047263">
              <w:rPr>
                <w:color w:val="000000"/>
                <w:sz w:val="16"/>
                <w:szCs w:val="18"/>
              </w:rPr>
              <w:t xml:space="preserve">Döner Sermaye Alt </w:t>
            </w:r>
            <w:proofErr w:type="spellStart"/>
            <w:proofErr w:type="gramStart"/>
            <w:r w:rsidRPr="00047263">
              <w:rPr>
                <w:color w:val="000000"/>
                <w:sz w:val="16"/>
                <w:szCs w:val="18"/>
              </w:rPr>
              <w:t>İşl.Birimleri</w:t>
            </w:r>
            <w:proofErr w:type="spellEnd"/>
            <w:proofErr w:type="gramEnd"/>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8.5.İkramiye Ödeme İşlemleri ve Ayni Yardımlar</w:t>
            </w:r>
          </w:p>
        </w:tc>
        <w:tc>
          <w:tcPr>
            <w:tcW w:w="2126" w:type="dxa"/>
            <w:vAlign w:val="center"/>
          </w:tcPr>
          <w:p w:rsidR="008360F2" w:rsidRPr="001528B2" w:rsidRDefault="008360F2" w:rsidP="00B04762">
            <w:pPr>
              <w:spacing w:after="0"/>
              <w:jc w:val="center"/>
              <w:rPr>
                <w:sz w:val="18"/>
                <w:szCs w:val="18"/>
              </w:rPr>
            </w:pPr>
            <w:r w:rsidRPr="00047263">
              <w:rPr>
                <w:color w:val="000000"/>
                <w:sz w:val="16"/>
                <w:szCs w:val="18"/>
              </w:rPr>
              <w:t xml:space="preserve">SGDB, İMİD, Personel </w:t>
            </w:r>
            <w:proofErr w:type="spellStart"/>
            <w:r w:rsidRPr="00047263">
              <w:rPr>
                <w:color w:val="000000"/>
                <w:sz w:val="16"/>
                <w:szCs w:val="18"/>
              </w:rPr>
              <w:t>D.Bşk</w:t>
            </w:r>
            <w:proofErr w:type="spellEnd"/>
            <w:r w:rsidRPr="00047263">
              <w:rPr>
                <w:color w:val="000000"/>
                <w:sz w:val="16"/>
                <w:szCs w:val="18"/>
              </w:rPr>
              <w:t>.</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8.6.Yolluk Ödeme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SGDB</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Harcama Birimleri</w:t>
            </w:r>
          </w:p>
        </w:tc>
      </w:tr>
      <w:tr w:rsidR="008360F2" w:rsidRPr="001528B2" w:rsidTr="00B04762">
        <w:tc>
          <w:tcPr>
            <w:tcW w:w="4957" w:type="dxa"/>
            <w:vAlign w:val="center"/>
          </w:tcPr>
          <w:p w:rsidR="008360F2" w:rsidRPr="001528B2" w:rsidRDefault="00DF5DC8" w:rsidP="009F288E">
            <w:pPr>
              <w:spacing w:after="0"/>
              <w:rPr>
                <w:sz w:val="18"/>
                <w:szCs w:val="18"/>
              </w:rPr>
            </w:pPr>
            <w:r>
              <w:rPr>
                <w:color w:val="000000"/>
                <w:sz w:val="18"/>
                <w:szCs w:val="18"/>
              </w:rPr>
              <w:t>8.7.Kıdem Tazminatı İşlemleri (İ</w:t>
            </w:r>
            <w:r w:rsidR="008360F2" w:rsidRPr="001528B2">
              <w:rPr>
                <w:color w:val="000000"/>
                <w:sz w:val="18"/>
                <w:szCs w:val="18"/>
              </w:rPr>
              <w:t>ş Kanunu)</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SGDB, İMİD, SKSD</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8.8.Ön Ödeme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SGDB</w:t>
            </w:r>
          </w:p>
        </w:tc>
        <w:tc>
          <w:tcPr>
            <w:tcW w:w="2267" w:type="dxa"/>
            <w:vAlign w:val="center"/>
          </w:tcPr>
          <w:p w:rsidR="008360F2" w:rsidRPr="00047263" w:rsidRDefault="008360F2" w:rsidP="00B04762">
            <w:pPr>
              <w:spacing w:after="0"/>
              <w:jc w:val="center"/>
              <w:rPr>
                <w:sz w:val="14"/>
                <w:szCs w:val="18"/>
              </w:rPr>
            </w:pPr>
            <w:r w:rsidRPr="00047263">
              <w:rPr>
                <w:color w:val="000000"/>
                <w:sz w:val="14"/>
                <w:szCs w:val="18"/>
              </w:rPr>
              <w:t xml:space="preserve">Harcama Birimleri, Sosyal </w:t>
            </w:r>
            <w:proofErr w:type="spellStart"/>
            <w:proofErr w:type="gramStart"/>
            <w:r w:rsidRPr="00047263">
              <w:rPr>
                <w:color w:val="000000"/>
                <w:sz w:val="14"/>
                <w:szCs w:val="18"/>
              </w:rPr>
              <w:t>Tes.İşl</w:t>
            </w:r>
            <w:proofErr w:type="spellEnd"/>
            <w:proofErr w:type="gramEnd"/>
            <w:r w:rsidRPr="00047263">
              <w:rPr>
                <w:color w:val="000000"/>
                <w:sz w:val="14"/>
                <w:szCs w:val="18"/>
              </w:rPr>
              <w:t>.</w:t>
            </w:r>
          </w:p>
        </w:tc>
      </w:tr>
      <w:tr w:rsidR="008360F2" w:rsidRPr="001528B2" w:rsidTr="00B04762">
        <w:tc>
          <w:tcPr>
            <w:tcW w:w="4957" w:type="dxa"/>
            <w:vAlign w:val="center"/>
          </w:tcPr>
          <w:p w:rsidR="008360F2" w:rsidRPr="001528B2" w:rsidRDefault="008360F2" w:rsidP="009F288E">
            <w:pPr>
              <w:spacing w:after="0"/>
              <w:rPr>
                <w:sz w:val="18"/>
                <w:szCs w:val="18"/>
              </w:rPr>
            </w:pPr>
            <w:r w:rsidRPr="001528B2">
              <w:rPr>
                <w:color w:val="000000"/>
                <w:sz w:val="18"/>
                <w:szCs w:val="18"/>
              </w:rPr>
              <w:t>8.9.Diğer Ödemeler</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C07D31">
        <w:trPr>
          <w:trHeight w:val="297"/>
        </w:trPr>
        <w:tc>
          <w:tcPr>
            <w:tcW w:w="9350" w:type="dxa"/>
            <w:gridSpan w:val="3"/>
            <w:shd w:val="clear" w:color="auto" w:fill="D9D9D9" w:themeFill="background1" w:themeFillShade="D9"/>
            <w:vAlign w:val="center"/>
          </w:tcPr>
          <w:p w:rsidR="008360F2" w:rsidRPr="001528B2" w:rsidRDefault="008360F2" w:rsidP="00B04762">
            <w:pPr>
              <w:spacing w:after="0"/>
              <w:rPr>
                <w:sz w:val="18"/>
                <w:szCs w:val="18"/>
              </w:rPr>
            </w:pPr>
            <w:r w:rsidRPr="001528B2">
              <w:rPr>
                <w:b/>
                <w:bCs/>
                <w:color w:val="000000"/>
                <w:sz w:val="18"/>
                <w:szCs w:val="18"/>
              </w:rPr>
              <w:t>9.</w:t>
            </w:r>
            <w:r>
              <w:rPr>
                <w:b/>
                <w:bCs/>
                <w:color w:val="000000"/>
                <w:sz w:val="18"/>
                <w:szCs w:val="18"/>
              </w:rPr>
              <w:t xml:space="preserve"> </w:t>
            </w:r>
            <w:r w:rsidRPr="001528B2">
              <w:rPr>
                <w:b/>
                <w:bCs/>
                <w:color w:val="000000"/>
                <w:sz w:val="18"/>
                <w:szCs w:val="18"/>
              </w:rPr>
              <w:t>Personel Özlük İşlemleri Süreci</w:t>
            </w:r>
          </w:p>
        </w:tc>
      </w:tr>
      <w:tr w:rsidR="008360F2" w:rsidRPr="001528B2" w:rsidTr="00B04762">
        <w:tc>
          <w:tcPr>
            <w:tcW w:w="4957" w:type="dxa"/>
            <w:vAlign w:val="center"/>
          </w:tcPr>
          <w:p w:rsidR="008360F2" w:rsidRPr="001528B2" w:rsidRDefault="008360F2" w:rsidP="009F288E">
            <w:pPr>
              <w:spacing w:after="0"/>
              <w:rPr>
                <w:sz w:val="18"/>
                <w:szCs w:val="18"/>
              </w:rPr>
            </w:pPr>
            <w:r w:rsidRPr="00AE7F68">
              <w:rPr>
                <w:color w:val="000000"/>
                <w:sz w:val="16"/>
                <w:szCs w:val="18"/>
              </w:rPr>
              <w:t xml:space="preserve">9.1.2547 sayılı Kanuna Göre Çalıştırılan Personel (Öğretim Elemanları) </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Personel Daire Başkanlığı</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Akademik Birimler</w:t>
            </w:r>
          </w:p>
        </w:tc>
      </w:tr>
      <w:tr w:rsidR="008360F2" w:rsidRPr="001528B2" w:rsidTr="00B04762">
        <w:tc>
          <w:tcPr>
            <w:tcW w:w="4957" w:type="dxa"/>
            <w:vAlign w:val="center"/>
          </w:tcPr>
          <w:p w:rsidR="008360F2" w:rsidRPr="001528B2" w:rsidRDefault="008360F2" w:rsidP="009F288E">
            <w:pPr>
              <w:spacing w:after="0"/>
              <w:rPr>
                <w:sz w:val="18"/>
                <w:szCs w:val="18"/>
              </w:rPr>
            </w:pPr>
            <w:r w:rsidRPr="001528B2">
              <w:rPr>
                <w:color w:val="000000"/>
                <w:sz w:val="18"/>
                <w:szCs w:val="18"/>
              </w:rPr>
              <w:t>9.2.Öğretim Üyesi Atama İşlemleri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9F288E">
            <w:pPr>
              <w:spacing w:after="0"/>
              <w:rPr>
                <w:sz w:val="18"/>
                <w:szCs w:val="18"/>
              </w:rPr>
            </w:pPr>
            <w:r w:rsidRPr="001528B2">
              <w:rPr>
                <w:color w:val="000000"/>
                <w:sz w:val="18"/>
                <w:szCs w:val="18"/>
              </w:rPr>
              <w:t>9.3.Öğretim Görevlisi ve Okutman Atama İşlemleri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9F288E">
            <w:pPr>
              <w:spacing w:after="0"/>
              <w:rPr>
                <w:sz w:val="18"/>
                <w:szCs w:val="18"/>
              </w:rPr>
            </w:pPr>
            <w:r w:rsidRPr="001528B2">
              <w:rPr>
                <w:color w:val="000000"/>
                <w:sz w:val="18"/>
                <w:szCs w:val="18"/>
              </w:rPr>
              <w:t>9.4.Öğretim Yardımcıları Sınav ve Atama İşlemleri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9F288E">
            <w:pPr>
              <w:spacing w:after="0"/>
              <w:rPr>
                <w:sz w:val="18"/>
                <w:szCs w:val="18"/>
              </w:rPr>
            </w:pPr>
            <w:r w:rsidRPr="001528B2">
              <w:rPr>
                <w:color w:val="000000"/>
                <w:sz w:val="18"/>
                <w:szCs w:val="18"/>
              </w:rPr>
              <w:t>9.5.657 sayılı Kanuna Göre Çalıştırılan Personel Atama</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9.6.Kadro İşlemleri Süreci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9.7.İntibak süreçleri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Personel Daire Başkanlığı</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9.8.Terfi süreçleri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Personel Daire Başkanlığı</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9.9.İzin İşlemleri Süreci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Personel Daire Başkanlığı</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9.10.Görevde Yükselme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Personel Daire Başkanlığı</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İdari ve Akademik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9.11.Görevden Ayrılma İşlemleri (Emeklilik-İstifa-Nakil-Ölüm)</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Personel Daire Başkanlığı</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9.12.Mal Beyanı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Personel Daire Başkanlığı</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İdari ve Akademik Birimler</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9.13.Pasaport Başvuru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Personel Daire Başkanlığı</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9.14.Mecburi Hizmet Yükümlülükleri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Personel Daire Başkanlığı</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9.15.Hizmet içi Eğitim İşlemleri</w:t>
            </w:r>
          </w:p>
        </w:tc>
        <w:tc>
          <w:tcPr>
            <w:tcW w:w="2126" w:type="dxa"/>
            <w:vAlign w:val="center"/>
          </w:tcPr>
          <w:p w:rsidR="008360F2" w:rsidRPr="00AE7F68" w:rsidRDefault="008360F2" w:rsidP="00B04762">
            <w:pPr>
              <w:spacing w:after="0"/>
              <w:jc w:val="center"/>
              <w:rPr>
                <w:sz w:val="16"/>
                <w:szCs w:val="18"/>
              </w:rPr>
            </w:pPr>
            <w:r w:rsidRPr="00AE7F68">
              <w:rPr>
                <w:color w:val="000000"/>
                <w:sz w:val="16"/>
                <w:szCs w:val="18"/>
              </w:rPr>
              <w:t xml:space="preserve">Akademik Birimler, </w:t>
            </w:r>
            <w:proofErr w:type="spellStart"/>
            <w:proofErr w:type="gramStart"/>
            <w:r w:rsidRPr="00AE7F68">
              <w:rPr>
                <w:color w:val="000000"/>
                <w:sz w:val="16"/>
                <w:szCs w:val="18"/>
              </w:rPr>
              <w:t>Per.D</w:t>
            </w:r>
            <w:proofErr w:type="gramEnd"/>
            <w:r w:rsidRPr="00AE7F68">
              <w:rPr>
                <w:color w:val="000000"/>
                <w:sz w:val="16"/>
                <w:szCs w:val="18"/>
              </w:rPr>
              <w:t>.Bşk</w:t>
            </w:r>
            <w:proofErr w:type="spellEnd"/>
          </w:p>
        </w:tc>
        <w:tc>
          <w:tcPr>
            <w:tcW w:w="2267" w:type="dxa"/>
            <w:vAlign w:val="center"/>
          </w:tcPr>
          <w:p w:rsidR="008360F2" w:rsidRPr="001528B2" w:rsidRDefault="008360F2" w:rsidP="00B04762">
            <w:pPr>
              <w:spacing w:after="0"/>
              <w:jc w:val="center"/>
              <w:rPr>
                <w:sz w:val="18"/>
                <w:szCs w:val="18"/>
              </w:rPr>
            </w:pPr>
          </w:p>
        </w:tc>
      </w:tr>
      <w:tr w:rsidR="00501313" w:rsidRPr="001528B2" w:rsidTr="001110F9">
        <w:trPr>
          <w:trHeight w:val="325"/>
        </w:trPr>
        <w:tc>
          <w:tcPr>
            <w:tcW w:w="9350" w:type="dxa"/>
            <w:gridSpan w:val="3"/>
            <w:shd w:val="clear" w:color="auto" w:fill="D9D9D9" w:themeFill="background1" w:themeFillShade="D9"/>
            <w:vAlign w:val="center"/>
          </w:tcPr>
          <w:p w:rsidR="00501313" w:rsidRPr="001528B2" w:rsidRDefault="00501313" w:rsidP="00501313">
            <w:pPr>
              <w:spacing w:after="0"/>
              <w:rPr>
                <w:sz w:val="18"/>
                <w:szCs w:val="18"/>
              </w:rPr>
            </w:pPr>
            <w:r w:rsidRPr="001528B2">
              <w:rPr>
                <w:b/>
                <w:bCs/>
                <w:color w:val="000000"/>
                <w:sz w:val="18"/>
                <w:szCs w:val="18"/>
              </w:rPr>
              <w:t>10.</w:t>
            </w:r>
            <w:r>
              <w:rPr>
                <w:b/>
                <w:bCs/>
                <w:color w:val="000000"/>
                <w:sz w:val="18"/>
                <w:szCs w:val="18"/>
              </w:rPr>
              <w:t xml:space="preserve"> </w:t>
            </w:r>
            <w:r w:rsidRPr="001528B2">
              <w:rPr>
                <w:b/>
                <w:bCs/>
                <w:color w:val="000000"/>
                <w:sz w:val="18"/>
                <w:szCs w:val="18"/>
              </w:rPr>
              <w:t>Öğrenci İşlemleri Süreci</w:t>
            </w:r>
          </w:p>
        </w:tc>
      </w:tr>
      <w:tr w:rsidR="008360F2" w:rsidRPr="001528B2" w:rsidTr="00B04762">
        <w:tc>
          <w:tcPr>
            <w:tcW w:w="4957" w:type="dxa"/>
            <w:vAlign w:val="center"/>
          </w:tcPr>
          <w:p w:rsidR="008360F2" w:rsidRPr="001528B2" w:rsidRDefault="008360F2" w:rsidP="009F288E">
            <w:pPr>
              <w:spacing w:after="0"/>
              <w:rPr>
                <w:sz w:val="18"/>
                <w:szCs w:val="18"/>
              </w:rPr>
            </w:pPr>
            <w:r w:rsidRPr="001528B2">
              <w:rPr>
                <w:color w:val="000000"/>
                <w:sz w:val="18"/>
                <w:szCs w:val="18"/>
              </w:rPr>
              <w:t>10.1</w:t>
            </w:r>
            <w:r w:rsidR="009F288E">
              <w:rPr>
                <w:color w:val="000000"/>
                <w:sz w:val="18"/>
                <w:szCs w:val="18"/>
              </w:rPr>
              <w:t>.</w:t>
            </w:r>
            <w:r w:rsidRPr="001528B2">
              <w:rPr>
                <w:color w:val="000000"/>
                <w:sz w:val="18"/>
                <w:szCs w:val="18"/>
              </w:rPr>
              <w:t>Önlisans ve Lisans Öğrenci Kayıt ve Kabul İşlemleri</w:t>
            </w:r>
          </w:p>
        </w:tc>
        <w:tc>
          <w:tcPr>
            <w:tcW w:w="2126" w:type="dxa"/>
            <w:vAlign w:val="center"/>
          </w:tcPr>
          <w:p w:rsidR="008360F2" w:rsidRPr="007965A0" w:rsidRDefault="008360F2" w:rsidP="00B04762">
            <w:pPr>
              <w:spacing w:after="0"/>
              <w:jc w:val="center"/>
              <w:rPr>
                <w:sz w:val="14"/>
                <w:szCs w:val="18"/>
              </w:rPr>
            </w:pPr>
            <w:r w:rsidRPr="007965A0">
              <w:rPr>
                <w:color w:val="000000"/>
                <w:sz w:val="14"/>
                <w:szCs w:val="18"/>
              </w:rPr>
              <w:t xml:space="preserve">Öğrenci </w:t>
            </w:r>
            <w:proofErr w:type="spellStart"/>
            <w:r w:rsidRPr="007965A0">
              <w:rPr>
                <w:color w:val="000000"/>
                <w:sz w:val="14"/>
                <w:szCs w:val="18"/>
              </w:rPr>
              <w:t>İşl.D.Bşk</w:t>
            </w:r>
            <w:proofErr w:type="spellEnd"/>
            <w:proofErr w:type="gramStart"/>
            <w:r w:rsidRPr="007965A0">
              <w:rPr>
                <w:color w:val="000000"/>
                <w:sz w:val="14"/>
                <w:szCs w:val="18"/>
              </w:rPr>
              <w:t>.,</w:t>
            </w:r>
            <w:proofErr w:type="gramEnd"/>
            <w:r w:rsidRPr="007965A0">
              <w:rPr>
                <w:color w:val="000000"/>
                <w:sz w:val="14"/>
                <w:szCs w:val="18"/>
              </w:rPr>
              <w:t xml:space="preserve"> Fakülte, Yüksekokul, Enstitüler ve UZEM</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10.2.Lisans Yerleştirme Sınavı ile Gelen Öğrenciler</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10.3.Özel Yetenek Sınavı ile Gelen Öğrenciler</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9F288E">
            <w:pPr>
              <w:spacing w:after="0"/>
              <w:rPr>
                <w:sz w:val="18"/>
                <w:szCs w:val="18"/>
              </w:rPr>
            </w:pPr>
            <w:r w:rsidRPr="001528B2">
              <w:rPr>
                <w:color w:val="000000"/>
                <w:sz w:val="18"/>
                <w:szCs w:val="18"/>
              </w:rPr>
              <w:t>10.4.YÖS ile Gelen Öğrenciler</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9F288E">
            <w:pPr>
              <w:spacing w:after="0"/>
              <w:rPr>
                <w:sz w:val="18"/>
                <w:szCs w:val="18"/>
              </w:rPr>
            </w:pPr>
            <w:r w:rsidRPr="001528B2">
              <w:rPr>
                <w:color w:val="000000"/>
                <w:sz w:val="18"/>
                <w:szCs w:val="18"/>
              </w:rPr>
              <w:t>10.5.Yatay Geçiş ile Gelen Öğrenciler</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9F288E">
            <w:pPr>
              <w:spacing w:after="0"/>
              <w:rPr>
                <w:sz w:val="18"/>
                <w:szCs w:val="18"/>
              </w:rPr>
            </w:pPr>
            <w:r w:rsidRPr="001528B2">
              <w:rPr>
                <w:color w:val="000000"/>
                <w:sz w:val="18"/>
                <w:szCs w:val="18"/>
              </w:rPr>
              <w:t>10.6.Dikey Geçiş Sınavı ile Gelen Öğrenciler</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EC0C30" w:rsidRDefault="008360F2" w:rsidP="00B04762">
            <w:pPr>
              <w:spacing w:after="0"/>
              <w:rPr>
                <w:sz w:val="16"/>
                <w:szCs w:val="16"/>
              </w:rPr>
            </w:pPr>
            <w:r w:rsidRPr="00EC0C30">
              <w:rPr>
                <w:color w:val="000000"/>
                <w:sz w:val="16"/>
                <w:szCs w:val="16"/>
              </w:rPr>
              <w:t>10.7.Değişim Programları veya Hareketlilikleri ile Gelen Öğrenciler</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7C27B3">
            <w:pPr>
              <w:spacing w:after="0"/>
              <w:rPr>
                <w:sz w:val="18"/>
                <w:szCs w:val="18"/>
              </w:rPr>
            </w:pPr>
            <w:r w:rsidRPr="001528B2">
              <w:rPr>
                <w:color w:val="000000"/>
                <w:sz w:val="18"/>
                <w:szCs w:val="18"/>
              </w:rPr>
              <w:t>10.8.</w:t>
            </w:r>
            <w:r w:rsidRPr="00863FB4">
              <w:rPr>
                <w:color w:val="000000"/>
                <w:sz w:val="18"/>
                <w:szCs w:val="18"/>
              </w:rPr>
              <w:t>UZEM</w:t>
            </w:r>
            <w:r w:rsidRPr="001528B2">
              <w:rPr>
                <w:color w:val="000000"/>
                <w:sz w:val="18"/>
                <w:szCs w:val="18"/>
              </w:rPr>
              <w:t xml:space="preserve"> Tarafından Kabul Edilen Öğrenciler</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7C27B3">
            <w:pPr>
              <w:spacing w:after="0"/>
              <w:rPr>
                <w:sz w:val="18"/>
                <w:szCs w:val="18"/>
              </w:rPr>
            </w:pPr>
            <w:r w:rsidRPr="001528B2">
              <w:rPr>
                <w:color w:val="000000"/>
                <w:sz w:val="18"/>
                <w:szCs w:val="18"/>
              </w:rPr>
              <w:t xml:space="preserve">10.9.Yüksek Lisans ve Doktora Öğrencileri Kayıt ve Kabul </w:t>
            </w:r>
            <w:r>
              <w:rPr>
                <w:color w:val="000000"/>
                <w:sz w:val="18"/>
                <w:szCs w:val="18"/>
              </w:rPr>
              <w:t>İşl.</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7C27B3">
            <w:pPr>
              <w:spacing w:after="0"/>
              <w:rPr>
                <w:sz w:val="18"/>
                <w:szCs w:val="18"/>
              </w:rPr>
            </w:pPr>
            <w:r w:rsidRPr="001528B2">
              <w:rPr>
                <w:color w:val="000000"/>
                <w:sz w:val="18"/>
                <w:szCs w:val="18"/>
              </w:rPr>
              <w:t>10.10.Özel Öğrenciler ve Diğer Öğrenciler</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10.11.Ders Kaydı İşlemleri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6A1BB3">
            <w:pPr>
              <w:spacing w:after="0"/>
              <w:rPr>
                <w:sz w:val="18"/>
                <w:szCs w:val="18"/>
              </w:rPr>
            </w:pPr>
            <w:r w:rsidRPr="001528B2">
              <w:rPr>
                <w:color w:val="000000"/>
                <w:sz w:val="18"/>
                <w:szCs w:val="18"/>
              </w:rPr>
              <w:t>10.12.Öğrenci Kimlik Kartı İşlemleri Süreci</w:t>
            </w:r>
          </w:p>
        </w:tc>
        <w:tc>
          <w:tcPr>
            <w:tcW w:w="2126" w:type="dxa"/>
            <w:vAlign w:val="center"/>
          </w:tcPr>
          <w:p w:rsidR="008360F2" w:rsidRPr="007965A0" w:rsidRDefault="008360F2" w:rsidP="00B04762">
            <w:pPr>
              <w:spacing w:after="0"/>
              <w:jc w:val="center"/>
              <w:rPr>
                <w:sz w:val="14"/>
                <w:szCs w:val="18"/>
              </w:rPr>
            </w:pPr>
            <w:r w:rsidRPr="007965A0">
              <w:rPr>
                <w:color w:val="000000"/>
                <w:sz w:val="14"/>
                <w:szCs w:val="18"/>
              </w:rPr>
              <w:t xml:space="preserve">Öğrenci </w:t>
            </w:r>
            <w:proofErr w:type="spellStart"/>
            <w:r w:rsidRPr="007965A0">
              <w:rPr>
                <w:color w:val="000000"/>
                <w:sz w:val="14"/>
                <w:szCs w:val="18"/>
              </w:rPr>
              <w:t>İşl.D.Bşk</w:t>
            </w:r>
            <w:proofErr w:type="spellEnd"/>
            <w:proofErr w:type="gramStart"/>
            <w:r w:rsidRPr="007965A0">
              <w:rPr>
                <w:color w:val="000000"/>
                <w:sz w:val="14"/>
                <w:szCs w:val="18"/>
              </w:rPr>
              <w:t>.,</w:t>
            </w:r>
            <w:proofErr w:type="gramEnd"/>
            <w:r w:rsidRPr="007965A0">
              <w:rPr>
                <w:color w:val="000000"/>
                <w:sz w:val="14"/>
                <w:szCs w:val="18"/>
              </w:rPr>
              <w:t xml:space="preserve"> Fakülte, Yüksekokul, Enstitüler ve UZEM</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6A1BB3">
            <w:pPr>
              <w:spacing w:after="0"/>
              <w:rPr>
                <w:sz w:val="18"/>
                <w:szCs w:val="18"/>
              </w:rPr>
            </w:pPr>
            <w:r w:rsidRPr="001528B2">
              <w:rPr>
                <w:color w:val="000000"/>
                <w:sz w:val="18"/>
                <w:szCs w:val="18"/>
              </w:rPr>
              <w:t>10.13.Öğrenci Belge İşlemleri Süreci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SKSD Başkanlığı</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10.14.Öğrenci Askerlik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 xml:space="preserve">Öğrenci İşleri </w:t>
            </w:r>
            <w:proofErr w:type="spellStart"/>
            <w:r w:rsidRPr="001528B2">
              <w:rPr>
                <w:color w:val="000000"/>
                <w:sz w:val="18"/>
                <w:szCs w:val="18"/>
              </w:rPr>
              <w:t>D</w:t>
            </w:r>
            <w:r>
              <w:rPr>
                <w:color w:val="000000"/>
                <w:sz w:val="18"/>
                <w:szCs w:val="18"/>
              </w:rPr>
              <w:t>.B</w:t>
            </w:r>
            <w:r w:rsidRPr="001528B2">
              <w:rPr>
                <w:color w:val="000000"/>
                <w:sz w:val="18"/>
                <w:szCs w:val="18"/>
              </w:rPr>
              <w:t>şk</w:t>
            </w:r>
            <w:proofErr w:type="spellEnd"/>
            <w:r>
              <w:rPr>
                <w:color w:val="000000"/>
                <w:sz w:val="18"/>
                <w:szCs w:val="18"/>
              </w:rPr>
              <w:t>.</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 xml:space="preserve">10.15.Öğrenci </w:t>
            </w:r>
            <w:r w:rsidR="006A1BB3" w:rsidRPr="001528B2">
              <w:rPr>
                <w:color w:val="000000"/>
                <w:sz w:val="18"/>
                <w:szCs w:val="18"/>
              </w:rPr>
              <w:t>Temsilci Seçimi</w:t>
            </w:r>
            <w:r w:rsidRPr="001528B2">
              <w:rPr>
                <w:color w:val="000000"/>
                <w:sz w:val="18"/>
                <w:szCs w:val="18"/>
              </w:rPr>
              <w:t xml:space="preserve">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 xml:space="preserve">Öğrenci İşleri </w:t>
            </w:r>
            <w:proofErr w:type="spellStart"/>
            <w:r w:rsidRPr="001528B2">
              <w:rPr>
                <w:color w:val="000000"/>
                <w:sz w:val="18"/>
                <w:szCs w:val="18"/>
              </w:rPr>
              <w:t>D</w:t>
            </w:r>
            <w:r>
              <w:rPr>
                <w:color w:val="000000"/>
                <w:sz w:val="18"/>
                <w:szCs w:val="18"/>
              </w:rPr>
              <w:t>.B</w:t>
            </w:r>
            <w:r w:rsidRPr="001528B2">
              <w:rPr>
                <w:color w:val="000000"/>
                <w:sz w:val="18"/>
                <w:szCs w:val="18"/>
              </w:rPr>
              <w:t>şk</w:t>
            </w:r>
            <w:proofErr w:type="spellEnd"/>
            <w:r>
              <w:rPr>
                <w:color w:val="000000"/>
                <w:sz w:val="18"/>
                <w:szCs w:val="18"/>
              </w:rPr>
              <w:t>.</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10.16.Kayıt Dondurma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SKSD Başkanlığı</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10.17.Mezuniyet İşlemleri</w:t>
            </w:r>
          </w:p>
        </w:tc>
        <w:tc>
          <w:tcPr>
            <w:tcW w:w="2126" w:type="dxa"/>
            <w:vAlign w:val="center"/>
          </w:tcPr>
          <w:p w:rsidR="008360F2" w:rsidRPr="007965A0" w:rsidRDefault="008360F2" w:rsidP="00B04762">
            <w:pPr>
              <w:spacing w:after="0"/>
              <w:jc w:val="center"/>
              <w:rPr>
                <w:sz w:val="14"/>
                <w:szCs w:val="18"/>
              </w:rPr>
            </w:pPr>
            <w:r w:rsidRPr="007965A0">
              <w:rPr>
                <w:color w:val="000000"/>
                <w:sz w:val="14"/>
                <w:szCs w:val="18"/>
              </w:rPr>
              <w:t xml:space="preserve">Öğrenci </w:t>
            </w:r>
            <w:proofErr w:type="spellStart"/>
            <w:r w:rsidRPr="007965A0">
              <w:rPr>
                <w:color w:val="000000"/>
                <w:sz w:val="14"/>
                <w:szCs w:val="18"/>
              </w:rPr>
              <w:t>İşl.D.Bşk</w:t>
            </w:r>
            <w:proofErr w:type="spellEnd"/>
            <w:proofErr w:type="gramStart"/>
            <w:r w:rsidRPr="007965A0">
              <w:rPr>
                <w:color w:val="000000"/>
                <w:sz w:val="14"/>
                <w:szCs w:val="18"/>
              </w:rPr>
              <w:t>.,</w:t>
            </w:r>
            <w:proofErr w:type="gramEnd"/>
            <w:r w:rsidRPr="007965A0">
              <w:rPr>
                <w:color w:val="000000"/>
                <w:sz w:val="14"/>
                <w:szCs w:val="18"/>
              </w:rPr>
              <w:t xml:space="preserve"> Fakülte, Yüksekokul, Enstitüler ve UZEM</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6A1BB3">
            <w:pPr>
              <w:spacing w:after="0"/>
              <w:rPr>
                <w:sz w:val="18"/>
                <w:szCs w:val="18"/>
              </w:rPr>
            </w:pPr>
            <w:r w:rsidRPr="001528B2">
              <w:rPr>
                <w:color w:val="000000"/>
                <w:sz w:val="18"/>
                <w:szCs w:val="18"/>
              </w:rPr>
              <w:t>10.18.Kısmi Zamanlı Öğrenci Çalıştırılması Süreci</w:t>
            </w:r>
          </w:p>
        </w:tc>
        <w:tc>
          <w:tcPr>
            <w:tcW w:w="2126" w:type="dxa"/>
            <w:vAlign w:val="center"/>
          </w:tcPr>
          <w:p w:rsidR="008360F2" w:rsidRPr="007965A0" w:rsidRDefault="008360F2" w:rsidP="00B04762">
            <w:pPr>
              <w:spacing w:after="0"/>
              <w:jc w:val="center"/>
              <w:rPr>
                <w:sz w:val="14"/>
                <w:szCs w:val="18"/>
              </w:rPr>
            </w:pPr>
            <w:r w:rsidRPr="007965A0">
              <w:rPr>
                <w:color w:val="000000"/>
                <w:sz w:val="14"/>
                <w:szCs w:val="18"/>
              </w:rPr>
              <w:t xml:space="preserve">Öğrenci </w:t>
            </w:r>
            <w:proofErr w:type="spellStart"/>
            <w:r w:rsidRPr="007965A0">
              <w:rPr>
                <w:color w:val="000000"/>
                <w:sz w:val="14"/>
                <w:szCs w:val="18"/>
              </w:rPr>
              <w:t>İşl.D.Bşk</w:t>
            </w:r>
            <w:proofErr w:type="spellEnd"/>
            <w:proofErr w:type="gramStart"/>
            <w:r w:rsidRPr="007965A0">
              <w:rPr>
                <w:color w:val="000000"/>
                <w:sz w:val="14"/>
                <w:szCs w:val="18"/>
              </w:rPr>
              <w:t>.,</w:t>
            </w:r>
            <w:proofErr w:type="gramEnd"/>
            <w:r w:rsidRPr="007965A0">
              <w:rPr>
                <w:color w:val="000000"/>
                <w:sz w:val="14"/>
                <w:szCs w:val="18"/>
              </w:rPr>
              <w:t xml:space="preserve"> Fakülte, Yüksekokul, Enstitüler ve UZEM</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6A1BB3">
            <w:pPr>
              <w:spacing w:after="0"/>
              <w:rPr>
                <w:sz w:val="18"/>
                <w:szCs w:val="18"/>
              </w:rPr>
            </w:pPr>
            <w:r w:rsidRPr="001528B2">
              <w:rPr>
                <w:color w:val="000000"/>
                <w:sz w:val="18"/>
                <w:szCs w:val="18"/>
              </w:rPr>
              <w:t>10.19.Öğrenci Toplulukları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SKSD Başkanlığı</w:t>
            </w:r>
          </w:p>
        </w:tc>
        <w:tc>
          <w:tcPr>
            <w:tcW w:w="2267" w:type="dxa"/>
            <w:vAlign w:val="center"/>
          </w:tcPr>
          <w:p w:rsidR="008360F2" w:rsidRPr="001528B2" w:rsidRDefault="008360F2" w:rsidP="00B04762">
            <w:pPr>
              <w:spacing w:after="0"/>
              <w:jc w:val="center"/>
              <w:rPr>
                <w:sz w:val="18"/>
                <w:szCs w:val="18"/>
              </w:rPr>
            </w:pPr>
          </w:p>
        </w:tc>
      </w:tr>
      <w:tr w:rsidR="00407FCF" w:rsidRPr="001528B2" w:rsidTr="001110F9">
        <w:trPr>
          <w:trHeight w:val="247"/>
        </w:trPr>
        <w:tc>
          <w:tcPr>
            <w:tcW w:w="9350" w:type="dxa"/>
            <w:gridSpan w:val="3"/>
            <w:shd w:val="clear" w:color="auto" w:fill="D9D9D9" w:themeFill="background1" w:themeFillShade="D9"/>
            <w:vAlign w:val="center"/>
          </w:tcPr>
          <w:p w:rsidR="00407FCF" w:rsidRPr="001528B2" w:rsidRDefault="00407FCF" w:rsidP="00407FCF">
            <w:pPr>
              <w:spacing w:after="0"/>
              <w:rPr>
                <w:sz w:val="18"/>
                <w:szCs w:val="18"/>
              </w:rPr>
            </w:pPr>
            <w:r>
              <w:rPr>
                <w:b/>
                <w:bCs/>
                <w:color w:val="000000"/>
                <w:sz w:val="18"/>
                <w:szCs w:val="18"/>
              </w:rPr>
              <w:t>11. Eğitim v</w:t>
            </w:r>
            <w:r w:rsidRPr="001528B2">
              <w:rPr>
                <w:b/>
                <w:bCs/>
                <w:color w:val="000000"/>
                <w:sz w:val="18"/>
                <w:szCs w:val="18"/>
              </w:rPr>
              <w:t>e Öğretim ile İlgili İşlemler</w:t>
            </w:r>
          </w:p>
        </w:tc>
      </w:tr>
      <w:tr w:rsidR="008360F2" w:rsidRPr="001528B2" w:rsidTr="00B04762">
        <w:tc>
          <w:tcPr>
            <w:tcW w:w="4957" w:type="dxa"/>
            <w:vAlign w:val="center"/>
          </w:tcPr>
          <w:p w:rsidR="008360F2" w:rsidRPr="001528B2" w:rsidRDefault="00327381" w:rsidP="00DF5DC8">
            <w:pPr>
              <w:spacing w:after="0"/>
              <w:rPr>
                <w:sz w:val="18"/>
                <w:szCs w:val="18"/>
              </w:rPr>
            </w:pPr>
            <w:r>
              <w:rPr>
                <w:color w:val="000000"/>
                <w:sz w:val="16"/>
                <w:szCs w:val="18"/>
              </w:rPr>
              <w:t>11.1.</w:t>
            </w:r>
            <w:r w:rsidR="00DF5DC8">
              <w:rPr>
                <w:color w:val="000000"/>
                <w:sz w:val="16"/>
                <w:szCs w:val="18"/>
              </w:rPr>
              <w:t>Ders P</w:t>
            </w:r>
            <w:r w:rsidR="008360F2" w:rsidRPr="007965A0">
              <w:rPr>
                <w:color w:val="000000"/>
                <w:sz w:val="16"/>
                <w:szCs w:val="18"/>
              </w:rPr>
              <w:t xml:space="preserve">rogramlarının ve </w:t>
            </w:r>
            <w:r w:rsidR="00DF5DC8">
              <w:rPr>
                <w:color w:val="000000"/>
                <w:sz w:val="16"/>
                <w:szCs w:val="18"/>
              </w:rPr>
              <w:t>D</w:t>
            </w:r>
            <w:r w:rsidR="008360F2" w:rsidRPr="007965A0">
              <w:rPr>
                <w:color w:val="000000"/>
                <w:sz w:val="16"/>
                <w:szCs w:val="18"/>
              </w:rPr>
              <w:t xml:space="preserve">ağılımlarının </w:t>
            </w:r>
            <w:r w:rsidR="00DF5DC8">
              <w:rPr>
                <w:color w:val="000000"/>
                <w:sz w:val="16"/>
                <w:szCs w:val="18"/>
              </w:rPr>
              <w:t>H</w:t>
            </w:r>
            <w:r w:rsidR="008360F2" w:rsidRPr="007965A0">
              <w:rPr>
                <w:color w:val="000000"/>
                <w:sz w:val="16"/>
                <w:szCs w:val="18"/>
              </w:rPr>
              <w:t xml:space="preserve">azırlanması ve </w:t>
            </w:r>
            <w:proofErr w:type="spellStart"/>
            <w:proofErr w:type="gramStart"/>
            <w:r w:rsidR="00DF5DC8">
              <w:rPr>
                <w:color w:val="000000"/>
                <w:sz w:val="16"/>
                <w:szCs w:val="18"/>
              </w:rPr>
              <w:t>D</w:t>
            </w:r>
            <w:r w:rsidR="008360F2" w:rsidRPr="007965A0">
              <w:rPr>
                <w:color w:val="000000"/>
                <w:sz w:val="16"/>
                <w:szCs w:val="18"/>
              </w:rPr>
              <w:t>uy</w:t>
            </w:r>
            <w:r w:rsidR="00DF5DC8">
              <w:rPr>
                <w:color w:val="000000"/>
                <w:sz w:val="16"/>
                <w:szCs w:val="18"/>
              </w:rPr>
              <w:t>urul</w:t>
            </w:r>
            <w:r w:rsidR="008360F2" w:rsidRPr="007965A0">
              <w:rPr>
                <w:color w:val="000000"/>
                <w:sz w:val="16"/>
                <w:szCs w:val="18"/>
              </w:rPr>
              <w:t>.</w:t>
            </w:r>
            <w:r w:rsidR="00DF5DC8">
              <w:rPr>
                <w:color w:val="000000"/>
                <w:sz w:val="16"/>
                <w:szCs w:val="18"/>
              </w:rPr>
              <w:t>İ</w:t>
            </w:r>
            <w:r w:rsidR="008360F2" w:rsidRPr="007965A0">
              <w:rPr>
                <w:color w:val="000000"/>
                <w:sz w:val="16"/>
                <w:szCs w:val="18"/>
              </w:rPr>
              <w:t>şl</w:t>
            </w:r>
            <w:proofErr w:type="spellEnd"/>
            <w:proofErr w:type="gramEnd"/>
            <w:r w:rsidR="008360F2" w:rsidRPr="007965A0">
              <w:rPr>
                <w:color w:val="000000"/>
                <w:sz w:val="16"/>
                <w:szCs w:val="18"/>
              </w:rPr>
              <w:t>.</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DF5DC8" w:rsidP="00DF5DC8">
            <w:pPr>
              <w:spacing w:after="0"/>
              <w:rPr>
                <w:sz w:val="18"/>
                <w:szCs w:val="18"/>
              </w:rPr>
            </w:pPr>
            <w:r>
              <w:rPr>
                <w:color w:val="000000"/>
                <w:sz w:val="18"/>
                <w:szCs w:val="18"/>
              </w:rPr>
              <w:t>11.2.Ders P</w:t>
            </w:r>
            <w:r w:rsidR="008360F2" w:rsidRPr="001528B2">
              <w:rPr>
                <w:color w:val="000000"/>
                <w:sz w:val="18"/>
                <w:szCs w:val="18"/>
              </w:rPr>
              <w:t xml:space="preserve">uantajlarının </w:t>
            </w:r>
            <w:r>
              <w:rPr>
                <w:color w:val="000000"/>
                <w:sz w:val="18"/>
                <w:szCs w:val="18"/>
              </w:rPr>
              <w:t>H</w:t>
            </w:r>
            <w:r w:rsidR="008360F2" w:rsidRPr="001528B2">
              <w:rPr>
                <w:color w:val="000000"/>
                <w:sz w:val="18"/>
                <w:szCs w:val="18"/>
              </w:rPr>
              <w:t xml:space="preserve">azırlanması </w:t>
            </w:r>
            <w:r>
              <w:rPr>
                <w:color w:val="000000"/>
                <w:sz w:val="18"/>
                <w:szCs w:val="18"/>
              </w:rPr>
              <w:t>İ</w:t>
            </w:r>
            <w:r w:rsidR="008360F2" w:rsidRPr="001528B2">
              <w:rPr>
                <w:color w:val="000000"/>
                <w:sz w:val="18"/>
                <w:szCs w:val="18"/>
              </w:rPr>
              <w:t>şlemleri</w:t>
            </w:r>
          </w:p>
        </w:tc>
        <w:tc>
          <w:tcPr>
            <w:tcW w:w="2126" w:type="dxa"/>
            <w:vAlign w:val="center"/>
          </w:tcPr>
          <w:p w:rsidR="008360F2" w:rsidRPr="007965A0" w:rsidRDefault="008360F2" w:rsidP="00B04762">
            <w:pPr>
              <w:spacing w:after="0"/>
              <w:jc w:val="center"/>
              <w:rPr>
                <w:sz w:val="14"/>
                <w:szCs w:val="18"/>
              </w:rPr>
            </w:pPr>
            <w:r w:rsidRPr="007965A0">
              <w:rPr>
                <w:color w:val="000000"/>
                <w:sz w:val="14"/>
                <w:szCs w:val="18"/>
              </w:rPr>
              <w:t xml:space="preserve">Fakülte, </w:t>
            </w:r>
            <w:proofErr w:type="spellStart"/>
            <w:r w:rsidRPr="007965A0">
              <w:rPr>
                <w:color w:val="000000"/>
                <w:sz w:val="14"/>
                <w:szCs w:val="18"/>
              </w:rPr>
              <w:t>Y.okul</w:t>
            </w:r>
            <w:proofErr w:type="spellEnd"/>
            <w:r w:rsidRPr="007965A0">
              <w:rPr>
                <w:color w:val="000000"/>
                <w:sz w:val="14"/>
                <w:szCs w:val="18"/>
              </w:rPr>
              <w:t xml:space="preserve">, </w:t>
            </w:r>
            <w:proofErr w:type="spellStart"/>
            <w:r w:rsidRPr="007965A0">
              <w:rPr>
                <w:color w:val="000000"/>
                <w:sz w:val="14"/>
                <w:szCs w:val="18"/>
              </w:rPr>
              <w:t>Enst</w:t>
            </w:r>
            <w:proofErr w:type="spellEnd"/>
            <w:r w:rsidRPr="007965A0">
              <w:rPr>
                <w:color w:val="000000"/>
                <w:sz w:val="14"/>
                <w:szCs w:val="18"/>
              </w:rPr>
              <w:t xml:space="preserve">. </w:t>
            </w:r>
            <w:proofErr w:type="gramStart"/>
            <w:r w:rsidRPr="007965A0">
              <w:rPr>
                <w:color w:val="000000"/>
                <w:sz w:val="14"/>
                <w:szCs w:val="18"/>
              </w:rPr>
              <w:t>ve</w:t>
            </w:r>
            <w:proofErr w:type="gramEnd"/>
            <w:r w:rsidRPr="007965A0">
              <w:rPr>
                <w:color w:val="000000"/>
                <w:sz w:val="14"/>
                <w:szCs w:val="18"/>
              </w:rPr>
              <w:t xml:space="preserve"> UZEM</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11.3.Ders Muafiyeti ve İntibak İşlemleri</w:t>
            </w:r>
          </w:p>
        </w:tc>
        <w:tc>
          <w:tcPr>
            <w:tcW w:w="2126" w:type="dxa"/>
            <w:vAlign w:val="center"/>
          </w:tcPr>
          <w:p w:rsidR="008360F2" w:rsidRPr="007965A0" w:rsidRDefault="008360F2" w:rsidP="00B04762">
            <w:pPr>
              <w:spacing w:after="0"/>
              <w:jc w:val="center"/>
              <w:rPr>
                <w:sz w:val="14"/>
                <w:szCs w:val="18"/>
              </w:rPr>
            </w:pPr>
            <w:r w:rsidRPr="007965A0">
              <w:rPr>
                <w:color w:val="000000"/>
                <w:sz w:val="14"/>
                <w:szCs w:val="18"/>
              </w:rPr>
              <w:t xml:space="preserve">Fakülte, </w:t>
            </w:r>
            <w:proofErr w:type="spellStart"/>
            <w:r w:rsidRPr="007965A0">
              <w:rPr>
                <w:color w:val="000000"/>
                <w:sz w:val="14"/>
                <w:szCs w:val="18"/>
              </w:rPr>
              <w:t>Y.okul</w:t>
            </w:r>
            <w:proofErr w:type="spellEnd"/>
            <w:r w:rsidRPr="007965A0">
              <w:rPr>
                <w:color w:val="000000"/>
                <w:sz w:val="14"/>
                <w:szCs w:val="18"/>
              </w:rPr>
              <w:t xml:space="preserve">, </w:t>
            </w:r>
            <w:proofErr w:type="spellStart"/>
            <w:r w:rsidRPr="007965A0">
              <w:rPr>
                <w:color w:val="000000"/>
                <w:sz w:val="14"/>
                <w:szCs w:val="18"/>
              </w:rPr>
              <w:t>Enst</w:t>
            </w:r>
            <w:proofErr w:type="spellEnd"/>
            <w:r w:rsidRPr="007965A0">
              <w:rPr>
                <w:color w:val="000000"/>
                <w:sz w:val="14"/>
                <w:szCs w:val="18"/>
              </w:rPr>
              <w:t xml:space="preserve">. </w:t>
            </w:r>
            <w:proofErr w:type="gramStart"/>
            <w:r w:rsidRPr="007965A0">
              <w:rPr>
                <w:color w:val="000000"/>
                <w:sz w:val="14"/>
                <w:szCs w:val="18"/>
              </w:rPr>
              <w:t>ve</w:t>
            </w:r>
            <w:proofErr w:type="gramEnd"/>
            <w:r w:rsidRPr="007965A0">
              <w:rPr>
                <w:color w:val="000000"/>
                <w:sz w:val="14"/>
                <w:szCs w:val="18"/>
              </w:rPr>
              <w:t xml:space="preserve"> UZEM</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DF5DC8" w:rsidP="00DF5DC8">
            <w:pPr>
              <w:spacing w:after="0"/>
              <w:rPr>
                <w:sz w:val="18"/>
                <w:szCs w:val="18"/>
              </w:rPr>
            </w:pPr>
            <w:r>
              <w:rPr>
                <w:color w:val="000000"/>
                <w:sz w:val="18"/>
                <w:szCs w:val="18"/>
              </w:rPr>
              <w:t>11.4.Öğrenci Danışmanının B</w:t>
            </w:r>
            <w:r w:rsidR="008360F2" w:rsidRPr="001528B2">
              <w:rPr>
                <w:color w:val="000000"/>
                <w:sz w:val="18"/>
                <w:szCs w:val="18"/>
              </w:rPr>
              <w:t xml:space="preserve">elirlenmesi ve </w:t>
            </w:r>
            <w:r>
              <w:rPr>
                <w:color w:val="000000"/>
                <w:sz w:val="18"/>
                <w:szCs w:val="18"/>
              </w:rPr>
              <w:t>B</w:t>
            </w:r>
            <w:r w:rsidR="008360F2" w:rsidRPr="001528B2">
              <w:rPr>
                <w:color w:val="000000"/>
                <w:sz w:val="18"/>
                <w:szCs w:val="18"/>
              </w:rPr>
              <w:t>ildirilmesi</w:t>
            </w:r>
          </w:p>
        </w:tc>
        <w:tc>
          <w:tcPr>
            <w:tcW w:w="2126" w:type="dxa"/>
            <w:vAlign w:val="center"/>
          </w:tcPr>
          <w:p w:rsidR="008360F2" w:rsidRPr="007965A0" w:rsidRDefault="008360F2" w:rsidP="00B04762">
            <w:pPr>
              <w:spacing w:after="0"/>
              <w:jc w:val="center"/>
              <w:rPr>
                <w:sz w:val="14"/>
                <w:szCs w:val="18"/>
              </w:rPr>
            </w:pPr>
            <w:r w:rsidRPr="007965A0">
              <w:rPr>
                <w:color w:val="000000"/>
                <w:sz w:val="14"/>
                <w:szCs w:val="18"/>
              </w:rPr>
              <w:t xml:space="preserve">Fakülte, </w:t>
            </w:r>
            <w:proofErr w:type="spellStart"/>
            <w:r w:rsidRPr="007965A0">
              <w:rPr>
                <w:color w:val="000000"/>
                <w:sz w:val="14"/>
                <w:szCs w:val="18"/>
              </w:rPr>
              <w:t>Y.okul</w:t>
            </w:r>
            <w:proofErr w:type="spellEnd"/>
            <w:r w:rsidRPr="007965A0">
              <w:rPr>
                <w:color w:val="000000"/>
                <w:sz w:val="14"/>
                <w:szCs w:val="18"/>
              </w:rPr>
              <w:t xml:space="preserve">, </w:t>
            </w:r>
            <w:proofErr w:type="spellStart"/>
            <w:r w:rsidRPr="007965A0">
              <w:rPr>
                <w:color w:val="000000"/>
                <w:sz w:val="14"/>
                <w:szCs w:val="18"/>
              </w:rPr>
              <w:t>Enst</w:t>
            </w:r>
            <w:proofErr w:type="spellEnd"/>
            <w:r w:rsidRPr="007965A0">
              <w:rPr>
                <w:color w:val="000000"/>
                <w:sz w:val="14"/>
                <w:szCs w:val="18"/>
              </w:rPr>
              <w:t xml:space="preserve">. </w:t>
            </w:r>
            <w:proofErr w:type="gramStart"/>
            <w:r w:rsidRPr="007965A0">
              <w:rPr>
                <w:color w:val="000000"/>
                <w:sz w:val="14"/>
                <w:szCs w:val="18"/>
              </w:rPr>
              <w:t>ve</w:t>
            </w:r>
            <w:proofErr w:type="gramEnd"/>
            <w:r w:rsidRPr="007965A0">
              <w:rPr>
                <w:color w:val="000000"/>
                <w:sz w:val="14"/>
                <w:szCs w:val="18"/>
              </w:rPr>
              <w:t xml:space="preserve"> UZEM</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DF5DC8" w:rsidP="00327381">
            <w:pPr>
              <w:spacing w:after="0"/>
              <w:rPr>
                <w:sz w:val="18"/>
                <w:szCs w:val="18"/>
              </w:rPr>
            </w:pPr>
            <w:r>
              <w:rPr>
                <w:color w:val="000000"/>
                <w:sz w:val="18"/>
                <w:szCs w:val="18"/>
              </w:rPr>
              <w:t>11.5.Sınav Programlarının İ</w:t>
            </w:r>
            <w:r w:rsidR="008360F2" w:rsidRPr="001528B2">
              <w:rPr>
                <w:color w:val="000000"/>
                <w:sz w:val="18"/>
                <w:szCs w:val="18"/>
              </w:rPr>
              <w:t>lanı</w:t>
            </w:r>
          </w:p>
        </w:tc>
        <w:tc>
          <w:tcPr>
            <w:tcW w:w="2126" w:type="dxa"/>
            <w:vAlign w:val="center"/>
          </w:tcPr>
          <w:p w:rsidR="008360F2" w:rsidRPr="007965A0" w:rsidRDefault="008360F2" w:rsidP="00B04762">
            <w:pPr>
              <w:spacing w:after="0"/>
              <w:jc w:val="center"/>
              <w:rPr>
                <w:sz w:val="14"/>
                <w:szCs w:val="18"/>
              </w:rPr>
            </w:pPr>
            <w:r w:rsidRPr="007965A0">
              <w:rPr>
                <w:color w:val="000000"/>
                <w:sz w:val="14"/>
                <w:szCs w:val="18"/>
              </w:rPr>
              <w:t xml:space="preserve">Fakülte, </w:t>
            </w:r>
            <w:proofErr w:type="spellStart"/>
            <w:r w:rsidRPr="007965A0">
              <w:rPr>
                <w:color w:val="000000"/>
                <w:sz w:val="14"/>
                <w:szCs w:val="18"/>
              </w:rPr>
              <w:t>Y.okul</w:t>
            </w:r>
            <w:proofErr w:type="spellEnd"/>
            <w:r w:rsidRPr="007965A0">
              <w:rPr>
                <w:color w:val="000000"/>
                <w:sz w:val="14"/>
                <w:szCs w:val="18"/>
              </w:rPr>
              <w:t xml:space="preserve">, </w:t>
            </w:r>
            <w:proofErr w:type="spellStart"/>
            <w:r w:rsidRPr="007965A0">
              <w:rPr>
                <w:color w:val="000000"/>
                <w:sz w:val="14"/>
                <w:szCs w:val="18"/>
              </w:rPr>
              <w:t>Enst</w:t>
            </w:r>
            <w:proofErr w:type="spellEnd"/>
            <w:r w:rsidRPr="007965A0">
              <w:rPr>
                <w:color w:val="000000"/>
                <w:sz w:val="14"/>
                <w:szCs w:val="18"/>
              </w:rPr>
              <w:t xml:space="preserve">. </w:t>
            </w:r>
            <w:proofErr w:type="gramStart"/>
            <w:r w:rsidRPr="007965A0">
              <w:rPr>
                <w:color w:val="000000"/>
                <w:sz w:val="14"/>
                <w:szCs w:val="18"/>
              </w:rPr>
              <w:t>ve</w:t>
            </w:r>
            <w:proofErr w:type="gramEnd"/>
            <w:r w:rsidRPr="007965A0">
              <w:rPr>
                <w:color w:val="000000"/>
                <w:sz w:val="14"/>
                <w:szCs w:val="18"/>
              </w:rPr>
              <w:t xml:space="preserve"> UZEM</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DF5DC8" w:rsidP="00DF5DC8">
            <w:pPr>
              <w:spacing w:after="0"/>
              <w:rPr>
                <w:sz w:val="18"/>
                <w:szCs w:val="18"/>
              </w:rPr>
            </w:pPr>
            <w:r>
              <w:rPr>
                <w:color w:val="000000"/>
                <w:sz w:val="18"/>
                <w:szCs w:val="18"/>
              </w:rPr>
              <w:t>11.6.Gözetmenlik G</w:t>
            </w:r>
            <w:r w:rsidR="008360F2" w:rsidRPr="001528B2">
              <w:rPr>
                <w:color w:val="000000"/>
                <w:sz w:val="18"/>
                <w:szCs w:val="18"/>
              </w:rPr>
              <w:t xml:space="preserve">örevlerinin </w:t>
            </w:r>
            <w:r>
              <w:rPr>
                <w:color w:val="000000"/>
                <w:sz w:val="18"/>
                <w:szCs w:val="18"/>
              </w:rPr>
              <w:t>B</w:t>
            </w:r>
            <w:r w:rsidR="008360F2" w:rsidRPr="001528B2">
              <w:rPr>
                <w:color w:val="000000"/>
                <w:sz w:val="18"/>
                <w:szCs w:val="18"/>
              </w:rPr>
              <w:t xml:space="preserve">elirlenmesi ve </w:t>
            </w:r>
            <w:r>
              <w:rPr>
                <w:color w:val="000000"/>
                <w:sz w:val="18"/>
                <w:szCs w:val="18"/>
              </w:rPr>
              <w:t>İ</w:t>
            </w:r>
            <w:r w:rsidR="008360F2" w:rsidRPr="001528B2">
              <w:rPr>
                <w:color w:val="000000"/>
                <w:sz w:val="18"/>
                <w:szCs w:val="18"/>
              </w:rPr>
              <w:t>lanı</w:t>
            </w:r>
          </w:p>
        </w:tc>
        <w:tc>
          <w:tcPr>
            <w:tcW w:w="2126" w:type="dxa"/>
            <w:vAlign w:val="center"/>
          </w:tcPr>
          <w:p w:rsidR="008360F2" w:rsidRPr="007965A0" w:rsidRDefault="008360F2" w:rsidP="00B04762">
            <w:pPr>
              <w:spacing w:after="0"/>
              <w:jc w:val="center"/>
              <w:rPr>
                <w:sz w:val="14"/>
                <w:szCs w:val="18"/>
              </w:rPr>
            </w:pPr>
            <w:r w:rsidRPr="007965A0">
              <w:rPr>
                <w:color w:val="000000"/>
                <w:sz w:val="14"/>
                <w:szCs w:val="18"/>
              </w:rPr>
              <w:t xml:space="preserve">Fakülte, </w:t>
            </w:r>
            <w:proofErr w:type="spellStart"/>
            <w:r w:rsidRPr="007965A0">
              <w:rPr>
                <w:color w:val="000000"/>
                <w:sz w:val="14"/>
                <w:szCs w:val="18"/>
              </w:rPr>
              <w:t>Y.okul</w:t>
            </w:r>
            <w:proofErr w:type="spellEnd"/>
            <w:r w:rsidRPr="007965A0">
              <w:rPr>
                <w:color w:val="000000"/>
                <w:sz w:val="14"/>
                <w:szCs w:val="18"/>
              </w:rPr>
              <w:t xml:space="preserve">, </w:t>
            </w:r>
            <w:proofErr w:type="spellStart"/>
            <w:r w:rsidRPr="007965A0">
              <w:rPr>
                <w:color w:val="000000"/>
                <w:sz w:val="14"/>
                <w:szCs w:val="18"/>
              </w:rPr>
              <w:t>Enst</w:t>
            </w:r>
            <w:proofErr w:type="spellEnd"/>
            <w:r w:rsidRPr="007965A0">
              <w:rPr>
                <w:color w:val="000000"/>
                <w:sz w:val="14"/>
                <w:szCs w:val="18"/>
              </w:rPr>
              <w:t xml:space="preserve">. </w:t>
            </w:r>
            <w:proofErr w:type="gramStart"/>
            <w:r w:rsidRPr="007965A0">
              <w:rPr>
                <w:color w:val="000000"/>
                <w:sz w:val="14"/>
                <w:szCs w:val="18"/>
              </w:rPr>
              <w:t>ve</w:t>
            </w:r>
            <w:proofErr w:type="gramEnd"/>
            <w:r w:rsidRPr="007965A0">
              <w:rPr>
                <w:color w:val="000000"/>
                <w:sz w:val="14"/>
                <w:szCs w:val="18"/>
              </w:rPr>
              <w:t xml:space="preserve"> UZEM</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327381">
            <w:pPr>
              <w:spacing w:after="0"/>
              <w:rPr>
                <w:sz w:val="18"/>
                <w:szCs w:val="18"/>
              </w:rPr>
            </w:pPr>
            <w:r w:rsidRPr="007965A0">
              <w:rPr>
                <w:color w:val="000000"/>
                <w:sz w:val="18"/>
                <w:szCs w:val="18"/>
              </w:rPr>
              <w:t>11.7.Sınav Sonuçlarının Öğrenci Otomasyon Sistemine Girişi ve Sınav Kâğıtlarının Muhafazası</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0B2B58">
            <w:pPr>
              <w:spacing w:after="0"/>
              <w:rPr>
                <w:sz w:val="18"/>
                <w:szCs w:val="18"/>
              </w:rPr>
            </w:pPr>
            <w:r w:rsidRPr="007965A0">
              <w:rPr>
                <w:color w:val="000000"/>
                <w:sz w:val="16"/>
                <w:szCs w:val="18"/>
              </w:rPr>
              <w:t>11.8. Sınav Sonuçlarına Yapılacak İtirazlar ve Değerlendirilmesi Süreci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0B2B58">
            <w:pPr>
              <w:spacing w:after="0"/>
              <w:rPr>
                <w:sz w:val="18"/>
                <w:szCs w:val="18"/>
              </w:rPr>
            </w:pPr>
            <w:r w:rsidRPr="001528B2">
              <w:rPr>
                <w:color w:val="000000"/>
                <w:sz w:val="18"/>
                <w:szCs w:val="18"/>
              </w:rPr>
              <w:t>11.9.Öğrenci Staj İşlemleri Süreci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C07D31">
        <w:trPr>
          <w:trHeight w:val="333"/>
        </w:trPr>
        <w:tc>
          <w:tcPr>
            <w:tcW w:w="9350" w:type="dxa"/>
            <w:gridSpan w:val="3"/>
            <w:shd w:val="clear" w:color="auto" w:fill="D9D9D9" w:themeFill="background1" w:themeFillShade="D9"/>
            <w:vAlign w:val="center"/>
          </w:tcPr>
          <w:p w:rsidR="008360F2" w:rsidRPr="001528B2" w:rsidRDefault="008360F2" w:rsidP="00B04762">
            <w:pPr>
              <w:spacing w:after="0"/>
              <w:rPr>
                <w:sz w:val="18"/>
                <w:szCs w:val="18"/>
              </w:rPr>
            </w:pPr>
            <w:r w:rsidRPr="001528B2">
              <w:rPr>
                <w:b/>
                <w:bCs/>
                <w:color w:val="000000"/>
                <w:sz w:val="18"/>
                <w:szCs w:val="18"/>
              </w:rPr>
              <w:lastRenderedPageBreak/>
              <w:t>12.</w:t>
            </w:r>
            <w:r>
              <w:rPr>
                <w:b/>
                <w:bCs/>
                <w:color w:val="000000"/>
                <w:sz w:val="18"/>
                <w:szCs w:val="18"/>
              </w:rPr>
              <w:t xml:space="preserve"> </w:t>
            </w:r>
            <w:r w:rsidRPr="001528B2">
              <w:rPr>
                <w:b/>
                <w:bCs/>
                <w:color w:val="000000"/>
                <w:sz w:val="18"/>
                <w:szCs w:val="18"/>
              </w:rPr>
              <w:t xml:space="preserve">Gelir İşlemleri </w:t>
            </w:r>
          </w:p>
        </w:tc>
      </w:tr>
      <w:tr w:rsidR="008360F2" w:rsidRPr="001528B2" w:rsidTr="00B04762">
        <w:tc>
          <w:tcPr>
            <w:tcW w:w="4957" w:type="dxa"/>
            <w:vAlign w:val="center"/>
          </w:tcPr>
          <w:p w:rsidR="008360F2" w:rsidRPr="001528B2" w:rsidRDefault="008360F2" w:rsidP="000B2B58">
            <w:pPr>
              <w:spacing w:after="0"/>
              <w:rPr>
                <w:sz w:val="18"/>
                <w:szCs w:val="18"/>
              </w:rPr>
            </w:pPr>
            <w:r w:rsidRPr="001528B2">
              <w:rPr>
                <w:color w:val="000000"/>
                <w:sz w:val="18"/>
                <w:szCs w:val="18"/>
              </w:rPr>
              <w:t>12.1.Örgün Eğitim Katkı Payı</w:t>
            </w:r>
          </w:p>
        </w:tc>
        <w:tc>
          <w:tcPr>
            <w:tcW w:w="2126" w:type="dxa"/>
            <w:vAlign w:val="center"/>
          </w:tcPr>
          <w:p w:rsidR="008360F2" w:rsidRPr="007965A0" w:rsidRDefault="008360F2" w:rsidP="00B04762">
            <w:pPr>
              <w:spacing w:after="0"/>
              <w:jc w:val="center"/>
              <w:rPr>
                <w:sz w:val="14"/>
                <w:szCs w:val="18"/>
              </w:rPr>
            </w:pPr>
            <w:r w:rsidRPr="007965A0">
              <w:rPr>
                <w:color w:val="000000"/>
                <w:sz w:val="14"/>
                <w:szCs w:val="18"/>
              </w:rPr>
              <w:t xml:space="preserve">Fakülte, </w:t>
            </w:r>
            <w:proofErr w:type="spellStart"/>
            <w:r w:rsidRPr="007965A0">
              <w:rPr>
                <w:color w:val="000000"/>
                <w:sz w:val="14"/>
                <w:szCs w:val="18"/>
              </w:rPr>
              <w:t>Y.okul</w:t>
            </w:r>
            <w:proofErr w:type="spellEnd"/>
            <w:r w:rsidRPr="007965A0">
              <w:rPr>
                <w:color w:val="000000"/>
                <w:sz w:val="14"/>
                <w:szCs w:val="18"/>
              </w:rPr>
              <w:t xml:space="preserve">, </w:t>
            </w:r>
            <w:proofErr w:type="spellStart"/>
            <w:r w:rsidRPr="007965A0">
              <w:rPr>
                <w:color w:val="000000"/>
                <w:sz w:val="14"/>
                <w:szCs w:val="18"/>
              </w:rPr>
              <w:t>Enst</w:t>
            </w:r>
            <w:proofErr w:type="spellEnd"/>
            <w:r w:rsidRPr="007965A0">
              <w:rPr>
                <w:color w:val="000000"/>
                <w:sz w:val="14"/>
                <w:szCs w:val="18"/>
              </w:rPr>
              <w:t xml:space="preserve">. </w:t>
            </w:r>
            <w:proofErr w:type="gramStart"/>
            <w:r w:rsidRPr="007965A0">
              <w:rPr>
                <w:color w:val="000000"/>
                <w:sz w:val="14"/>
                <w:szCs w:val="18"/>
              </w:rPr>
              <w:t>ve</w:t>
            </w:r>
            <w:proofErr w:type="gramEnd"/>
            <w:r w:rsidRPr="007965A0">
              <w:rPr>
                <w:color w:val="000000"/>
                <w:sz w:val="14"/>
                <w:szCs w:val="18"/>
              </w:rPr>
              <w:t xml:space="preserve"> UZEM</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0B2B58">
            <w:pPr>
              <w:spacing w:after="0"/>
              <w:rPr>
                <w:sz w:val="18"/>
                <w:szCs w:val="18"/>
              </w:rPr>
            </w:pPr>
            <w:r w:rsidRPr="001528B2">
              <w:rPr>
                <w:color w:val="000000"/>
                <w:sz w:val="18"/>
                <w:szCs w:val="18"/>
              </w:rPr>
              <w:t>12.2.İkinci Öğretim Öğrenim Ücreti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0B2B58">
            <w:pPr>
              <w:spacing w:after="0"/>
              <w:rPr>
                <w:sz w:val="18"/>
                <w:szCs w:val="18"/>
              </w:rPr>
            </w:pPr>
            <w:r w:rsidRPr="001528B2">
              <w:rPr>
                <w:color w:val="000000"/>
                <w:sz w:val="18"/>
                <w:szCs w:val="18"/>
              </w:rPr>
              <w:t>12.3.Uzaktan Eğitim Öğrenim Ücreti ve Materyal Gelirleri</w:t>
            </w:r>
          </w:p>
        </w:tc>
        <w:tc>
          <w:tcPr>
            <w:tcW w:w="2126" w:type="dxa"/>
            <w:vAlign w:val="center"/>
          </w:tcPr>
          <w:p w:rsidR="008360F2" w:rsidRPr="007965A0" w:rsidRDefault="008360F2" w:rsidP="00B04762">
            <w:pPr>
              <w:spacing w:after="0"/>
              <w:jc w:val="center"/>
              <w:rPr>
                <w:sz w:val="14"/>
                <w:szCs w:val="18"/>
              </w:rPr>
            </w:pPr>
            <w:proofErr w:type="spellStart"/>
            <w:r w:rsidRPr="007965A0">
              <w:rPr>
                <w:color w:val="000000"/>
                <w:sz w:val="14"/>
                <w:szCs w:val="18"/>
              </w:rPr>
              <w:t>Öğr.İşl.D.Bşk</w:t>
            </w:r>
            <w:proofErr w:type="spellEnd"/>
            <w:proofErr w:type="gramStart"/>
            <w:r w:rsidRPr="007965A0">
              <w:rPr>
                <w:color w:val="000000"/>
                <w:sz w:val="14"/>
                <w:szCs w:val="18"/>
              </w:rPr>
              <w:t>.,</w:t>
            </w:r>
            <w:proofErr w:type="gramEnd"/>
            <w:r w:rsidRPr="007965A0">
              <w:rPr>
                <w:color w:val="000000"/>
                <w:sz w:val="14"/>
                <w:szCs w:val="18"/>
              </w:rPr>
              <w:t xml:space="preserve"> SKSD Bşk., SGDB</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0B2B58">
            <w:pPr>
              <w:spacing w:after="0"/>
              <w:rPr>
                <w:sz w:val="18"/>
                <w:szCs w:val="18"/>
              </w:rPr>
            </w:pPr>
            <w:r w:rsidRPr="001528B2">
              <w:rPr>
                <w:color w:val="000000"/>
                <w:sz w:val="18"/>
                <w:szCs w:val="18"/>
              </w:rPr>
              <w:t>12.4.Tezli Yüksek Lisans Katkı Payı</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0B2B58">
            <w:pPr>
              <w:spacing w:after="0"/>
              <w:rPr>
                <w:sz w:val="18"/>
                <w:szCs w:val="18"/>
              </w:rPr>
            </w:pPr>
            <w:r w:rsidRPr="001528B2">
              <w:rPr>
                <w:color w:val="000000"/>
                <w:sz w:val="18"/>
                <w:szCs w:val="18"/>
              </w:rPr>
              <w:t>12.5.Tezsiz Yüksek Lisans Öğrenim Ücreti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w:t>
            </w:r>
            <w:r w:rsidR="00784ACC">
              <w:rPr>
                <w:color w:val="000000"/>
                <w:sz w:val="18"/>
                <w:szCs w:val="18"/>
              </w:rPr>
              <w:t>6</w:t>
            </w:r>
            <w:r w:rsidRPr="001528B2">
              <w:rPr>
                <w:color w:val="000000"/>
                <w:sz w:val="18"/>
                <w:szCs w:val="18"/>
              </w:rPr>
              <w:t xml:space="preserve">.Doktora </w:t>
            </w:r>
            <w:r w:rsidR="00407FCF">
              <w:rPr>
                <w:color w:val="000000"/>
                <w:sz w:val="18"/>
                <w:szCs w:val="18"/>
              </w:rPr>
              <w:t>Öğrenim Ücreti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w:t>
            </w:r>
            <w:r w:rsidR="00784ACC">
              <w:rPr>
                <w:color w:val="000000"/>
                <w:sz w:val="18"/>
                <w:szCs w:val="18"/>
              </w:rPr>
              <w:t>7</w:t>
            </w:r>
            <w:r w:rsidRPr="001528B2">
              <w:rPr>
                <w:color w:val="000000"/>
                <w:sz w:val="18"/>
                <w:szCs w:val="18"/>
              </w:rPr>
              <w:t>.Mal Satış Gelirleri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Döner Sermaye İşletmesi</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Ziraat</w:t>
            </w: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w:t>
            </w:r>
            <w:r w:rsidR="00784ACC">
              <w:rPr>
                <w:color w:val="000000"/>
                <w:sz w:val="18"/>
                <w:szCs w:val="18"/>
              </w:rPr>
              <w:t>8</w:t>
            </w:r>
            <w:r w:rsidRPr="001528B2">
              <w:rPr>
                <w:color w:val="000000"/>
                <w:sz w:val="18"/>
                <w:szCs w:val="18"/>
              </w:rPr>
              <w:t>.Sağlık Hizmetleri Satış Geliri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Döner Sermaye İşletmesi</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 xml:space="preserve">SUVAM, Diş Fak, </w:t>
            </w:r>
            <w:proofErr w:type="spellStart"/>
            <w:proofErr w:type="gramStart"/>
            <w:r w:rsidRPr="001528B2">
              <w:rPr>
                <w:color w:val="000000"/>
                <w:sz w:val="18"/>
                <w:szCs w:val="18"/>
              </w:rPr>
              <w:t>Vet.Fak</w:t>
            </w:r>
            <w:proofErr w:type="spellEnd"/>
            <w:proofErr w:type="gramEnd"/>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w:t>
            </w:r>
            <w:r w:rsidR="00784ACC">
              <w:rPr>
                <w:color w:val="000000"/>
                <w:sz w:val="18"/>
                <w:szCs w:val="18"/>
              </w:rPr>
              <w:t>9</w:t>
            </w:r>
            <w:r w:rsidRPr="001528B2">
              <w:rPr>
                <w:color w:val="000000"/>
                <w:sz w:val="18"/>
                <w:szCs w:val="18"/>
              </w:rPr>
              <w:t>.Diş Sağlığı Hizmetleri Satış Geliri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12.1</w:t>
            </w:r>
            <w:r w:rsidR="00784ACC">
              <w:rPr>
                <w:color w:val="000000"/>
                <w:sz w:val="18"/>
                <w:szCs w:val="18"/>
              </w:rPr>
              <w:t>0</w:t>
            </w:r>
            <w:r w:rsidRPr="001528B2">
              <w:rPr>
                <w:color w:val="000000"/>
                <w:sz w:val="18"/>
                <w:szCs w:val="18"/>
              </w:rPr>
              <w:t>.Hayvan Sağlığı Hizmetleri Satış Geliri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12.1</w:t>
            </w:r>
            <w:r w:rsidR="00784ACC">
              <w:rPr>
                <w:color w:val="000000"/>
                <w:sz w:val="18"/>
                <w:szCs w:val="18"/>
              </w:rPr>
              <w:t>1</w:t>
            </w:r>
            <w:r w:rsidRPr="001528B2">
              <w:rPr>
                <w:color w:val="000000"/>
                <w:sz w:val="18"/>
                <w:szCs w:val="18"/>
              </w:rPr>
              <w:t>.Konaklama Gelirleri</w:t>
            </w:r>
          </w:p>
        </w:tc>
        <w:tc>
          <w:tcPr>
            <w:tcW w:w="2126" w:type="dxa"/>
            <w:vAlign w:val="center"/>
          </w:tcPr>
          <w:p w:rsidR="008360F2" w:rsidRPr="001528B2" w:rsidRDefault="008360F2" w:rsidP="00B04762">
            <w:pPr>
              <w:spacing w:after="0"/>
              <w:jc w:val="center"/>
              <w:rPr>
                <w:sz w:val="18"/>
                <w:szCs w:val="18"/>
              </w:rPr>
            </w:pPr>
            <w:r w:rsidRPr="007965A0">
              <w:rPr>
                <w:color w:val="000000"/>
                <w:sz w:val="14"/>
                <w:szCs w:val="18"/>
              </w:rPr>
              <w:t xml:space="preserve">Sosyal </w:t>
            </w:r>
            <w:proofErr w:type="spellStart"/>
            <w:proofErr w:type="gramStart"/>
            <w:r w:rsidRPr="007965A0">
              <w:rPr>
                <w:color w:val="000000"/>
                <w:sz w:val="14"/>
                <w:szCs w:val="18"/>
              </w:rPr>
              <w:t>Tes.İşl</w:t>
            </w:r>
            <w:proofErr w:type="spellEnd"/>
            <w:proofErr w:type="gramEnd"/>
            <w:r w:rsidRPr="007965A0">
              <w:rPr>
                <w:color w:val="000000"/>
                <w:sz w:val="14"/>
                <w:szCs w:val="18"/>
              </w:rPr>
              <w:t xml:space="preserve">, Döner </w:t>
            </w:r>
            <w:proofErr w:type="spellStart"/>
            <w:r w:rsidRPr="007965A0">
              <w:rPr>
                <w:color w:val="000000"/>
                <w:sz w:val="14"/>
                <w:szCs w:val="18"/>
              </w:rPr>
              <w:t>Serm</w:t>
            </w:r>
            <w:proofErr w:type="spellEnd"/>
            <w:r w:rsidRPr="007965A0">
              <w:rPr>
                <w:color w:val="000000"/>
                <w:sz w:val="14"/>
                <w:szCs w:val="18"/>
              </w:rPr>
              <w:t>. İşl.</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 xml:space="preserve">Konukevi </w:t>
            </w: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12.1</w:t>
            </w:r>
            <w:r w:rsidR="00784ACC">
              <w:rPr>
                <w:color w:val="000000"/>
                <w:sz w:val="18"/>
                <w:szCs w:val="18"/>
              </w:rPr>
              <w:t>2</w:t>
            </w:r>
            <w:r w:rsidRPr="001528B2">
              <w:rPr>
                <w:color w:val="000000"/>
                <w:sz w:val="18"/>
                <w:szCs w:val="18"/>
              </w:rPr>
              <w:t>.Yemek Servisi Gelirleri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SKSD Başkanlığı</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SGDB</w:t>
            </w: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12.1</w:t>
            </w:r>
            <w:r w:rsidR="00784ACC">
              <w:rPr>
                <w:color w:val="000000"/>
                <w:sz w:val="18"/>
                <w:szCs w:val="18"/>
              </w:rPr>
              <w:t>3</w:t>
            </w:r>
            <w:r w:rsidR="000B2B58">
              <w:rPr>
                <w:color w:val="000000"/>
                <w:sz w:val="18"/>
                <w:szCs w:val="18"/>
              </w:rPr>
              <w:t>.</w:t>
            </w:r>
            <w:r w:rsidRPr="001528B2">
              <w:rPr>
                <w:color w:val="000000"/>
                <w:sz w:val="18"/>
                <w:szCs w:val="18"/>
              </w:rPr>
              <w:t>Lokanta ve Kantin Gelirleri</w:t>
            </w:r>
          </w:p>
        </w:tc>
        <w:tc>
          <w:tcPr>
            <w:tcW w:w="2126" w:type="dxa"/>
            <w:vAlign w:val="center"/>
          </w:tcPr>
          <w:p w:rsidR="008360F2" w:rsidRPr="001528B2" w:rsidRDefault="008360F2" w:rsidP="00B04762">
            <w:pPr>
              <w:spacing w:after="0"/>
              <w:jc w:val="center"/>
              <w:rPr>
                <w:sz w:val="18"/>
                <w:szCs w:val="18"/>
              </w:rPr>
            </w:pPr>
            <w:r w:rsidRPr="007965A0">
              <w:rPr>
                <w:color w:val="000000"/>
                <w:sz w:val="14"/>
                <w:szCs w:val="18"/>
              </w:rPr>
              <w:t xml:space="preserve">Sosyal </w:t>
            </w:r>
            <w:proofErr w:type="spellStart"/>
            <w:proofErr w:type="gramStart"/>
            <w:r w:rsidRPr="007965A0">
              <w:rPr>
                <w:color w:val="000000"/>
                <w:sz w:val="14"/>
                <w:szCs w:val="18"/>
              </w:rPr>
              <w:t>Tes.İşl</w:t>
            </w:r>
            <w:proofErr w:type="spellEnd"/>
            <w:proofErr w:type="gramEnd"/>
            <w:r w:rsidRPr="007965A0">
              <w:rPr>
                <w:color w:val="000000"/>
                <w:sz w:val="14"/>
                <w:szCs w:val="18"/>
              </w:rPr>
              <w:t xml:space="preserve">, Döner </w:t>
            </w:r>
            <w:proofErr w:type="spellStart"/>
            <w:r w:rsidRPr="007965A0">
              <w:rPr>
                <w:color w:val="000000"/>
                <w:sz w:val="14"/>
                <w:szCs w:val="18"/>
              </w:rPr>
              <w:t>Serm</w:t>
            </w:r>
            <w:proofErr w:type="spellEnd"/>
            <w:r w:rsidRPr="007965A0">
              <w:rPr>
                <w:color w:val="000000"/>
                <w:sz w:val="14"/>
                <w:szCs w:val="18"/>
              </w:rPr>
              <w:t>. İşl.</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Konukevi</w:t>
            </w: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12.1</w:t>
            </w:r>
            <w:r w:rsidR="00784ACC">
              <w:rPr>
                <w:color w:val="000000"/>
                <w:sz w:val="18"/>
                <w:szCs w:val="18"/>
              </w:rPr>
              <w:t>4</w:t>
            </w:r>
            <w:r w:rsidRPr="001528B2">
              <w:rPr>
                <w:color w:val="000000"/>
                <w:sz w:val="18"/>
                <w:szCs w:val="18"/>
              </w:rPr>
              <w:t>.Sahne ve Salon Gelirleri</w:t>
            </w:r>
          </w:p>
        </w:tc>
        <w:tc>
          <w:tcPr>
            <w:tcW w:w="2126" w:type="dxa"/>
            <w:vAlign w:val="center"/>
          </w:tcPr>
          <w:p w:rsidR="008360F2" w:rsidRPr="001528B2" w:rsidRDefault="008360F2" w:rsidP="00B04762">
            <w:pPr>
              <w:spacing w:after="0"/>
              <w:jc w:val="center"/>
              <w:rPr>
                <w:sz w:val="18"/>
                <w:szCs w:val="18"/>
              </w:rPr>
            </w:pPr>
            <w:r>
              <w:rPr>
                <w:color w:val="000000"/>
                <w:sz w:val="18"/>
                <w:szCs w:val="18"/>
              </w:rPr>
              <w:t xml:space="preserve">Sosyal </w:t>
            </w:r>
            <w:proofErr w:type="spellStart"/>
            <w:r>
              <w:rPr>
                <w:color w:val="000000"/>
                <w:sz w:val="18"/>
                <w:szCs w:val="18"/>
              </w:rPr>
              <w:t>Tes</w:t>
            </w:r>
            <w:proofErr w:type="spellEnd"/>
            <w:r>
              <w:rPr>
                <w:color w:val="000000"/>
                <w:sz w:val="18"/>
                <w:szCs w:val="18"/>
              </w:rPr>
              <w:t>.</w:t>
            </w:r>
            <w:r w:rsidRPr="001528B2">
              <w:rPr>
                <w:color w:val="000000"/>
                <w:sz w:val="18"/>
                <w:szCs w:val="18"/>
              </w:rPr>
              <w:t xml:space="preserve"> İşl</w:t>
            </w:r>
            <w:proofErr w:type="gramStart"/>
            <w:r>
              <w:rPr>
                <w:color w:val="000000"/>
                <w:sz w:val="18"/>
                <w:szCs w:val="18"/>
              </w:rPr>
              <w:t>.</w:t>
            </w:r>
            <w:r w:rsidRPr="001528B2">
              <w:rPr>
                <w:color w:val="000000"/>
                <w:sz w:val="18"/>
                <w:szCs w:val="18"/>
              </w:rPr>
              <w:t>,</w:t>
            </w:r>
            <w:proofErr w:type="gramEnd"/>
            <w:r w:rsidRPr="001528B2">
              <w:rPr>
                <w:color w:val="000000"/>
                <w:sz w:val="18"/>
                <w:szCs w:val="18"/>
              </w:rPr>
              <w:t xml:space="preserve"> SKSD</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12.1</w:t>
            </w:r>
            <w:r w:rsidR="00784ACC">
              <w:rPr>
                <w:color w:val="000000"/>
                <w:sz w:val="18"/>
                <w:szCs w:val="18"/>
              </w:rPr>
              <w:t>5</w:t>
            </w:r>
            <w:r w:rsidRPr="001528B2">
              <w:rPr>
                <w:color w:val="000000"/>
                <w:sz w:val="18"/>
                <w:szCs w:val="18"/>
              </w:rPr>
              <w:t>.Kreş ve Ana Okulu Gelirleri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Sosyal Tesis İşletmesi</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12.1</w:t>
            </w:r>
            <w:r w:rsidR="00784ACC">
              <w:rPr>
                <w:color w:val="000000"/>
                <w:sz w:val="18"/>
                <w:szCs w:val="18"/>
              </w:rPr>
              <w:t>6</w:t>
            </w:r>
            <w:r w:rsidRPr="001528B2">
              <w:rPr>
                <w:color w:val="000000"/>
                <w:sz w:val="18"/>
                <w:szCs w:val="18"/>
              </w:rPr>
              <w:t>.Yüzme Havuzu, Spor Saha ve Salon Gelirleri</w:t>
            </w:r>
          </w:p>
        </w:tc>
        <w:tc>
          <w:tcPr>
            <w:tcW w:w="2126" w:type="dxa"/>
            <w:vAlign w:val="center"/>
          </w:tcPr>
          <w:p w:rsidR="008360F2" w:rsidRPr="001528B2" w:rsidRDefault="008360F2" w:rsidP="00B04762">
            <w:pPr>
              <w:spacing w:after="0"/>
              <w:jc w:val="center"/>
              <w:rPr>
                <w:sz w:val="18"/>
                <w:szCs w:val="18"/>
              </w:rPr>
            </w:pPr>
            <w:r w:rsidRPr="007965A0">
              <w:rPr>
                <w:color w:val="000000"/>
                <w:sz w:val="14"/>
                <w:szCs w:val="18"/>
              </w:rPr>
              <w:t xml:space="preserve">Sosyal </w:t>
            </w:r>
            <w:proofErr w:type="spellStart"/>
            <w:proofErr w:type="gramStart"/>
            <w:r w:rsidRPr="007965A0">
              <w:rPr>
                <w:color w:val="000000"/>
                <w:sz w:val="14"/>
                <w:szCs w:val="18"/>
              </w:rPr>
              <w:t>Tes.İşl</w:t>
            </w:r>
            <w:proofErr w:type="spellEnd"/>
            <w:proofErr w:type="gramEnd"/>
            <w:r w:rsidRPr="007965A0">
              <w:rPr>
                <w:color w:val="000000"/>
                <w:sz w:val="14"/>
                <w:szCs w:val="18"/>
              </w:rPr>
              <w:t xml:space="preserve">, Döner </w:t>
            </w:r>
            <w:proofErr w:type="spellStart"/>
            <w:r w:rsidRPr="007965A0">
              <w:rPr>
                <w:color w:val="000000"/>
                <w:sz w:val="14"/>
                <w:szCs w:val="18"/>
              </w:rPr>
              <w:t>Serm</w:t>
            </w:r>
            <w:proofErr w:type="spellEnd"/>
            <w:r w:rsidRPr="007965A0">
              <w:rPr>
                <w:color w:val="000000"/>
                <w:sz w:val="14"/>
                <w:szCs w:val="18"/>
              </w:rPr>
              <w:t>. İşl.</w:t>
            </w:r>
          </w:p>
        </w:tc>
        <w:tc>
          <w:tcPr>
            <w:tcW w:w="2267" w:type="dxa"/>
            <w:vAlign w:val="center"/>
          </w:tcPr>
          <w:p w:rsidR="008360F2" w:rsidRPr="007965A0" w:rsidRDefault="008360F2" w:rsidP="00B04762">
            <w:pPr>
              <w:spacing w:after="0"/>
              <w:jc w:val="center"/>
              <w:rPr>
                <w:sz w:val="16"/>
                <w:szCs w:val="18"/>
              </w:rPr>
            </w:pPr>
            <w:r w:rsidRPr="007965A0">
              <w:rPr>
                <w:color w:val="000000"/>
                <w:sz w:val="16"/>
                <w:szCs w:val="18"/>
              </w:rPr>
              <w:t>Havuz, Kortlar, Sahalar, BESYO</w:t>
            </w: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12.1</w:t>
            </w:r>
            <w:r w:rsidR="00784ACC">
              <w:rPr>
                <w:color w:val="000000"/>
                <w:sz w:val="18"/>
                <w:szCs w:val="18"/>
              </w:rPr>
              <w:t>7</w:t>
            </w:r>
            <w:r w:rsidRPr="001528B2">
              <w:rPr>
                <w:color w:val="000000"/>
                <w:sz w:val="18"/>
                <w:szCs w:val="18"/>
              </w:rPr>
              <w:t>.Planetaryum ve Uzay Gözlemevi Gelirleri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Sosyal Tesisi İşletmesi</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Planetaryum</w:t>
            </w: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12.1</w:t>
            </w:r>
            <w:r w:rsidR="00784ACC">
              <w:rPr>
                <w:color w:val="000000"/>
                <w:sz w:val="18"/>
                <w:szCs w:val="18"/>
              </w:rPr>
              <w:t>8</w:t>
            </w:r>
            <w:r w:rsidRPr="001528B2">
              <w:rPr>
                <w:color w:val="000000"/>
                <w:sz w:val="18"/>
                <w:szCs w:val="18"/>
              </w:rPr>
              <w:t>.Akademik Danışmanlık Hizmet Gelirleri</w:t>
            </w:r>
          </w:p>
        </w:tc>
        <w:tc>
          <w:tcPr>
            <w:tcW w:w="2126" w:type="dxa"/>
            <w:vAlign w:val="center"/>
          </w:tcPr>
          <w:p w:rsidR="008360F2" w:rsidRPr="007965A0" w:rsidRDefault="008360F2" w:rsidP="00B04762">
            <w:pPr>
              <w:spacing w:after="0"/>
              <w:jc w:val="center"/>
              <w:rPr>
                <w:sz w:val="16"/>
                <w:szCs w:val="18"/>
              </w:rPr>
            </w:pPr>
            <w:r w:rsidRPr="007965A0">
              <w:rPr>
                <w:color w:val="000000"/>
                <w:sz w:val="16"/>
                <w:szCs w:val="18"/>
              </w:rPr>
              <w:t>Akademik Birimler, SUVAM</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w:t>
            </w:r>
            <w:r w:rsidR="00784ACC">
              <w:rPr>
                <w:color w:val="000000"/>
                <w:sz w:val="18"/>
                <w:szCs w:val="18"/>
              </w:rPr>
              <w:t>19</w:t>
            </w:r>
            <w:r w:rsidRPr="001528B2">
              <w:rPr>
                <w:color w:val="000000"/>
                <w:sz w:val="18"/>
                <w:szCs w:val="18"/>
              </w:rPr>
              <w:t>.Kurs, Seminer Hizmetleri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Döner Sermaye İşletmesi</w:t>
            </w:r>
          </w:p>
        </w:tc>
        <w:tc>
          <w:tcPr>
            <w:tcW w:w="2267" w:type="dxa"/>
            <w:vAlign w:val="center"/>
          </w:tcPr>
          <w:p w:rsidR="008360F2" w:rsidRPr="007965A0" w:rsidRDefault="008360F2" w:rsidP="00B04762">
            <w:pPr>
              <w:spacing w:after="0"/>
              <w:jc w:val="center"/>
              <w:rPr>
                <w:sz w:val="13"/>
                <w:szCs w:val="13"/>
              </w:rPr>
            </w:pPr>
            <w:r w:rsidRPr="007965A0">
              <w:rPr>
                <w:color w:val="000000"/>
                <w:sz w:val="13"/>
                <w:szCs w:val="13"/>
              </w:rPr>
              <w:t>Eğitim, Mühendislik, Fen-Edebiyat, Tıp, UZEM, SEM, BESYO, Diş, OYDEM</w:t>
            </w: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12.2</w:t>
            </w:r>
            <w:r w:rsidR="00784ACC">
              <w:rPr>
                <w:color w:val="000000"/>
                <w:sz w:val="18"/>
                <w:szCs w:val="18"/>
              </w:rPr>
              <w:t>0</w:t>
            </w:r>
            <w:r w:rsidRPr="001528B2">
              <w:rPr>
                <w:color w:val="000000"/>
                <w:sz w:val="18"/>
                <w:szCs w:val="18"/>
              </w:rPr>
              <w:t>.Formasyon Eğitimi Hizmetleri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Döner Sermaye İşletmesi</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SEM</w:t>
            </w: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12.2</w:t>
            </w:r>
            <w:r w:rsidR="00784ACC">
              <w:rPr>
                <w:color w:val="000000"/>
                <w:sz w:val="18"/>
                <w:szCs w:val="18"/>
              </w:rPr>
              <w:t>1</w:t>
            </w:r>
            <w:r w:rsidRPr="001528B2">
              <w:rPr>
                <w:color w:val="000000"/>
                <w:sz w:val="18"/>
                <w:szCs w:val="18"/>
              </w:rPr>
              <w:t>.Lojman Kira Gelirleri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Döner Sermaye İşletmesi</w:t>
            </w:r>
          </w:p>
        </w:tc>
        <w:tc>
          <w:tcPr>
            <w:tcW w:w="2267" w:type="dxa"/>
            <w:vAlign w:val="center"/>
          </w:tcPr>
          <w:p w:rsidR="008360F2" w:rsidRPr="001528B2" w:rsidRDefault="008360F2" w:rsidP="00B04762">
            <w:pPr>
              <w:spacing w:after="0"/>
              <w:jc w:val="center"/>
              <w:rPr>
                <w:sz w:val="18"/>
                <w:szCs w:val="18"/>
              </w:rPr>
            </w:pPr>
            <w:r w:rsidRPr="001528B2">
              <w:rPr>
                <w:color w:val="000000"/>
                <w:sz w:val="18"/>
                <w:szCs w:val="18"/>
              </w:rPr>
              <w:t>DS Eğitim Fakült</w:t>
            </w:r>
            <w:r>
              <w:rPr>
                <w:color w:val="000000"/>
                <w:sz w:val="18"/>
                <w:szCs w:val="18"/>
              </w:rPr>
              <w:t>esi İşl.</w:t>
            </w:r>
          </w:p>
        </w:tc>
      </w:tr>
      <w:tr w:rsidR="008360F2" w:rsidRPr="001528B2" w:rsidTr="00B04762">
        <w:tc>
          <w:tcPr>
            <w:tcW w:w="4957" w:type="dxa"/>
            <w:vAlign w:val="center"/>
          </w:tcPr>
          <w:p w:rsidR="008360F2" w:rsidRPr="007965A0" w:rsidRDefault="008360F2" w:rsidP="00784ACC">
            <w:pPr>
              <w:spacing w:after="0"/>
              <w:rPr>
                <w:sz w:val="14"/>
                <w:szCs w:val="18"/>
              </w:rPr>
            </w:pPr>
            <w:r w:rsidRPr="007965A0">
              <w:rPr>
                <w:color w:val="000000"/>
                <w:sz w:val="14"/>
                <w:szCs w:val="18"/>
              </w:rPr>
              <w:t>12.2</w:t>
            </w:r>
            <w:r w:rsidR="00784ACC">
              <w:rPr>
                <w:color w:val="000000"/>
                <w:sz w:val="14"/>
                <w:szCs w:val="18"/>
              </w:rPr>
              <w:t>2</w:t>
            </w:r>
            <w:r w:rsidRPr="007965A0">
              <w:rPr>
                <w:color w:val="000000"/>
                <w:sz w:val="14"/>
                <w:szCs w:val="18"/>
              </w:rPr>
              <w:t>.Diğer Taşınmaz Kira Gelirleri (Baz İstasyonu, Kantin, Bankamatik vs.)</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İMİD</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12.2</w:t>
            </w:r>
            <w:r w:rsidR="00784ACC">
              <w:rPr>
                <w:color w:val="000000"/>
                <w:sz w:val="18"/>
                <w:szCs w:val="18"/>
              </w:rPr>
              <w:t>3</w:t>
            </w:r>
            <w:r w:rsidRPr="001528B2">
              <w:rPr>
                <w:color w:val="000000"/>
                <w:sz w:val="18"/>
                <w:szCs w:val="18"/>
              </w:rPr>
              <w:t>.Avukatlık Vekâlet Ücreti Gelirleri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12.2</w:t>
            </w:r>
            <w:r w:rsidR="00784ACC">
              <w:rPr>
                <w:color w:val="000000"/>
                <w:sz w:val="18"/>
                <w:szCs w:val="18"/>
              </w:rPr>
              <w:t>4</w:t>
            </w:r>
            <w:r w:rsidRPr="001528B2">
              <w:rPr>
                <w:color w:val="000000"/>
                <w:sz w:val="18"/>
                <w:szCs w:val="18"/>
              </w:rPr>
              <w:t>.Şartname ve Basılı Evrak Gelirleri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SGDB, Hukuk Müşavirliği</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12.2</w:t>
            </w:r>
            <w:r w:rsidR="00784ACC">
              <w:rPr>
                <w:color w:val="000000"/>
                <w:sz w:val="18"/>
                <w:szCs w:val="18"/>
              </w:rPr>
              <w:t>5</w:t>
            </w:r>
            <w:r w:rsidRPr="001528B2">
              <w:rPr>
                <w:color w:val="000000"/>
                <w:sz w:val="18"/>
                <w:szCs w:val="18"/>
              </w:rPr>
              <w:t>.Bağış ve Yardım Gelirleri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 xml:space="preserve">SGDB, Döner </w:t>
            </w:r>
            <w:proofErr w:type="spellStart"/>
            <w:proofErr w:type="gramStart"/>
            <w:r w:rsidRPr="001528B2">
              <w:rPr>
                <w:color w:val="000000"/>
                <w:sz w:val="18"/>
                <w:szCs w:val="18"/>
              </w:rPr>
              <w:t>Ser</w:t>
            </w:r>
            <w:r>
              <w:rPr>
                <w:color w:val="000000"/>
                <w:sz w:val="18"/>
                <w:szCs w:val="18"/>
              </w:rPr>
              <w:t>.İşl</w:t>
            </w:r>
            <w:proofErr w:type="spellEnd"/>
            <w:proofErr w:type="gramEnd"/>
            <w:r>
              <w:rPr>
                <w:color w:val="000000"/>
                <w:sz w:val="18"/>
                <w:szCs w:val="18"/>
              </w:rPr>
              <w:t>.</w:t>
            </w:r>
          </w:p>
        </w:tc>
        <w:tc>
          <w:tcPr>
            <w:tcW w:w="2267" w:type="dxa"/>
            <w:vAlign w:val="center"/>
          </w:tcPr>
          <w:p w:rsidR="008360F2" w:rsidRPr="007965A0" w:rsidRDefault="008360F2" w:rsidP="00B04762">
            <w:pPr>
              <w:spacing w:after="0"/>
              <w:jc w:val="center"/>
              <w:rPr>
                <w:sz w:val="12"/>
                <w:szCs w:val="18"/>
              </w:rPr>
            </w:pPr>
            <w:r w:rsidRPr="007965A0">
              <w:rPr>
                <w:color w:val="000000"/>
                <w:sz w:val="12"/>
                <w:szCs w:val="18"/>
              </w:rPr>
              <w:t>Harcama Birimleri, DS Alt İş. Birimleri</w:t>
            </w: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12.2</w:t>
            </w:r>
            <w:r w:rsidR="00784ACC">
              <w:rPr>
                <w:color w:val="000000"/>
                <w:sz w:val="18"/>
                <w:szCs w:val="18"/>
              </w:rPr>
              <w:t>6</w:t>
            </w:r>
            <w:r w:rsidRPr="001528B2">
              <w:rPr>
                <w:color w:val="000000"/>
                <w:sz w:val="18"/>
                <w:szCs w:val="18"/>
              </w:rPr>
              <w:t>.Ceza, Tazminat vb. Gelirleri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SGDB</w:t>
            </w:r>
          </w:p>
        </w:tc>
        <w:tc>
          <w:tcPr>
            <w:tcW w:w="2267" w:type="dxa"/>
            <w:vAlign w:val="center"/>
          </w:tcPr>
          <w:p w:rsidR="008360F2" w:rsidRPr="007965A0" w:rsidRDefault="008360F2" w:rsidP="00B04762">
            <w:pPr>
              <w:spacing w:after="0"/>
              <w:jc w:val="center"/>
              <w:rPr>
                <w:sz w:val="14"/>
                <w:szCs w:val="18"/>
              </w:rPr>
            </w:pPr>
            <w:r w:rsidRPr="007965A0">
              <w:rPr>
                <w:color w:val="000000"/>
                <w:sz w:val="14"/>
                <w:szCs w:val="18"/>
              </w:rPr>
              <w:t xml:space="preserve">Harcama Birimleri, Döner </w:t>
            </w:r>
            <w:proofErr w:type="spellStart"/>
            <w:proofErr w:type="gramStart"/>
            <w:r w:rsidRPr="007965A0">
              <w:rPr>
                <w:color w:val="000000"/>
                <w:sz w:val="14"/>
                <w:szCs w:val="18"/>
              </w:rPr>
              <w:t>Serm.İşl</w:t>
            </w:r>
            <w:proofErr w:type="spellEnd"/>
            <w:proofErr w:type="gramEnd"/>
            <w:r w:rsidRPr="007965A0">
              <w:rPr>
                <w:color w:val="000000"/>
                <w:sz w:val="14"/>
                <w:szCs w:val="18"/>
              </w:rPr>
              <w:t>.</w:t>
            </w:r>
          </w:p>
        </w:tc>
      </w:tr>
      <w:tr w:rsidR="008360F2" w:rsidRPr="001528B2" w:rsidTr="00B04762">
        <w:tc>
          <w:tcPr>
            <w:tcW w:w="4957" w:type="dxa"/>
            <w:vAlign w:val="center"/>
          </w:tcPr>
          <w:p w:rsidR="008360F2" w:rsidRPr="001528B2" w:rsidRDefault="008360F2" w:rsidP="00784ACC">
            <w:pPr>
              <w:spacing w:after="0"/>
              <w:rPr>
                <w:sz w:val="18"/>
                <w:szCs w:val="18"/>
              </w:rPr>
            </w:pPr>
            <w:r w:rsidRPr="001528B2">
              <w:rPr>
                <w:color w:val="000000"/>
                <w:sz w:val="18"/>
                <w:szCs w:val="18"/>
              </w:rPr>
              <w:t>12.2</w:t>
            </w:r>
            <w:r w:rsidR="00784ACC">
              <w:rPr>
                <w:color w:val="000000"/>
                <w:sz w:val="18"/>
                <w:szCs w:val="18"/>
              </w:rPr>
              <w:t>7</w:t>
            </w:r>
            <w:r w:rsidRPr="001528B2">
              <w:rPr>
                <w:color w:val="000000"/>
                <w:sz w:val="18"/>
                <w:szCs w:val="18"/>
              </w:rPr>
              <w:t>.Diğer Gelirler</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 xml:space="preserve">SGDB, Döner </w:t>
            </w:r>
            <w:proofErr w:type="spellStart"/>
            <w:proofErr w:type="gramStart"/>
            <w:r w:rsidRPr="001528B2">
              <w:rPr>
                <w:color w:val="000000"/>
                <w:sz w:val="18"/>
                <w:szCs w:val="18"/>
              </w:rPr>
              <w:t>Ser</w:t>
            </w:r>
            <w:r>
              <w:rPr>
                <w:color w:val="000000"/>
                <w:sz w:val="18"/>
                <w:szCs w:val="18"/>
              </w:rPr>
              <w:t>.İşl</w:t>
            </w:r>
            <w:proofErr w:type="spellEnd"/>
            <w:proofErr w:type="gramEnd"/>
            <w:r>
              <w:rPr>
                <w:color w:val="000000"/>
                <w:sz w:val="18"/>
                <w:szCs w:val="18"/>
              </w:rPr>
              <w:t>.</w:t>
            </w:r>
          </w:p>
        </w:tc>
        <w:tc>
          <w:tcPr>
            <w:tcW w:w="2267" w:type="dxa"/>
            <w:vAlign w:val="center"/>
          </w:tcPr>
          <w:p w:rsidR="008360F2" w:rsidRPr="001528B2" w:rsidRDefault="008360F2" w:rsidP="00B04762">
            <w:pPr>
              <w:spacing w:after="0"/>
              <w:jc w:val="center"/>
              <w:rPr>
                <w:sz w:val="18"/>
                <w:szCs w:val="18"/>
              </w:rPr>
            </w:pPr>
          </w:p>
        </w:tc>
      </w:tr>
      <w:tr w:rsidR="00C1481F" w:rsidRPr="001528B2" w:rsidTr="001110F9">
        <w:trPr>
          <w:trHeight w:val="353"/>
        </w:trPr>
        <w:tc>
          <w:tcPr>
            <w:tcW w:w="9350" w:type="dxa"/>
            <w:gridSpan w:val="3"/>
            <w:shd w:val="clear" w:color="auto" w:fill="D9D9D9" w:themeFill="background1" w:themeFillShade="D9"/>
            <w:vAlign w:val="center"/>
          </w:tcPr>
          <w:p w:rsidR="00C1481F" w:rsidRPr="001528B2" w:rsidRDefault="00C1481F" w:rsidP="00C1481F">
            <w:pPr>
              <w:spacing w:after="0"/>
              <w:rPr>
                <w:sz w:val="18"/>
                <w:szCs w:val="18"/>
              </w:rPr>
            </w:pPr>
            <w:r w:rsidRPr="001528B2">
              <w:rPr>
                <w:b/>
                <w:bCs/>
                <w:color w:val="000000"/>
                <w:sz w:val="18"/>
                <w:szCs w:val="18"/>
              </w:rPr>
              <w:t>13. Satın Alma İşlemleri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13.1.Açık İhale Usulü Süreci (Mal, Hizmet, Yapım-Onarım, Danışmanlık)</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13.2.Pazarlık Usulü Süreci (Mal, Hizmet, Yapım-Onarım, Danışmanlık, 4734'e tabi olmayan alımlar)</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13.3.Doğrudan Temin Süreci (Mal, Hizmet, Yapım-Onarım, Danışmanlık, 4734'e tabi olmayan alımlar)</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C07D31">
        <w:trPr>
          <w:trHeight w:val="487"/>
        </w:trPr>
        <w:tc>
          <w:tcPr>
            <w:tcW w:w="9350" w:type="dxa"/>
            <w:gridSpan w:val="3"/>
            <w:shd w:val="clear" w:color="auto" w:fill="D9D9D9" w:themeFill="background1" w:themeFillShade="D9"/>
            <w:vAlign w:val="center"/>
          </w:tcPr>
          <w:p w:rsidR="008360F2" w:rsidRPr="001528B2" w:rsidRDefault="008360F2" w:rsidP="00B04762">
            <w:pPr>
              <w:spacing w:after="0"/>
              <w:rPr>
                <w:sz w:val="18"/>
                <w:szCs w:val="18"/>
              </w:rPr>
            </w:pPr>
            <w:r w:rsidRPr="001528B2">
              <w:rPr>
                <w:b/>
                <w:bCs/>
                <w:color w:val="000000"/>
                <w:sz w:val="18"/>
                <w:szCs w:val="18"/>
              </w:rPr>
              <w:t>14.Taşınır Mal İşlemleri Süreci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14.1.Ambar Giriş- Çıkış İşlemleri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14.2.Zimmet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 xml:space="preserve">SGDB, Döner </w:t>
            </w:r>
            <w:proofErr w:type="spellStart"/>
            <w:proofErr w:type="gramStart"/>
            <w:r w:rsidRPr="001528B2">
              <w:rPr>
                <w:color w:val="000000"/>
                <w:sz w:val="18"/>
                <w:szCs w:val="18"/>
              </w:rPr>
              <w:t>Ser</w:t>
            </w:r>
            <w:r>
              <w:rPr>
                <w:color w:val="000000"/>
                <w:sz w:val="18"/>
                <w:szCs w:val="18"/>
              </w:rPr>
              <w:t>.İşl</w:t>
            </w:r>
            <w:proofErr w:type="spellEnd"/>
            <w:proofErr w:type="gramEnd"/>
            <w:r>
              <w:rPr>
                <w:color w:val="000000"/>
                <w:sz w:val="18"/>
                <w:szCs w:val="18"/>
              </w:rPr>
              <w:t>.</w:t>
            </w:r>
          </w:p>
        </w:tc>
        <w:tc>
          <w:tcPr>
            <w:tcW w:w="2267" w:type="dxa"/>
            <w:vAlign w:val="center"/>
          </w:tcPr>
          <w:p w:rsidR="008360F2" w:rsidRPr="007965A0" w:rsidRDefault="008360F2" w:rsidP="00B04762">
            <w:pPr>
              <w:spacing w:after="0"/>
              <w:jc w:val="center"/>
              <w:rPr>
                <w:sz w:val="12"/>
                <w:szCs w:val="18"/>
              </w:rPr>
            </w:pPr>
            <w:r w:rsidRPr="007965A0">
              <w:rPr>
                <w:color w:val="000000"/>
                <w:sz w:val="12"/>
                <w:szCs w:val="18"/>
              </w:rPr>
              <w:t>Harcama Birimleri, DS Alt İş. Birimleri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14.3.Kayıtlardan Düşüm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 xml:space="preserve">SGDB, Döner </w:t>
            </w:r>
            <w:proofErr w:type="spellStart"/>
            <w:proofErr w:type="gramStart"/>
            <w:r w:rsidRPr="001528B2">
              <w:rPr>
                <w:color w:val="000000"/>
                <w:sz w:val="18"/>
                <w:szCs w:val="18"/>
              </w:rPr>
              <w:t>Ser</w:t>
            </w:r>
            <w:r>
              <w:rPr>
                <w:color w:val="000000"/>
                <w:sz w:val="18"/>
                <w:szCs w:val="18"/>
              </w:rPr>
              <w:t>.İşl</w:t>
            </w:r>
            <w:proofErr w:type="spellEnd"/>
            <w:proofErr w:type="gramEnd"/>
            <w:r>
              <w:rPr>
                <w:color w:val="000000"/>
                <w:sz w:val="18"/>
                <w:szCs w:val="18"/>
              </w:rPr>
              <w:t>.</w:t>
            </w:r>
          </w:p>
        </w:tc>
        <w:tc>
          <w:tcPr>
            <w:tcW w:w="2267" w:type="dxa"/>
            <w:vAlign w:val="center"/>
          </w:tcPr>
          <w:p w:rsidR="008360F2" w:rsidRPr="007965A0" w:rsidRDefault="008360F2" w:rsidP="00B04762">
            <w:pPr>
              <w:spacing w:after="0"/>
              <w:jc w:val="center"/>
              <w:rPr>
                <w:sz w:val="12"/>
                <w:szCs w:val="18"/>
              </w:rPr>
            </w:pPr>
            <w:r w:rsidRPr="007965A0">
              <w:rPr>
                <w:color w:val="000000"/>
                <w:sz w:val="12"/>
                <w:szCs w:val="18"/>
              </w:rPr>
              <w:t>Harcama Birimleri, DS Alt İş. Birimleri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14.4.Hurdaya Ayırma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 xml:space="preserve">SGDB, Döner </w:t>
            </w:r>
            <w:proofErr w:type="spellStart"/>
            <w:proofErr w:type="gramStart"/>
            <w:r w:rsidRPr="001528B2">
              <w:rPr>
                <w:color w:val="000000"/>
                <w:sz w:val="18"/>
                <w:szCs w:val="18"/>
              </w:rPr>
              <w:t>Ser</w:t>
            </w:r>
            <w:r>
              <w:rPr>
                <w:color w:val="000000"/>
                <w:sz w:val="18"/>
                <w:szCs w:val="18"/>
              </w:rPr>
              <w:t>.İşl</w:t>
            </w:r>
            <w:proofErr w:type="spellEnd"/>
            <w:proofErr w:type="gramEnd"/>
            <w:r>
              <w:rPr>
                <w:color w:val="000000"/>
                <w:sz w:val="18"/>
                <w:szCs w:val="18"/>
              </w:rPr>
              <w:t>.</w:t>
            </w:r>
          </w:p>
        </w:tc>
        <w:tc>
          <w:tcPr>
            <w:tcW w:w="2267" w:type="dxa"/>
            <w:vAlign w:val="center"/>
          </w:tcPr>
          <w:p w:rsidR="008360F2" w:rsidRPr="007965A0" w:rsidRDefault="008360F2" w:rsidP="00B04762">
            <w:pPr>
              <w:spacing w:after="0"/>
              <w:jc w:val="center"/>
              <w:rPr>
                <w:sz w:val="12"/>
                <w:szCs w:val="18"/>
              </w:rPr>
            </w:pPr>
            <w:r w:rsidRPr="007965A0">
              <w:rPr>
                <w:color w:val="000000"/>
                <w:sz w:val="12"/>
                <w:szCs w:val="18"/>
              </w:rPr>
              <w:t>Harcama Birimleri, DS Alt İş. Birimleri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14.5.Taşınır Yıl Sonu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 xml:space="preserve">SGDB, Döner </w:t>
            </w:r>
            <w:proofErr w:type="spellStart"/>
            <w:proofErr w:type="gramStart"/>
            <w:r w:rsidRPr="001528B2">
              <w:rPr>
                <w:color w:val="000000"/>
                <w:sz w:val="18"/>
                <w:szCs w:val="18"/>
              </w:rPr>
              <w:t>Ser</w:t>
            </w:r>
            <w:r>
              <w:rPr>
                <w:color w:val="000000"/>
                <w:sz w:val="18"/>
                <w:szCs w:val="18"/>
              </w:rPr>
              <w:t>.İşl</w:t>
            </w:r>
            <w:proofErr w:type="spellEnd"/>
            <w:proofErr w:type="gramEnd"/>
            <w:r>
              <w:rPr>
                <w:color w:val="000000"/>
                <w:sz w:val="18"/>
                <w:szCs w:val="18"/>
              </w:rPr>
              <w:t>.</w:t>
            </w:r>
          </w:p>
        </w:tc>
        <w:tc>
          <w:tcPr>
            <w:tcW w:w="2267" w:type="dxa"/>
            <w:vAlign w:val="center"/>
          </w:tcPr>
          <w:p w:rsidR="008360F2" w:rsidRPr="007965A0" w:rsidRDefault="008360F2" w:rsidP="00B04762">
            <w:pPr>
              <w:spacing w:after="0"/>
              <w:jc w:val="center"/>
              <w:rPr>
                <w:sz w:val="12"/>
                <w:szCs w:val="18"/>
              </w:rPr>
            </w:pPr>
            <w:r w:rsidRPr="007965A0">
              <w:rPr>
                <w:color w:val="000000"/>
                <w:sz w:val="12"/>
                <w:szCs w:val="18"/>
              </w:rPr>
              <w:t>Harcama Birimleri, DS Alt İş. Birimleri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14.6.Taşınırların Muhafazası ve Takibi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 xml:space="preserve">SGDB, Döner </w:t>
            </w:r>
            <w:proofErr w:type="spellStart"/>
            <w:proofErr w:type="gramStart"/>
            <w:r w:rsidRPr="001528B2">
              <w:rPr>
                <w:color w:val="000000"/>
                <w:sz w:val="18"/>
                <w:szCs w:val="18"/>
              </w:rPr>
              <w:t>Ser</w:t>
            </w:r>
            <w:r>
              <w:rPr>
                <w:color w:val="000000"/>
                <w:sz w:val="18"/>
                <w:szCs w:val="18"/>
              </w:rPr>
              <w:t>.İşl</w:t>
            </w:r>
            <w:proofErr w:type="spellEnd"/>
            <w:proofErr w:type="gramEnd"/>
            <w:r>
              <w:rPr>
                <w:color w:val="000000"/>
                <w:sz w:val="18"/>
                <w:szCs w:val="18"/>
              </w:rPr>
              <w:t>.</w:t>
            </w:r>
          </w:p>
        </w:tc>
        <w:tc>
          <w:tcPr>
            <w:tcW w:w="2267" w:type="dxa"/>
            <w:vAlign w:val="center"/>
          </w:tcPr>
          <w:p w:rsidR="008360F2" w:rsidRPr="007965A0" w:rsidRDefault="008360F2" w:rsidP="00B04762">
            <w:pPr>
              <w:spacing w:after="0"/>
              <w:jc w:val="center"/>
              <w:rPr>
                <w:sz w:val="12"/>
                <w:szCs w:val="18"/>
              </w:rPr>
            </w:pPr>
            <w:r w:rsidRPr="007965A0">
              <w:rPr>
                <w:color w:val="000000"/>
                <w:sz w:val="12"/>
                <w:szCs w:val="18"/>
              </w:rPr>
              <w:t>Harcama Birimleri, DS Alt İş. Birimleri</w:t>
            </w:r>
          </w:p>
        </w:tc>
      </w:tr>
      <w:tr w:rsidR="00AE0B39" w:rsidRPr="001528B2" w:rsidTr="001110F9">
        <w:trPr>
          <w:trHeight w:val="391"/>
        </w:trPr>
        <w:tc>
          <w:tcPr>
            <w:tcW w:w="9350" w:type="dxa"/>
            <w:gridSpan w:val="3"/>
            <w:shd w:val="clear" w:color="auto" w:fill="D9D9D9" w:themeFill="background1" w:themeFillShade="D9"/>
            <w:vAlign w:val="center"/>
          </w:tcPr>
          <w:p w:rsidR="00AE0B39" w:rsidRPr="007965A0" w:rsidRDefault="00AE0B39" w:rsidP="00AE0B39">
            <w:pPr>
              <w:spacing w:after="0"/>
              <w:rPr>
                <w:sz w:val="12"/>
                <w:szCs w:val="18"/>
              </w:rPr>
            </w:pPr>
            <w:r w:rsidRPr="001528B2">
              <w:rPr>
                <w:b/>
                <w:bCs/>
                <w:color w:val="000000"/>
                <w:sz w:val="18"/>
                <w:szCs w:val="18"/>
              </w:rPr>
              <w:t>15.</w:t>
            </w:r>
            <w:r>
              <w:rPr>
                <w:b/>
                <w:bCs/>
                <w:color w:val="000000"/>
                <w:sz w:val="18"/>
                <w:szCs w:val="18"/>
              </w:rPr>
              <w:t xml:space="preserve"> </w:t>
            </w:r>
            <w:r w:rsidRPr="001528B2">
              <w:rPr>
                <w:b/>
                <w:bCs/>
                <w:color w:val="000000"/>
                <w:sz w:val="18"/>
                <w:szCs w:val="18"/>
              </w:rPr>
              <w:t xml:space="preserve">Taşınmaz </w:t>
            </w:r>
            <w:r>
              <w:rPr>
                <w:b/>
                <w:bCs/>
                <w:color w:val="000000"/>
                <w:sz w:val="18"/>
                <w:szCs w:val="18"/>
              </w:rPr>
              <w:t xml:space="preserve">Mal </w:t>
            </w:r>
            <w:r w:rsidRPr="001528B2">
              <w:rPr>
                <w:b/>
                <w:bCs/>
                <w:color w:val="000000"/>
                <w:sz w:val="18"/>
                <w:szCs w:val="18"/>
              </w:rPr>
              <w:t>İşlemleri Süreci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 xml:space="preserve">15.1.Taşınmaz Mal Kayıt ve Konsolide İşlemleri </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15.2.Taşınmaz Edinimi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İMİD, SGDB</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15.3.Taşınmaz Kiraya Verilmesi ve Yönetimi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İMİD, SGDB</w:t>
            </w:r>
          </w:p>
        </w:tc>
        <w:tc>
          <w:tcPr>
            <w:tcW w:w="2267" w:type="dxa"/>
            <w:vAlign w:val="center"/>
          </w:tcPr>
          <w:p w:rsidR="008360F2" w:rsidRPr="001528B2" w:rsidRDefault="008360F2" w:rsidP="00B04762">
            <w:pPr>
              <w:spacing w:after="0"/>
              <w:jc w:val="center"/>
              <w:rPr>
                <w:sz w:val="18"/>
                <w:szCs w:val="18"/>
              </w:rPr>
            </w:pPr>
          </w:p>
        </w:tc>
      </w:tr>
      <w:tr w:rsidR="00AE0B39" w:rsidRPr="001528B2" w:rsidTr="001110F9">
        <w:trPr>
          <w:trHeight w:val="403"/>
        </w:trPr>
        <w:tc>
          <w:tcPr>
            <w:tcW w:w="9350" w:type="dxa"/>
            <w:gridSpan w:val="3"/>
            <w:shd w:val="clear" w:color="auto" w:fill="D9D9D9" w:themeFill="background1" w:themeFillShade="D9"/>
            <w:vAlign w:val="center"/>
          </w:tcPr>
          <w:p w:rsidR="00AE0B39" w:rsidRPr="001528B2" w:rsidRDefault="00AE0B39" w:rsidP="00AE0B39">
            <w:pPr>
              <w:spacing w:after="0"/>
              <w:rPr>
                <w:sz w:val="18"/>
                <w:szCs w:val="18"/>
              </w:rPr>
            </w:pPr>
            <w:r w:rsidRPr="001528B2">
              <w:rPr>
                <w:b/>
                <w:bCs/>
                <w:color w:val="000000"/>
                <w:sz w:val="18"/>
                <w:szCs w:val="18"/>
              </w:rPr>
              <w:t>16.</w:t>
            </w:r>
            <w:r>
              <w:rPr>
                <w:b/>
                <w:bCs/>
                <w:color w:val="000000"/>
                <w:sz w:val="18"/>
                <w:szCs w:val="18"/>
              </w:rPr>
              <w:t xml:space="preserve"> </w:t>
            </w:r>
            <w:r w:rsidRPr="001528B2">
              <w:rPr>
                <w:b/>
                <w:bCs/>
                <w:color w:val="000000"/>
                <w:sz w:val="18"/>
                <w:szCs w:val="18"/>
              </w:rPr>
              <w:t>Mali Kontrol İşlemleri Süreci</w:t>
            </w:r>
          </w:p>
        </w:tc>
      </w:tr>
      <w:tr w:rsidR="008360F2" w:rsidRPr="001528B2" w:rsidTr="00B04762">
        <w:trPr>
          <w:trHeight w:val="271"/>
        </w:trPr>
        <w:tc>
          <w:tcPr>
            <w:tcW w:w="4957" w:type="dxa"/>
            <w:vAlign w:val="center"/>
          </w:tcPr>
          <w:p w:rsidR="008360F2" w:rsidRPr="001528B2" w:rsidRDefault="008360F2" w:rsidP="005C02F1">
            <w:pPr>
              <w:spacing w:after="0"/>
              <w:rPr>
                <w:sz w:val="18"/>
                <w:szCs w:val="18"/>
              </w:rPr>
            </w:pPr>
            <w:r w:rsidRPr="001528B2">
              <w:rPr>
                <w:color w:val="000000"/>
                <w:sz w:val="18"/>
                <w:szCs w:val="18"/>
              </w:rPr>
              <w:t>16.1.İç Kontrol Faaliyetlerinin Koordinasyonu</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SGDB</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rPr>
          <w:trHeight w:val="317"/>
        </w:trPr>
        <w:tc>
          <w:tcPr>
            <w:tcW w:w="4957" w:type="dxa"/>
            <w:vAlign w:val="center"/>
          </w:tcPr>
          <w:p w:rsidR="008360F2" w:rsidRPr="001528B2" w:rsidRDefault="008360F2" w:rsidP="005C02F1">
            <w:pPr>
              <w:spacing w:after="0"/>
              <w:rPr>
                <w:sz w:val="18"/>
                <w:szCs w:val="18"/>
              </w:rPr>
            </w:pPr>
            <w:r w:rsidRPr="001528B2">
              <w:rPr>
                <w:color w:val="000000"/>
                <w:sz w:val="18"/>
                <w:szCs w:val="18"/>
              </w:rPr>
              <w:t>16.2.Ön Mali Kontrol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SGDB</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sz w:val="18"/>
                <w:szCs w:val="18"/>
              </w:rPr>
            </w:pPr>
            <w:r w:rsidRPr="001528B2">
              <w:rPr>
                <w:color w:val="000000"/>
                <w:sz w:val="18"/>
                <w:szCs w:val="18"/>
              </w:rPr>
              <w:t>16.3.Yasal Yükümlülükler Ödeme İşlemleri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16.4.Emanet Tutarları Ödeme İşlemleri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AE0B39" w:rsidRPr="001528B2" w:rsidTr="001110F9">
        <w:trPr>
          <w:trHeight w:val="432"/>
        </w:trPr>
        <w:tc>
          <w:tcPr>
            <w:tcW w:w="9350" w:type="dxa"/>
            <w:gridSpan w:val="3"/>
            <w:shd w:val="clear" w:color="auto" w:fill="D9D9D9" w:themeFill="background1" w:themeFillShade="D9"/>
            <w:vAlign w:val="center"/>
          </w:tcPr>
          <w:p w:rsidR="00AE0B39" w:rsidRPr="001528B2" w:rsidRDefault="00AE0B39" w:rsidP="00AE0B39">
            <w:pPr>
              <w:spacing w:after="0"/>
              <w:rPr>
                <w:sz w:val="18"/>
                <w:szCs w:val="18"/>
              </w:rPr>
            </w:pPr>
            <w:r w:rsidRPr="001528B2">
              <w:rPr>
                <w:b/>
                <w:bCs/>
                <w:color w:val="000000"/>
                <w:sz w:val="18"/>
                <w:szCs w:val="18"/>
              </w:rPr>
              <w:lastRenderedPageBreak/>
              <w:t>17. Bütçe ve Performans Süreci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17.1.Bütçenin Hazırlanması</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SGDB</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17.2.Yatırım Programının Hazırlanması</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20311E" w:rsidRDefault="008360F2" w:rsidP="00B04762">
            <w:pPr>
              <w:spacing w:after="0"/>
              <w:rPr>
                <w:sz w:val="16"/>
                <w:szCs w:val="18"/>
              </w:rPr>
            </w:pPr>
            <w:r w:rsidRPr="0020311E">
              <w:rPr>
                <w:color w:val="000000"/>
                <w:sz w:val="16"/>
                <w:szCs w:val="18"/>
              </w:rPr>
              <w:t>17.3.Gelirlerin Tahakkuku, Gelir ve Alacakların Takip ve Tahsil İşlemleri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17.4.Bütçe Uygulama Süreci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sz w:val="18"/>
                <w:szCs w:val="18"/>
              </w:rPr>
            </w:pPr>
            <w:r w:rsidRPr="001528B2">
              <w:rPr>
                <w:color w:val="000000"/>
                <w:sz w:val="18"/>
                <w:szCs w:val="18"/>
              </w:rPr>
              <w:t>17.5.Stratejik Planlama İşlemleri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sz w:val="18"/>
                <w:szCs w:val="18"/>
              </w:rPr>
            </w:pPr>
            <w:r w:rsidRPr="001528B2">
              <w:rPr>
                <w:color w:val="000000"/>
                <w:sz w:val="18"/>
                <w:szCs w:val="18"/>
              </w:rPr>
              <w:t>17.6.Ödenek İşlemleri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C07D31">
        <w:trPr>
          <w:trHeight w:val="431"/>
        </w:trPr>
        <w:tc>
          <w:tcPr>
            <w:tcW w:w="9350" w:type="dxa"/>
            <w:gridSpan w:val="3"/>
            <w:shd w:val="clear" w:color="auto" w:fill="D9D9D9" w:themeFill="background1" w:themeFillShade="D9"/>
            <w:vAlign w:val="center"/>
          </w:tcPr>
          <w:p w:rsidR="008360F2" w:rsidRPr="001528B2" w:rsidRDefault="008360F2" w:rsidP="00B04762">
            <w:pPr>
              <w:spacing w:after="0"/>
              <w:rPr>
                <w:sz w:val="18"/>
                <w:szCs w:val="18"/>
              </w:rPr>
            </w:pPr>
            <w:r w:rsidRPr="001528B2">
              <w:rPr>
                <w:b/>
                <w:bCs/>
                <w:color w:val="000000"/>
                <w:sz w:val="18"/>
                <w:szCs w:val="18"/>
              </w:rPr>
              <w:t>18. Muhasebe, Kesin Hesap ve Raporlama Süreci</w:t>
            </w:r>
          </w:p>
        </w:tc>
      </w:tr>
      <w:tr w:rsidR="008360F2" w:rsidRPr="001528B2" w:rsidTr="00B04762">
        <w:tc>
          <w:tcPr>
            <w:tcW w:w="4957" w:type="dxa"/>
            <w:vAlign w:val="center"/>
          </w:tcPr>
          <w:p w:rsidR="008360F2" w:rsidRPr="001528B2" w:rsidRDefault="008360F2" w:rsidP="005C02F1">
            <w:pPr>
              <w:spacing w:after="0"/>
              <w:rPr>
                <w:sz w:val="18"/>
                <w:szCs w:val="18"/>
              </w:rPr>
            </w:pPr>
            <w:r w:rsidRPr="001528B2">
              <w:rPr>
                <w:color w:val="000000"/>
                <w:sz w:val="18"/>
                <w:szCs w:val="18"/>
              </w:rPr>
              <w:t>18.1.Muhasebe Hizmetleri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 xml:space="preserve">SGDB, Döner </w:t>
            </w:r>
            <w:proofErr w:type="spellStart"/>
            <w:proofErr w:type="gramStart"/>
            <w:r w:rsidRPr="001528B2">
              <w:rPr>
                <w:color w:val="000000"/>
                <w:sz w:val="18"/>
                <w:szCs w:val="18"/>
              </w:rPr>
              <w:t>Ser</w:t>
            </w:r>
            <w:r>
              <w:rPr>
                <w:color w:val="000000"/>
                <w:sz w:val="18"/>
                <w:szCs w:val="18"/>
              </w:rPr>
              <w:t>.İşl</w:t>
            </w:r>
            <w:proofErr w:type="spellEnd"/>
            <w:proofErr w:type="gramEnd"/>
            <w:r>
              <w:rPr>
                <w:color w:val="000000"/>
                <w:sz w:val="18"/>
                <w:szCs w:val="18"/>
              </w:rPr>
              <w:t>.</w:t>
            </w:r>
          </w:p>
        </w:tc>
        <w:tc>
          <w:tcPr>
            <w:tcW w:w="2267" w:type="dxa"/>
            <w:vAlign w:val="center"/>
          </w:tcPr>
          <w:p w:rsidR="008360F2" w:rsidRPr="007965A0" w:rsidRDefault="008360F2" w:rsidP="00B04762">
            <w:pPr>
              <w:spacing w:after="0"/>
              <w:jc w:val="center"/>
              <w:rPr>
                <w:sz w:val="12"/>
                <w:szCs w:val="18"/>
              </w:rPr>
            </w:pPr>
            <w:r w:rsidRPr="007965A0">
              <w:rPr>
                <w:color w:val="000000"/>
                <w:sz w:val="12"/>
                <w:szCs w:val="18"/>
              </w:rPr>
              <w:t>Harcama Birimleri, DS Alt İş. Birimleri</w:t>
            </w: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18.2.Mali İstatistiklerin Hazırlanması</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sz w:val="18"/>
                <w:szCs w:val="18"/>
              </w:rPr>
            </w:pPr>
            <w:r w:rsidRPr="001528B2">
              <w:rPr>
                <w:color w:val="000000"/>
                <w:sz w:val="18"/>
                <w:szCs w:val="18"/>
              </w:rPr>
              <w:t>18.3.Bütçe Kesin Hesabının Hazırlanması</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18.4.Mali Döneme Ait İcmal Cetvellerinin Hazırlanması</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SGDB</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b/>
                <w:bCs/>
                <w:color w:val="000000"/>
                <w:sz w:val="18"/>
                <w:szCs w:val="18"/>
              </w:rPr>
            </w:pPr>
            <w:r w:rsidRPr="001528B2">
              <w:rPr>
                <w:color w:val="000000"/>
                <w:sz w:val="18"/>
                <w:szCs w:val="18"/>
              </w:rPr>
              <w:t>18.5.Mali Danışmanlık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SGDB</w:t>
            </w:r>
          </w:p>
        </w:tc>
        <w:tc>
          <w:tcPr>
            <w:tcW w:w="2267" w:type="dxa"/>
            <w:vAlign w:val="center"/>
          </w:tcPr>
          <w:p w:rsidR="008360F2" w:rsidRPr="001528B2" w:rsidRDefault="008360F2" w:rsidP="00B04762">
            <w:pPr>
              <w:spacing w:after="0"/>
              <w:jc w:val="center"/>
              <w:rPr>
                <w:sz w:val="18"/>
                <w:szCs w:val="18"/>
              </w:rPr>
            </w:pPr>
          </w:p>
        </w:tc>
      </w:tr>
      <w:tr w:rsidR="009F629A" w:rsidRPr="001528B2" w:rsidTr="009F629A">
        <w:trPr>
          <w:trHeight w:val="298"/>
        </w:trPr>
        <w:tc>
          <w:tcPr>
            <w:tcW w:w="9350" w:type="dxa"/>
            <w:gridSpan w:val="3"/>
            <w:shd w:val="clear" w:color="auto" w:fill="D9D9D9" w:themeFill="background1" w:themeFillShade="D9"/>
            <w:vAlign w:val="center"/>
          </w:tcPr>
          <w:p w:rsidR="009F629A" w:rsidRPr="001528B2" w:rsidRDefault="009F629A" w:rsidP="009F629A">
            <w:pPr>
              <w:spacing w:after="0"/>
              <w:rPr>
                <w:sz w:val="18"/>
                <w:szCs w:val="18"/>
              </w:rPr>
            </w:pPr>
            <w:r w:rsidRPr="001528B2">
              <w:rPr>
                <w:b/>
                <w:bCs/>
                <w:color w:val="000000"/>
                <w:sz w:val="18"/>
                <w:szCs w:val="18"/>
              </w:rPr>
              <w:t>19.</w:t>
            </w:r>
            <w:r>
              <w:rPr>
                <w:b/>
                <w:bCs/>
                <w:color w:val="000000"/>
                <w:sz w:val="18"/>
                <w:szCs w:val="18"/>
              </w:rPr>
              <w:t xml:space="preserve"> </w:t>
            </w:r>
            <w:r w:rsidRPr="001528B2">
              <w:rPr>
                <w:b/>
                <w:bCs/>
                <w:color w:val="000000"/>
                <w:sz w:val="18"/>
                <w:szCs w:val="18"/>
              </w:rPr>
              <w:t>Kütüphanecilik İşlemleri Süreci</w:t>
            </w: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19.1.Üyelik İşlemleri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19.2.Süreli Süresiz Yayın Abonelik ve Dağıtımı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Kütüphane DDB</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19.3.Ödünç Verme, Kayıp ve İade İşlemleri</w:t>
            </w:r>
          </w:p>
        </w:tc>
        <w:tc>
          <w:tcPr>
            <w:tcW w:w="2126" w:type="dxa"/>
            <w:vAlign w:val="center"/>
          </w:tcPr>
          <w:p w:rsidR="008360F2" w:rsidRPr="001528B2" w:rsidRDefault="008360F2" w:rsidP="00B04762">
            <w:pPr>
              <w:spacing w:after="0"/>
              <w:jc w:val="center"/>
              <w:rPr>
                <w:sz w:val="18"/>
                <w:szCs w:val="18"/>
              </w:rPr>
            </w:pPr>
            <w:r>
              <w:rPr>
                <w:color w:val="000000"/>
                <w:sz w:val="18"/>
                <w:szCs w:val="18"/>
              </w:rPr>
              <w:t xml:space="preserve">Kütüphane DDB, </w:t>
            </w:r>
            <w:proofErr w:type="spellStart"/>
            <w:proofErr w:type="gramStart"/>
            <w:r>
              <w:rPr>
                <w:color w:val="000000"/>
                <w:sz w:val="18"/>
                <w:szCs w:val="18"/>
              </w:rPr>
              <w:t>Gn.</w:t>
            </w:r>
            <w:r w:rsidRPr="001528B2">
              <w:rPr>
                <w:color w:val="000000"/>
                <w:sz w:val="18"/>
                <w:szCs w:val="18"/>
              </w:rPr>
              <w:t>Sekr</w:t>
            </w:r>
            <w:proofErr w:type="spellEnd"/>
            <w:proofErr w:type="gramEnd"/>
            <w:r>
              <w:rPr>
                <w:color w:val="000000"/>
                <w:sz w:val="18"/>
                <w:szCs w:val="18"/>
              </w:rPr>
              <w:t>.</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19.4.Kütüphanecilik Dokümantasyon İşlemleri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rPr>
          <w:trHeight w:val="359"/>
        </w:trPr>
        <w:tc>
          <w:tcPr>
            <w:tcW w:w="9350" w:type="dxa"/>
            <w:gridSpan w:val="3"/>
            <w:shd w:val="clear" w:color="auto" w:fill="D9D9D9" w:themeFill="background1" w:themeFillShade="D9"/>
            <w:vAlign w:val="center"/>
          </w:tcPr>
          <w:p w:rsidR="008360F2" w:rsidRPr="001528B2" w:rsidRDefault="008360F2" w:rsidP="00B04762">
            <w:pPr>
              <w:spacing w:after="0"/>
              <w:rPr>
                <w:sz w:val="18"/>
                <w:szCs w:val="18"/>
              </w:rPr>
            </w:pPr>
            <w:r w:rsidRPr="001528B2">
              <w:rPr>
                <w:b/>
                <w:bCs/>
                <w:color w:val="000000"/>
                <w:sz w:val="18"/>
                <w:szCs w:val="18"/>
              </w:rPr>
              <w:t>20.</w:t>
            </w:r>
            <w:r w:rsidR="00AE0B39">
              <w:rPr>
                <w:b/>
                <w:bCs/>
                <w:color w:val="000000"/>
                <w:sz w:val="18"/>
                <w:szCs w:val="18"/>
              </w:rPr>
              <w:t xml:space="preserve"> </w:t>
            </w:r>
            <w:r w:rsidRPr="001528B2">
              <w:rPr>
                <w:b/>
                <w:bCs/>
                <w:color w:val="000000"/>
                <w:sz w:val="18"/>
                <w:szCs w:val="18"/>
              </w:rPr>
              <w:t>Senato ve Kurul Sekretarya İşlemleri</w:t>
            </w: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20.1.Senato İşlemleri</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Genel Sekreterlik</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20.2.Üniversite Yönetim Kurulu İşlemleri</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Genel Sekreterlik</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20.3.Fakülte, Yüksekokul ve Enstitü Kurulları</w:t>
            </w:r>
          </w:p>
        </w:tc>
        <w:tc>
          <w:tcPr>
            <w:tcW w:w="2126" w:type="dxa"/>
            <w:vAlign w:val="center"/>
          </w:tcPr>
          <w:p w:rsidR="008360F2" w:rsidRPr="001528B2" w:rsidRDefault="008360F2" w:rsidP="00B04762">
            <w:pPr>
              <w:spacing w:after="0"/>
              <w:jc w:val="center"/>
              <w:rPr>
                <w:sz w:val="18"/>
                <w:szCs w:val="18"/>
              </w:rPr>
            </w:pPr>
            <w:r w:rsidRPr="001528B2">
              <w:rPr>
                <w:bCs/>
                <w:color w:val="000000"/>
                <w:sz w:val="18"/>
                <w:szCs w:val="18"/>
              </w:rPr>
              <w:t xml:space="preserve">Fakülte, Yüksekokul, </w:t>
            </w:r>
            <w:proofErr w:type="spellStart"/>
            <w:r w:rsidRPr="001528B2">
              <w:rPr>
                <w:bCs/>
                <w:color w:val="000000"/>
                <w:sz w:val="18"/>
                <w:szCs w:val="18"/>
              </w:rPr>
              <w:t>Enst</w:t>
            </w:r>
            <w:proofErr w:type="spellEnd"/>
            <w:r>
              <w:rPr>
                <w:bCs/>
                <w:color w:val="000000"/>
                <w:sz w:val="18"/>
                <w:szCs w:val="18"/>
              </w:rPr>
              <w:t>.</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20.4.Fakülte, Yüksekokul, Enstitü ve Araştırma Merkezi Yönetim Kurulları</w:t>
            </w:r>
          </w:p>
        </w:tc>
        <w:tc>
          <w:tcPr>
            <w:tcW w:w="2126" w:type="dxa"/>
            <w:vAlign w:val="center"/>
          </w:tcPr>
          <w:p w:rsidR="008360F2" w:rsidRPr="0020311E" w:rsidRDefault="008360F2" w:rsidP="00B04762">
            <w:pPr>
              <w:spacing w:after="0"/>
              <w:jc w:val="center"/>
              <w:rPr>
                <w:sz w:val="16"/>
                <w:szCs w:val="18"/>
              </w:rPr>
            </w:pPr>
            <w:r w:rsidRPr="0020311E">
              <w:rPr>
                <w:bCs/>
                <w:color w:val="000000"/>
                <w:sz w:val="16"/>
                <w:szCs w:val="18"/>
              </w:rPr>
              <w:t xml:space="preserve">Fakülte, </w:t>
            </w:r>
            <w:proofErr w:type="spellStart"/>
            <w:r w:rsidRPr="0020311E">
              <w:rPr>
                <w:bCs/>
                <w:color w:val="000000"/>
                <w:sz w:val="16"/>
                <w:szCs w:val="18"/>
              </w:rPr>
              <w:t>Y.okul</w:t>
            </w:r>
            <w:proofErr w:type="spellEnd"/>
            <w:r w:rsidRPr="0020311E">
              <w:rPr>
                <w:bCs/>
                <w:color w:val="000000"/>
                <w:sz w:val="16"/>
                <w:szCs w:val="18"/>
              </w:rPr>
              <w:t xml:space="preserve">, </w:t>
            </w:r>
            <w:proofErr w:type="spellStart"/>
            <w:r w:rsidRPr="0020311E">
              <w:rPr>
                <w:bCs/>
                <w:color w:val="000000"/>
                <w:sz w:val="16"/>
                <w:szCs w:val="18"/>
              </w:rPr>
              <w:t>Enst</w:t>
            </w:r>
            <w:proofErr w:type="spellEnd"/>
            <w:r w:rsidRPr="0020311E">
              <w:rPr>
                <w:bCs/>
                <w:color w:val="000000"/>
                <w:sz w:val="16"/>
                <w:szCs w:val="18"/>
              </w:rPr>
              <w:t xml:space="preserve">. </w:t>
            </w:r>
            <w:proofErr w:type="gramStart"/>
            <w:r w:rsidRPr="0020311E">
              <w:rPr>
                <w:bCs/>
                <w:color w:val="000000"/>
                <w:sz w:val="16"/>
                <w:szCs w:val="18"/>
              </w:rPr>
              <w:t>ve</w:t>
            </w:r>
            <w:proofErr w:type="gramEnd"/>
            <w:r w:rsidRPr="0020311E">
              <w:rPr>
                <w:bCs/>
                <w:color w:val="000000"/>
                <w:sz w:val="16"/>
                <w:szCs w:val="18"/>
              </w:rPr>
              <w:t xml:space="preserve"> Merkezler</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20.5.Bölüm Başkanlığı ve Anabilim Dalı İşlemleri</w:t>
            </w:r>
          </w:p>
        </w:tc>
        <w:tc>
          <w:tcPr>
            <w:tcW w:w="2126" w:type="dxa"/>
            <w:vAlign w:val="center"/>
          </w:tcPr>
          <w:p w:rsidR="008360F2" w:rsidRPr="001528B2" w:rsidRDefault="008360F2" w:rsidP="00B04762">
            <w:pPr>
              <w:spacing w:after="0"/>
              <w:jc w:val="center"/>
              <w:rPr>
                <w:sz w:val="18"/>
                <w:szCs w:val="18"/>
              </w:rPr>
            </w:pPr>
            <w:r>
              <w:rPr>
                <w:bCs/>
                <w:color w:val="000000"/>
                <w:sz w:val="18"/>
                <w:szCs w:val="18"/>
              </w:rPr>
              <w:t xml:space="preserve">Fakülte, Yüksekokul, </w:t>
            </w:r>
            <w:proofErr w:type="spellStart"/>
            <w:r>
              <w:rPr>
                <w:bCs/>
                <w:color w:val="000000"/>
                <w:sz w:val="18"/>
                <w:szCs w:val="18"/>
              </w:rPr>
              <w:t>Enst</w:t>
            </w:r>
            <w:proofErr w:type="spellEnd"/>
            <w:r>
              <w:rPr>
                <w:bCs/>
                <w:color w:val="000000"/>
                <w:sz w:val="18"/>
                <w:szCs w:val="18"/>
              </w:rPr>
              <w:t>.</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20.6.Diğer Kurullar ve Komisyonlar</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rPr>
          <w:trHeight w:val="373"/>
        </w:trPr>
        <w:tc>
          <w:tcPr>
            <w:tcW w:w="9350" w:type="dxa"/>
            <w:gridSpan w:val="3"/>
            <w:shd w:val="clear" w:color="auto" w:fill="D9D9D9" w:themeFill="background1" w:themeFillShade="D9"/>
            <w:vAlign w:val="center"/>
          </w:tcPr>
          <w:p w:rsidR="008360F2" w:rsidRPr="001528B2" w:rsidRDefault="008360F2" w:rsidP="00B04762">
            <w:pPr>
              <w:spacing w:after="0"/>
              <w:rPr>
                <w:sz w:val="18"/>
                <w:szCs w:val="18"/>
              </w:rPr>
            </w:pPr>
            <w:r w:rsidRPr="001528B2">
              <w:rPr>
                <w:b/>
                <w:bCs/>
                <w:color w:val="000000"/>
                <w:sz w:val="18"/>
                <w:szCs w:val="18"/>
              </w:rPr>
              <w:t>21.Genel Hizmetler Süreci</w:t>
            </w:r>
          </w:p>
        </w:tc>
      </w:tr>
      <w:tr w:rsidR="008360F2" w:rsidRPr="001528B2" w:rsidTr="00B04762">
        <w:tc>
          <w:tcPr>
            <w:tcW w:w="4957" w:type="dxa"/>
            <w:vAlign w:val="center"/>
          </w:tcPr>
          <w:p w:rsidR="008360F2" w:rsidRPr="001528B2" w:rsidRDefault="008360F2" w:rsidP="00B04762">
            <w:pPr>
              <w:spacing w:after="0"/>
              <w:rPr>
                <w:b/>
                <w:bCs/>
                <w:color w:val="000000"/>
                <w:sz w:val="18"/>
                <w:szCs w:val="18"/>
              </w:rPr>
            </w:pPr>
            <w:r w:rsidRPr="001528B2">
              <w:rPr>
                <w:color w:val="000000"/>
                <w:sz w:val="18"/>
                <w:szCs w:val="18"/>
              </w:rPr>
              <w:t>21.1.Temizlik Hizmet İşlemleri Süreci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 xml:space="preserve">İMİD, Döner </w:t>
            </w:r>
            <w:proofErr w:type="spellStart"/>
            <w:proofErr w:type="gramStart"/>
            <w:r w:rsidRPr="001528B2">
              <w:rPr>
                <w:color w:val="000000"/>
                <w:sz w:val="18"/>
                <w:szCs w:val="18"/>
              </w:rPr>
              <w:t>Serm</w:t>
            </w:r>
            <w:r>
              <w:rPr>
                <w:color w:val="000000"/>
                <w:sz w:val="18"/>
                <w:szCs w:val="18"/>
              </w:rPr>
              <w:t>.</w:t>
            </w:r>
            <w:r w:rsidRPr="001528B2">
              <w:rPr>
                <w:color w:val="000000"/>
                <w:sz w:val="18"/>
                <w:szCs w:val="18"/>
              </w:rPr>
              <w:t>İşl</w:t>
            </w:r>
            <w:proofErr w:type="spellEnd"/>
            <w:proofErr w:type="gramEnd"/>
            <w:r>
              <w:rPr>
                <w:color w:val="000000"/>
                <w:sz w:val="18"/>
                <w:szCs w:val="18"/>
              </w:rPr>
              <w:t>.</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b/>
                <w:bCs/>
                <w:color w:val="000000"/>
                <w:sz w:val="18"/>
                <w:szCs w:val="18"/>
              </w:rPr>
            </w:pPr>
            <w:r w:rsidRPr="001528B2">
              <w:rPr>
                <w:color w:val="000000"/>
                <w:sz w:val="18"/>
                <w:szCs w:val="18"/>
              </w:rPr>
              <w:t>21.2.Telekomünikasyon Süreci (Telefon, Faks, İnternet)</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İMİD, BİDB</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b/>
                <w:bCs/>
                <w:color w:val="000000"/>
                <w:sz w:val="18"/>
                <w:szCs w:val="18"/>
              </w:rPr>
            </w:pPr>
            <w:r w:rsidRPr="001528B2">
              <w:rPr>
                <w:color w:val="000000"/>
                <w:sz w:val="18"/>
                <w:szCs w:val="18"/>
              </w:rPr>
              <w:t>21.3.İçme ve Kullanma Suyu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Yapı İşleri TDB</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21.4.Tehlikeli Atık Muhafaza, İmha ve Nakliye Süreci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İMİD</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b/>
                <w:bCs/>
                <w:color w:val="000000"/>
                <w:sz w:val="18"/>
                <w:szCs w:val="18"/>
              </w:rPr>
            </w:pPr>
            <w:r w:rsidRPr="001528B2">
              <w:rPr>
                <w:color w:val="000000"/>
                <w:sz w:val="18"/>
                <w:szCs w:val="18"/>
              </w:rPr>
              <w:t xml:space="preserve">21.5.Geri Dönüşümü Mümkün Atıkların Yönetimi Süreci </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b/>
                <w:bCs/>
                <w:color w:val="000000"/>
                <w:sz w:val="18"/>
                <w:szCs w:val="18"/>
              </w:rPr>
            </w:pPr>
            <w:r w:rsidRPr="001528B2">
              <w:rPr>
                <w:color w:val="000000"/>
                <w:sz w:val="18"/>
                <w:szCs w:val="18"/>
              </w:rPr>
              <w:t xml:space="preserve">21.6.Çevre Düzenleme İşlemleri (Peyzaj, Ağaçlandırma, Kaldırım bordür döşeme, </w:t>
            </w:r>
            <w:proofErr w:type="spellStart"/>
            <w:r w:rsidRPr="001528B2">
              <w:rPr>
                <w:color w:val="000000"/>
                <w:sz w:val="18"/>
                <w:szCs w:val="18"/>
              </w:rPr>
              <w:t>vs</w:t>
            </w:r>
            <w:proofErr w:type="spellEnd"/>
            <w:r w:rsidRPr="001528B2">
              <w:rPr>
                <w:color w:val="000000"/>
                <w:sz w:val="18"/>
                <w:szCs w:val="18"/>
              </w:rPr>
              <w:t>)</w:t>
            </w:r>
          </w:p>
        </w:tc>
        <w:tc>
          <w:tcPr>
            <w:tcW w:w="2126" w:type="dxa"/>
            <w:vAlign w:val="center"/>
          </w:tcPr>
          <w:p w:rsidR="008360F2" w:rsidRPr="0020311E" w:rsidRDefault="008360F2" w:rsidP="00DF5DC8">
            <w:pPr>
              <w:spacing w:after="0"/>
              <w:jc w:val="center"/>
              <w:rPr>
                <w:sz w:val="18"/>
                <w:szCs w:val="18"/>
              </w:rPr>
            </w:pPr>
            <w:r w:rsidRPr="0020311E">
              <w:rPr>
                <w:color w:val="000000"/>
                <w:sz w:val="18"/>
                <w:szCs w:val="18"/>
              </w:rPr>
              <w:t>Orman ve Çevre Düzen</w:t>
            </w:r>
            <w:r w:rsidR="00DF5DC8">
              <w:rPr>
                <w:color w:val="000000"/>
                <w:sz w:val="18"/>
                <w:szCs w:val="18"/>
              </w:rPr>
              <w:t xml:space="preserve">leme </w:t>
            </w:r>
            <w:r w:rsidRPr="0020311E">
              <w:rPr>
                <w:color w:val="000000"/>
                <w:sz w:val="18"/>
                <w:szCs w:val="18"/>
              </w:rPr>
              <w:t>Md.</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21.7.Hizmet Araçları Yönetimi İşlemleri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 xml:space="preserve">21.8.Öğrenci, Personel ve Hasta Memnuniyeti İşlemleri </w:t>
            </w:r>
          </w:p>
        </w:tc>
        <w:tc>
          <w:tcPr>
            <w:tcW w:w="2126" w:type="dxa"/>
            <w:vAlign w:val="center"/>
          </w:tcPr>
          <w:p w:rsidR="008360F2" w:rsidRPr="0020311E" w:rsidRDefault="008360F2" w:rsidP="00B04762">
            <w:pPr>
              <w:spacing w:after="0"/>
              <w:jc w:val="center"/>
              <w:rPr>
                <w:sz w:val="14"/>
                <w:szCs w:val="18"/>
              </w:rPr>
            </w:pPr>
            <w:r w:rsidRPr="0020311E">
              <w:rPr>
                <w:color w:val="000000"/>
                <w:sz w:val="14"/>
                <w:szCs w:val="18"/>
              </w:rPr>
              <w:t xml:space="preserve">Gen. </w:t>
            </w:r>
            <w:proofErr w:type="spellStart"/>
            <w:r w:rsidRPr="0020311E">
              <w:rPr>
                <w:color w:val="000000"/>
                <w:sz w:val="14"/>
                <w:szCs w:val="18"/>
              </w:rPr>
              <w:t>Sekr</w:t>
            </w:r>
            <w:proofErr w:type="spellEnd"/>
            <w:proofErr w:type="gramStart"/>
            <w:r w:rsidRPr="0020311E">
              <w:rPr>
                <w:color w:val="000000"/>
                <w:sz w:val="14"/>
                <w:szCs w:val="18"/>
              </w:rPr>
              <w:t>.,</w:t>
            </w:r>
            <w:proofErr w:type="gramEnd"/>
            <w:r w:rsidRPr="0020311E">
              <w:rPr>
                <w:color w:val="000000"/>
                <w:sz w:val="14"/>
                <w:szCs w:val="18"/>
              </w:rPr>
              <w:t xml:space="preserve"> Akademik Birimler</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21.9.Otopark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İMİD</w:t>
            </w:r>
          </w:p>
        </w:tc>
        <w:tc>
          <w:tcPr>
            <w:tcW w:w="2267" w:type="dxa"/>
            <w:vAlign w:val="center"/>
          </w:tcPr>
          <w:p w:rsidR="008360F2" w:rsidRPr="001528B2" w:rsidRDefault="008360F2" w:rsidP="00B04762">
            <w:pPr>
              <w:spacing w:after="0"/>
              <w:jc w:val="center"/>
              <w:rPr>
                <w:sz w:val="18"/>
                <w:szCs w:val="18"/>
              </w:rPr>
            </w:pPr>
          </w:p>
        </w:tc>
      </w:tr>
      <w:tr w:rsidR="00622EF0" w:rsidRPr="001528B2" w:rsidTr="001110F9">
        <w:trPr>
          <w:trHeight w:val="314"/>
        </w:trPr>
        <w:tc>
          <w:tcPr>
            <w:tcW w:w="9350" w:type="dxa"/>
            <w:gridSpan w:val="3"/>
            <w:shd w:val="clear" w:color="auto" w:fill="D9D9D9" w:themeFill="background1" w:themeFillShade="D9"/>
            <w:vAlign w:val="center"/>
          </w:tcPr>
          <w:p w:rsidR="00622EF0" w:rsidRPr="001528B2" w:rsidRDefault="00622EF0" w:rsidP="00622EF0">
            <w:pPr>
              <w:spacing w:after="0"/>
              <w:rPr>
                <w:sz w:val="18"/>
                <w:szCs w:val="18"/>
              </w:rPr>
            </w:pPr>
            <w:r w:rsidRPr="001528B2">
              <w:rPr>
                <w:b/>
                <w:bCs/>
                <w:color w:val="000000"/>
                <w:sz w:val="18"/>
                <w:szCs w:val="18"/>
              </w:rPr>
              <w:t>22.</w:t>
            </w:r>
            <w:r>
              <w:rPr>
                <w:b/>
                <w:bCs/>
                <w:color w:val="000000"/>
                <w:sz w:val="18"/>
                <w:szCs w:val="18"/>
              </w:rPr>
              <w:t xml:space="preserve"> </w:t>
            </w:r>
            <w:r w:rsidRPr="001528B2">
              <w:rPr>
                <w:b/>
                <w:bCs/>
                <w:color w:val="000000"/>
                <w:sz w:val="18"/>
                <w:szCs w:val="18"/>
              </w:rPr>
              <w:t>Personel Görevlendirme</w:t>
            </w: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22.1.Yurtiçi Geçici Görevlendirme</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22.2.Yurtdışı Geçici Görevlendirme</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22.3.2547 13/b-4 Görevlendirmeleri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22.4.Vekâleten Görevlendirmeler</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22.5.Tedviren Görevlendirmeler</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rPr>
          <w:trHeight w:val="147"/>
        </w:trPr>
        <w:tc>
          <w:tcPr>
            <w:tcW w:w="4957" w:type="dxa"/>
            <w:vAlign w:val="center"/>
          </w:tcPr>
          <w:p w:rsidR="008360F2" w:rsidRPr="0020311E" w:rsidRDefault="008360F2" w:rsidP="00B04762">
            <w:pPr>
              <w:spacing w:after="0"/>
              <w:rPr>
                <w:b/>
                <w:bCs/>
                <w:color w:val="000000"/>
                <w:sz w:val="14"/>
                <w:szCs w:val="18"/>
              </w:rPr>
            </w:pPr>
            <w:r w:rsidRPr="0020311E">
              <w:rPr>
                <w:color w:val="000000"/>
                <w:sz w:val="14"/>
                <w:szCs w:val="18"/>
              </w:rPr>
              <w:t xml:space="preserve">22.6. Diğer Görevlendirmeler (2547 sayılı Kanunun 40/a, b, d maddeleri gereği vb.) </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C07D31">
        <w:trPr>
          <w:trHeight w:val="427"/>
        </w:trPr>
        <w:tc>
          <w:tcPr>
            <w:tcW w:w="9350" w:type="dxa"/>
            <w:gridSpan w:val="3"/>
            <w:shd w:val="clear" w:color="auto" w:fill="D9D9D9" w:themeFill="background1" w:themeFillShade="D9"/>
            <w:vAlign w:val="center"/>
          </w:tcPr>
          <w:p w:rsidR="008360F2" w:rsidRPr="001528B2" w:rsidRDefault="008360F2" w:rsidP="00B04762">
            <w:pPr>
              <w:spacing w:after="0"/>
              <w:rPr>
                <w:sz w:val="18"/>
                <w:szCs w:val="18"/>
              </w:rPr>
            </w:pPr>
            <w:r w:rsidRPr="001528B2">
              <w:rPr>
                <w:b/>
                <w:bCs/>
                <w:color w:val="000000"/>
                <w:sz w:val="18"/>
                <w:szCs w:val="18"/>
              </w:rPr>
              <w:t>23. Ener</w:t>
            </w:r>
            <w:r w:rsidR="00AE0B39">
              <w:rPr>
                <w:b/>
                <w:bCs/>
                <w:color w:val="000000"/>
                <w:sz w:val="18"/>
                <w:szCs w:val="18"/>
              </w:rPr>
              <w:t>ji Verimliliği (Üretim, Tüketim ve</w:t>
            </w:r>
            <w:r w:rsidRPr="001528B2">
              <w:rPr>
                <w:b/>
                <w:bCs/>
                <w:color w:val="000000"/>
                <w:sz w:val="18"/>
                <w:szCs w:val="18"/>
              </w:rPr>
              <w:t xml:space="preserve"> Tasarruf) Süreci</w:t>
            </w: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23.1.Aydınlatma ve Elektrik Sarfiyatı</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23.2.Isıtma İşlemleri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C02F1">
            <w:pPr>
              <w:spacing w:after="0"/>
              <w:rPr>
                <w:b/>
                <w:bCs/>
                <w:color w:val="000000"/>
                <w:sz w:val="18"/>
                <w:szCs w:val="18"/>
              </w:rPr>
            </w:pPr>
            <w:r w:rsidRPr="001528B2">
              <w:rPr>
                <w:color w:val="000000"/>
                <w:sz w:val="18"/>
                <w:szCs w:val="18"/>
              </w:rPr>
              <w:t>23.3.Akaryakıt Tüketimi</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r w:rsidR="008360F2" w:rsidRPr="001528B2" w:rsidTr="00C07D31">
        <w:trPr>
          <w:trHeight w:val="259"/>
        </w:trPr>
        <w:tc>
          <w:tcPr>
            <w:tcW w:w="9350" w:type="dxa"/>
            <w:gridSpan w:val="3"/>
            <w:shd w:val="clear" w:color="auto" w:fill="D9D9D9" w:themeFill="background1" w:themeFillShade="D9"/>
            <w:vAlign w:val="center"/>
          </w:tcPr>
          <w:p w:rsidR="008360F2" w:rsidRPr="001528B2" w:rsidRDefault="008360F2" w:rsidP="00B04762">
            <w:pPr>
              <w:spacing w:after="0"/>
              <w:rPr>
                <w:sz w:val="18"/>
                <w:szCs w:val="18"/>
              </w:rPr>
            </w:pPr>
            <w:r w:rsidRPr="001528B2">
              <w:rPr>
                <w:b/>
                <w:bCs/>
                <w:color w:val="000000"/>
                <w:sz w:val="18"/>
                <w:szCs w:val="18"/>
              </w:rPr>
              <w:t>24.</w:t>
            </w:r>
            <w:r>
              <w:rPr>
                <w:b/>
                <w:bCs/>
                <w:color w:val="000000"/>
                <w:sz w:val="18"/>
                <w:szCs w:val="18"/>
              </w:rPr>
              <w:t xml:space="preserve"> </w:t>
            </w:r>
            <w:r w:rsidRPr="001528B2">
              <w:rPr>
                <w:b/>
                <w:bCs/>
                <w:color w:val="000000"/>
                <w:sz w:val="18"/>
                <w:szCs w:val="18"/>
              </w:rPr>
              <w:t>Emniyet ve Güvenlik Hizmetleri</w:t>
            </w:r>
          </w:p>
        </w:tc>
      </w:tr>
      <w:tr w:rsidR="008360F2" w:rsidRPr="001528B2" w:rsidTr="00B04762">
        <w:tc>
          <w:tcPr>
            <w:tcW w:w="4957" w:type="dxa"/>
            <w:vAlign w:val="center"/>
          </w:tcPr>
          <w:p w:rsidR="008360F2" w:rsidRPr="001528B2" w:rsidRDefault="008360F2" w:rsidP="005869BC">
            <w:pPr>
              <w:spacing w:after="0"/>
              <w:rPr>
                <w:b/>
                <w:bCs/>
                <w:color w:val="000000"/>
                <w:sz w:val="18"/>
                <w:szCs w:val="18"/>
              </w:rPr>
            </w:pPr>
            <w:r w:rsidRPr="001528B2">
              <w:rPr>
                <w:color w:val="000000"/>
                <w:sz w:val="18"/>
                <w:szCs w:val="18"/>
              </w:rPr>
              <w:t>24.1.Afet ve Acil Durum Yönetimi İşlemleri</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Genel Sekreterlik</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B04762">
            <w:pPr>
              <w:spacing w:after="0"/>
              <w:rPr>
                <w:b/>
                <w:bCs/>
                <w:color w:val="000000"/>
                <w:sz w:val="18"/>
                <w:szCs w:val="18"/>
              </w:rPr>
            </w:pPr>
            <w:r w:rsidRPr="001528B2">
              <w:rPr>
                <w:color w:val="000000"/>
                <w:sz w:val="18"/>
                <w:szCs w:val="18"/>
              </w:rPr>
              <w:t>24.2.İş Sağlığı ve Güvenliği İşlemler</w:t>
            </w:r>
          </w:p>
        </w:tc>
        <w:tc>
          <w:tcPr>
            <w:tcW w:w="2126" w:type="dxa"/>
            <w:vAlign w:val="center"/>
          </w:tcPr>
          <w:p w:rsidR="008360F2" w:rsidRPr="001528B2" w:rsidRDefault="008360F2" w:rsidP="00B04762">
            <w:pPr>
              <w:spacing w:after="0"/>
              <w:jc w:val="center"/>
              <w:rPr>
                <w:sz w:val="18"/>
                <w:szCs w:val="18"/>
              </w:rPr>
            </w:pPr>
            <w:r w:rsidRPr="001528B2">
              <w:rPr>
                <w:color w:val="000000"/>
                <w:sz w:val="18"/>
                <w:szCs w:val="18"/>
              </w:rPr>
              <w:t>İMİD</w:t>
            </w:r>
          </w:p>
        </w:tc>
        <w:tc>
          <w:tcPr>
            <w:tcW w:w="2267" w:type="dxa"/>
            <w:vAlign w:val="center"/>
          </w:tcPr>
          <w:p w:rsidR="008360F2" w:rsidRPr="001528B2" w:rsidRDefault="008360F2" w:rsidP="00B04762">
            <w:pPr>
              <w:spacing w:after="0"/>
              <w:jc w:val="center"/>
              <w:rPr>
                <w:sz w:val="18"/>
                <w:szCs w:val="18"/>
              </w:rPr>
            </w:pPr>
          </w:p>
        </w:tc>
      </w:tr>
      <w:tr w:rsidR="008360F2" w:rsidRPr="001528B2" w:rsidTr="00B04762">
        <w:tc>
          <w:tcPr>
            <w:tcW w:w="4957" w:type="dxa"/>
            <w:vAlign w:val="center"/>
          </w:tcPr>
          <w:p w:rsidR="008360F2" w:rsidRPr="001528B2" w:rsidRDefault="008360F2" w:rsidP="005869BC">
            <w:pPr>
              <w:spacing w:after="0"/>
              <w:rPr>
                <w:b/>
                <w:bCs/>
                <w:color w:val="000000"/>
                <w:sz w:val="18"/>
                <w:szCs w:val="18"/>
              </w:rPr>
            </w:pPr>
            <w:r w:rsidRPr="001528B2">
              <w:rPr>
                <w:color w:val="000000"/>
                <w:sz w:val="18"/>
                <w:szCs w:val="18"/>
              </w:rPr>
              <w:t>24</w:t>
            </w:r>
            <w:r w:rsidR="005869BC">
              <w:rPr>
                <w:color w:val="000000"/>
                <w:sz w:val="18"/>
                <w:szCs w:val="18"/>
              </w:rPr>
              <w:t>.</w:t>
            </w:r>
            <w:r w:rsidRPr="001528B2">
              <w:rPr>
                <w:color w:val="000000"/>
                <w:sz w:val="18"/>
                <w:szCs w:val="18"/>
              </w:rPr>
              <w:t xml:space="preserve">3.Koruma ve Güvenlik Hizmetleri </w:t>
            </w:r>
          </w:p>
        </w:tc>
        <w:tc>
          <w:tcPr>
            <w:tcW w:w="2126" w:type="dxa"/>
            <w:vAlign w:val="center"/>
          </w:tcPr>
          <w:p w:rsidR="008360F2" w:rsidRPr="001528B2" w:rsidRDefault="008360F2" w:rsidP="00B04762">
            <w:pPr>
              <w:spacing w:after="0"/>
              <w:jc w:val="center"/>
              <w:rPr>
                <w:sz w:val="18"/>
                <w:szCs w:val="18"/>
              </w:rPr>
            </w:pPr>
          </w:p>
        </w:tc>
        <w:tc>
          <w:tcPr>
            <w:tcW w:w="2267" w:type="dxa"/>
            <w:vAlign w:val="center"/>
          </w:tcPr>
          <w:p w:rsidR="008360F2" w:rsidRPr="001528B2" w:rsidRDefault="008360F2" w:rsidP="00B04762">
            <w:pPr>
              <w:spacing w:after="0"/>
              <w:jc w:val="center"/>
              <w:rPr>
                <w:sz w:val="18"/>
                <w:szCs w:val="18"/>
              </w:rPr>
            </w:pPr>
          </w:p>
        </w:tc>
      </w:tr>
    </w:tbl>
    <w:p w:rsidR="008360F2" w:rsidRDefault="008360F2" w:rsidP="008360F2">
      <w:pPr>
        <w:rPr>
          <w:b/>
          <w:color w:val="2E74B5" w:themeColor="accent1" w:themeShade="BF"/>
          <w:szCs w:val="24"/>
        </w:rPr>
      </w:pPr>
      <w:r w:rsidRPr="00C176EF">
        <w:rPr>
          <w:b/>
          <w:color w:val="2E74B5" w:themeColor="accent1" w:themeShade="BF"/>
          <w:szCs w:val="24"/>
        </w:rPr>
        <w:lastRenderedPageBreak/>
        <w:t xml:space="preserve">Örnek </w:t>
      </w:r>
      <w:proofErr w:type="gramStart"/>
      <w:r>
        <w:rPr>
          <w:b/>
          <w:color w:val="2E74B5" w:themeColor="accent1" w:themeShade="BF"/>
          <w:szCs w:val="24"/>
        </w:rPr>
        <w:t>2</w:t>
      </w:r>
      <w:r w:rsidRPr="00C176EF">
        <w:rPr>
          <w:b/>
          <w:color w:val="2E74B5" w:themeColor="accent1" w:themeShade="BF"/>
          <w:szCs w:val="24"/>
        </w:rPr>
        <w:t>.2</w:t>
      </w:r>
      <w:proofErr w:type="gramEnd"/>
      <w:r w:rsidRPr="00C176EF">
        <w:rPr>
          <w:b/>
          <w:color w:val="2E74B5" w:themeColor="accent1" w:themeShade="BF"/>
          <w:szCs w:val="24"/>
        </w:rPr>
        <w:t>. (Y) Büyükşehir Belediyesi Denetim Evreni</w:t>
      </w:r>
    </w:p>
    <w:tbl>
      <w:tblPr>
        <w:tblW w:w="9356" w:type="dxa"/>
        <w:tblInd w:w="-72" w:type="dxa"/>
        <w:tblCellMar>
          <w:left w:w="70" w:type="dxa"/>
          <w:right w:w="70" w:type="dxa"/>
        </w:tblCellMar>
        <w:tblLook w:val="04A0" w:firstRow="1" w:lastRow="0" w:firstColumn="1" w:lastColumn="0" w:noHBand="0" w:noVBand="1"/>
      </w:tblPr>
      <w:tblGrid>
        <w:gridCol w:w="568"/>
        <w:gridCol w:w="4098"/>
        <w:gridCol w:w="2610"/>
        <w:gridCol w:w="2080"/>
      </w:tblGrid>
      <w:tr w:rsidR="00697372" w:rsidRPr="00590A56" w:rsidTr="005845E6">
        <w:trPr>
          <w:trHeight w:val="499"/>
        </w:trPr>
        <w:tc>
          <w:tcPr>
            <w:tcW w:w="568"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hideMark/>
          </w:tcPr>
          <w:p w:rsidR="00697372" w:rsidRPr="00590A56" w:rsidRDefault="00697372" w:rsidP="00AC20A3">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SN</w:t>
            </w:r>
          </w:p>
        </w:tc>
        <w:tc>
          <w:tcPr>
            <w:tcW w:w="4098"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rsidR="00697372" w:rsidRPr="00590A56" w:rsidRDefault="00697372" w:rsidP="009F629A">
            <w:pPr>
              <w:spacing w:after="0" w:line="240" w:lineRule="auto"/>
              <w:rPr>
                <w:rFonts w:ascii="Cambria" w:eastAsia="Times New Roman" w:hAnsi="Cambria" w:cs="Arial"/>
                <w:b/>
                <w:bCs/>
                <w:sz w:val="18"/>
                <w:szCs w:val="18"/>
                <w:lang w:eastAsia="tr-TR"/>
              </w:rPr>
            </w:pPr>
            <w:r w:rsidRPr="00590A56">
              <w:rPr>
                <w:rFonts w:ascii="Cambria" w:eastAsia="Times New Roman" w:hAnsi="Cambria" w:cs="Arial"/>
                <w:b/>
                <w:bCs/>
                <w:sz w:val="18"/>
                <w:szCs w:val="18"/>
                <w:lang w:eastAsia="tr-TR"/>
              </w:rPr>
              <w:t>SÜREÇ/ALT SÜREÇ/FAALİYET/ALT FAALİYET</w:t>
            </w:r>
          </w:p>
        </w:tc>
        <w:tc>
          <w:tcPr>
            <w:tcW w:w="2610"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rsidR="00697372" w:rsidRPr="00590A56" w:rsidRDefault="00697372" w:rsidP="009F629A">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İLGİLİ BİRİM</w:t>
            </w:r>
          </w:p>
        </w:tc>
        <w:tc>
          <w:tcPr>
            <w:tcW w:w="2080"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rsidR="00697372" w:rsidRPr="00590A56" w:rsidRDefault="00697372" w:rsidP="009F629A">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İLGİLİ ALT BİRİM</w:t>
            </w:r>
          </w:p>
        </w:tc>
      </w:tr>
      <w:tr w:rsidR="00697372" w:rsidRPr="003E62BE" w:rsidTr="00AC20A3">
        <w:trPr>
          <w:trHeight w:val="259"/>
        </w:trPr>
        <w:tc>
          <w:tcPr>
            <w:tcW w:w="568" w:type="dxa"/>
            <w:tcBorders>
              <w:top w:val="nil"/>
              <w:left w:val="single" w:sz="8" w:space="0" w:color="auto"/>
              <w:bottom w:val="single" w:sz="8" w:space="0" w:color="auto"/>
              <w:right w:val="single" w:sz="8" w:space="0" w:color="auto"/>
            </w:tcBorders>
            <w:shd w:val="clear" w:color="000000" w:fill="C4D79B"/>
            <w:vAlign w:val="center"/>
            <w:hideMark/>
          </w:tcPr>
          <w:p w:rsidR="00697372" w:rsidRPr="00BE1A21" w:rsidRDefault="00697372" w:rsidP="00AC20A3">
            <w:pPr>
              <w:spacing w:after="0" w:line="240" w:lineRule="auto"/>
              <w:jc w:val="center"/>
              <w:rPr>
                <w:rFonts w:eastAsia="Times New Roman" w:cs="Arial"/>
                <w:b/>
                <w:color w:val="000000"/>
                <w:sz w:val="18"/>
                <w:szCs w:val="18"/>
                <w:lang w:eastAsia="tr-TR"/>
              </w:rPr>
            </w:pPr>
            <w:r w:rsidRPr="00BE1A21">
              <w:rPr>
                <w:rFonts w:eastAsia="Times New Roman" w:cs="Arial"/>
                <w:b/>
                <w:color w:val="000000"/>
                <w:sz w:val="18"/>
                <w:szCs w:val="18"/>
                <w:lang w:eastAsia="tr-TR"/>
              </w:rPr>
              <w:t>1.</w:t>
            </w:r>
          </w:p>
        </w:tc>
        <w:tc>
          <w:tcPr>
            <w:tcW w:w="8788" w:type="dxa"/>
            <w:gridSpan w:val="3"/>
            <w:tcBorders>
              <w:top w:val="single" w:sz="8" w:space="0" w:color="auto"/>
              <w:left w:val="nil"/>
              <w:bottom w:val="single" w:sz="8" w:space="0" w:color="auto"/>
              <w:right w:val="single" w:sz="8" w:space="0" w:color="000000"/>
            </w:tcBorders>
            <w:shd w:val="clear" w:color="000000" w:fill="C4D79B"/>
            <w:vAlign w:val="center"/>
            <w:hideMark/>
          </w:tcPr>
          <w:p w:rsidR="00697372" w:rsidRPr="003E62BE" w:rsidRDefault="00697372" w:rsidP="009F629A">
            <w:pPr>
              <w:spacing w:after="0" w:line="240" w:lineRule="auto"/>
              <w:rPr>
                <w:rFonts w:eastAsia="Times New Roman" w:cs="Arial"/>
                <w:b/>
                <w:bCs/>
                <w:sz w:val="18"/>
                <w:szCs w:val="18"/>
                <w:lang w:eastAsia="tr-TR"/>
              </w:rPr>
            </w:pPr>
            <w:r w:rsidRPr="003E62BE">
              <w:rPr>
                <w:rFonts w:eastAsia="Times New Roman" w:cs="Arial"/>
                <w:b/>
                <w:bCs/>
                <w:sz w:val="18"/>
                <w:szCs w:val="18"/>
                <w:lang w:eastAsia="tr-TR"/>
              </w:rPr>
              <w:t>İNSAN KAYNAKLARI YÖNETİMİ</w:t>
            </w:r>
          </w:p>
        </w:tc>
      </w:tr>
      <w:tr w:rsidR="00697372"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w:t>
            </w:r>
          </w:p>
        </w:tc>
        <w:tc>
          <w:tcPr>
            <w:tcW w:w="4098" w:type="dxa"/>
            <w:tcBorders>
              <w:top w:val="nil"/>
              <w:left w:val="single" w:sz="8" w:space="0" w:color="000000"/>
              <w:bottom w:val="single" w:sz="8" w:space="0" w:color="000000"/>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Memur Personel Maaş Tahakkuk İşlemleri</w:t>
            </w:r>
          </w:p>
        </w:tc>
        <w:tc>
          <w:tcPr>
            <w:tcW w:w="2610" w:type="dxa"/>
            <w:tcBorders>
              <w:top w:val="nil"/>
              <w:left w:val="single" w:sz="8" w:space="0" w:color="000000"/>
              <w:bottom w:val="nil"/>
              <w:right w:val="nil"/>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İnsan Kaynakları ve Eğitim Dairesi Başkanlığı</w:t>
            </w:r>
          </w:p>
        </w:tc>
        <w:tc>
          <w:tcPr>
            <w:tcW w:w="2080" w:type="dxa"/>
            <w:tcBorders>
              <w:top w:val="nil"/>
              <w:left w:val="single" w:sz="8" w:space="0" w:color="auto"/>
              <w:bottom w:val="nil"/>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Maaş Tahakkuk Şube Müdürlüğü</w:t>
            </w:r>
          </w:p>
        </w:tc>
      </w:tr>
      <w:tr w:rsidR="00697372"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1.2</w:t>
            </w:r>
          </w:p>
        </w:tc>
        <w:tc>
          <w:tcPr>
            <w:tcW w:w="4098" w:type="dxa"/>
            <w:tcBorders>
              <w:top w:val="nil"/>
              <w:left w:val="single" w:sz="8" w:space="0" w:color="000000"/>
              <w:bottom w:val="single" w:sz="8" w:space="0" w:color="000000"/>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İşçi Personel Maaş Ödemeleri</w:t>
            </w:r>
          </w:p>
        </w:tc>
        <w:tc>
          <w:tcPr>
            <w:tcW w:w="26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İnsan Kaynakları ve Eğitim Dairesi Başkanlığı</w:t>
            </w:r>
          </w:p>
        </w:tc>
        <w:tc>
          <w:tcPr>
            <w:tcW w:w="2080" w:type="dxa"/>
            <w:tcBorders>
              <w:top w:val="single" w:sz="8" w:space="0" w:color="auto"/>
              <w:left w:val="nil"/>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İşçi Personel Şube Müdürlüğü</w:t>
            </w:r>
          </w:p>
        </w:tc>
      </w:tr>
      <w:tr w:rsidR="00697372"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1.3</w:t>
            </w:r>
          </w:p>
        </w:tc>
        <w:tc>
          <w:tcPr>
            <w:tcW w:w="4098" w:type="dxa"/>
            <w:tcBorders>
              <w:top w:val="nil"/>
              <w:left w:val="single" w:sz="8" w:space="0" w:color="000000"/>
              <w:bottom w:val="single" w:sz="8" w:space="0" w:color="000000"/>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Sözleşmeli Personel Maaş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İnsan Kaynakları ve Eğitim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İşçi Personel Şube Müdürlüğü</w:t>
            </w:r>
          </w:p>
        </w:tc>
      </w:tr>
      <w:tr w:rsidR="00697372"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1.4</w:t>
            </w:r>
          </w:p>
        </w:tc>
        <w:tc>
          <w:tcPr>
            <w:tcW w:w="4098" w:type="dxa"/>
            <w:tcBorders>
              <w:top w:val="nil"/>
              <w:left w:val="single" w:sz="8" w:space="0" w:color="000000"/>
              <w:bottom w:val="single" w:sz="8" w:space="0" w:color="000000"/>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İşçi Personel İzin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İnsan Kaynakları ve Eğitim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İşçi Personel Şube Müdürlüğü</w:t>
            </w:r>
          </w:p>
        </w:tc>
      </w:tr>
      <w:tr w:rsidR="00697372"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1.5</w:t>
            </w:r>
          </w:p>
        </w:tc>
        <w:tc>
          <w:tcPr>
            <w:tcW w:w="4098" w:type="dxa"/>
            <w:tcBorders>
              <w:top w:val="nil"/>
              <w:left w:val="single" w:sz="8" w:space="0" w:color="000000"/>
              <w:bottom w:val="single" w:sz="8" w:space="0" w:color="000000"/>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İşçi Personel Disiplin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İnsan Kaynakları ve Eğitim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İşçi Personel Şube Müdürlüğü</w:t>
            </w:r>
          </w:p>
        </w:tc>
      </w:tr>
      <w:tr w:rsidR="00697372"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1.6</w:t>
            </w:r>
          </w:p>
        </w:tc>
        <w:tc>
          <w:tcPr>
            <w:tcW w:w="4098" w:type="dxa"/>
            <w:tcBorders>
              <w:top w:val="nil"/>
              <w:left w:val="single" w:sz="8" w:space="0" w:color="000000"/>
              <w:bottom w:val="single" w:sz="8" w:space="0" w:color="000000"/>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İşçi Sağlığı ve Güvenliği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İnsan Kaynakları ve Eğitim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İşçi Personel Şube Müdürlüğü</w:t>
            </w:r>
          </w:p>
        </w:tc>
      </w:tr>
      <w:tr w:rsidR="00697372"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1.7</w:t>
            </w:r>
          </w:p>
        </w:tc>
        <w:tc>
          <w:tcPr>
            <w:tcW w:w="4098" w:type="dxa"/>
            <w:tcBorders>
              <w:top w:val="nil"/>
              <w:left w:val="single" w:sz="8" w:space="0" w:color="000000"/>
              <w:bottom w:val="single" w:sz="8" w:space="0" w:color="000000"/>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İşçi Personel Emeklilik ve İstifa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İnsan Kaynakları ve Eğitim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İşçi Personel Şube Müdürlüğü</w:t>
            </w:r>
          </w:p>
        </w:tc>
      </w:tr>
      <w:tr w:rsidR="00697372"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1.8</w:t>
            </w:r>
          </w:p>
        </w:tc>
        <w:tc>
          <w:tcPr>
            <w:tcW w:w="4098" w:type="dxa"/>
            <w:tcBorders>
              <w:top w:val="nil"/>
              <w:left w:val="single" w:sz="8" w:space="0" w:color="000000"/>
              <w:bottom w:val="single" w:sz="8" w:space="0" w:color="000000"/>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Memur Personel İşe Alım Süreci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İnsan Kaynakları ve Eğitim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Memur Personel Şube Müdürlüğü</w:t>
            </w:r>
          </w:p>
        </w:tc>
      </w:tr>
      <w:tr w:rsidR="00697372"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1.9</w:t>
            </w:r>
          </w:p>
        </w:tc>
        <w:tc>
          <w:tcPr>
            <w:tcW w:w="4098" w:type="dxa"/>
            <w:tcBorders>
              <w:top w:val="nil"/>
              <w:left w:val="single" w:sz="8" w:space="0" w:color="000000"/>
              <w:bottom w:val="single" w:sz="8" w:space="0" w:color="000000"/>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Memur Personel Terfi ve Atama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İnsan Kaynakları ve Eğitim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Memur Personel Şube Müdürlüğü</w:t>
            </w:r>
          </w:p>
        </w:tc>
      </w:tr>
      <w:tr w:rsidR="00697372"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1.10</w:t>
            </w:r>
          </w:p>
        </w:tc>
        <w:tc>
          <w:tcPr>
            <w:tcW w:w="4098" w:type="dxa"/>
            <w:tcBorders>
              <w:top w:val="nil"/>
              <w:left w:val="single" w:sz="8" w:space="0" w:color="000000"/>
              <w:bottom w:val="single" w:sz="8" w:space="0" w:color="000000"/>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Memur Personel İzin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İnsan Kaynakları ve Eğitim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Memur Personel Şube Müdürlüğü</w:t>
            </w:r>
          </w:p>
        </w:tc>
      </w:tr>
      <w:tr w:rsidR="00697372"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1.11</w:t>
            </w:r>
          </w:p>
        </w:tc>
        <w:tc>
          <w:tcPr>
            <w:tcW w:w="4098" w:type="dxa"/>
            <w:tcBorders>
              <w:top w:val="nil"/>
              <w:left w:val="single" w:sz="8" w:space="0" w:color="000000"/>
              <w:bottom w:val="single" w:sz="8" w:space="0" w:color="000000"/>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Memur Personel Disipli</w:t>
            </w:r>
            <w:r>
              <w:rPr>
                <w:rFonts w:eastAsia="Times New Roman" w:cs="Arial"/>
                <w:color w:val="000000"/>
                <w:sz w:val="18"/>
                <w:szCs w:val="18"/>
                <w:lang w:eastAsia="tr-TR"/>
              </w:rPr>
              <w:t>n</w:t>
            </w:r>
            <w:r w:rsidRPr="003E62BE">
              <w:rPr>
                <w:rFonts w:eastAsia="Times New Roman" w:cs="Arial"/>
                <w:color w:val="000000"/>
                <w:sz w:val="18"/>
                <w:szCs w:val="18"/>
                <w:lang w:eastAsia="tr-TR"/>
              </w:rPr>
              <w:t xml:space="preserve">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İnsan Kaynakları ve Eğitim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Memur Personel Şube Müdürlüğü</w:t>
            </w:r>
          </w:p>
        </w:tc>
      </w:tr>
      <w:tr w:rsidR="00697372"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1.12</w:t>
            </w:r>
          </w:p>
        </w:tc>
        <w:tc>
          <w:tcPr>
            <w:tcW w:w="4098" w:type="dxa"/>
            <w:tcBorders>
              <w:top w:val="nil"/>
              <w:left w:val="single" w:sz="8" w:space="0" w:color="000000"/>
              <w:bottom w:val="single" w:sz="8" w:space="0" w:color="000000"/>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Memur Personel Emeklilik ve İstifa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İnsan Kaynakları ve Eğitim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Memur Personel Şube Müdürlüğü</w:t>
            </w:r>
          </w:p>
        </w:tc>
      </w:tr>
      <w:tr w:rsidR="00697372"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1.13</w:t>
            </w:r>
          </w:p>
        </w:tc>
        <w:tc>
          <w:tcPr>
            <w:tcW w:w="4098" w:type="dxa"/>
            <w:tcBorders>
              <w:top w:val="nil"/>
              <w:left w:val="single" w:sz="8" w:space="0" w:color="000000"/>
              <w:bottom w:val="single" w:sz="8" w:space="0" w:color="000000"/>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Eğitim Hizmetleri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İnsan Kaynakları ve Eğitim Dairesi Başkanlığı</w:t>
            </w:r>
          </w:p>
        </w:tc>
        <w:tc>
          <w:tcPr>
            <w:tcW w:w="2080" w:type="dxa"/>
            <w:tcBorders>
              <w:top w:val="nil"/>
              <w:left w:val="nil"/>
              <w:bottom w:val="nil"/>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İnsan Kaynakları Eğitim Şube Müdürlüğü</w:t>
            </w:r>
          </w:p>
        </w:tc>
      </w:tr>
      <w:tr w:rsidR="00697372" w:rsidRPr="003E62BE" w:rsidTr="00AC20A3">
        <w:trPr>
          <w:trHeight w:val="499"/>
        </w:trPr>
        <w:tc>
          <w:tcPr>
            <w:tcW w:w="568" w:type="dxa"/>
            <w:tcBorders>
              <w:top w:val="nil"/>
              <w:left w:val="single" w:sz="8" w:space="0" w:color="000000"/>
              <w:bottom w:val="nil"/>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1.14</w:t>
            </w:r>
          </w:p>
        </w:tc>
        <w:tc>
          <w:tcPr>
            <w:tcW w:w="4098" w:type="dxa"/>
            <w:tcBorders>
              <w:top w:val="nil"/>
              <w:left w:val="single" w:sz="8" w:space="0" w:color="000000"/>
              <w:bottom w:val="nil"/>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Stajyer Öğrenci Çalıştırma İşleri</w:t>
            </w:r>
          </w:p>
        </w:tc>
        <w:tc>
          <w:tcPr>
            <w:tcW w:w="2610" w:type="dxa"/>
            <w:tcBorders>
              <w:top w:val="nil"/>
              <w:left w:val="single" w:sz="8" w:space="0" w:color="000000"/>
              <w:bottom w:val="nil"/>
              <w:right w:val="nil"/>
            </w:tcBorders>
            <w:shd w:val="clear" w:color="000000" w:fill="FFFFFF"/>
            <w:vAlign w:val="center"/>
            <w:hideMark/>
          </w:tcPr>
          <w:p w:rsidR="00697372" w:rsidRPr="003E62BE" w:rsidRDefault="00697372"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İnsan Kaynakları ve Eğitim Dairesi Başkanlığı</w:t>
            </w:r>
          </w:p>
        </w:tc>
        <w:tc>
          <w:tcPr>
            <w:tcW w:w="208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İnsan Kaynakları Eğitim Şube Müdürlüğü</w:t>
            </w:r>
          </w:p>
        </w:tc>
      </w:tr>
      <w:tr w:rsidR="00697372" w:rsidRPr="003E62BE" w:rsidTr="00AC20A3">
        <w:trPr>
          <w:trHeight w:val="238"/>
        </w:trPr>
        <w:tc>
          <w:tcPr>
            <w:tcW w:w="568" w:type="dxa"/>
            <w:tcBorders>
              <w:top w:val="single" w:sz="8" w:space="0" w:color="auto"/>
              <w:left w:val="single" w:sz="8" w:space="0" w:color="auto"/>
              <w:bottom w:val="single" w:sz="8" w:space="0" w:color="auto"/>
              <w:right w:val="single" w:sz="8" w:space="0" w:color="auto"/>
            </w:tcBorders>
            <w:shd w:val="clear" w:color="000000" w:fill="C4D79B"/>
            <w:vAlign w:val="center"/>
            <w:hideMark/>
          </w:tcPr>
          <w:p w:rsidR="00697372" w:rsidRPr="00BE1A21" w:rsidRDefault="00697372"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2.</w:t>
            </w:r>
          </w:p>
        </w:tc>
        <w:tc>
          <w:tcPr>
            <w:tcW w:w="8788" w:type="dxa"/>
            <w:gridSpan w:val="3"/>
            <w:tcBorders>
              <w:top w:val="single" w:sz="8" w:space="0" w:color="auto"/>
              <w:left w:val="nil"/>
              <w:bottom w:val="single" w:sz="8" w:space="0" w:color="auto"/>
              <w:right w:val="single" w:sz="8" w:space="0" w:color="000000"/>
            </w:tcBorders>
            <w:shd w:val="clear" w:color="000000" w:fill="C4D79B"/>
            <w:vAlign w:val="center"/>
            <w:hideMark/>
          </w:tcPr>
          <w:p w:rsidR="00697372" w:rsidRPr="003E62BE" w:rsidRDefault="00697372" w:rsidP="009F629A">
            <w:pPr>
              <w:spacing w:after="0" w:line="240" w:lineRule="auto"/>
              <w:rPr>
                <w:rFonts w:eastAsia="Times New Roman" w:cs="Arial"/>
                <w:b/>
                <w:bCs/>
                <w:sz w:val="18"/>
                <w:szCs w:val="18"/>
                <w:lang w:eastAsia="tr-TR"/>
              </w:rPr>
            </w:pPr>
            <w:r w:rsidRPr="003E62BE">
              <w:rPr>
                <w:rFonts w:eastAsia="Times New Roman" w:cs="Arial"/>
                <w:b/>
                <w:bCs/>
                <w:sz w:val="18"/>
                <w:szCs w:val="18"/>
                <w:lang w:eastAsia="tr-TR"/>
              </w:rPr>
              <w:t>SEBZE VE MEYVE İLE SU ÜRÜNLERİ TOPTAN TİCARETİNİN DÜZENLENMESİ VE YÖNETİMİ</w:t>
            </w:r>
          </w:p>
        </w:tc>
      </w:tr>
      <w:tr w:rsidR="00697372"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2.1</w:t>
            </w:r>
          </w:p>
        </w:tc>
        <w:tc>
          <w:tcPr>
            <w:tcW w:w="4098" w:type="dxa"/>
            <w:tcBorders>
              <w:top w:val="nil"/>
              <w:left w:val="single" w:sz="8" w:space="0" w:color="000000"/>
              <w:bottom w:val="single" w:sz="8" w:space="0" w:color="000000"/>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Balık Hali Yönetimi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697372" w:rsidRPr="003E62BE" w:rsidRDefault="002A5CC6"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İşletme</w:t>
            </w:r>
            <w:r w:rsidR="00697372" w:rsidRPr="003E62BE">
              <w:rPr>
                <w:rFonts w:eastAsia="Times New Roman" w:cs="Arial"/>
                <w:color w:val="000000"/>
                <w:sz w:val="18"/>
                <w:szCs w:val="18"/>
                <w:lang w:eastAsia="tr-TR"/>
              </w:rPr>
              <w:t xml:space="preserve"> ve İştirakler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Balık Hali Şube Müdürlüğü</w:t>
            </w:r>
          </w:p>
        </w:tc>
      </w:tr>
      <w:tr w:rsidR="00697372" w:rsidRPr="003E62BE" w:rsidTr="00AC20A3">
        <w:trPr>
          <w:trHeight w:val="499"/>
        </w:trPr>
        <w:tc>
          <w:tcPr>
            <w:tcW w:w="568" w:type="dxa"/>
            <w:tcBorders>
              <w:top w:val="nil"/>
              <w:left w:val="single" w:sz="8" w:space="0" w:color="000000"/>
              <w:bottom w:val="single" w:sz="4" w:space="0" w:color="auto"/>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2.2</w:t>
            </w:r>
          </w:p>
        </w:tc>
        <w:tc>
          <w:tcPr>
            <w:tcW w:w="4098" w:type="dxa"/>
            <w:tcBorders>
              <w:top w:val="nil"/>
              <w:left w:val="single" w:sz="8" w:space="0" w:color="000000"/>
              <w:bottom w:val="single" w:sz="4" w:space="0" w:color="auto"/>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Balık Hali Rüsum Tahakkuk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697372" w:rsidRPr="003E62BE" w:rsidRDefault="002A5CC6"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İşletme</w:t>
            </w:r>
            <w:r w:rsidR="00697372" w:rsidRPr="003E62BE">
              <w:rPr>
                <w:rFonts w:eastAsia="Times New Roman" w:cs="Arial"/>
                <w:color w:val="000000"/>
                <w:sz w:val="18"/>
                <w:szCs w:val="18"/>
                <w:lang w:eastAsia="tr-TR"/>
              </w:rPr>
              <w:t xml:space="preserve"> ve İştirakler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Balık Hali Şube Müdürlüğü</w:t>
            </w:r>
          </w:p>
        </w:tc>
      </w:tr>
      <w:tr w:rsidR="00697372" w:rsidRPr="003E62BE" w:rsidTr="00AC20A3">
        <w:trPr>
          <w:trHeight w:val="499"/>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2.3</w:t>
            </w:r>
          </w:p>
        </w:tc>
        <w:tc>
          <w:tcPr>
            <w:tcW w:w="4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Balık Hali İşyeri Kiralama ve Tahliye İşlemleri</w:t>
            </w:r>
          </w:p>
        </w:tc>
        <w:tc>
          <w:tcPr>
            <w:tcW w:w="2610" w:type="dxa"/>
            <w:tcBorders>
              <w:top w:val="nil"/>
              <w:left w:val="single" w:sz="4" w:space="0" w:color="auto"/>
              <w:bottom w:val="single" w:sz="8" w:space="0" w:color="auto"/>
              <w:right w:val="single" w:sz="8" w:space="0" w:color="auto"/>
            </w:tcBorders>
            <w:shd w:val="clear" w:color="000000" w:fill="FFFFFF"/>
            <w:vAlign w:val="center"/>
            <w:hideMark/>
          </w:tcPr>
          <w:p w:rsidR="00697372" w:rsidRPr="003E62BE" w:rsidRDefault="002A5CC6"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İşletme</w:t>
            </w:r>
            <w:r w:rsidR="00697372" w:rsidRPr="003E62BE">
              <w:rPr>
                <w:rFonts w:eastAsia="Times New Roman" w:cs="Arial"/>
                <w:color w:val="000000"/>
                <w:sz w:val="18"/>
                <w:szCs w:val="18"/>
                <w:lang w:eastAsia="tr-TR"/>
              </w:rPr>
              <w:t xml:space="preserve"> ve İştirakler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Balık Hali Şube Müdürlüğü</w:t>
            </w:r>
          </w:p>
        </w:tc>
      </w:tr>
      <w:tr w:rsidR="00697372" w:rsidRPr="003E62BE" w:rsidTr="00AC20A3">
        <w:trPr>
          <w:trHeight w:val="499"/>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2.4</w:t>
            </w:r>
          </w:p>
        </w:tc>
        <w:tc>
          <w:tcPr>
            <w:tcW w:w="4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7372" w:rsidRPr="003E62BE" w:rsidRDefault="00697372" w:rsidP="009F629A">
            <w:pPr>
              <w:spacing w:after="0" w:line="240" w:lineRule="auto"/>
              <w:rPr>
                <w:rFonts w:eastAsia="Times New Roman" w:cs="Arial"/>
                <w:sz w:val="18"/>
                <w:szCs w:val="18"/>
                <w:lang w:eastAsia="tr-TR"/>
              </w:rPr>
            </w:pPr>
            <w:r w:rsidRPr="003E62BE">
              <w:rPr>
                <w:rFonts w:eastAsia="Times New Roman" w:cs="Arial"/>
                <w:sz w:val="18"/>
                <w:szCs w:val="18"/>
                <w:lang w:eastAsia="tr-TR"/>
              </w:rPr>
              <w:t>Sebze ve Meyve Hali Yönetim Süreci</w:t>
            </w:r>
          </w:p>
        </w:tc>
        <w:tc>
          <w:tcPr>
            <w:tcW w:w="2610" w:type="dxa"/>
            <w:tcBorders>
              <w:top w:val="nil"/>
              <w:left w:val="single" w:sz="4" w:space="0" w:color="auto"/>
              <w:bottom w:val="single" w:sz="8" w:space="0" w:color="auto"/>
              <w:right w:val="single" w:sz="8" w:space="0" w:color="auto"/>
            </w:tcBorders>
            <w:shd w:val="clear" w:color="000000" w:fill="FFFFFF"/>
            <w:vAlign w:val="center"/>
            <w:hideMark/>
          </w:tcPr>
          <w:p w:rsidR="00697372" w:rsidRPr="003E62BE" w:rsidRDefault="002A5CC6"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İşletme</w:t>
            </w:r>
            <w:r w:rsidR="00697372" w:rsidRPr="003E62BE">
              <w:rPr>
                <w:rFonts w:eastAsia="Times New Roman" w:cs="Arial"/>
                <w:sz w:val="18"/>
                <w:szCs w:val="18"/>
                <w:lang w:eastAsia="tr-TR"/>
              </w:rPr>
              <w:t xml:space="preserve"> ve İştirakler Dairesi Başkanlığı</w:t>
            </w:r>
          </w:p>
        </w:tc>
        <w:tc>
          <w:tcPr>
            <w:tcW w:w="2080" w:type="dxa"/>
            <w:tcBorders>
              <w:top w:val="nil"/>
              <w:left w:val="nil"/>
              <w:bottom w:val="nil"/>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Hal Şube Müdürlüğü</w:t>
            </w:r>
          </w:p>
        </w:tc>
      </w:tr>
      <w:tr w:rsidR="00697372" w:rsidRPr="003E62BE" w:rsidTr="00AC20A3">
        <w:trPr>
          <w:trHeight w:val="499"/>
        </w:trPr>
        <w:tc>
          <w:tcPr>
            <w:tcW w:w="568" w:type="dxa"/>
            <w:tcBorders>
              <w:top w:val="single" w:sz="4" w:space="0" w:color="auto"/>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2.5</w:t>
            </w:r>
          </w:p>
        </w:tc>
        <w:tc>
          <w:tcPr>
            <w:tcW w:w="409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97372" w:rsidRPr="003E62BE" w:rsidRDefault="00697372" w:rsidP="009F629A">
            <w:pPr>
              <w:spacing w:after="0" w:line="240" w:lineRule="auto"/>
              <w:rPr>
                <w:rFonts w:eastAsia="Times New Roman" w:cs="Arial"/>
                <w:sz w:val="18"/>
                <w:szCs w:val="18"/>
                <w:lang w:eastAsia="tr-TR"/>
              </w:rPr>
            </w:pPr>
            <w:r w:rsidRPr="003E62BE">
              <w:rPr>
                <w:rFonts w:eastAsia="Times New Roman" w:cs="Arial"/>
                <w:sz w:val="18"/>
                <w:szCs w:val="18"/>
                <w:lang w:eastAsia="tr-TR"/>
              </w:rPr>
              <w:t>Sebze ve Meyve Hali Rüsum Tahakkuk İşlemleri</w:t>
            </w:r>
          </w:p>
        </w:tc>
        <w:tc>
          <w:tcPr>
            <w:tcW w:w="2610" w:type="dxa"/>
            <w:tcBorders>
              <w:top w:val="nil"/>
              <w:left w:val="nil"/>
              <w:bottom w:val="single" w:sz="8" w:space="0" w:color="auto"/>
              <w:right w:val="single" w:sz="8" w:space="0" w:color="auto"/>
            </w:tcBorders>
            <w:shd w:val="clear" w:color="auto" w:fill="auto"/>
            <w:vAlign w:val="bottom"/>
            <w:hideMark/>
          </w:tcPr>
          <w:p w:rsidR="00697372" w:rsidRPr="003E62BE" w:rsidRDefault="002A5CC6"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İşletme</w:t>
            </w:r>
            <w:r w:rsidR="00697372" w:rsidRPr="003E62BE">
              <w:rPr>
                <w:rFonts w:eastAsia="Times New Roman" w:cs="Arial"/>
                <w:sz w:val="18"/>
                <w:szCs w:val="18"/>
                <w:lang w:eastAsia="tr-TR"/>
              </w:rPr>
              <w:t xml:space="preserve"> ve İştirakler Dairesi Başkanlığı</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rsidR="00697372" w:rsidRPr="003E62BE" w:rsidRDefault="00697372"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Hal Şube Müdürlüğü</w:t>
            </w:r>
          </w:p>
        </w:tc>
      </w:tr>
      <w:tr w:rsidR="00697372"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2.6</w:t>
            </w:r>
          </w:p>
        </w:tc>
        <w:tc>
          <w:tcPr>
            <w:tcW w:w="4098" w:type="dxa"/>
            <w:tcBorders>
              <w:top w:val="nil"/>
              <w:left w:val="single" w:sz="8" w:space="0" w:color="000000"/>
              <w:bottom w:val="single" w:sz="8" w:space="0" w:color="000000"/>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Sebze ve Meyve Hali Yer Tahsis ve İptal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697372" w:rsidRPr="003E62BE" w:rsidRDefault="002A5CC6"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İşletme</w:t>
            </w:r>
            <w:r w:rsidR="00697372" w:rsidRPr="003E62BE">
              <w:rPr>
                <w:rFonts w:eastAsia="Times New Roman" w:cs="Arial"/>
                <w:sz w:val="18"/>
                <w:szCs w:val="18"/>
                <w:lang w:eastAsia="tr-TR"/>
              </w:rPr>
              <w:t xml:space="preserve"> ve İştirakler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Hal Şube Müdürlüğü</w:t>
            </w:r>
          </w:p>
        </w:tc>
      </w:tr>
      <w:tr w:rsidR="00697372" w:rsidRPr="003E62BE" w:rsidTr="00AC20A3">
        <w:trPr>
          <w:trHeight w:val="499"/>
        </w:trPr>
        <w:tc>
          <w:tcPr>
            <w:tcW w:w="568" w:type="dxa"/>
            <w:tcBorders>
              <w:top w:val="nil"/>
              <w:left w:val="single" w:sz="8" w:space="0" w:color="000000"/>
              <w:bottom w:val="nil"/>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2.7</w:t>
            </w:r>
          </w:p>
        </w:tc>
        <w:tc>
          <w:tcPr>
            <w:tcW w:w="4098" w:type="dxa"/>
            <w:tcBorders>
              <w:top w:val="nil"/>
              <w:left w:val="single" w:sz="8" w:space="0" w:color="000000"/>
              <w:bottom w:val="nil"/>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Meyve ve Sebze Analizi Kaydı ve izlenmesi </w:t>
            </w:r>
          </w:p>
        </w:tc>
        <w:tc>
          <w:tcPr>
            <w:tcW w:w="2610" w:type="dxa"/>
            <w:tcBorders>
              <w:top w:val="nil"/>
              <w:left w:val="single" w:sz="8" w:space="0" w:color="000000"/>
              <w:bottom w:val="nil"/>
              <w:right w:val="nil"/>
            </w:tcBorders>
            <w:shd w:val="clear" w:color="000000" w:fill="FFFFFF"/>
            <w:vAlign w:val="center"/>
            <w:hideMark/>
          </w:tcPr>
          <w:p w:rsidR="00697372" w:rsidRPr="003E62BE" w:rsidRDefault="002A5CC6"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İşletme</w:t>
            </w:r>
            <w:r w:rsidR="00697372" w:rsidRPr="003E62BE">
              <w:rPr>
                <w:rFonts w:eastAsia="Times New Roman" w:cs="Arial"/>
                <w:sz w:val="18"/>
                <w:szCs w:val="18"/>
                <w:lang w:eastAsia="tr-TR"/>
              </w:rPr>
              <w:t xml:space="preserve"> ve İştirakler Dairesi Başkanlığı</w:t>
            </w:r>
          </w:p>
        </w:tc>
        <w:tc>
          <w:tcPr>
            <w:tcW w:w="2080" w:type="dxa"/>
            <w:tcBorders>
              <w:top w:val="nil"/>
              <w:left w:val="single" w:sz="8" w:space="0" w:color="auto"/>
              <w:bottom w:val="nil"/>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Hal Şube Müdürlüğü</w:t>
            </w:r>
          </w:p>
        </w:tc>
      </w:tr>
      <w:tr w:rsidR="00697372" w:rsidRPr="003E62BE" w:rsidTr="00AC20A3">
        <w:trPr>
          <w:trHeight w:val="330"/>
        </w:trPr>
        <w:tc>
          <w:tcPr>
            <w:tcW w:w="56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2.8</w:t>
            </w:r>
          </w:p>
        </w:tc>
        <w:tc>
          <w:tcPr>
            <w:tcW w:w="4098" w:type="dxa"/>
            <w:tcBorders>
              <w:top w:val="single" w:sz="8" w:space="0" w:color="auto"/>
              <w:left w:val="nil"/>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Hal Denetimleri</w:t>
            </w:r>
          </w:p>
        </w:tc>
        <w:tc>
          <w:tcPr>
            <w:tcW w:w="2610" w:type="dxa"/>
            <w:tcBorders>
              <w:top w:val="single" w:sz="8" w:space="0" w:color="auto"/>
              <w:left w:val="nil"/>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Zabıta Dairesi Başkanlığı</w:t>
            </w:r>
          </w:p>
        </w:tc>
        <w:tc>
          <w:tcPr>
            <w:tcW w:w="2080" w:type="dxa"/>
            <w:tcBorders>
              <w:top w:val="single" w:sz="8" w:space="0" w:color="auto"/>
              <w:left w:val="nil"/>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Zabıta Denetim Şube Müdürlüğü</w:t>
            </w:r>
          </w:p>
        </w:tc>
      </w:tr>
      <w:tr w:rsidR="00697372" w:rsidRPr="003E62BE" w:rsidTr="00AC20A3">
        <w:trPr>
          <w:trHeight w:val="272"/>
        </w:trPr>
        <w:tc>
          <w:tcPr>
            <w:tcW w:w="568" w:type="dxa"/>
            <w:tcBorders>
              <w:top w:val="nil"/>
              <w:left w:val="single" w:sz="8" w:space="0" w:color="000000"/>
              <w:bottom w:val="single" w:sz="8" w:space="0" w:color="000000"/>
              <w:right w:val="nil"/>
            </w:tcBorders>
            <w:shd w:val="clear" w:color="000000" w:fill="C4D79B"/>
            <w:vAlign w:val="center"/>
            <w:hideMark/>
          </w:tcPr>
          <w:p w:rsidR="00697372" w:rsidRPr="00BE1A21" w:rsidRDefault="00697372"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3.</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697372" w:rsidRPr="003E62BE" w:rsidRDefault="00697372" w:rsidP="009F629A">
            <w:pPr>
              <w:spacing w:after="0" w:line="240" w:lineRule="auto"/>
              <w:rPr>
                <w:rFonts w:eastAsia="Times New Roman" w:cs="Arial"/>
                <w:b/>
                <w:bCs/>
                <w:sz w:val="18"/>
                <w:szCs w:val="18"/>
                <w:lang w:eastAsia="tr-TR"/>
              </w:rPr>
            </w:pPr>
            <w:r w:rsidRPr="003E62BE">
              <w:rPr>
                <w:rFonts w:eastAsia="Times New Roman" w:cs="Arial"/>
                <w:b/>
                <w:bCs/>
                <w:sz w:val="18"/>
                <w:szCs w:val="18"/>
                <w:lang w:eastAsia="tr-TR"/>
              </w:rPr>
              <w:t>TEDAVİ HİZMETLERİ</w:t>
            </w:r>
          </w:p>
        </w:tc>
      </w:tr>
      <w:tr w:rsidR="00697372" w:rsidRPr="003E62BE" w:rsidTr="00AC20A3">
        <w:trPr>
          <w:trHeight w:val="345"/>
        </w:trPr>
        <w:tc>
          <w:tcPr>
            <w:tcW w:w="568" w:type="dxa"/>
            <w:tcBorders>
              <w:top w:val="nil"/>
              <w:left w:val="single" w:sz="8" w:space="0" w:color="000000"/>
              <w:bottom w:val="single" w:sz="8" w:space="0" w:color="000000"/>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3.1</w:t>
            </w:r>
          </w:p>
        </w:tc>
        <w:tc>
          <w:tcPr>
            <w:tcW w:w="4098" w:type="dxa"/>
            <w:tcBorders>
              <w:top w:val="nil"/>
              <w:left w:val="single" w:sz="8" w:space="0" w:color="000000"/>
              <w:bottom w:val="single" w:sz="8" w:space="0" w:color="000000"/>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Poliklinik Hizmetleri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Hastane Başhekimliği</w:t>
            </w:r>
          </w:p>
        </w:tc>
        <w:tc>
          <w:tcPr>
            <w:tcW w:w="2080" w:type="dxa"/>
            <w:tcBorders>
              <w:top w:val="nil"/>
              <w:left w:val="nil"/>
              <w:bottom w:val="nil"/>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_</w:t>
            </w:r>
          </w:p>
        </w:tc>
      </w:tr>
      <w:tr w:rsidR="00697372" w:rsidRPr="003E62BE" w:rsidTr="005845E6">
        <w:trPr>
          <w:trHeight w:val="345"/>
        </w:trPr>
        <w:tc>
          <w:tcPr>
            <w:tcW w:w="568" w:type="dxa"/>
            <w:tcBorders>
              <w:top w:val="nil"/>
              <w:left w:val="single" w:sz="8" w:space="0" w:color="000000"/>
              <w:bottom w:val="single" w:sz="8" w:space="0" w:color="auto"/>
              <w:right w:val="nil"/>
            </w:tcBorders>
            <w:shd w:val="clear" w:color="000000" w:fill="FFFFFF"/>
            <w:vAlign w:val="center"/>
            <w:hideMark/>
          </w:tcPr>
          <w:p w:rsidR="00697372" w:rsidRPr="00BE1A21" w:rsidRDefault="00697372"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3.2</w:t>
            </w:r>
          </w:p>
        </w:tc>
        <w:tc>
          <w:tcPr>
            <w:tcW w:w="4098" w:type="dxa"/>
            <w:tcBorders>
              <w:top w:val="nil"/>
              <w:left w:val="single" w:sz="8" w:space="0" w:color="000000"/>
              <w:bottom w:val="single" w:sz="8" w:space="0" w:color="auto"/>
              <w:right w:val="nil"/>
            </w:tcBorders>
            <w:shd w:val="clear" w:color="000000" w:fill="FFFFFF"/>
            <w:vAlign w:val="center"/>
            <w:hideMark/>
          </w:tcPr>
          <w:p w:rsidR="00697372" w:rsidRPr="003E62BE" w:rsidRDefault="00697372"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Klinik Hizmetleri</w:t>
            </w:r>
          </w:p>
        </w:tc>
        <w:tc>
          <w:tcPr>
            <w:tcW w:w="2610" w:type="dxa"/>
            <w:tcBorders>
              <w:top w:val="nil"/>
              <w:left w:val="single" w:sz="8" w:space="0" w:color="000000"/>
              <w:bottom w:val="single" w:sz="8" w:space="0" w:color="auto"/>
              <w:right w:val="nil"/>
            </w:tcBorders>
            <w:shd w:val="clear" w:color="000000" w:fill="FFFFFF"/>
            <w:vAlign w:val="center"/>
            <w:hideMark/>
          </w:tcPr>
          <w:p w:rsidR="00697372" w:rsidRPr="003E62BE" w:rsidRDefault="00697372"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Hastane Başhekimliği</w:t>
            </w:r>
          </w:p>
        </w:tc>
        <w:tc>
          <w:tcPr>
            <w:tcW w:w="208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97372" w:rsidRPr="003E62BE" w:rsidRDefault="00697372"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_</w:t>
            </w:r>
          </w:p>
        </w:tc>
      </w:tr>
      <w:tr w:rsidR="0097633F" w:rsidRPr="003E62BE" w:rsidTr="005845E6">
        <w:trPr>
          <w:trHeight w:val="330"/>
        </w:trPr>
        <w:tc>
          <w:tcPr>
            <w:tcW w:w="568" w:type="dxa"/>
            <w:tcBorders>
              <w:top w:val="single" w:sz="8" w:space="0" w:color="auto"/>
              <w:left w:val="single" w:sz="8" w:space="0" w:color="000000"/>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lastRenderedPageBreak/>
              <w:t>SN</w:t>
            </w:r>
          </w:p>
        </w:tc>
        <w:tc>
          <w:tcPr>
            <w:tcW w:w="4098"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rPr>
                <w:rFonts w:ascii="Cambria" w:eastAsia="Times New Roman" w:hAnsi="Cambria" w:cs="Arial"/>
                <w:b/>
                <w:bCs/>
                <w:sz w:val="18"/>
                <w:szCs w:val="18"/>
                <w:lang w:eastAsia="tr-TR"/>
              </w:rPr>
            </w:pPr>
            <w:r w:rsidRPr="00590A56">
              <w:rPr>
                <w:rFonts w:ascii="Cambria" w:eastAsia="Times New Roman" w:hAnsi="Cambria" w:cs="Arial"/>
                <w:b/>
                <w:bCs/>
                <w:sz w:val="18"/>
                <w:szCs w:val="18"/>
                <w:lang w:eastAsia="tr-TR"/>
              </w:rPr>
              <w:t>SÜREÇ/ALT SÜREÇ/FAALİYET/ALT FAALİYET</w:t>
            </w:r>
          </w:p>
        </w:tc>
        <w:tc>
          <w:tcPr>
            <w:tcW w:w="261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İLGİLİ BİRİM</w:t>
            </w:r>
          </w:p>
        </w:tc>
        <w:tc>
          <w:tcPr>
            <w:tcW w:w="208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İLGİLİ ALT BİRİM</w:t>
            </w:r>
          </w:p>
        </w:tc>
      </w:tr>
      <w:tr w:rsidR="0097633F" w:rsidRPr="003E62BE" w:rsidTr="0097633F">
        <w:trPr>
          <w:trHeight w:val="330"/>
        </w:trPr>
        <w:tc>
          <w:tcPr>
            <w:tcW w:w="568" w:type="dxa"/>
            <w:tcBorders>
              <w:top w:val="single" w:sz="8" w:space="0" w:color="auto"/>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3.3</w:t>
            </w:r>
          </w:p>
        </w:tc>
        <w:tc>
          <w:tcPr>
            <w:tcW w:w="4098" w:type="dxa"/>
            <w:tcBorders>
              <w:top w:val="single" w:sz="8" w:space="0" w:color="auto"/>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Acil Servis Hizmetleri</w:t>
            </w:r>
          </w:p>
        </w:tc>
        <w:tc>
          <w:tcPr>
            <w:tcW w:w="26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Hastane Başhekimliği</w:t>
            </w:r>
          </w:p>
        </w:tc>
        <w:tc>
          <w:tcPr>
            <w:tcW w:w="2080" w:type="dxa"/>
            <w:tcBorders>
              <w:top w:val="single" w:sz="8" w:space="0" w:color="auto"/>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_</w:t>
            </w:r>
          </w:p>
        </w:tc>
      </w:tr>
      <w:tr w:rsidR="0097633F" w:rsidRPr="003E62BE" w:rsidTr="00AC20A3">
        <w:trPr>
          <w:trHeight w:val="34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3.4</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Laboratuvar Hizmetleri</w:t>
            </w:r>
          </w:p>
        </w:tc>
        <w:tc>
          <w:tcPr>
            <w:tcW w:w="2610"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Hastane Başhekimliği</w:t>
            </w:r>
          </w:p>
        </w:tc>
        <w:tc>
          <w:tcPr>
            <w:tcW w:w="2080" w:type="dxa"/>
            <w:tcBorders>
              <w:top w:val="single" w:sz="8" w:space="0" w:color="auto"/>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_</w:t>
            </w:r>
          </w:p>
        </w:tc>
      </w:tr>
      <w:tr w:rsidR="0097633F" w:rsidRPr="003E62BE" w:rsidTr="00AC20A3">
        <w:trPr>
          <w:trHeight w:val="36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3.5</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Görüntüleme Hizmetleri</w:t>
            </w:r>
          </w:p>
        </w:tc>
        <w:tc>
          <w:tcPr>
            <w:tcW w:w="26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Hastane Başhekimliği</w:t>
            </w:r>
          </w:p>
        </w:tc>
        <w:tc>
          <w:tcPr>
            <w:tcW w:w="2080" w:type="dxa"/>
            <w:tcBorders>
              <w:top w:val="single" w:sz="8" w:space="0" w:color="auto"/>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_</w:t>
            </w:r>
          </w:p>
        </w:tc>
      </w:tr>
      <w:tr w:rsidR="0097633F" w:rsidRPr="003E62BE" w:rsidTr="00AC20A3">
        <w:trPr>
          <w:trHeight w:val="30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3.6</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Ameliyathane Hizmetleri</w:t>
            </w:r>
          </w:p>
        </w:tc>
        <w:tc>
          <w:tcPr>
            <w:tcW w:w="2610"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Hastane Başhekimliği</w:t>
            </w:r>
          </w:p>
        </w:tc>
        <w:tc>
          <w:tcPr>
            <w:tcW w:w="2080" w:type="dxa"/>
            <w:tcBorders>
              <w:top w:val="single" w:sz="8" w:space="0" w:color="auto"/>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_</w:t>
            </w:r>
          </w:p>
        </w:tc>
      </w:tr>
      <w:tr w:rsidR="0097633F" w:rsidRPr="003E62BE" w:rsidTr="00AC20A3">
        <w:trPr>
          <w:trHeight w:val="33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3.7</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Tedavi Hizmetlerinin Faturalandırılması İşlemleri</w:t>
            </w:r>
          </w:p>
        </w:tc>
        <w:tc>
          <w:tcPr>
            <w:tcW w:w="2610" w:type="dxa"/>
            <w:tcBorders>
              <w:top w:val="single" w:sz="8" w:space="0" w:color="auto"/>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Hastane Başhekimliği</w:t>
            </w:r>
          </w:p>
        </w:tc>
        <w:tc>
          <w:tcPr>
            <w:tcW w:w="2080" w:type="dxa"/>
            <w:tcBorders>
              <w:top w:val="single" w:sz="8" w:space="0" w:color="auto"/>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_</w:t>
            </w:r>
          </w:p>
        </w:tc>
      </w:tr>
      <w:tr w:rsidR="0097633F" w:rsidRPr="003E62BE" w:rsidTr="00AC20A3">
        <w:trPr>
          <w:trHeight w:val="198"/>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4.</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ÜSTYAPI VE ALTYAPI YAPIM İŞLERİ</w:t>
            </w:r>
          </w:p>
        </w:tc>
      </w:tr>
      <w:tr w:rsidR="0097633F" w:rsidRPr="003E62BE" w:rsidTr="00AC20A3">
        <w:trPr>
          <w:trHeight w:val="37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4.1</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Yapım Kontrolü</w:t>
            </w:r>
          </w:p>
        </w:tc>
        <w:tc>
          <w:tcPr>
            <w:tcW w:w="2610"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Fen İşleri Dairesi Başkanlığı</w:t>
            </w:r>
          </w:p>
        </w:tc>
        <w:tc>
          <w:tcPr>
            <w:tcW w:w="208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Yapı İşleri Şube Müdürlüğü</w:t>
            </w:r>
          </w:p>
        </w:tc>
      </w:tr>
      <w:tr w:rsidR="0097633F" w:rsidRPr="003E62BE" w:rsidTr="00AC20A3">
        <w:trPr>
          <w:trHeight w:val="36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4.2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Üstyapı hakediş Ödemeleri</w:t>
            </w:r>
          </w:p>
        </w:tc>
        <w:tc>
          <w:tcPr>
            <w:tcW w:w="2610" w:type="dxa"/>
            <w:tcBorders>
              <w:top w:val="single" w:sz="8" w:space="0" w:color="000000"/>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Fen İşleri Dairesi Başkanlığı</w:t>
            </w:r>
          </w:p>
        </w:tc>
        <w:tc>
          <w:tcPr>
            <w:tcW w:w="208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Yapı İşleri Şube Müdürlüğü</w:t>
            </w:r>
          </w:p>
        </w:tc>
      </w:tr>
      <w:tr w:rsidR="0097633F" w:rsidRPr="003E62BE" w:rsidTr="00AC20A3">
        <w:trPr>
          <w:trHeight w:val="30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4.3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Üstyapı Muayene ve Kabul İşlemleri</w:t>
            </w:r>
          </w:p>
        </w:tc>
        <w:tc>
          <w:tcPr>
            <w:tcW w:w="2610" w:type="dxa"/>
            <w:tcBorders>
              <w:top w:val="single" w:sz="8" w:space="0" w:color="000000"/>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Fen İşleri Dairesi Başkanlığı</w:t>
            </w:r>
          </w:p>
        </w:tc>
        <w:tc>
          <w:tcPr>
            <w:tcW w:w="208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Yapı İşleri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4.4</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Bina Bakım ve Onarımları</w:t>
            </w:r>
          </w:p>
        </w:tc>
        <w:tc>
          <w:tcPr>
            <w:tcW w:w="2610" w:type="dxa"/>
            <w:tcBorders>
              <w:top w:val="single" w:sz="8" w:space="0" w:color="000000"/>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Fen İşleri Dairesi Başkanlığı</w:t>
            </w:r>
          </w:p>
        </w:tc>
        <w:tc>
          <w:tcPr>
            <w:tcW w:w="208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Bakım Onarım ve Altyapı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4.5</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Yol bakım ve Onarımları</w:t>
            </w:r>
          </w:p>
        </w:tc>
        <w:tc>
          <w:tcPr>
            <w:tcW w:w="2610" w:type="dxa"/>
            <w:tcBorders>
              <w:top w:val="single" w:sz="8" w:space="0" w:color="000000"/>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Fen İşleri Dairesi Başkanlığı</w:t>
            </w:r>
          </w:p>
        </w:tc>
        <w:tc>
          <w:tcPr>
            <w:tcW w:w="208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Bakım Onarım ve Altyapı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4.6</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Şantiyeler Yönetimi</w:t>
            </w:r>
          </w:p>
        </w:tc>
        <w:tc>
          <w:tcPr>
            <w:tcW w:w="2610" w:type="dxa"/>
            <w:tcBorders>
              <w:top w:val="single" w:sz="8" w:space="0" w:color="000000"/>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Fen İşleri Dairesi Başkanlığı</w:t>
            </w:r>
          </w:p>
        </w:tc>
        <w:tc>
          <w:tcPr>
            <w:tcW w:w="208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Bakım Onarım ve Altyapı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4.7</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Hakediş Ödemeleri</w:t>
            </w:r>
          </w:p>
        </w:tc>
        <w:tc>
          <w:tcPr>
            <w:tcW w:w="2610" w:type="dxa"/>
            <w:tcBorders>
              <w:top w:val="single" w:sz="8" w:space="0" w:color="000000"/>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Fen İşleri Dairesi Başkanlığı</w:t>
            </w:r>
          </w:p>
        </w:tc>
        <w:tc>
          <w:tcPr>
            <w:tcW w:w="208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Bakım Onarım ve Altyapı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4.8</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Altyapı Muayene ve Kabul İşlemleri</w:t>
            </w:r>
          </w:p>
        </w:tc>
        <w:tc>
          <w:tcPr>
            <w:tcW w:w="2610" w:type="dxa"/>
            <w:tcBorders>
              <w:top w:val="single" w:sz="8" w:space="0" w:color="000000"/>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Fen İşleri Dairesi Başkanlığı</w:t>
            </w:r>
          </w:p>
        </w:tc>
        <w:tc>
          <w:tcPr>
            <w:tcW w:w="208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Bakım Onarım ve Altyapı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4.9</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Altyapı Koordinasyon ve Altyapı Çalışma Ruhsat İşlemleri</w:t>
            </w:r>
          </w:p>
        </w:tc>
        <w:tc>
          <w:tcPr>
            <w:tcW w:w="26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Fen İşleri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Altyapı Koordinasyon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4.10</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Altyapı Çalışmalarına Yönelik Saha Denetimleri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Fen İşleri Dairesi Başkanlığı</w:t>
            </w:r>
          </w:p>
        </w:tc>
        <w:tc>
          <w:tcPr>
            <w:tcW w:w="2080" w:type="dxa"/>
            <w:tcBorders>
              <w:top w:val="single" w:sz="8" w:space="0" w:color="000000"/>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Altyapı Koordinasyon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4.11</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Yapım İhaleleri</w:t>
            </w:r>
          </w:p>
        </w:tc>
        <w:tc>
          <w:tcPr>
            <w:tcW w:w="2610"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Fen İşleri Dairesi Başkanlığı</w:t>
            </w:r>
          </w:p>
        </w:tc>
        <w:tc>
          <w:tcPr>
            <w:tcW w:w="208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Yapım İşleri İhale Şube Müdürlüğü</w:t>
            </w:r>
          </w:p>
        </w:tc>
      </w:tr>
      <w:tr w:rsidR="0097633F" w:rsidRPr="003E62BE" w:rsidTr="00AC20A3">
        <w:trPr>
          <w:trHeight w:val="238"/>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5.</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ÇEVRE KORUMA VE KONTROLÜ</w:t>
            </w:r>
          </w:p>
        </w:tc>
      </w:tr>
      <w:tr w:rsidR="0097633F" w:rsidRPr="003E62BE" w:rsidTr="00AC20A3">
        <w:trPr>
          <w:trHeight w:val="499"/>
        </w:trPr>
        <w:tc>
          <w:tcPr>
            <w:tcW w:w="568" w:type="dxa"/>
            <w:tcBorders>
              <w:top w:val="nil"/>
              <w:left w:val="single" w:sz="8" w:space="0" w:color="auto"/>
              <w:bottom w:val="single" w:sz="8" w:space="0" w:color="000000"/>
              <w:right w:val="single" w:sz="8" w:space="0" w:color="auto"/>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5.1</w:t>
            </w:r>
          </w:p>
        </w:tc>
        <w:tc>
          <w:tcPr>
            <w:tcW w:w="4098"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Mezarlık Alanlarının Planlanması ve Tahsisi</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Çevre Koruma ve Kontrol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Mezarlıklar Şube Müdürlüğü</w:t>
            </w:r>
          </w:p>
        </w:tc>
      </w:tr>
      <w:tr w:rsidR="0097633F" w:rsidRPr="003E62BE" w:rsidTr="00AC20A3">
        <w:trPr>
          <w:trHeight w:val="499"/>
        </w:trPr>
        <w:tc>
          <w:tcPr>
            <w:tcW w:w="568" w:type="dxa"/>
            <w:tcBorders>
              <w:top w:val="nil"/>
              <w:left w:val="single" w:sz="8" w:space="0" w:color="auto"/>
              <w:bottom w:val="single" w:sz="8" w:space="0" w:color="000000"/>
              <w:right w:val="single" w:sz="8" w:space="0" w:color="auto"/>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5.2</w:t>
            </w:r>
          </w:p>
        </w:tc>
        <w:tc>
          <w:tcPr>
            <w:tcW w:w="4098" w:type="dxa"/>
            <w:tcBorders>
              <w:top w:val="single" w:sz="8" w:space="0" w:color="auto"/>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Mezarlık Alanlarının Bakım ve Temizliği</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Çevre Koruma ve Kontrol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Mezarlıklar Şube Müdürlüğü</w:t>
            </w:r>
          </w:p>
        </w:tc>
      </w:tr>
      <w:tr w:rsidR="0097633F" w:rsidRPr="003E62BE" w:rsidTr="00AC20A3">
        <w:trPr>
          <w:trHeight w:val="499"/>
        </w:trPr>
        <w:tc>
          <w:tcPr>
            <w:tcW w:w="568" w:type="dxa"/>
            <w:tcBorders>
              <w:top w:val="nil"/>
              <w:left w:val="single" w:sz="8" w:space="0" w:color="auto"/>
              <w:bottom w:val="single" w:sz="8" w:space="0" w:color="000000"/>
              <w:right w:val="single" w:sz="8" w:space="0" w:color="auto"/>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5.3</w:t>
            </w:r>
          </w:p>
        </w:tc>
        <w:tc>
          <w:tcPr>
            <w:tcW w:w="4098" w:type="dxa"/>
            <w:tcBorders>
              <w:top w:val="nil"/>
              <w:left w:val="nil"/>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Cenaze Defin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Çevre Koruma ve Kontrol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Mezarlıklar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5.4</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Katı Atık Bertaraf Hizmetleri</w:t>
            </w:r>
          </w:p>
        </w:tc>
        <w:tc>
          <w:tcPr>
            <w:tcW w:w="2610"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Çevre Koruma ve Kontrol Dairesi Başkanlığı</w:t>
            </w:r>
          </w:p>
        </w:tc>
        <w:tc>
          <w:tcPr>
            <w:tcW w:w="2080" w:type="dxa"/>
            <w:tcBorders>
              <w:top w:val="nil"/>
              <w:left w:val="single" w:sz="8" w:space="0" w:color="auto"/>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Katı Atık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5.5</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İşyeri Ruhsatlandırma ve Denetimi</w:t>
            </w:r>
          </w:p>
        </w:tc>
        <w:tc>
          <w:tcPr>
            <w:tcW w:w="26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Çevre Koruma ve Kontrol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Ruhsat ve Denetim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5.6</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Hayvan Sağlığı ve Bakım Hizmetleri </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Çevre Koruma ve Kontrol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Veteriner İşleri Şube Müdürlüğ</w:t>
            </w:r>
            <w:r>
              <w:rPr>
                <w:rFonts w:eastAsia="Times New Roman" w:cs="Arial"/>
                <w:color w:val="000000"/>
                <w:sz w:val="18"/>
                <w:szCs w:val="18"/>
                <w:lang w:eastAsia="tr-TR"/>
              </w:rPr>
              <w:t>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5.7</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Gıda Laboratuvarı Hizmetleri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Çevre Koruma ve Kontrol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 xml:space="preserve">Gıda Kontrol ve Laboratuvar Şube Müdürlüğü </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5.8</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Doğal Yaşam Parkı Hayvanlarının Barınma ve Bakımı</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Çevre Koruma ve Kontrol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Doğal Yaşam Parkı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5.9</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Gürültü Kirliliğinin Önlenmesi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Çevre Koruma ve Kontrol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Çevre Koruma Kontrol Şube Müdürlüğü</w:t>
            </w:r>
          </w:p>
        </w:tc>
      </w:tr>
      <w:tr w:rsidR="0097633F" w:rsidRPr="003E62BE" w:rsidTr="00255E64">
        <w:trPr>
          <w:trHeight w:val="499"/>
        </w:trPr>
        <w:tc>
          <w:tcPr>
            <w:tcW w:w="568" w:type="dxa"/>
            <w:tcBorders>
              <w:top w:val="nil"/>
              <w:left w:val="single" w:sz="8" w:space="0" w:color="000000"/>
              <w:bottom w:val="single" w:sz="8" w:space="0" w:color="auto"/>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5.10</w:t>
            </w:r>
          </w:p>
        </w:tc>
        <w:tc>
          <w:tcPr>
            <w:tcW w:w="4098" w:type="dxa"/>
            <w:tcBorders>
              <w:top w:val="nil"/>
              <w:left w:val="single" w:sz="8" w:space="0" w:color="000000"/>
              <w:bottom w:val="single" w:sz="8" w:space="0" w:color="auto"/>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Isınma Kaynaklı Hava Kirliliğinin Önlenmesi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Çevre Koruma ve Kontrol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Çevre Koruma Kontrol Şube Müdürlüğü</w:t>
            </w:r>
          </w:p>
        </w:tc>
      </w:tr>
      <w:tr w:rsidR="0097633F" w:rsidRPr="003E62BE" w:rsidTr="00255E64">
        <w:trPr>
          <w:trHeight w:val="499"/>
        </w:trPr>
        <w:tc>
          <w:tcPr>
            <w:tcW w:w="568" w:type="dxa"/>
            <w:tcBorders>
              <w:top w:val="single" w:sz="8" w:space="0" w:color="auto"/>
              <w:left w:val="single" w:sz="8" w:space="0" w:color="000000"/>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lastRenderedPageBreak/>
              <w:t>SN</w:t>
            </w:r>
          </w:p>
        </w:tc>
        <w:tc>
          <w:tcPr>
            <w:tcW w:w="4098"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rPr>
                <w:rFonts w:ascii="Cambria" w:eastAsia="Times New Roman" w:hAnsi="Cambria" w:cs="Arial"/>
                <w:b/>
                <w:bCs/>
                <w:sz w:val="18"/>
                <w:szCs w:val="18"/>
                <w:lang w:eastAsia="tr-TR"/>
              </w:rPr>
            </w:pPr>
            <w:r w:rsidRPr="00590A56">
              <w:rPr>
                <w:rFonts w:ascii="Cambria" w:eastAsia="Times New Roman" w:hAnsi="Cambria" w:cs="Arial"/>
                <w:b/>
                <w:bCs/>
                <w:sz w:val="18"/>
                <w:szCs w:val="18"/>
                <w:lang w:eastAsia="tr-TR"/>
              </w:rPr>
              <w:t>SÜREÇ/ALT SÜREÇ/FAALİYET/ALT FAALİYET</w:t>
            </w:r>
          </w:p>
        </w:tc>
        <w:tc>
          <w:tcPr>
            <w:tcW w:w="261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İLGİLİ BİRİM</w:t>
            </w:r>
          </w:p>
        </w:tc>
        <w:tc>
          <w:tcPr>
            <w:tcW w:w="208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İLGİLİ ALT BİRİM</w:t>
            </w:r>
          </w:p>
        </w:tc>
      </w:tr>
      <w:tr w:rsidR="0097633F" w:rsidRPr="003E62BE" w:rsidTr="0097633F">
        <w:trPr>
          <w:trHeight w:val="499"/>
        </w:trPr>
        <w:tc>
          <w:tcPr>
            <w:tcW w:w="568" w:type="dxa"/>
            <w:tcBorders>
              <w:top w:val="single" w:sz="8" w:space="0" w:color="auto"/>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5.11</w:t>
            </w:r>
          </w:p>
        </w:tc>
        <w:tc>
          <w:tcPr>
            <w:tcW w:w="4098" w:type="dxa"/>
            <w:tcBorders>
              <w:top w:val="single" w:sz="8" w:space="0" w:color="auto"/>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Haşereyle Mücadele Faaliyetleri</w:t>
            </w:r>
          </w:p>
        </w:tc>
        <w:tc>
          <w:tcPr>
            <w:tcW w:w="2610" w:type="dxa"/>
            <w:tcBorders>
              <w:top w:val="single" w:sz="8" w:space="0" w:color="auto"/>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Çevre Koruma ve Kontrol Dairesi Başkanlığı</w:t>
            </w:r>
          </w:p>
        </w:tc>
        <w:tc>
          <w:tcPr>
            <w:tcW w:w="2080"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Çevre Koruma Kontrol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5.12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Körfez Kirliliğinin Önlenmesi</w:t>
            </w:r>
          </w:p>
        </w:tc>
        <w:tc>
          <w:tcPr>
            <w:tcW w:w="26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Çevre Koruma ve Kontrol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Çevre Koruma Kontrol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5.13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Hayvan Kesimi ve Kontrolü</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Çevre Koruma ve Kontrol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Mezbaha Şube Müdürlüğü</w:t>
            </w:r>
          </w:p>
        </w:tc>
      </w:tr>
      <w:tr w:rsidR="0097633F" w:rsidRPr="003E62BE" w:rsidTr="00AC20A3">
        <w:trPr>
          <w:trHeight w:val="33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5.14</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İzinsiz İşgal Denetimi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Zabıta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Zabıta Denetim Şube Müdürlüğü</w:t>
            </w:r>
          </w:p>
        </w:tc>
      </w:tr>
      <w:tr w:rsidR="0097633F" w:rsidRPr="003E62BE" w:rsidTr="00AC20A3">
        <w:trPr>
          <w:trHeight w:val="48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5.15</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Seyyar Satıcı ve Dilenci denetimine Yönelik İş ve İşlemler</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Zabıta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Zabıta Denetim Şube Müdürlüğü</w:t>
            </w:r>
          </w:p>
        </w:tc>
      </w:tr>
      <w:tr w:rsidR="0097633F" w:rsidRPr="003E62BE" w:rsidTr="00AC20A3">
        <w:trPr>
          <w:trHeight w:val="499"/>
        </w:trPr>
        <w:tc>
          <w:tcPr>
            <w:tcW w:w="568" w:type="dxa"/>
            <w:tcBorders>
              <w:top w:val="nil"/>
              <w:left w:val="single" w:sz="8" w:space="0" w:color="000000"/>
              <w:bottom w:val="nil"/>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5.16</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Moloz Döküm Denetimleri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Zabıta Dairesi Başkanlığı</w:t>
            </w:r>
          </w:p>
        </w:tc>
        <w:tc>
          <w:tcPr>
            <w:tcW w:w="2080" w:type="dxa"/>
            <w:tcBorders>
              <w:top w:val="single" w:sz="8" w:space="0" w:color="auto"/>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Çevre ve İmar Zabıtası Şube Müdürlüğü</w:t>
            </w:r>
          </w:p>
        </w:tc>
      </w:tr>
      <w:tr w:rsidR="0097633F" w:rsidRPr="003E62BE" w:rsidTr="00AC20A3">
        <w:trPr>
          <w:trHeight w:val="499"/>
        </w:trPr>
        <w:tc>
          <w:tcPr>
            <w:tcW w:w="56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5.17</w:t>
            </w:r>
          </w:p>
        </w:tc>
        <w:tc>
          <w:tcPr>
            <w:tcW w:w="4098" w:type="dxa"/>
            <w:tcBorders>
              <w:top w:val="single" w:sz="8" w:space="0" w:color="auto"/>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Ruhsat Denetim İşlemleri</w:t>
            </w:r>
          </w:p>
        </w:tc>
        <w:tc>
          <w:tcPr>
            <w:tcW w:w="2610" w:type="dxa"/>
            <w:tcBorders>
              <w:top w:val="nil"/>
              <w:left w:val="nil"/>
              <w:bottom w:val="single" w:sz="8" w:space="0" w:color="auto"/>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Zabıta Dairesi Başkanlığı</w:t>
            </w:r>
          </w:p>
        </w:tc>
        <w:tc>
          <w:tcPr>
            <w:tcW w:w="208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Çevre ve İmar Zabıtası Şube Müdürlüğü</w:t>
            </w:r>
          </w:p>
        </w:tc>
      </w:tr>
      <w:tr w:rsidR="0097633F" w:rsidRPr="003E62BE" w:rsidTr="00AC20A3">
        <w:trPr>
          <w:trHeight w:val="216"/>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6.</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HUKUK HİZMETLERİ</w:t>
            </w:r>
          </w:p>
        </w:tc>
      </w:tr>
      <w:tr w:rsidR="0097633F" w:rsidRPr="003E62BE" w:rsidTr="00AC20A3">
        <w:trPr>
          <w:trHeight w:val="33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6.1</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Adli Davalar Takip Süreci</w:t>
            </w:r>
          </w:p>
        </w:tc>
        <w:tc>
          <w:tcPr>
            <w:tcW w:w="2610" w:type="dxa"/>
            <w:tcBorders>
              <w:top w:val="nil"/>
              <w:left w:val="single" w:sz="8" w:space="0" w:color="000000"/>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1. Hukuk Müşavirliği</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_</w:t>
            </w:r>
          </w:p>
        </w:tc>
      </w:tr>
      <w:tr w:rsidR="0097633F" w:rsidRPr="003E62BE" w:rsidTr="00AC20A3">
        <w:trPr>
          <w:trHeight w:val="30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6.2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İdari davalar Takip Süreci</w:t>
            </w:r>
          </w:p>
        </w:tc>
        <w:tc>
          <w:tcPr>
            <w:tcW w:w="26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1. Hukuk Müşavirliği</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_</w:t>
            </w:r>
          </w:p>
        </w:tc>
      </w:tr>
      <w:tr w:rsidR="0097633F" w:rsidRPr="003E62BE" w:rsidTr="00AC20A3">
        <w:trPr>
          <w:trHeight w:val="30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6.3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Belediye Aleyhine Açılan İcra Takipleri Süreci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1. Hukuk Müşavirliği</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_</w:t>
            </w:r>
          </w:p>
        </w:tc>
      </w:tr>
      <w:tr w:rsidR="0097633F" w:rsidRPr="003E62BE" w:rsidTr="00AC20A3">
        <w:trPr>
          <w:trHeight w:val="31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6.4</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İdarece Açılan İcra Takipleri Süreci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1. Hukuk Müşavirliği</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_</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6.5</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Haciz İhbarnamelerini ve Müzekkerelerini Değerlendirme Süreci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1. Hukuk Müşavirliği</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_</w:t>
            </w:r>
          </w:p>
        </w:tc>
      </w:tr>
      <w:tr w:rsidR="0097633F" w:rsidRPr="003E62BE" w:rsidTr="00AC20A3">
        <w:trPr>
          <w:trHeight w:val="25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6.6</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Hukuki Görüş Verme Süreci</w:t>
            </w:r>
          </w:p>
        </w:tc>
        <w:tc>
          <w:tcPr>
            <w:tcW w:w="261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1. Hukuk Müşavirliği</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_</w:t>
            </w:r>
          </w:p>
        </w:tc>
      </w:tr>
      <w:tr w:rsidR="0097633F" w:rsidRPr="003E62BE" w:rsidTr="00AC20A3">
        <w:trPr>
          <w:trHeight w:val="264"/>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7.</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TEFTİŞ HİZMETLERİ</w:t>
            </w:r>
          </w:p>
        </w:tc>
      </w:tr>
      <w:tr w:rsidR="0097633F" w:rsidRPr="003E62BE" w:rsidTr="00AC20A3">
        <w:trPr>
          <w:trHeight w:val="36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7.1</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İnceleme ve Soruşturma İşlemleri Süreci</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Teftiş Kurulu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_</w:t>
            </w:r>
          </w:p>
        </w:tc>
      </w:tr>
      <w:tr w:rsidR="0097633F" w:rsidRPr="003E62BE" w:rsidTr="00AC20A3">
        <w:trPr>
          <w:trHeight w:val="314"/>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8.</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KARAR ORGANLARI</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8.1</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Belediye Meclisi Karar Alma Süreci</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Yazı İşleri ve Kararlar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Meclis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8.2</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Belediye Encümeni Karar Alma Süreci</w:t>
            </w:r>
          </w:p>
        </w:tc>
        <w:tc>
          <w:tcPr>
            <w:tcW w:w="261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Yazı İşleri ve Kararlar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Encümen ve Kararlar Şube Müdürlüğü</w:t>
            </w:r>
          </w:p>
        </w:tc>
      </w:tr>
      <w:tr w:rsidR="0097633F" w:rsidRPr="003E62BE" w:rsidTr="00AC20A3">
        <w:trPr>
          <w:trHeight w:val="208"/>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9.</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DOKÜMANTASYON VE KAYIT YÖNETİMİ</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9.1</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Arşiv Yönetimi</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Yazı İşleri ve Kararlar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Kurum Arşivi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9.2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Gelen ve Giden Evrak kayıt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Yazı İşleri ve Kararlar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Yazı İşleri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9.3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Evrak Kayıt ve Yazışma Prosedürleri</w:t>
            </w:r>
          </w:p>
        </w:tc>
        <w:tc>
          <w:tcPr>
            <w:tcW w:w="2610" w:type="dxa"/>
            <w:tcBorders>
              <w:top w:val="single" w:sz="8" w:space="0" w:color="auto"/>
              <w:left w:val="single" w:sz="8" w:space="0" w:color="auto"/>
              <w:bottom w:val="single" w:sz="8" w:space="0" w:color="auto"/>
              <w:right w:val="single" w:sz="8" w:space="0" w:color="auto"/>
            </w:tcBorders>
            <w:shd w:val="clear" w:color="000000" w:fill="auto"/>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Yazı İşleri ve Kararlar Dairesi Başkanlığı</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Yazı İşleri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9.4</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Valilik Brifing Dosyası ve Genel İş Yürütümü Teftiş Raporu Cevaplarının Hazırlanması</w:t>
            </w:r>
          </w:p>
        </w:tc>
        <w:tc>
          <w:tcPr>
            <w:tcW w:w="2610" w:type="dxa"/>
            <w:tcBorders>
              <w:top w:val="nil"/>
              <w:left w:val="single" w:sz="8" w:space="0" w:color="000000"/>
              <w:bottom w:val="single" w:sz="8" w:space="0" w:color="000000"/>
              <w:right w:val="nil"/>
            </w:tcBorders>
            <w:shd w:val="clear" w:color="000000" w:fill="auto"/>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Yazı İşleri ve Kararlar Dairesi Başkanlığı</w:t>
            </w:r>
          </w:p>
        </w:tc>
        <w:tc>
          <w:tcPr>
            <w:tcW w:w="2080" w:type="dxa"/>
            <w:tcBorders>
              <w:top w:val="nil"/>
              <w:left w:val="single" w:sz="8" w:space="0" w:color="auto"/>
              <w:bottom w:val="single" w:sz="8" w:space="0" w:color="000000"/>
              <w:right w:val="single" w:sz="8" w:space="0" w:color="auto"/>
            </w:tcBorders>
            <w:shd w:val="clear" w:color="auto" w:fill="auto"/>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Yazı İşleri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9.5</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Hizmet Standartlarının Hazırlanması ve İlan Edilmesi </w:t>
            </w:r>
          </w:p>
        </w:tc>
        <w:tc>
          <w:tcPr>
            <w:tcW w:w="2610" w:type="dxa"/>
            <w:tcBorders>
              <w:top w:val="nil"/>
              <w:left w:val="single" w:sz="8" w:space="0" w:color="000000"/>
              <w:bottom w:val="nil"/>
              <w:right w:val="nil"/>
            </w:tcBorders>
            <w:shd w:val="clear" w:color="000000" w:fill="auto"/>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Yazı İşleri ve Kararlar Dairesi Başkanlığı</w:t>
            </w:r>
          </w:p>
        </w:tc>
        <w:tc>
          <w:tcPr>
            <w:tcW w:w="2080" w:type="dxa"/>
            <w:tcBorders>
              <w:top w:val="nil"/>
              <w:left w:val="single" w:sz="8" w:space="0" w:color="auto"/>
              <w:bottom w:val="nil"/>
              <w:right w:val="single" w:sz="8" w:space="0" w:color="auto"/>
            </w:tcBorders>
            <w:shd w:val="clear" w:color="auto" w:fill="auto"/>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Yazı İşleri Şube Müdürlüğü</w:t>
            </w:r>
          </w:p>
        </w:tc>
      </w:tr>
      <w:tr w:rsidR="0097633F" w:rsidRPr="003E62BE" w:rsidTr="00AC20A3">
        <w:trPr>
          <w:trHeight w:val="206"/>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10.</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KURUMSAL İLETİŞİM SÜRECİ</w:t>
            </w:r>
          </w:p>
        </w:tc>
      </w:tr>
      <w:tr w:rsidR="0097633F" w:rsidRPr="003E62BE" w:rsidTr="00AC20A3">
        <w:trPr>
          <w:trHeight w:val="31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10.1</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Toplantı ve Tören Organizasyonları</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Genel Sekreterlik</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Protokol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10.2</w:t>
            </w:r>
          </w:p>
        </w:tc>
        <w:tc>
          <w:tcPr>
            <w:tcW w:w="4098"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AB ve Dış İlişkiler Süreci</w:t>
            </w:r>
          </w:p>
        </w:tc>
        <w:tc>
          <w:tcPr>
            <w:tcW w:w="2610" w:type="dxa"/>
            <w:tcBorders>
              <w:top w:val="nil"/>
              <w:left w:val="nil"/>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Sosyal Projeler Dairesi Başkanlığı</w:t>
            </w:r>
          </w:p>
        </w:tc>
        <w:tc>
          <w:tcPr>
            <w:tcW w:w="208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AB ve Dış İlişkiler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10.3</w:t>
            </w:r>
          </w:p>
        </w:tc>
        <w:tc>
          <w:tcPr>
            <w:tcW w:w="409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Tören, Ses, Işık, Görüntü Sistemi Hazırlama Hizmetleri</w:t>
            </w:r>
          </w:p>
        </w:tc>
        <w:tc>
          <w:tcPr>
            <w:tcW w:w="2610" w:type="dxa"/>
            <w:tcBorders>
              <w:top w:val="single" w:sz="8" w:space="0" w:color="auto"/>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İşletme İştirakler Dairesi Başkanlığı</w:t>
            </w:r>
          </w:p>
        </w:tc>
        <w:tc>
          <w:tcPr>
            <w:tcW w:w="2080" w:type="dxa"/>
            <w:tcBorders>
              <w:top w:val="single" w:sz="8" w:space="0" w:color="auto"/>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İdari İşler Şube Müdürlüğü</w:t>
            </w:r>
          </w:p>
        </w:tc>
      </w:tr>
      <w:tr w:rsidR="0097633F" w:rsidRPr="003E62BE" w:rsidTr="00AC20A3">
        <w:trPr>
          <w:trHeight w:val="302"/>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11.</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MALİ HİZMETLER YÖNETİMİ</w:t>
            </w:r>
          </w:p>
        </w:tc>
      </w:tr>
      <w:tr w:rsidR="0097633F" w:rsidRPr="003E62BE" w:rsidTr="00255E64">
        <w:trPr>
          <w:trHeight w:val="499"/>
        </w:trPr>
        <w:tc>
          <w:tcPr>
            <w:tcW w:w="568" w:type="dxa"/>
            <w:tcBorders>
              <w:top w:val="nil"/>
              <w:left w:val="single" w:sz="8" w:space="0" w:color="000000"/>
              <w:bottom w:val="single" w:sz="8" w:space="0" w:color="auto"/>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11.1</w:t>
            </w:r>
          </w:p>
        </w:tc>
        <w:tc>
          <w:tcPr>
            <w:tcW w:w="4098" w:type="dxa"/>
            <w:tcBorders>
              <w:top w:val="nil"/>
              <w:left w:val="single" w:sz="8" w:space="0" w:color="000000"/>
              <w:bottom w:val="single" w:sz="8" w:space="0" w:color="auto"/>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Hak Sahiplerine Yapılacak Ödemeler ve Mahsup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Muhasebe Şube Müdürlüğü</w:t>
            </w:r>
          </w:p>
        </w:tc>
      </w:tr>
      <w:tr w:rsidR="0097633F" w:rsidRPr="003E62BE" w:rsidTr="00255E64">
        <w:trPr>
          <w:trHeight w:val="499"/>
        </w:trPr>
        <w:tc>
          <w:tcPr>
            <w:tcW w:w="568" w:type="dxa"/>
            <w:tcBorders>
              <w:top w:val="single" w:sz="8" w:space="0" w:color="auto"/>
              <w:left w:val="single" w:sz="8" w:space="0" w:color="000000"/>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lastRenderedPageBreak/>
              <w:t>SN</w:t>
            </w:r>
          </w:p>
        </w:tc>
        <w:tc>
          <w:tcPr>
            <w:tcW w:w="4098"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255E64" w:rsidRDefault="0097633F" w:rsidP="00843E10">
            <w:pPr>
              <w:spacing w:after="0" w:line="240" w:lineRule="auto"/>
              <w:rPr>
                <w:rFonts w:ascii="Cambria" w:eastAsia="Times New Roman" w:hAnsi="Cambria" w:cs="Arial"/>
                <w:b/>
                <w:bCs/>
                <w:color w:val="000000"/>
                <w:sz w:val="18"/>
                <w:szCs w:val="18"/>
                <w:lang w:eastAsia="tr-TR"/>
              </w:rPr>
            </w:pPr>
            <w:r w:rsidRPr="00255E64">
              <w:rPr>
                <w:rFonts w:ascii="Cambria" w:eastAsia="Times New Roman" w:hAnsi="Cambria" w:cs="Arial"/>
                <w:b/>
                <w:bCs/>
                <w:color w:val="000000"/>
                <w:sz w:val="18"/>
                <w:szCs w:val="18"/>
                <w:lang w:eastAsia="tr-TR"/>
              </w:rPr>
              <w:t>SÜREÇ/ALT SÜREÇ/FAALİYET/ALT FAALİYET</w:t>
            </w:r>
          </w:p>
        </w:tc>
        <w:tc>
          <w:tcPr>
            <w:tcW w:w="261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İLGİLİ BİRİM</w:t>
            </w:r>
          </w:p>
        </w:tc>
        <w:tc>
          <w:tcPr>
            <w:tcW w:w="208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İLGİLİ ALT BİRİM</w:t>
            </w:r>
          </w:p>
        </w:tc>
      </w:tr>
      <w:tr w:rsidR="0097633F" w:rsidRPr="003E62BE" w:rsidTr="0097633F">
        <w:trPr>
          <w:trHeight w:val="499"/>
        </w:trPr>
        <w:tc>
          <w:tcPr>
            <w:tcW w:w="568" w:type="dxa"/>
            <w:tcBorders>
              <w:top w:val="single" w:sz="8" w:space="0" w:color="auto"/>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11.2</w:t>
            </w:r>
          </w:p>
        </w:tc>
        <w:tc>
          <w:tcPr>
            <w:tcW w:w="4098" w:type="dxa"/>
            <w:tcBorders>
              <w:top w:val="single" w:sz="8" w:space="0" w:color="auto"/>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Mali İstatistiklerin Hazırlanması ve İlgili Kurumlara Gönderilmesi</w:t>
            </w:r>
          </w:p>
        </w:tc>
        <w:tc>
          <w:tcPr>
            <w:tcW w:w="26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single" w:sz="8" w:space="0" w:color="auto"/>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Muhasebe Şube Müdürlüğü</w:t>
            </w:r>
          </w:p>
        </w:tc>
      </w:tr>
      <w:tr w:rsidR="0097633F" w:rsidRPr="003E62BE" w:rsidTr="00AC20A3">
        <w:trPr>
          <w:trHeight w:val="28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Kişi Borçlarının Takip ve Tahsili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Muhasebe Şube Müdürlüğü</w:t>
            </w:r>
          </w:p>
        </w:tc>
      </w:tr>
      <w:tr w:rsidR="0097633F" w:rsidRPr="003E62BE" w:rsidTr="00AC20A3">
        <w:trPr>
          <w:trHeight w:val="34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11.4</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Teminat Mektubu Alınması ve İadesi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Muhasebe Şube Müdürlüğü</w:t>
            </w:r>
          </w:p>
        </w:tc>
      </w:tr>
      <w:tr w:rsidR="0097633F" w:rsidRPr="003E62BE" w:rsidTr="00AC20A3">
        <w:trPr>
          <w:trHeight w:val="28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11.5</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Kurumlardan Alınan Paylar</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Muhasebe Şube Müdürlüğü</w:t>
            </w:r>
          </w:p>
        </w:tc>
      </w:tr>
      <w:tr w:rsidR="0097633F" w:rsidRPr="003E62BE" w:rsidTr="00AC20A3">
        <w:trPr>
          <w:trHeight w:val="31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11.6</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Emanet Yabancı Kaynakların İade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Muhasebe Şube Müdürlüğü</w:t>
            </w:r>
          </w:p>
        </w:tc>
      </w:tr>
      <w:tr w:rsidR="0097633F" w:rsidRPr="003E62BE" w:rsidTr="00AC20A3">
        <w:trPr>
          <w:trHeight w:val="34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11.7</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Beyanname Verme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Muhasebe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11.8</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İdare Kesin Hesabı ile Yönetim Dönemi Hesabının Hazırlanması</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Muhasebe Şube Müdürlüğü</w:t>
            </w:r>
          </w:p>
        </w:tc>
      </w:tr>
      <w:tr w:rsidR="0097633F" w:rsidRPr="003E62BE" w:rsidTr="00AC20A3">
        <w:trPr>
          <w:trHeight w:val="31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11.9</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Ön Ödemeler Süreci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Muhasebe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11.10</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Mali İşlemlerin Muhasebe Kayıtlarına Alınması ve Mali Tabloların Hazırlanması</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Muhasebe Şube Müdürlüğü</w:t>
            </w:r>
          </w:p>
        </w:tc>
      </w:tr>
      <w:tr w:rsidR="0097633F" w:rsidRPr="003E62BE" w:rsidTr="00AC20A3">
        <w:trPr>
          <w:trHeight w:val="31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11.11</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Bütçe Hazırlama Süreci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Bütçe Şube Müdürlüğü</w:t>
            </w:r>
          </w:p>
        </w:tc>
      </w:tr>
      <w:tr w:rsidR="0097633F" w:rsidRPr="003E62BE" w:rsidTr="00AC20A3">
        <w:trPr>
          <w:trHeight w:val="33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11.12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Bütçe Uygulama Süreci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Bütçe Şube Müdürlüğü</w:t>
            </w:r>
          </w:p>
        </w:tc>
      </w:tr>
      <w:tr w:rsidR="0097633F" w:rsidRPr="003E62BE" w:rsidTr="00AC20A3">
        <w:trPr>
          <w:trHeight w:val="28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11.13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İç Kontrol Sisteminin Koordinasyonu</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İç Kontrol Şube Müdürlüğü</w:t>
            </w:r>
          </w:p>
        </w:tc>
      </w:tr>
      <w:tr w:rsidR="0097633F" w:rsidRPr="003E62BE" w:rsidTr="00AC20A3">
        <w:trPr>
          <w:trHeight w:val="30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11.14</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Ön Mali Kontrol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İç Kontrol Şube Müdürlüğü</w:t>
            </w:r>
          </w:p>
        </w:tc>
      </w:tr>
      <w:tr w:rsidR="0097633F" w:rsidRPr="003E62BE" w:rsidTr="00AC20A3">
        <w:trPr>
          <w:trHeight w:val="43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11.15</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İç ve Dış Borç Temini ve Ödeme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Banka ve Krediler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11.16</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Kredi Derecelendirme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Banka ve Krediler Şube Müdürlüğü</w:t>
            </w:r>
          </w:p>
        </w:tc>
      </w:tr>
      <w:tr w:rsidR="0097633F" w:rsidRPr="003E62BE" w:rsidTr="00AC20A3">
        <w:trPr>
          <w:trHeight w:val="499"/>
        </w:trPr>
        <w:tc>
          <w:tcPr>
            <w:tcW w:w="568" w:type="dxa"/>
            <w:tcBorders>
              <w:top w:val="nil"/>
              <w:left w:val="single" w:sz="8" w:space="0" w:color="000000"/>
              <w:bottom w:val="nil"/>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11.17</w:t>
            </w:r>
          </w:p>
        </w:tc>
        <w:tc>
          <w:tcPr>
            <w:tcW w:w="409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Banka İşlemleri </w:t>
            </w:r>
          </w:p>
        </w:tc>
        <w:tc>
          <w:tcPr>
            <w:tcW w:w="261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Banka ve Krediler Şube Müdürlüğü</w:t>
            </w:r>
          </w:p>
        </w:tc>
      </w:tr>
      <w:tr w:rsidR="0097633F" w:rsidRPr="003E62BE" w:rsidTr="00AC20A3">
        <w:trPr>
          <w:trHeight w:val="499"/>
        </w:trPr>
        <w:tc>
          <w:tcPr>
            <w:tcW w:w="56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11.18</w:t>
            </w:r>
          </w:p>
        </w:tc>
        <w:tc>
          <w:tcPr>
            <w:tcW w:w="4098"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Şirketler Sermaye Taahhütlerinin Takibi</w:t>
            </w:r>
          </w:p>
        </w:tc>
        <w:tc>
          <w:tcPr>
            <w:tcW w:w="2610" w:type="dxa"/>
            <w:tcBorders>
              <w:top w:val="single" w:sz="8" w:space="0" w:color="auto"/>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İşletme İştirakler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Şirketler ve Kuruluşlar Şube Müdürlüğü</w:t>
            </w:r>
          </w:p>
        </w:tc>
      </w:tr>
      <w:tr w:rsidR="0097633F" w:rsidRPr="003E62BE" w:rsidTr="00AC20A3">
        <w:trPr>
          <w:trHeight w:val="286"/>
        </w:trPr>
        <w:tc>
          <w:tcPr>
            <w:tcW w:w="568" w:type="dxa"/>
            <w:tcBorders>
              <w:top w:val="nil"/>
              <w:left w:val="single" w:sz="8" w:space="0" w:color="auto"/>
              <w:bottom w:val="single" w:sz="8" w:space="0" w:color="auto"/>
              <w:right w:val="single" w:sz="8" w:space="0" w:color="auto"/>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12.</w:t>
            </w:r>
          </w:p>
        </w:tc>
        <w:tc>
          <w:tcPr>
            <w:tcW w:w="8788" w:type="dxa"/>
            <w:gridSpan w:val="3"/>
            <w:tcBorders>
              <w:top w:val="single" w:sz="8" w:space="0" w:color="auto"/>
              <w:left w:val="nil"/>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sz w:val="18"/>
                <w:szCs w:val="18"/>
                <w:lang w:eastAsia="tr-TR"/>
              </w:rPr>
            </w:pPr>
            <w:r w:rsidRPr="003E62BE">
              <w:rPr>
                <w:rFonts w:eastAsia="Times New Roman" w:cs="Arial"/>
                <w:b/>
                <w:bCs/>
                <w:sz w:val="18"/>
                <w:szCs w:val="18"/>
                <w:lang w:eastAsia="tr-TR"/>
              </w:rPr>
              <w:t xml:space="preserve">BELEDİYE VERGİ GELİRLERİNİN TAHAKKUK VE TAHSİLİ </w:t>
            </w:r>
          </w:p>
        </w:tc>
      </w:tr>
      <w:tr w:rsidR="0097633F" w:rsidRPr="003E62BE" w:rsidTr="00AC20A3">
        <w:trPr>
          <w:trHeight w:val="345"/>
        </w:trPr>
        <w:tc>
          <w:tcPr>
            <w:tcW w:w="568" w:type="dxa"/>
            <w:tcBorders>
              <w:top w:val="nil"/>
              <w:left w:val="single" w:sz="8" w:space="0" w:color="auto"/>
              <w:bottom w:val="single" w:sz="8" w:space="0" w:color="auto"/>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12.1</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Vergi Gelirlerinin Tahakkuku</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Gelirler Şube Müdürlüğü</w:t>
            </w:r>
          </w:p>
        </w:tc>
      </w:tr>
      <w:tr w:rsidR="0097633F" w:rsidRPr="003E62BE" w:rsidTr="00AC20A3">
        <w:trPr>
          <w:trHeight w:val="30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12.2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Harç ve Katılma Paylarının Tahakkuku </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Gelirler Şube Müdürlüğü</w:t>
            </w:r>
          </w:p>
        </w:tc>
      </w:tr>
      <w:tr w:rsidR="0097633F" w:rsidRPr="003E62BE" w:rsidTr="00AC20A3">
        <w:trPr>
          <w:trHeight w:val="33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12.3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Tahsilat ve Nakdin Korunması</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Gelirler Şube Müdürlüğü</w:t>
            </w:r>
          </w:p>
        </w:tc>
      </w:tr>
      <w:tr w:rsidR="0097633F" w:rsidRPr="003E62BE" w:rsidTr="00AC20A3">
        <w:trPr>
          <w:trHeight w:val="28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12.4</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Takip Yoklama ve İcra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İcra ve Takip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12.5</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İlan ve Reklam Denetimi</w:t>
            </w:r>
          </w:p>
        </w:tc>
        <w:tc>
          <w:tcPr>
            <w:tcW w:w="261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Mali Hizmetler Dairesi Başkanlığı</w:t>
            </w:r>
            <w:r w:rsidRPr="003E62BE">
              <w:rPr>
                <w:rFonts w:eastAsia="Times New Roman" w:cs="Arial"/>
                <w:color w:val="000000"/>
                <w:sz w:val="18"/>
                <w:szCs w:val="18"/>
                <w:lang w:eastAsia="tr-TR"/>
              </w:rPr>
              <w:br/>
              <w:t>Zabıta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Gelirler Şube Müdürlüğü</w:t>
            </w:r>
            <w:r w:rsidRPr="003E62BE">
              <w:rPr>
                <w:rFonts w:eastAsia="Times New Roman" w:cs="Arial"/>
                <w:color w:val="000000"/>
                <w:sz w:val="18"/>
                <w:szCs w:val="18"/>
                <w:lang w:eastAsia="tr-TR"/>
              </w:rPr>
              <w:br/>
              <w:t>Zabıta Denetim Şube Müdürlüğ</w:t>
            </w:r>
            <w:r>
              <w:rPr>
                <w:rFonts w:eastAsia="Times New Roman" w:cs="Arial"/>
                <w:color w:val="000000"/>
                <w:sz w:val="18"/>
                <w:szCs w:val="18"/>
                <w:lang w:eastAsia="tr-TR"/>
              </w:rPr>
              <w:t>ü</w:t>
            </w:r>
          </w:p>
        </w:tc>
      </w:tr>
      <w:tr w:rsidR="0097633F" w:rsidRPr="003E62BE" w:rsidTr="00AC20A3">
        <w:trPr>
          <w:trHeight w:val="222"/>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13.</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sz w:val="18"/>
                <w:szCs w:val="18"/>
                <w:lang w:eastAsia="tr-TR"/>
              </w:rPr>
            </w:pPr>
            <w:r w:rsidRPr="003E62BE">
              <w:rPr>
                <w:rFonts w:eastAsia="Times New Roman" w:cs="Arial"/>
                <w:b/>
                <w:bCs/>
                <w:sz w:val="18"/>
                <w:szCs w:val="18"/>
                <w:lang w:eastAsia="tr-TR"/>
              </w:rPr>
              <w:t>TAŞINIR VARLIKLAR YÖNETİMİ</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13.1</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Merkez Ambar Tüketim Malzemesi Giriş ve Çıkış İşlemleri</w:t>
            </w:r>
          </w:p>
        </w:tc>
        <w:tc>
          <w:tcPr>
            <w:tcW w:w="2610" w:type="dxa"/>
            <w:tcBorders>
              <w:top w:val="nil"/>
              <w:left w:val="single" w:sz="8" w:space="0" w:color="auto"/>
              <w:bottom w:val="single" w:sz="8" w:space="0" w:color="auto"/>
              <w:right w:val="single" w:sz="8" w:space="0" w:color="auto"/>
            </w:tcBorders>
            <w:shd w:val="clear" w:color="000000" w:fill="auto"/>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Taşınır Kayıt Şube Müdürlüğü</w:t>
            </w:r>
          </w:p>
        </w:tc>
      </w:tr>
      <w:tr w:rsidR="0097633F" w:rsidRPr="003E62BE" w:rsidTr="00AC20A3">
        <w:trPr>
          <w:trHeight w:val="34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13.2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Harcama Birimleri Özel Ambarları </w:t>
            </w:r>
          </w:p>
        </w:tc>
        <w:tc>
          <w:tcPr>
            <w:tcW w:w="2610" w:type="dxa"/>
            <w:tcBorders>
              <w:top w:val="single" w:sz="8" w:space="0" w:color="auto"/>
              <w:left w:val="single" w:sz="8" w:space="0" w:color="auto"/>
              <w:bottom w:val="single" w:sz="8" w:space="0" w:color="auto"/>
              <w:right w:val="single" w:sz="8" w:space="0" w:color="auto"/>
            </w:tcBorders>
            <w:shd w:val="clear" w:color="000000" w:fill="auto"/>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Taşınır Kayıt Şube Müdürlüğü</w:t>
            </w:r>
          </w:p>
        </w:tc>
      </w:tr>
      <w:tr w:rsidR="0097633F" w:rsidRPr="003E62BE" w:rsidTr="00AC20A3">
        <w:trPr>
          <w:trHeight w:val="34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13.3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Taşınır Kesin Hesap Cetvellerinin Hazırlanması</w:t>
            </w:r>
          </w:p>
        </w:tc>
        <w:tc>
          <w:tcPr>
            <w:tcW w:w="2610" w:type="dxa"/>
            <w:tcBorders>
              <w:top w:val="single" w:sz="8" w:space="0" w:color="auto"/>
              <w:left w:val="single" w:sz="8" w:space="0" w:color="auto"/>
              <w:bottom w:val="single" w:sz="8" w:space="0" w:color="auto"/>
              <w:right w:val="single" w:sz="8" w:space="0" w:color="auto"/>
            </w:tcBorders>
            <w:shd w:val="clear" w:color="000000" w:fill="auto"/>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Taşınır Kayıt Şube Müdürlüğü</w:t>
            </w:r>
          </w:p>
        </w:tc>
      </w:tr>
      <w:tr w:rsidR="0097633F" w:rsidRPr="003E62BE" w:rsidTr="00AC20A3">
        <w:trPr>
          <w:trHeight w:val="30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13.4</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Demirbaş Giriş, Çıkış ve Devir İşlemleri</w:t>
            </w:r>
          </w:p>
        </w:tc>
        <w:tc>
          <w:tcPr>
            <w:tcW w:w="2610" w:type="dxa"/>
            <w:tcBorders>
              <w:top w:val="single" w:sz="8" w:space="0" w:color="auto"/>
              <w:left w:val="single" w:sz="8" w:space="0" w:color="auto"/>
              <w:bottom w:val="single" w:sz="8" w:space="0" w:color="auto"/>
              <w:right w:val="single" w:sz="8" w:space="0" w:color="auto"/>
            </w:tcBorders>
            <w:shd w:val="clear" w:color="000000" w:fill="auto"/>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Taşınır Kayıt Şube Müdürlüğü</w:t>
            </w:r>
          </w:p>
        </w:tc>
      </w:tr>
      <w:tr w:rsidR="0097633F" w:rsidRPr="003E62BE" w:rsidTr="00AC20A3">
        <w:trPr>
          <w:trHeight w:val="212"/>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14.</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İTFAİYE VE AFET YÖNETİMİ</w:t>
            </w:r>
          </w:p>
        </w:tc>
      </w:tr>
      <w:tr w:rsidR="0097633F" w:rsidRPr="003E62BE" w:rsidTr="00255E64">
        <w:trPr>
          <w:trHeight w:val="499"/>
        </w:trPr>
        <w:tc>
          <w:tcPr>
            <w:tcW w:w="568" w:type="dxa"/>
            <w:tcBorders>
              <w:top w:val="nil"/>
              <w:left w:val="single" w:sz="8" w:space="0" w:color="000000"/>
              <w:bottom w:val="single" w:sz="8" w:space="0" w:color="auto"/>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14.1</w:t>
            </w:r>
          </w:p>
        </w:tc>
        <w:tc>
          <w:tcPr>
            <w:tcW w:w="4098" w:type="dxa"/>
            <w:tcBorders>
              <w:top w:val="nil"/>
              <w:left w:val="single" w:sz="8" w:space="0" w:color="000000"/>
              <w:bottom w:val="single" w:sz="8" w:space="0" w:color="auto"/>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Yangına Müdahale ve Acil Durumlarda Su çekme</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İtfaiye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İtfaiye Yangın Müdahale Şube Müdürlüğü</w:t>
            </w:r>
          </w:p>
        </w:tc>
      </w:tr>
      <w:tr w:rsidR="0097633F" w:rsidRPr="003E62BE" w:rsidTr="00255E64">
        <w:trPr>
          <w:trHeight w:val="499"/>
        </w:trPr>
        <w:tc>
          <w:tcPr>
            <w:tcW w:w="568" w:type="dxa"/>
            <w:tcBorders>
              <w:top w:val="single" w:sz="8" w:space="0" w:color="auto"/>
              <w:left w:val="single" w:sz="8" w:space="0" w:color="000000"/>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lastRenderedPageBreak/>
              <w:t>SN</w:t>
            </w:r>
          </w:p>
        </w:tc>
        <w:tc>
          <w:tcPr>
            <w:tcW w:w="4098"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rPr>
                <w:rFonts w:ascii="Cambria" w:eastAsia="Times New Roman" w:hAnsi="Cambria" w:cs="Arial"/>
                <w:b/>
                <w:bCs/>
                <w:sz w:val="18"/>
                <w:szCs w:val="18"/>
                <w:lang w:eastAsia="tr-TR"/>
              </w:rPr>
            </w:pPr>
            <w:r w:rsidRPr="00590A56">
              <w:rPr>
                <w:rFonts w:ascii="Cambria" w:eastAsia="Times New Roman" w:hAnsi="Cambria" w:cs="Arial"/>
                <w:b/>
                <w:bCs/>
                <w:sz w:val="18"/>
                <w:szCs w:val="18"/>
                <w:lang w:eastAsia="tr-TR"/>
              </w:rPr>
              <w:t>SÜREÇ/ALT SÜREÇ/FAALİYET/ALT FAALİYET</w:t>
            </w:r>
          </w:p>
        </w:tc>
        <w:tc>
          <w:tcPr>
            <w:tcW w:w="261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İLGİLİ BİRİM</w:t>
            </w:r>
          </w:p>
        </w:tc>
        <w:tc>
          <w:tcPr>
            <w:tcW w:w="208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İLGİLİ ALT BİRİM</w:t>
            </w:r>
          </w:p>
        </w:tc>
      </w:tr>
      <w:tr w:rsidR="0097633F" w:rsidRPr="003E62BE" w:rsidTr="0097633F">
        <w:trPr>
          <w:trHeight w:val="499"/>
        </w:trPr>
        <w:tc>
          <w:tcPr>
            <w:tcW w:w="568" w:type="dxa"/>
            <w:tcBorders>
              <w:top w:val="single" w:sz="8" w:space="0" w:color="auto"/>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14.2</w:t>
            </w:r>
          </w:p>
        </w:tc>
        <w:tc>
          <w:tcPr>
            <w:tcW w:w="4098" w:type="dxa"/>
            <w:tcBorders>
              <w:top w:val="single" w:sz="8" w:space="0" w:color="auto"/>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Diğer İtfaiye Hizmetleri </w:t>
            </w:r>
          </w:p>
        </w:tc>
        <w:tc>
          <w:tcPr>
            <w:tcW w:w="26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İtfaiye Dairesi Başkanlığı</w:t>
            </w:r>
          </w:p>
        </w:tc>
        <w:tc>
          <w:tcPr>
            <w:tcW w:w="2080" w:type="dxa"/>
            <w:tcBorders>
              <w:top w:val="single" w:sz="8" w:space="0" w:color="auto"/>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İtfaiye Yangın Müdahale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14.3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Acil Kurtarma ve sağlık Hizmetleri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İtfaiye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İtfaiye Arama Kurtarma ve Önleme Şube Müdürlüğ</w:t>
            </w:r>
            <w:r>
              <w:rPr>
                <w:rFonts w:eastAsia="Times New Roman" w:cs="Arial"/>
                <w:color w:val="000000"/>
                <w:sz w:val="18"/>
                <w:szCs w:val="18"/>
                <w:lang w:eastAsia="tr-TR"/>
              </w:rPr>
              <w:t>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14.4</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Yangın Önlemleri Denetim Faaliyetleri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İtfaiye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İtfaiye Arama Kurtarma ve Önleme Şube Müdürlüğ</w:t>
            </w:r>
            <w:r>
              <w:rPr>
                <w:rFonts w:eastAsia="Times New Roman" w:cs="Arial"/>
                <w:color w:val="000000"/>
                <w:sz w:val="18"/>
                <w:szCs w:val="18"/>
                <w:lang w:eastAsia="tr-TR"/>
              </w:rPr>
              <w:t>ü</w:t>
            </w:r>
          </w:p>
        </w:tc>
      </w:tr>
      <w:tr w:rsidR="0097633F" w:rsidRPr="003E62BE" w:rsidTr="00AC20A3">
        <w:trPr>
          <w:trHeight w:val="31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14.5</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İtfaiye Eğitim Faaliyetleri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İtfaiye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İtfaiye Eğitim Şube Müdürlüğü</w:t>
            </w:r>
          </w:p>
        </w:tc>
      </w:tr>
      <w:tr w:rsidR="0097633F" w:rsidRPr="003E62BE" w:rsidTr="00AC20A3">
        <w:trPr>
          <w:trHeight w:val="28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14.6</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Sivil Savunma Planlama Faaliyetleri</w:t>
            </w:r>
          </w:p>
        </w:tc>
        <w:tc>
          <w:tcPr>
            <w:tcW w:w="261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İtfaiye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Sivil Savunma Hizmetleri Birimi</w:t>
            </w:r>
          </w:p>
        </w:tc>
      </w:tr>
      <w:tr w:rsidR="0097633F" w:rsidRPr="003E62BE" w:rsidTr="00AC20A3">
        <w:trPr>
          <w:trHeight w:val="222"/>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15.</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SOSYAL YARDIMLAR VE HİZMETLER YÖNETİMİ</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15.1</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Yaşlı ve Yardıma Muhtaç Kişilere Bakım ve Barınma Hizmetleri</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Huzurevi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15.2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Aşevi Hizmetleri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Hizmetler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Aşevleri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15.3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Ayni Yardımlar Faaliyetleri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Ayni ve Nakdi Yardımlar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15.4</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Nakdi Yardım Faaliyetleri</w:t>
            </w:r>
          </w:p>
        </w:tc>
        <w:tc>
          <w:tcPr>
            <w:tcW w:w="261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Hizmetler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Ayni ve Nakdi Yardımlar Şube Müdürlüğü</w:t>
            </w:r>
          </w:p>
        </w:tc>
      </w:tr>
      <w:tr w:rsidR="0097633F" w:rsidRPr="003E62BE" w:rsidTr="00AC20A3">
        <w:trPr>
          <w:trHeight w:val="300"/>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16.</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SPOR TESİSLERİ VE FAALİYETLERİNİN YÖNETİMİ</w:t>
            </w:r>
          </w:p>
        </w:tc>
      </w:tr>
      <w:tr w:rsidR="0097633F" w:rsidRPr="003E62BE" w:rsidTr="00AC20A3">
        <w:trPr>
          <w:trHeight w:val="30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16.1</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Spor Tesislerinin Bakım, Onarım ve Temizliği</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Kültür ve Spor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Gençlik ve Spor Şube Müdürlüğü</w:t>
            </w:r>
          </w:p>
        </w:tc>
      </w:tr>
      <w:tr w:rsidR="0097633F" w:rsidRPr="003E62BE" w:rsidTr="00AC20A3">
        <w:trPr>
          <w:trHeight w:val="33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16.2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Spora Destek Hizmetleri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Kültür ve Spor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Gençlik ve Spor Şube Müdürlüğü</w:t>
            </w:r>
          </w:p>
        </w:tc>
      </w:tr>
      <w:tr w:rsidR="0097633F" w:rsidRPr="003E62BE" w:rsidTr="00AC20A3">
        <w:trPr>
          <w:trHeight w:val="31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16.3</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Spor Organizasyonları ve Spora Destek Hizmetleri</w:t>
            </w:r>
          </w:p>
        </w:tc>
        <w:tc>
          <w:tcPr>
            <w:tcW w:w="261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Kültür ve Spor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Gençlik ve Spor Şube Müdürlüğü</w:t>
            </w:r>
          </w:p>
        </w:tc>
      </w:tr>
      <w:tr w:rsidR="0097633F" w:rsidRPr="003E62BE" w:rsidTr="00AC20A3">
        <w:trPr>
          <w:trHeight w:val="310"/>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17.</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 xml:space="preserve">BİLİMSEL, KÜLTÜREL VE SANATSAL ETKİNLİK VE HİZMETLER </w:t>
            </w:r>
          </w:p>
        </w:tc>
      </w:tr>
      <w:tr w:rsidR="0097633F" w:rsidRPr="003E62BE" w:rsidTr="00AC20A3">
        <w:trPr>
          <w:trHeight w:val="33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17.1</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Kent Arşivi </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Kültür ve Spor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Kent Arşivi Şube Müdürlüğü</w:t>
            </w:r>
          </w:p>
        </w:tc>
      </w:tr>
      <w:tr w:rsidR="0097633F" w:rsidRPr="003E62BE" w:rsidTr="00AC20A3">
        <w:trPr>
          <w:trHeight w:val="31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17.2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Kent Müzesi </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Kültür ve Spor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Kent Arşivi Şube Müdürlüğü</w:t>
            </w:r>
          </w:p>
        </w:tc>
      </w:tr>
      <w:tr w:rsidR="0097633F" w:rsidRPr="003E62BE" w:rsidTr="00AC20A3">
        <w:trPr>
          <w:trHeight w:val="28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17.3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Kütüphane Hizmetleri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Kültür ve Spor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Kütüphane Şube Müdürlüğü</w:t>
            </w:r>
          </w:p>
        </w:tc>
      </w:tr>
      <w:tr w:rsidR="0097633F" w:rsidRPr="003E62BE" w:rsidTr="00AC20A3">
        <w:trPr>
          <w:trHeight w:val="33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17.4</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Akademik ve Kültürel Faaliyetler</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Kültür ve Spor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…Akademisi Şube Müdürlüğü</w:t>
            </w:r>
          </w:p>
        </w:tc>
      </w:tr>
      <w:tr w:rsidR="0097633F" w:rsidRPr="003E62BE" w:rsidTr="00AC20A3">
        <w:trPr>
          <w:trHeight w:val="33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17.5</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Kültürel Organizasyon Düzenleme Süreci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Kültür ve Spor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Kültür ve Sanat Şube Müdürlüğü</w:t>
            </w:r>
          </w:p>
        </w:tc>
      </w:tr>
      <w:tr w:rsidR="0097633F" w:rsidRPr="003E62BE" w:rsidTr="00AC20A3">
        <w:trPr>
          <w:trHeight w:val="27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17.6</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Açıkhava Reklam Alanlarının Yönetilmesi</w:t>
            </w:r>
          </w:p>
        </w:tc>
        <w:tc>
          <w:tcPr>
            <w:tcW w:w="261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Kültür ve Spor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Tanıtım Müdürlüğü</w:t>
            </w:r>
          </w:p>
        </w:tc>
      </w:tr>
      <w:tr w:rsidR="0097633F" w:rsidRPr="003E62BE" w:rsidTr="00AC20A3">
        <w:trPr>
          <w:trHeight w:val="238"/>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18.</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SOSYAL PROJELER YÖNETİMİ</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18.1</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Kent Konseyi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Projeler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Kent Konseyi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18.2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Kadın, Gençlik, Engelli ve Çocuk Meclisleri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Projeler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Kent Konseyi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18.3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Kadınlara Yönelik Danışmanlık ve Rehabilitasyon Hizmetleri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Projeler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Kadın Çalışmaları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18.4</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Kadın Sığınma Evi Hizmetleri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Projeler Dairesi Başkanlığı</w:t>
            </w:r>
          </w:p>
        </w:tc>
        <w:tc>
          <w:tcPr>
            <w:tcW w:w="2080" w:type="dxa"/>
            <w:tcBorders>
              <w:top w:val="single" w:sz="8" w:space="0" w:color="auto"/>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Kadın Çalışmaları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18.5</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Kadının Bilinçlendirilmesine Yönelik Eğitim ve Farkındalık Hizmetleri Sunumu</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Projeler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Kadın Çalışmaları Şube Müdürlüğü</w:t>
            </w:r>
          </w:p>
        </w:tc>
      </w:tr>
      <w:tr w:rsidR="0097633F" w:rsidRPr="003E62BE" w:rsidTr="00255E64">
        <w:trPr>
          <w:trHeight w:val="499"/>
        </w:trPr>
        <w:tc>
          <w:tcPr>
            <w:tcW w:w="568" w:type="dxa"/>
            <w:tcBorders>
              <w:top w:val="nil"/>
              <w:left w:val="single" w:sz="8" w:space="0" w:color="000000"/>
              <w:bottom w:val="single" w:sz="8" w:space="0" w:color="auto"/>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18.6</w:t>
            </w:r>
          </w:p>
        </w:tc>
        <w:tc>
          <w:tcPr>
            <w:tcW w:w="4098" w:type="dxa"/>
            <w:tcBorders>
              <w:top w:val="nil"/>
              <w:left w:val="single" w:sz="8" w:space="0" w:color="000000"/>
              <w:bottom w:val="single" w:sz="8" w:space="0" w:color="auto"/>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Sosyal Proje Uygulamaları</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Projeler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Projeler ve Engelli Hizmetleri Şube Müdürlüğü</w:t>
            </w:r>
          </w:p>
        </w:tc>
      </w:tr>
      <w:tr w:rsidR="0097633F" w:rsidRPr="003E62BE" w:rsidTr="00A54DFD">
        <w:trPr>
          <w:trHeight w:val="542"/>
        </w:trPr>
        <w:tc>
          <w:tcPr>
            <w:tcW w:w="568" w:type="dxa"/>
            <w:tcBorders>
              <w:top w:val="single" w:sz="8" w:space="0" w:color="auto"/>
              <w:left w:val="single" w:sz="8" w:space="0" w:color="000000"/>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lastRenderedPageBreak/>
              <w:t>SN</w:t>
            </w:r>
          </w:p>
        </w:tc>
        <w:tc>
          <w:tcPr>
            <w:tcW w:w="4098"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rPr>
                <w:rFonts w:ascii="Cambria" w:eastAsia="Times New Roman" w:hAnsi="Cambria" w:cs="Arial"/>
                <w:b/>
                <w:bCs/>
                <w:sz w:val="18"/>
                <w:szCs w:val="18"/>
                <w:lang w:eastAsia="tr-TR"/>
              </w:rPr>
            </w:pPr>
            <w:r w:rsidRPr="00590A56">
              <w:rPr>
                <w:rFonts w:ascii="Cambria" w:eastAsia="Times New Roman" w:hAnsi="Cambria" w:cs="Arial"/>
                <w:b/>
                <w:bCs/>
                <w:sz w:val="18"/>
                <w:szCs w:val="18"/>
                <w:lang w:eastAsia="tr-TR"/>
              </w:rPr>
              <w:t>SÜREÇ/ALT SÜREÇ/FAALİYET/ALT FAALİYET</w:t>
            </w:r>
          </w:p>
        </w:tc>
        <w:tc>
          <w:tcPr>
            <w:tcW w:w="261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İLGİLİ BİRİM</w:t>
            </w:r>
          </w:p>
        </w:tc>
        <w:tc>
          <w:tcPr>
            <w:tcW w:w="208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İLGİLİ ALT BİRİM</w:t>
            </w:r>
          </w:p>
        </w:tc>
      </w:tr>
      <w:tr w:rsidR="0097633F" w:rsidRPr="003E62BE" w:rsidTr="0097633F">
        <w:trPr>
          <w:trHeight w:val="706"/>
        </w:trPr>
        <w:tc>
          <w:tcPr>
            <w:tcW w:w="568" w:type="dxa"/>
            <w:tcBorders>
              <w:top w:val="single" w:sz="8" w:space="0" w:color="auto"/>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18.7</w:t>
            </w:r>
          </w:p>
        </w:tc>
        <w:tc>
          <w:tcPr>
            <w:tcW w:w="4098" w:type="dxa"/>
            <w:tcBorders>
              <w:top w:val="single" w:sz="8" w:space="0" w:color="auto"/>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Engelli Hizmetleri Projesi</w:t>
            </w:r>
          </w:p>
        </w:tc>
        <w:tc>
          <w:tcPr>
            <w:tcW w:w="26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Projeler Dairesi Başkanlığı</w:t>
            </w:r>
          </w:p>
        </w:tc>
        <w:tc>
          <w:tcPr>
            <w:tcW w:w="2080" w:type="dxa"/>
            <w:tcBorders>
              <w:top w:val="single" w:sz="8" w:space="0" w:color="auto"/>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Projeler ve Engelli Hizmetleri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18.8</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Meslek Kursları</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Projeler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Projeler ve Engelli Hizmetleri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18.9</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Sosyal Destek Merkezleri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Projeler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Projeler ve Engelli Hizmetleri Şube Müdürlüğü</w:t>
            </w:r>
          </w:p>
        </w:tc>
      </w:tr>
      <w:tr w:rsidR="0097633F" w:rsidRPr="003E62BE" w:rsidTr="00A54DFD">
        <w:trPr>
          <w:trHeight w:val="594"/>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18.10</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Açık Hava Reklam Alanlarının Yönetilmesi</w:t>
            </w:r>
          </w:p>
        </w:tc>
        <w:tc>
          <w:tcPr>
            <w:tcW w:w="261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Sosyal Projeler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Tanıtım Şube Müdürlüğü</w:t>
            </w:r>
          </w:p>
        </w:tc>
      </w:tr>
      <w:tr w:rsidR="0097633F" w:rsidRPr="003E62BE" w:rsidTr="00AC20A3">
        <w:trPr>
          <w:trHeight w:val="256"/>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19.</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sz w:val="18"/>
                <w:szCs w:val="18"/>
                <w:lang w:eastAsia="tr-TR"/>
              </w:rPr>
            </w:pPr>
            <w:r w:rsidRPr="003E62BE">
              <w:rPr>
                <w:rFonts w:eastAsia="Times New Roman" w:cs="Arial"/>
                <w:b/>
                <w:bCs/>
                <w:sz w:val="18"/>
                <w:szCs w:val="18"/>
                <w:lang w:eastAsia="tr-TR"/>
              </w:rPr>
              <w:t>BİLGİ VE İLETİŞİM TEKNOLOJİLERİ YÖNETİMİ</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19.1</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Yazılım Oluşturma ve Destek Hizmetleri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Bilgi İşlem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Bilgi İşlem ve Veri Yönetimi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19.2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Donanım Sağlama ve Destek Hizmetleri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Bilgi İşlem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Bilgi İşlem ve Veri Yönetimi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19.3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Sistem Yönetimi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Bilgi İşlem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Bilgi İşlem ve Veri Yönetimi Şube Müdürlüğü</w:t>
            </w:r>
          </w:p>
        </w:tc>
      </w:tr>
      <w:tr w:rsidR="0097633F" w:rsidRPr="003E62BE" w:rsidTr="00AC20A3">
        <w:trPr>
          <w:trHeight w:val="31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19.4</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 Bilgi Ağı (NETWORK) Yönetimi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Bilgi İşlem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Bilgi Ağları Şube Müdürlüğü</w:t>
            </w:r>
          </w:p>
        </w:tc>
      </w:tr>
      <w:tr w:rsidR="0097633F" w:rsidRPr="003E62BE" w:rsidTr="00AC20A3">
        <w:trPr>
          <w:trHeight w:val="33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19.5</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Telsiz ve Telefon İletişim Yönetimi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Bilgi İşlem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Bilgi Ağları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19.6</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Coğrafi Bilgi Sistemleri Yönetimi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Bilgi İşlem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Coğrafi Bilgi Sistemleri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19.7</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Adres ve Numaralama Hizmetleri</w:t>
            </w:r>
          </w:p>
        </w:tc>
        <w:tc>
          <w:tcPr>
            <w:tcW w:w="261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Bilgi İşlem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Adres ve Numaralama Şube Müdürlüğü</w:t>
            </w:r>
          </w:p>
        </w:tc>
      </w:tr>
      <w:tr w:rsidR="0097633F" w:rsidRPr="003E62BE" w:rsidTr="00AC20A3">
        <w:trPr>
          <w:trHeight w:val="298"/>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20.</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İMAR PLANLAMA VE UYGULAMA HİZMETLERİ</w:t>
            </w:r>
          </w:p>
        </w:tc>
      </w:tr>
      <w:tr w:rsidR="0097633F" w:rsidRPr="003E62BE" w:rsidTr="00AC20A3">
        <w:trPr>
          <w:trHeight w:val="360"/>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20.1</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İmar Planlama Hizmetleri</w:t>
            </w:r>
          </w:p>
        </w:tc>
        <w:tc>
          <w:tcPr>
            <w:tcW w:w="2610"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İmar İşleri Dairesi Başkanlığı</w:t>
            </w:r>
          </w:p>
        </w:tc>
        <w:tc>
          <w:tcPr>
            <w:tcW w:w="2080" w:type="dxa"/>
            <w:tcBorders>
              <w:top w:val="nil"/>
              <w:left w:val="single" w:sz="8" w:space="0" w:color="auto"/>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Nazım Plan Şube Müdürlüğü</w:t>
            </w:r>
          </w:p>
        </w:tc>
      </w:tr>
      <w:tr w:rsidR="0097633F" w:rsidRPr="003E62BE" w:rsidTr="00AC20A3">
        <w:trPr>
          <w:trHeight w:val="34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20.2</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İmar Uygulama Hizmetleri</w:t>
            </w:r>
          </w:p>
        </w:tc>
        <w:tc>
          <w:tcPr>
            <w:tcW w:w="2610"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İmar İşleri Dairesi Başkanlığı</w:t>
            </w:r>
          </w:p>
        </w:tc>
        <w:tc>
          <w:tcPr>
            <w:tcW w:w="208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İmar Şube Müdürlüğü</w:t>
            </w:r>
          </w:p>
        </w:tc>
      </w:tr>
      <w:tr w:rsidR="0097633F" w:rsidRPr="003E62BE" w:rsidTr="00AC20A3">
        <w:trPr>
          <w:trHeight w:val="272"/>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21.</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sz w:val="18"/>
                <w:szCs w:val="18"/>
                <w:lang w:eastAsia="tr-TR"/>
              </w:rPr>
            </w:pPr>
            <w:r w:rsidRPr="003E62BE">
              <w:rPr>
                <w:rFonts w:eastAsia="Times New Roman" w:cs="Arial"/>
                <w:b/>
                <w:bCs/>
                <w:sz w:val="18"/>
                <w:szCs w:val="18"/>
                <w:lang w:eastAsia="tr-TR"/>
              </w:rPr>
              <w:t>TAŞINMAZ MAL YÖNETİMİ</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21.1</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Taşınmaz </w:t>
            </w:r>
            <w:r>
              <w:rPr>
                <w:rFonts w:eastAsia="Times New Roman" w:cs="Arial"/>
                <w:color w:val="000000"/>
                <w:sz w:val="18"/>
                <w:szCs w:val="18"/>
                <w:lang w:eastAsia="tr-TR"/>
              </w:rPr>
              <w:t xml:space="preserve">Mal </w:t>
            </w:r>
            <w:r w:rsidRPr="003E62BE">
              <w:rPr>
                <w:rFonts w:eastAsia="Times New Roman" w:cs="Arial"/>
                <w:color w:val="000000"/>
                <w:sz w:val="18"/>
                <w:szCs w:val="18"/>
                <w:lang w:eastAsia="tr-TR"/>
              </w:rPr>
              <w:t>Kiralama Süreci</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Emlak Yönetimi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Taşınmazlar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21.2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Taşınmaz </w:t>
            </w:r>
            <w:r>
              <w:rPr>
                <w:rFonts w:eastAsia="Times New Roman" w:cs="Arial"/>
                <w:color w:val="000000"/>
                <w:sz w:val="18"/>
                <w:szCs w:val="18"/>
                <w:lang w:eastAsia="tr-TR"/>
              </w:rPr>
              <w:t xml:space="preserve">Mal </w:t>
            </w:r>
            <w:r w:rsidRPr="003E62BE">
              <w:rPr>
                <w:rFonts w:eastAsia="Times New Roman" w:cs="Arial"/>
                <w:color w:val="000000"/>
                <w:sz w:val="18"/>
                <w:szCs w:val="18"/>
                <w:lang w:eastAsia="tr-TR"/>
              </w:rPr>
              <w:t>Envanter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Emlak Yönetimi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Taşınmazlar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21.3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Lojman ve Sosyal Konut Yönetimi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Emlak Yönetimi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Taşınmazlar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21.4</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Taşınmaz </w:t>
            </w:r>
            <w:r>
              <w:rPr>
                <w:rFonts w:eastAsia="Times New Roman" w:cs="Arial"/>
                <w:color w:val="000000"/>
                <w:sz w:val="18"/>
                <w:szCs w:val="18"/>
                <w:lang w:eastAsia="tr-TR"/>
              </w:rPr>
              <w:t xml:space="preserve">Mal </w:t>
            </w:r>
            <w:r w:rsidRPr="003E62BE">
              <w:rPr>
                <w:rFonts w:eastAsia="Times New Roman" w:cs="Arial"/>
                <w:color w:val="000000"/>
                <w:sz w:val="18"/>
                <w:szCs w:val="18"/>
                <w:lang w:eastAsia="tr-TR"/>
              </w:rPr>
              <w:t>Satış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Emlak Yönetimi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Taşınmazlar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21.5</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Taşınmaz </w:t>
            </w:r>
            <w:r>
              <w:rPr>
                <w:rFonts w:eastAsia="Times New Roman" w:cs="Arial"/>
                <w:color w:val="000000"/>
                <w:sz w:val="18"/>
                <w:szCs w:val="18"/>
                <w:lang w:eastAsia="tr-TR"/>
              </w:rPr>
              <w:t xml:space="preserve">Mal </w:t>
            </w:r>
            <w:r w:rsidRPr="003E62BE">
              <w:rPr>
                <w:rFonts w:eastAsia="Times New Roman" w:cs="Arial"/>
                <w:color w:val="000000"/>
                <w:sz w:val="18"/>
                <w:szCs w:val="18"/>
                <w:lang w:eastAsia="tr-TR"/>
              </w:rPr>
              <w:t>Tahsis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Emlak Yönetimi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Taşınmazlar Şube Müdürlüğü</w:t>
            </w:r>
          </w:p>
        </w:tc>
      </w:tr>
      <w:tr w:rsidR="0097633F" w:rsidRPr="003E62BE" w:rsidTr="00A54DFD">
        <w:trPr>
          <w:trHeight w:val="658"/>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21.6</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Taşınmazlar Takas, İntifa ve İrtifak Hakkı Tesisi ve Devir İşlemleri</w:t>
            </w:r>
          </w:p>
        </w:tc>
        <w:tc>
          <w:tcPr>
            <w:tcW w:w="261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Emlak Yönetimi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Taşınmazlar Şube Müdürlüğü</w:t>
            </w:r>
          </w:p>
        </w:tc>
      </w:tr>
      <w:tr w:rsidR="0097633F" w:rsidRPr="003E62BE" w:rsidTr="00AC20A3">
        <w:trPr>
          <w:trHeight w:val="278"/>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22.</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sz w:val="18"/>
                <w:szCs w:val="18"/>
                <w:lang w:eastAsia="tr-TR"/>
              </w:rPr>
            </w:pPr>
            <w:r w:rsidRPr="003E62BE">
              <w:rPr>
                <w:rFonts w:eastAsia="Times New Roman" w:cs="Arial"/>
                <w:b/>
                <w:bCs/>
                <w:sz w:val="18"/>
                <w:szCs w:val="18"/>
                <w:lang w:eastAsia="tr-TR"/>
              </w:rPr>
              <w:t>KAMULAŞTIRMA FAALİYETLERİ VE HARİTACILIK HİZMETLERİ</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22.1</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Kamulaştırma Faaliyetleri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Emlak Yönetimi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Kamulaştırma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22.2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1/100 ve 1/5000 Ölçekli Harita Yapımı ve Onaylanması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Emlak Yönetimi Dairesi Başkanlığı</w:t>
            </w:r>
          </w:p>
        </w:tc>
        <w:tc>
          <w:tcPr>
            <w:tcW w:w="2080" w:type="dxa"/>
            <w:tcBorders>
              <w:top w:val="single" w:sz="8" w:space="0" w:color="auto"/>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Harita Şube Müdürlüğü</w:t>
            </w:r>
          </w:p>
        </w:tc>
      </w:tr>
      <w:tr w:rsidR="0097633F" w:rsidRPr="003E62BE" w:rsidTr="00255E64">
        <w:trPr>
          <w:trHeight w:val="499"/>
        </w:trPr>
        <w:tc>
          <w:tcPr>
            <w:tcW w:w="568" w:type="dxa"/>
            <w:tcBorders>
              <w:top w:val="nil"/>
              <w:left w:val="single" w:sz="8" w:space="0" w:color="000000"/>
              <w:bottom w:val="single" w:sz="8" w:space="0" w:color="auto"/>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22.3</w:t>
            </w:r>
          </w:p>
        </w:tc>
        <w:tc>
          <w:tcPr>
            <w:tcW w:w="4098" w:type="dxa"/>
            <w:tcBorders>
              <w:top w:val="nil"/>
              <w:left w:val="single" w:sz="8" w:space="0" w:color="000000"/>
              <w:bottom w:val="single" w:sz="8" w:space="0" w:color="auto"/>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İmar Planı Kontrolü Onaylanması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Emlak Yönetimi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Harita Şube Müdürlüğü</w:t>
            </w:r>
          </w:p>
        </w:tc>
      </w:tr>
      <w:tr w:rsidR="0097633F" w:rsidRPr="003E62BE" w:rsidTr="00255E64">
        <w:trPr>
          <w:trHeight w:val="499"/>
        </w:trPr>
        <w:tc>
          <w:tcPr>
            <w:tcW w:w="568" w:type="dxa"/>
            <w:tcBorders>
              <w:top w:val="single" w:sz="8" w:space="0" w:color="auto"/>
              <w:left w:val="single" w:sz="8" w:space="0" w:color="000000"/>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lastRenderedPageBreak/>
              <w:t>SN</w:t>
            </w:r>
          </w:p>
        </w:tc>
        <w:tc>
          <w:tcPr>
            <w:tcW w:w="4098"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rPr>
                <w:rFonts w:ascii="Cambria" w:eastAsia="Times New Roman" w:hAnsi="Cambria" w:cs="Arial"/>
                <w:b/>
                <w:bCs/>
                <w:sz w:val="18"/>
                <w:szCs w:val="18"/>
                <w:lang w:eastAsia="tr-TR"/>
              </w:rPr>
            </w:pPr>
            <w:r w:rsidRPr="00590A56">
              <w:rPr>
                <w:rFonts w:ascii="Cambria" w:eastAsia="Times New Roman" w:hAnsi="Cambria" w:cs="Arial"/>
                <w:b/>
                <w:bCs/>
                <w:sz w:val="18"/>
                <w:szCs w:val="18"/>
                <w:lang w:eastAsia="tr-TR"/>
              </w:rPr>
              <w:t>SÜREÇ/ALT SÜREÇ/FAALİYET/ALT FAALİYET</w:t>
            </w:r>
          </w:p>
        </w:tc>
        <w:tc>
          <w:tcPr>
            <w:tcW w:w="261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İLGİLİ BİRİM</w:t>
            </w:r>
          </w:p>
        </w:tc>
        <w:tc>
          <w:tcPr>
            <w:tcW w:w="208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İLGİLİ ALT BİRİM</w:t>
            </w:r>
          </w:p>
        </w:tc>
      </w:tr>
      <w:tr w:rsidR="0097633F" w:rsidRPr="003E62BE" w:rsidTr="0097633F">
        <w:trPr>
          <w:trHeight w:val="499"/>
        </w:trPr>
        <w:tc>
          <w:tcPr>
            <w:tcW w:w="568" w:type="dxa"/>
            <w:tcBorders>
              <w:top w:val="single" w:sz="8" w:space="0" w:color="auto"/>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22.4</w:t>
            </w:r>
          </w:p>
        </w:tc>
        <w:tc>
          <w:tcPr>
            <w:tcW w:w="4098" w:type="dxa"/>
            <w:tcBorders>
              <w:top w:val="single" w:sz="8" w:space="0" w:color="auto"/>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Belediye Faaliyetlerine Yönelik Haritacılık Hizmetleri</w:t>
            </w:r>
          </w:p>
        </w:tc>
        <w:tc>
          <w:tcPr>
            <w:tcW w:w="2610" w:type="dxa"/>
            <w:tcBorders>
              <w:top w:val="single" w:sz="8" w:space="0" w:color="auto"/>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Emlak Yönetimi Dairesi Başkanlığı</w:t>
            </w:r>
          </w:p>
        </w:tc>
        <w:tc>
          <w:tcPr>
            <w:tcW w:w="2080" w:type="dxa"/>
            <w:tcBorders>
              <w:top w:val="single" w:sz="8" w:space="0" w:color="auto"/>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Harita Şube Müdürlüğü</w:t>
            </w:r>
          </w:p>
        </w:tc>
      </w:tr>
      <w:tr w:rsidR="0097633F" w:rsidRPr="003E62BE" w:rsidTr="00AC20A3">
        <w:trPr>
          <w:trHeight w:val="311"/>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23.</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ETÜD VE PROJE HİZMETLERİ</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23.1</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Yapım Projelerinin Hazırlanması</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proofErr w:type="spellStart"/>
            <w:r w:rsidRPr="003E62BE">
              <w:rPr>
                <w:rFonts w:eastAsia="Times New Roman" w:cs="Arial"/>
                <w:color w:val="000000"/>
                <w:sz w:val="18"/>
                <w:szCs w:val="18"/>
                <w:lang w:eastAsia="tr-TR"/>
              </w:rPr>
              <w:t>Etüd</w:t>
            </w:r>
            <w:proofErr w:type="spellEnd"/>
            <w:r w:rsidRPr="003E62BE">
              <w:rPr>
                <w:rFonts w:eastAsia="Times New Roman" w:cs="Arial"/>
                <w:color w:val="000000"/>
                <w:sz w:val="18"/>
                <w:szCs w:val="18"/>
                <w:lang w:eastAsia="tr-TR"/>
              </w:rPr>
              <w:t xml:space="preserve"> ve Projeler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proofErr w:type="spellStart"/>
            <w:r w:rsidRPr="003E62BE">
              <w:rPr>
                <w:rFonts w:eastAsia="Times New Roman" w:cs="Arial"/>
                <w:color w:val="000000"/>
                <w:sz w:val="18"/>
                <w:szCs w:val="18"/>
                <w:lang w:eastAsia="tr-TR"/>
              </w:rPr>
              <w:t>Etüd</w:t>
            </w:r>
            <w:proofErr w:type="spellEnd"/>
            <w:r w:rsidRPr="003E62BE">
              <w:rPr>
                <w:rFonts w:eastAsia="Times New Roman" w:cs="Arial"/>
                <w:color w:val="000000"/>
                <w:sz w:val="18"/>
                <w:szCs w:val="18"/>
                <w:lang w:eastAsia="tr-TR"/>
              </w:rPr>
              <w:t xml:space="preserve"> ve Projeler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23.2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proofErr w:type="spellStart"/>
            <w:r w:rsidRPr="003E62BE">
              <w:rPr>
                <w:rFonts w:eastAsia="Times New Roman" w:cs="Arial"/>
                <w:color w:val="000000"/>
                <w:sz w:val="18"/>
                <w:szCs w:val="18"/>
                <w:lang w:eastAsia="tr-TR"/>
              </w:rPr>
              <w:t>Rölöve</w:t>
            </w:r>
            <w:proofErr w:type="spellEnd"/>
            <w:r w:rsidRPr="003E62BE">
              <w:rPr>
                <w:rFonts w:eastAsia="Times New Roman" w:cs="Arial"/>
                <w:color w:val="000000"/>
                <w:sz w:val="18"/>
                <w:szCs w:val="18"/>
                <w:lang w:eastAsia="tr-TR"/>
              </w:rPr>
              <w:t>,</w:t>
            </w:r>
            <w:r>
              <w:rPr>
                <w:rFonts w:eastAsia="Times New Roman" w:cs="Arial"/>
                <w:color w:val="000000"/>
                <w:sz w:val="18"/>
                <w:szCs w:val="18"/>
                <w:lang w:eastAsia="tr-TR"/>
              </w:rPr>
              <w:t xml:space="preserve"> </w:t>
            </w:r>
            <w:r w:rsidRPr="003E62BE">
              <w:rPr>
                <w:rFonts w:eastAsia="Times New Roman" w:cs="Arial"/>
                <w:color w:val="000000"/>
                <w:sz w:val="18"/>
                <w:szCs w:val="18"/>
                <w:lang w:eastAsia="tr-TR"/>
              </w:rPr>
              <w:t>Restorasyon ve Restitüsyon Projeleri Hazırlanması</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proofErr w:type="spellStart"/>
            <w:r w:rsidRPr="003E62BE">
              <w:rPr>
                <w:rFonts w:eastAsia="Times New Roman" w:cs="Arial"/>
                <w:color w:val="000000"/>
                <w:sz w:val="18"/>
                <w:szCs w:val="18"/>
                <w:lang w:eastAsia="tr-TR"/>
              </w:rPr>
              <w:t>Etüd</w:t>
            </w:r>
            <w:proofErr w:type="spellEnd"/>
            <w:r w:rsidRPr="003E62BE">
              <w:rPr>
                <w:rFonts w:eastAsia="Times New Roman" w:cs="Arial"/>
                <w:color w:val="000000"/>
                <w:sz w:val="18"/>
                <w:szCs w:val="18"/>
                <w:lang w:eastAsia="tr-TR"/>
              </w:rPr>
              <w:t xml:space="preserve"> ve Projeler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Tarihsel Çevre ve Kültür Varlıkları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23.3</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Kent Estetiği ve Kentsel Tasarım Süreci</w:t>
            </w:r>
          </w:p>
        </w:tc>
        <w:tc>
          <w:tcPr>
            <w:tcW w:w="261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proofErr w:type="spellStart"/>
            <w:r w:rsidRPr="003E62BE">
              <w:rPr>
                <w:rFonts w:eastAsia="Times New Roman" w:cs="Arial"/>
                <w:color w:val="000000"/>
                <w:sz w:val="18"/>
                <w:szCs w:val="18"/>
                <w:lang w:eastAsia="tr-TR"/>
              </w:rPr>
              <w:t>Etüd</w:t>
            </w:r>
            <w:proofErr w:type="spellEnd"/>
            <w:r w:rsidRPr="003E62BE">
              <w:rPr>
                <w:rFonts w:eastAsia="Times New Roman" w:cs="Arial"/>
                <w:color w:val="000000"/>
                <w:sz w:val="18"/>
                <w:szCs w:val="18"/>
                <w:lang w:eastAsia="tr-TR"/>
              </w:rPr>
              <w:t xml:space="preserve"> ve Projeler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Kentsel Tasarım ve Kent Estetiği Şube Müdürlüğü</w:t>
            </w:r>
          </w:p>
        </w:tc>
      </w:tr>
      <w:tr w:rsidR="0097633F" w:rsidRPr="003E62BE" w:rsidTr="00AC20A3">
        <w:trPr>
          <w:trHeight w:val="245"/>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24.</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TARIM, PARK VE BAHÇELER YÖNETİMİ</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24.1</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Yeşil Alan Bakım Faaliyetleri</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Tarım Park ve Bahçeler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Yeşil Alan Bakım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24.2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Fidanlık Yönetimi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Tarım Park ve Bahçeler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Yeşil Alan Bakım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24.3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Yeşil Alan Planlama Süreci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Tarım Park ve Bahçeler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Yeşil Alan Planlama Şube Müdürlüğü</w:t>
            </w:r>
          </w:p>
        </w:tc>
      </w:tr>
      <w:tr w:rsidR="0097633F" w:rsidRPr="003E62BE" w:rsidTr="00AC20A3">
        <w:trPr>
          <w:trHeight w:val="499"/>
        </w:trPr>
        <w:tc>
          <w:tcPr>
            <w:tcW w:w="568" w:type="dxa"/>
            <w:tcBorders>
              <w:top w:val="nil"/>
              <w:left w:val="single" w:sz="8" w:space="0" w:color="000000"/>
              <w:bottom w:val="nil"/>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24.4</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Organik Tarım Danışmanlık Hizmetleri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Tarım Park ve Bahçeler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Tarımsal Yapı Şube Müdürlüğü</w:t>
            </w:r>
          </w:p>
        </w:tc>
      </w:tr>
      <w:tr w:rsidR="0097633F" w:rsidRPr="003E62BE" w:rsidTr="00AC20A3">
        <w:trPr>
          <w:trHeight w:val="499"/>
        </w:trPr>
        <w:tc>
          <w:tcPr>
            <w:tcW w:w="56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24.5</w:t>
            </w:r>
          </w:p>
        </w:tc>
        <w:tc>
          <w:tcPr>
            <w:tcW w:w="4098" w:type="dxa"/>
            <w:tcBorders>
              <w:top w:val="single" w:sz="8" w:space="0" w:color="auto"/>
              <w:left w:val="nil"/>
              <w:bottom w:val="nil"/>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Analiz Laboratuvarı Hizmetleri</w:t>
            </w:r>
          </w:p>
        </w:tc>
        <w:tc>
          <w:tcPr>
            <w:tcW w:w="261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Tarım Park ve Bahçeler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Tarımsal Yapı Şube Müdürlüğü</w:t>
            </w:r>
          </w:p>
        </w:tc>
      </w:tr>
      <w:tr w:rsidR="0097633F" w:rsidRPr="003E62BE" w:rsidTr="00AC20A3">
        <w:trPr>
          <w:trHeight w:val="356"/>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25.</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MAL VE HİZMET ALIMLARI</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25.1</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Hizmet Alımlarına Yönelik İhale İşlemleri</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Destek Hizmetleri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Hizmet Alımları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25.2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Mal Alımlarına Yönelik İhale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Destek Hizmetleri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Mal Alımları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25.3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Doğrudan Temin Yöntemiyle Yapılan Mal ve Hizmet Alımları ile Yapım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Destek Hizmetleri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Doğrudan temin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25.4</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İstisna Kapsamında Gerçekleştirilen </w:t>
            </w:r>
            <w:proofErr w:type="spellStart"/>
            <w:r w:rsidRPr="003E62BE">
              <w:rPr>
                <w:rFonts w:eastAsia="Times New Roman" w:cs="Arial"/>
                <w:color w:val="000000"/>
                <w:sz w:val="18"/>
                <w:szCs w:val="18"/>
                <w:lang w:eastAsia="tr-TR"/>
              </w:rPr>
              <w:t>Satınalma</w:t>
            </w:r>
            <w:proofErr w:type="spellEnd"/>
            <w:r w:rsidRPr="003E62BE">
              <w:rPr>
                <w:rFonts w:eastAsia="Times New Roman" w:cs="Arial"/>
                <w:color w:val="000000"/>
                <w:sz w:val="18"/>
                <w:szCs w:val="18"/>
                <w:lang w:eastAsia="tr-TR"/>
              </w:rPr>
              <w:t xml:space="preserve"> İşlemleri</w:t>
            </w:r>
          </w:p>
        </w:tc>
        <w:tc>
          <w:tcPr>
            <w:tcW w:w="261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Destek Hizmetleri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Doğrudan Temin Şube Müdürlüğü</w:t>
            </w:r>
          </w:p>
        </w:tc>
      </w:tr>
      <w:tr w:rsidR="0097633F" w:rsidRPr="003E62BE" w:rsidTr="00AC20A3">
        <w:trPr>
          <w:trHeight w:val="320"/>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26.</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KENTSEL DÖNÜŞÜM PROJE VE UYGULAMALRI</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26.1</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Kentsel Dönüşüme Yönelik Ön Çalışmalar </w:t>
            </w:r>
          </w:p>
        </w:tc>
        <w:tc>
          <w:tcPr>
            <w:tcW w:w="2610" w:type="dxa"/>
            <w:tcBorders>
              <w:top w:val="nil"/>
              <w:left w:val="nil"/>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Kentsel Dönüşüm Dairesi Başkanlığı</w:t>
            </w:r>
          </w:p>
        </w:tc>
        <w:tc>
          <w:tcPr>
            <w:tcW w:w="208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Kentsel Dönüşüm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26.2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Kentsel Dönüşüm Proje Uygulamaları</w:t>
            </w:r>
          </w:p>
        </w:tc>
        <w:tc>
          <w:tcPr>
            <w:tcW w:w="2610" w:type="dxa"/>
            <w:tcBorders>
              <w:top w:val="single" w:sz="8" w:space="0" w:color="000000"/>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Kentsel Dönüşüm Dairesi Başkanlığı</w:t>
            </w:r>
          </w:p>
        </w:tc>
        <w:tc>
          <w:tcPr>
            <w:tcW w:w="208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Proje Uygulama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26.3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Kentsel Dönüşüme Yönelik Tanıtım ve Sosyal Dönüşüm Faaliyetleri</w:t>
            </w:r>
          </w:p>
        </w:tc>
        <w:tc>
          <w:tcPr>
            <w:tcW w:w="2610" w:type="dxa"/>
            <w:tcBorders>
              <w:top w:val="single" w:sz="8" w:space="0" w:color="000000"/>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Kentsel Dönüşüm Dairesi Başkanlığı</w:t>
            </w:r>
          </w:p>
        </w:tc>
        <w:tc>
          <w:tcPr>
            <w:tcW w:w="208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Tanıtım ve Sosyal Dönüşüm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26.4</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Zemin İnceleme ve Afet İşleri</w:t>
            </w:r>
          </w:p>
        </w:tc>
        <w:tc>
          <w:tcPr>
            <w:tcW w:w="2610" w:type="dxa"/>
            <w:tcBorders>
              <w:top w:val="single" w:sz="8" w:space="0" w:color="000000"/>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Kentsel Dönüşüm Dairesi Başkanlığı</w:t>
            </w:r>
          </w:p>
        </w:tc>
        <w:tc>
          <w:tcPr>
            <w:tcW w:w="208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Zemin İnceleme ve Deprem ve Afet Şube Müdürlüğü</w:t>
            </w:r>
          </w:p>
        </w:tc>
      </w:tr>
      <w:tr w:rsidR="0097633F" w:rsidRPr="003E62BE" w:rsidTr="00AC20A3">
        <w:trPr>
          <w:trHeight w:val="274"/>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27.</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 xml:space="preserve">YÖNETİŞİM </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27.1</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Basın ve Yayın Hizmetleri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Sosyal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Sosyal Hizmetler Dairesi Başkanlığı</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27.2</w:t>
            </w:r>
          </w:p>
        </w:tc>
        <w:tc>
          <w:tcPr>
            <w:tcW w:w="40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7633F" w:rsidRPr="003E62BE" w:rsidRDefault="0097633F" w:rsidP="009F629A">
            <w:pPr>
              <w:spacing w:after="0" w:line="240" w:lineRule="auto"/>
              <w:rPr>
                <w:rFonts w:eastAsia="Times New Roman" w:cs="Arial"/>
                <w:sz w:val="18"/>
                <w:szCs w:val="18"/>
                <w:lang w:eastAsia="tr-TR"/>
              </w:rPr>
            </w:pPr>
            <w:r w:rsidRPr="003E62BE">
              <w:rPr>
                <w:rFonts w:eastAsia="Times New Roman" w:cs="Arial"/>
                <w:sz w:val="18"/>
                <w:szCs w:val="18"/>
                <w:lang w:eastAsia="tr-TR"/>
              </w:rPr>
              <w:t>Bilgi Edinme Başvuru İşlemleri</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Sosyal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Sosyal Hizmetler Dairesi Başkanlığı</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27.3</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Halkla İl</w:t>
            </w:r>
            <w:r>
              <w:rPr>
                <w:rFonts w:eastAsia="Times New Roman" w:cs="Arial"/>
                <w:color w:val="000000"/>
                <w:sz w:val="18"/>
                <w:szCs w:val="18"/>
                <w:lang w:eastAsia="tr-TR"/>
              </w:rPr>
              <w:t>i</w:t>
            </w:r>
            <w:r w:rsidRPr="003E62BE">
              <w:rPr>
                <w:rFonts w:eastAsia="Times New Roman" w:cs="Arial"/>
                <w:color w:val="000000"/>
                <w:sz w:val="18"/>
                <w:szCs w:val="18"/>
                <w:lang w:eastAsia="tr-TR"/>
              </w:rPr>
              <w:t>şkiler</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Sosyal Hizmetler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Halkla İlişkiler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27.4</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Stratejik Plan Hazırlama Çalışmaları</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Mali Hizmetler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Strateji Geliştirme Şube Müdürlüğü</w:t>
            </w:r>
          </w:p>
        </w:tc>
      </w:tr>
      <w:tr w:rsidR="0097633F" w:rsidRPr="003E62BE" w:rsidTr="00255E64">
        <w:trPr>
          <w:trHeight w:val="499"/>
        </w:trPr>
        <w:tc>
          <w:tcPr>
            <w:tcW w:w="568" w:type="dxa"/>
            <w:tcBorders>
              <w:top w:val="nil"/>
              <w:left w:val="single" w:sz="8" w:space="0" w:color="000000"/>
              <w:bottom w:val="single" w:sz="8" w:space="0" w:color="auto"/>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27.5</w:t>
            </w:r>
          </w:p>
        </w:tc>
        <w:tc>
          <w:tcPr>
            <w:tcW w:w="4098" w:type="dxa"/>
            <w:tcBorders>
              <w:top w:val="nil"/>
              <w:left w:val="single" w:sz="8" w:space="0" w:color="000000"/>
              <w:bottom w:val="single" w:sz="8" w:space="0" w:color="auto"/>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Performans Programı Hazırlama ve Takip Çalışmaları</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Mali Hizmetler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Strateji Geliştirme Şube Müdürlüğü</w:t>
            </w:r>
          </w:p>
        </w:tc>
      </w:tr>
      <w:tr w:rsidR="0097633F" w:rsidRPr="003E62BE" w:rsidTr="00A54DFD">
        <w:trPr>
          <w:trHeight w:val="676"/>
        </w:trPr>
        <w:tc>
          <w:tcPr>
            <w:tcW w:w="568" w:type="dxa"/>
            <w:tcBorders>
              <w:top w:val="single" w:sz="8" w:space="0" w:color="auto"/>
              <w:left w:val="single" w:sz="8" w:space="0" w:color="000000"/>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lastRenderedPageBreak/>
              <w:t>SN</w:t>
            </w:r>
          </w:p>
        </w:tc>
        <w:tc>
          <w:tcPr>
            <w:tcW w:w="4098"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rPr>
                <w:rFonts w:ascii="Cambria" w:eastAsia="Times New Roman" w:hAnsi="Cambria" w:cs="Arial"/>
                <w:b/>
                <w:bCs/>
                <w:sz w:val="18"/>
                <w:szCs w:val="18"/>
                <w:lang w:eastAsia="tr-TR"/>
              </w:rPr>
            </w:pPr>
            <w:r w:rsidRPr="00590A56">
              <w:rPr>
                <w:rFonts w:ascii="Cambria" w:eastAsia="Times New Roman" w:hAnsi="Cambria" w:cs="Arial"/>
                <w:b/>
                <w:bCs/>
                <w:sz w:val="18"/>
                <w:szCs w:val="18"/>
                <w:lang w:eastAsia="tr-TR"/>
              </w:rPr>
              <w:t>SÜREÇ/ALT SÜREÇ/FAALİYET/ALT FAALİYET</w:t>
            </w:r>
          </w:p>
        </w:tc>
        <w:tc>
          <w:tcPr>
            <w:tcW w:w="261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İLGİLİ BİRİM</w:t>
            </w:r>
          </w:p>
        </w:tc>
        <w:tc>
          <w:tcPr>
            <w:tcW w:w="208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97633F" w:rsidRPr="00590A56" w:rsidRDefault="0097633F" w:rsidP="00843E10">
            <w:pPr>
              <w:spacing w:after="0" w:line="240" w:lineRule="auto"/>
              <w:jc w:val="center"/>
              <w:rPr>
                <w:rFonts w:ascii="Cambria" w:eastAsia="Times New Roman" w:hAnsi="Cambria" w:cs="Arial"/>
                <w:b/>
                <w:bCs/>
                <w:color w:val="000000"/>
                <w:sz w:val="18"/>
                <w:szCs w:val="18"/>
                <w:lang w:eastAsia="tr-TR"/>
              </w:rPr>
            </w:pPr>
            <w:r w:rsidRPr="00590A56">
              <w:rPr>
                <w:rFonts w:ascii="Cambria" w:eastAsia="Times New Roman" w:hAnsi="Cambria" w:cs="Arial"/>
                <w:b/>
                <w:bCs/>
                <w:color w:val="000000"/>
                <w:sz w:val="18"/>
                <w:szCs w:val="18"/>
                <w:lang w:eastAsia="tr-TR"/>
              </w:rPr>
              <w:t>İLGİLİ ALT BİRİM</w:t>
            </w:r>
          </w:p>
        </w:tc>
      </w:tr>
      <w:tr w:rsidR="0097633F" w:rsidRPr="003E62BE" w:rsidTr="0097633F">
        <w:trPr>
          <w:trHeight w:val="499"/>
        </w:trPr>
        <w:tc>
          <w:tcPr>
            <w:tcW w:w="568" w:type="dxa"/>
            <w:tcBorders>
              <w:top w:val="single" w:sz="8" w:space="0" w:color="auto"/>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27.6</w:t>
            </w:r>
          </w:p>
        </w:tc>
        <w:tc>
          <w:tcPr>
            <w:tcW w:w="4098" w:type="dxa"/>
            <w:tcBorders>
              <w:top w:val="single" w:sz="8" w:space="0" w:color="auto"/>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Faaliyet Raporu Hazırlama Çalışmaları</w:t>
            </w:r>
          </w:p>
        </w:tc>
        <w:tc>
          <w:tcPr>
            <w:tcW w:w="26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Mali Hizmetler Dairesi Başkanlığı</w:t>
            </w:r>
          </w:p>
        </w:tc>
        <w:tc>
          <w:tcPr>
            <w:tcW w:w="2080" w:type="dxa"/>
            <w:tcBorders>
              <w:top w:val="single" w:sz="8" w:space="0" w:color="auto"/>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Strateji Geliştirme Şube Müdürlüğü</w:t>
            </w:r>
          </w:p>
        </w:tc>
      </w:tr>
      <w:tr w:rsidR="0097633F" w:rsidRPr="003E62BE" w:rsidTr="00AC20A3">
        <w:trPr>
          <w:trHeight w:val="499"/>
        </w:trPr>
        <w:tc>
          <w:tcPr>
            <w:tcW w:w="568" w:type="dxa"/>
            <w:tcBorders>
              <w:top w:val="nil"/>
              <w:left w:val="single" w:sz="8" w:space="0" w:color="000000"/>
              <w:bottom w:val="nil"/>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27.7</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Etik Uygulama</w:t>
            </w:r>
            <w:r>
              <w:rPr>
                <w:rFonts w:eastAsia="Times New Roman" w:cs="Arial"/>
                <w:color w:val="000000"/>
                <w:sz w:val="18"/>
                <w:szCs w:val="18"/>
                <w:lang w:eastAsia="tr-TR"/>
              </w:rPr>
              <w:t>la</w:t>
            </w:r>
            <w:r w:rsidRPr="003E62BE">
              <w:rPr>
                <w:rFonts w:eastAsia="Times New Roman" w:cs="Arial"/>
                <w:color w:val="000000"/>
                <w:sz w:val="18"/>
                <w:szCs w:val="18"/>
                <w:lang w:eastAsia="tr-TR"/>
              </w:rPr>
              <w:t>rı</w:t>
            </w:r>
          </w:p>
        </w:tc>
        <w:tc>
          <w:tcPr>
            <w:tcW w:w="2610"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İnsan Kaynakları ve Eğitim Dairesi Başkanlığı</w:t>
            </w:r>
          </w:p>
        </w:tc>
        <w:tc>
          <w:tcPr>
            <w:tcW w:w="208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Etik Komisyonu</w:t>
            </w:r>
          </w:p>
        </w:tc>
      </w:tr>
      <w:tr w:rsidR="0097633F" w:rsidRPr="003E62BE" w:rsidTr="00AC20A3">
        <w:trPr>
          <w:trHeight w:val="316"/>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28.</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ULAŞIM PLANLAMA VE YÖNETİMİ</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28.1</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Ulaşım Planlama Faaliyetleri</w:t>
            </w:r>
          </w:p>
        </w:tc>
        <w:tc>
          <w:tcPr>
            <w:tcW w:w="2610" w:type="dxa"/>
            <w:tcBorders>
              <w:top w:val="nil"/>
              <w:left w:val="nil"/>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Ulaşım Dairesi Başkanlığı</w:t>
            </w:r>
          </w:p>
        </w:tc>
        <w:tc>
          <w:tcPr>
            <w:tcW w:w="208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Ulaşım Planlama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28.2</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Ulaşım Koordinasyon Faaliyetleri</w:t>
            </w:r>
          </w:p>
        </w:tc>
        <w:tc>
          <w:tcPr>
            <w:tcW w:w="2610" w:type="dxa"/>
            <w:tcBorders>
              <w:top w:val="single" w:sz="8" w:space="0" w:color="000000"/>
              <w:left w:val="nil"/>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Ulaşım Dairesi Başkanlığı</w:t>
            </w:r>
          </w:p>
        </w:tc>
        <w:tc>
          <w:tcPr>
            <w:tcW w:w="2080" w:type="dxa"/>
            <w:tcBorders>
              <w:top w:val="nil"/>
              <w:left w:val="single" w:sz="8" w:space="0" w:color="auto"/>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Ulaşım Koordinasyon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28.3</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Sinyalizasyon Çalışmaları</w:t>
            </w:r>
          </w:p>
        </w:tc>
        <w:tc>
          <w:tcPr>
            <w:tcW w:w="2610" w:type="dxa"/>
            <w:tcBorders>
              <w:top w:val="single" w:sz="8" w:space="0" w:color="000000"/>
              <w:left w:val="nil"/>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Ulaşım Dairesi Başkanlığı</w:t>
            </w:r>
          </w:p>
        </w:tc>
        <w:tc>
          <w:tcPr>
            <w:tcW w:w="2080" w:type="dxa"/>
            <w:tcBorders>
              <w:top w:val="nil"/>
              <w:left w:val="single" w:sz="8" w:space="0" w:color="auto"/>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Trafik ve Denetim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28.4</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Yatay ve Düşey İşaretleme Çalışmaları</w:t>
            </w:r>
          </w:p>
        </w:tc>
        <w:tc>
          <w:tcPr>
            <w:tcW w:w="2610" w:type="dxa"/>
            <w:tcBorders>
              <w:top w:val="single" w:sz="8" w:space="0" w:color="000000"/>
              <w:left w:val="nil"/>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Ulaşım Dairesi Başkanlığı</w:t>
            </w:r>
          </w:p>
        </w:tc>
        <w:tc>
          <w:tcPr>
            <w:tcW w:w="2080" w:type="dxa"/>
            <w:tcBorders>
              <w:top w:val="nil"/>
              <w:left w:val="single" w:sz="8" w:space="0" w:color="auto"/>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Trafik ve Denetim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28.5</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Ticari Araçların Ruhsat ve Belgelenmesi İşlemleri</w:t>
            </w:r>
          </w:p>
        </w:tc>
        <w:tc>
          <w:tcPr>
            <w:tcW w:w="26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Ulaşım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Trafik ve Denetim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28.6</w:t>
            </w:r>
          </w:p>
        </w:tc>
        <w:tc>
          <w:tcPr>
            <w:tcW w:w="409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Terminaller Yönetimi</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Ulaşım Dairesi Başkanlığı</w:t>
            </w:r>
          </w:p>
        </w:tc>
        <w:tc>
          <w:tcPr>
            <w:tcW w:w="2080" w:type="dxa"/>
            <w:tcBorders>
              <w:top w:val="single" w:sz="8" w:space="0" w:color="auto"/>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Terminaller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28.7</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Deniz Ulaşım Hizmetlerinin Yönetimi</w:t>
            </w:r>
          </w:p>
        </w:tc>
        <w:tc>
          <w:tcPr>
            <w:tcW w:w="2610" w:type="dxa"/>
            <w:tcBorders>
              <w:top w:val="nil"/>
              <w:left w:val="nil"/>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Ulaşım Dairesi Başkanlığı</w:t>
            </w:r>
          </w:p>
        </w:tc>
        <w:tc>
          <w:tcPr>
            <w:tcW w:w="208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Deniz Hizmetleri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28.8</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Trafik Kazası Kaynaklı Hasar Tazmin İşlemleri</w:t>
            </w:r>
          </w:p>
        </w:tc>
        <w:tc>
          <w:tcPr>
            <w:tcW w:w="26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İşletme ve İştirakler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İdari İşler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28.9</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Banl</w:t>
            </w:r>
            <w:r>
              <w:rPr>
                <w:rFonts w:eastAsia="Times New Roman" w:cs="Arial"/>
                <w:color w:val="000000"/>
                <w:sz w:val="18"/>
                <w:szCs w:val="18"/>
                <w:lang w:eastAsia="tr-TR"/>
              </w:rPr>
              <w:t>i</w:t>
            </w:r>
            <w:r w:rsidRPr="003E62BE">
              <w:rPr>
                <w:rFonts w:eastAsia="Times New Roman" w:cs="Arial"/>
                <w:color w:val="000000"/>
                <w:sz w:val="18"/>
                <w:szCs w:val="18"/>
                <w:lang w:eastAsia="tr-TR"/>
              </w:rPr>
              <w:t>yö Sistemini Geliştirme Çalışmaları</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 xml:space="preserve">Banliyö ve Raylı Sistem Yatırımları Dairesi Başkanlığı </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Banliyö Sistemleri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28.10</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Raylı Sistem Geliştirme Çalışmaları</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 xml:space="preserve">Banliyö ve Raylı Sistem Yatırımları Dairesi Başkanlığı </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Raylı Sistem Şube Müdürlüğü</w:t>
            </w:r>
          </w:p>
        </w:tc>
      </w:tr>
      <w:tr w:rsidR="0097633F" w:rsidRPr="003E62BE" w:rsidTr="00AC20A3">
        <w:trPr>
          <w:trHeight w:val="345"/>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28.11</w:t>
            </w:r>
          </w:p>
        </w:tc>
        <w:tc>
          <w:tcPr>
            <w:tcW w:w="409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Araç Çekim Hizmetleri</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Zabıta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Zabıta Trafik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28.12</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UKOME Kararlarının Uygulanmasına Yönelik Denetim Faaliyetleri</w:t>
            </w:r>
          </w:p>
        </w:tc>
        <w:tc>
          <w:tcPr>
            <w:tcW w:w="261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Zabıta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Zabıta Trafik Şube Müdürlüğü</w:t>
            </w:r>
          </w:p>
        </w:tc>
      </w:tr>
      <w:tr w:rsidR="0097633F" w:rsidRPr="003E62BE" w:rsidTr="00AC20A3">
        <w:trPr>
          <w:trHeight w:val="282"/>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bCs/>
                <w:color w:val="000000"/>
                <w:sz w:val="18"/>
                <w:szCs w:val="18"/>
                <w:lang w:eastAsia="tr-TR"/>
              </w:rPr>
            </w:pPr>
            <w:r w:rsidRPr="00BE1A21">
              <w:rPr>
                <w:rFonts w:eastAsia="Times New Roman" w:cs="Arial"/>
                <w:b/>
                <w:bCs/>
                <w:color w:val="000000"/>
                <w:sz w:val="18"/>
                <w:szCs w:val="18"/>
                <w:lang w:eastAsia="tr-TR"/>
              </w:rPr>
              <w:t>29.</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TAŞIT YÖNETİMİ</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29.1</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Taşıt Yönetimi</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İşletme ve İştirakler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İdari İşler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29.2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İş Makinesi ve Araçlarının Bakım ve Onarımı</w:t>
            </w:r>
          </w:p>
        </w:tc>
        <w:tc>
          <w:tcPr>
            <w:tcW w:w="2610"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Fen İşleri Dairesi Başkanlığı</w:t>
            </w:r>
          </w:p>
        </w:tc>
        <w:tc>
          <w:tcPr>
            <w:tcW w:w="208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Makine ve Atölyeler Şube Müdürlüğü</w:t>
            </w:r>
          </w:p>
        </w:tc>
      </w:tr>
      <w:tr w:rsidR="0097633F" w:rsidRPr="003E62BE" w:rsidTr="00AC20A3">
        <w:trPr>
          <w:trHeight w:val="499"/>
        </w:trPr>
        <w:tc>
          <w:tcPr>
            <w:tcW w:w="568" w:type="dxa"/>
            <w:tcBorders>
              <w:top w:val="nil"/>
              <w:left w:val="single" w:sz="8" w:space="0" w:color="000000"/>
              <w:bottom w:val="nil"/>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29.3</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Akaryakıt Alımları</w:t>
            </w:r>
          </w:p>
        </w:tc>
        <w:tc>
          <w:tcPr>
            <w:tcW w:w="26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Fen İşleri Dairesi Başkanlığı</w:t>
            </w:r>
          </w:p>
        </w:tc>
        <w:tc>
          <w:tcPr>
            <w:tcW w:w="2080" w:type="dxa"/>
            <w:tcBorders>
              <w:top w:val="single" w:sz="8" w:space="0" w:color="auto"/>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Makine ve Atölyeler Şube Müdürlüğü</w:t>
            </w:r>
          </w:p>
        </w:tc>
      </w:tr>
      <w:tr w:rsidR="0097633F" w:rsidRPr="003E62BE" w:rsidTr="00AC20A3">
        <w:trPr>
          <w:trHeight w:val="499"/>
        </w:trPr>
        <w:tc>
          <w:tcPr>
            <w:tcW w:w="56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7633F" w:rsidRPr="00BE1A21" w:rsidRDefault="0097633F" w:rsidP="00AC20A3">
            <w:pPr>
              <w:spacing w:after="0" w:line="240" w:lineRule="auto"/>
              <w:jc w:val="center"/>
              <w:rPr>
                <w:rFonts w:eastAsia="Times New Roman" w:cs="Arial"/>
                <w:bCs/>
                <w:color w:val="000000"/>
                <w:sz w:val="18"/>
                <w:szCs w:val="18"/>
                <w:lang w:eastAsia="tr-TR"/>
              </w:rPr>
            </w:pPr>
            <w:r w:rsidRPr="00BE1A21">
              <w:rPr>
                <w:rFonts w:eastAsia="Times New Roman" w:cs="Arial"/>
                <w:bCs/>
                <w:color w:val="000000"/>
                <w:sz w:val="18"/>
                <w:szCs w:val="18"/>
                <w:lang w:eastAsia="tr-TR"/>
              </w:rPr>
              <w:t>29.4</w:t>
            </w:r>
          </w:p>
        </w:tc>
        <w:tc>
          <w:tcPr>
            <w:tcW w:w="4098" w:type="dxa"/>
            <w:tcBorders>
              <w:top w:val="single" w:sz="8" w:space="0" w:color="auto"/>
              <w:left w:val="nil"/>
              <w:bottom w:val="single" w:sz="8" w:space="0" w:color="auto"/>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Araç Kiralama Hizmetleri</w:t>
            </w:r>
          </w:p>
        </w:tc>
        <w:tc>
          <w:tcPr>
            <w:tcW w:w="2610"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jc w:val="center"/>
              <w:rPr>
                <w:rFonts w:eastAsia="Times New Roman" w:cs="Arial"/>
                <w:sz w:val="18"/>
                <w:szCs w:val="18"/>
                <w:lang w:eastAsia="tr-TR"/>
              </w:rPr>
            </w:pPr>
            <w:r w:rsidRPr="003E62BE">
              <w:rPr>
                <w:rFonts w:eastAsia="Times New Roman" w:cs="Arial"/>
                <w:sz w:val="18"/>
                <w:szCs w:val="18"/>
                <w:lang w:eastAsia="tr-TR"/>
              </w:rPr>
              <w:t>Fen İşleri Dairesi Başkanlığı</w:t>
            </w:r>
          </w:p>
        </w:tc>
        <w:tc>
          <w:tcPr>
            <w:tcW w:w="208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Makine ve Atölyeler Şube Müdürlüğü</w:t>
            </w:r>
          </w:p>
        </w:tc>
      </w:tr>
      <w:tr w:rsidR="0097633F" w:rsidRPr="003E62BE" w:rsidTr="00AC20A3">
        <w:trPr>
          <w:trHeight w:val="316"/>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color w:val="000000"/>
                <w:sz w:val="18"/>
                <w:szCs w:val="18"/>
                <w:lang w:eastAsia="tr-TR"/>
              </w:rPr>
            </w:pPr>
            <w:r w:rsidRPr="00BE1A21">
              <w:rPr>
                <w:rFonts w:eastAsia="Times New Roman" w:cs="Arial"/>
                <w:b/>
                <w:color w:val="000000"/>
                <w:sz w:val="18"/>
                <w:szCs w:val="18"/>
                <w:lang w:eastAsia="tr-TR"/>
              </w:rPr>
              <w:t>30.</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HİZMET BİNALARI GÜVENLİĞİ, TEMİZLİĞİ VE KÜÇÜK ONARIM HİZMETLERİ</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30.1</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 xml:space="preserve">Koruma ve Güvenlik Hizmetleri </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İşletme ve İştirakler Dairesi Başkanlığı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Koruma ve Güvenlik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30.2</w:t>
            </w:r>
          </w:p>
        </w:tc>
        <w:tc>
          <w:tcPr>
            <w:tcW w:w="4098"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Hizmet Binalarının Temizliği</w:t>
            </w:r>
          </w:p>
        </w:tc>
        <w:tc>
          <w:tcPr>
            <w:tcW w:w="261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İşletme ve İştirakler Dairesi Başkanlığı</w:t>
            </w:r>
          </w:p>
        </w:tc>
        <w:tc>
          <w:tcPr>
            <w:tcW w:w="2080" w:type="dxa"/>
            <w:tcBorders>
              <w:top w:val="nil"/>
              <w:left w:val="nil"/>
              <w:bottom w:val="single" w:sz="8" w:space="0" w:color="000000"/>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İdari İşler Şube Müdürlüğü</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30.3</w:t>
            </w:r>
          </w:p>
        </w:tc>
        <w:tc>
          <w:tcPr>
            <w:tcW w:w="4098" w:type="dxa"/>
            <w:tcBorders>
              <w:top w:val="nil"/>
              <w:left w:val="single" w:sz="8" w:space="0" w:color="000000"/>
              <w:bottom w:val="nil"/>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Hizmet Binalarındaki Küçük Bakım ve Onarım Hizmetleri</w:t>
            </w:r>
          </w:p>
        </w:tc>
        <w:tc>
          <w:tcPr>
            <w:tcW w:w="2610" w:type="dxa"/>
            <w:tcBorders>
              <w:top w:val="nil"/>
              <w:left w:val="single" w:sz="8" w:space="0" w:color="auto"/>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İşletme ve İştirakler Dairesi Başkanlığı</w:t>
            </w:r>
          </w:p>
        </w:tc>
        <w:tc>
          <w:tcPr>
            <w:tcW w:w="2080" w:type="dxa"/>
            <w:tcBorders>
              <w:top w:val="nil"/>
              <w:left w:val="nil"/>
              <w:bottom w:val="nil"/>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İdari İşler Şube Müdürlüğü</w:t>
            </w:r>
          </w:p>
        </w:tc>
      </w:tr>
      <w:tr w:rsidR="0097633F" w:rsidRPr="003E62BE" w:rsidTr="00AC20A3">
        <w:trPr>
          <w:trHeight w:val="271"/>
        </w:trPr>
        <w:tc>
          <w:tcPr>
            <w:tcW w:w="568" w:type="dxa"/>
            <w:tcBorders>
              <w:top w:val="nil"/>
              <w:left w:val="single" w:sz="8" w:space="0" w:color="000000"/>
              <w:bottom w:val="single" w:sz="8" w:space="0" w:color="000000"/>
              <w:right w:val="nil"/>
            </w:tcBorders>
            <w:shd w:val="clear" w:color="000000" w:fill="C4D79B"/>
            <w:vAlign w:val="center"/>
            <w:hideMark/>
          </w:tcPr>
          <w:p w:rsidR="0097633F" w:rsidRPr="00BE1A21" w:rsidRDefault="0097633F" w:rsidP="00AC20A3">
            <w:pPr>
              <w:spacing w:after="0" w:line="240" w:lineRule="auto"/>
              <w:jc w:val="center"/>
              <w:rPr>
                <w:rFonts w:eastAsia="Times New Roman" w:cs="Arial"/>
                <w:b/>
                <w:color w:val="000000"/>
                <w:sz w:val="18"/>
                <w:szCs w:val="18"/>
                <w:lang w:eastAsia="tr-TR"/>
              </w:rPr>
            </w:pPr>
            <w:r w:rsidRPr="00BE1A21">
              <w:rPr>
                <w:rFonts w:eastAsia="Times New Roman" w:cs="Arial"/>
                <w:b/>
                <w:color w:val="000000"/>
                <w:sz w:val="18"/>
                <w:szCs w:val="18"/>
                <w:lang w:eastAsia="tr-TR"/>
              </w:rPr>
              <w:t>31.</w:t>
            </w:r>
          </w:p>
        </w:tc>
        <w:tc>
          <w:tcPr>
            <w:tcW w:w="8788"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97633F" w:rsidRPr="003E62BE" w:rsidRDefault="0097633F" w:rsidP="009F629A">
            <w:pPr>
              <w:spacing w:after="0" w:line="240" w:lineRule="auto"/>
              <w:rPr>
                <w:rFonts w:eastAsia="Times New Roman" w:cs="Arial"/>
                <w:b/>
                <w:bCs/>
                <w:color w:val="000000"/>
                <w:sz w:val="18"/>
                <w:szCs w:val="18"/>
                <w:lang w:eastAsia="tr-TR"/>
              </w:rPr>
            </w:pPr>
            <w:r w:rsidRPr="003E62BE">
              <w:rPr>
                <w:rFonts w:eastAsia="Times New Roman" w:cs="Arial"/>
                <w:b/>
                <w:bCs/>
                <w:color w:val="000000"/>
                <w:sz w:val="18"/>
                <w:szCs w:val="18"/>
                <w:lang w:eastAsia="tr-TR"/>
              </w:rPr>
              <w:t>GENEL SÜREÇLER</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31.1</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Pr>
                <w:rFonts w:eastAsia="Times New Roman" w:cs="Arial"/>
                <w:color w:val="000000"/>
                <w:sz w:val="18"/>
                <w:szCs w:val="18"/>
                <w:lang w:eastAsia="tr-TR"/>
              </w:rPr>
              <w:t>Personel Çalıştırmaya Dayalı Hizmet Alımları</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Hizmet Alımı Yapan Daire Başkanlıkları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Hizmet Alımı Yapan Daire Başkanlıkları</w:t>
            </w:r>
          </w:p>
        </w:tc>
      </w:tr>
      <w:tr w:rsidR="0097633F" w:rsidRPr="003E62BE" w:rsidTr="00AC20A3">
        <w:trPr>
          <w:trHeight w:val="499"/>
        </w:trPr>
        <w:tc>
          <w:tcPr>
            <w:tcW w:w="568" w:type="dxa"/>
            <w:tcBorders>
              <w:top w:val="nil"/>
              <w:left w:val="single" w:sz="8" w:space="0" w:color="000000"/>
              <w:bottom w:val="single" w:sz="8" w:space="0" w:color="000000"/>
              <w:right w:val="nil"/>
            </w:tcBorders>
            <w:shd w:val="clear" w:color="000000" w:fill="FFFFFF"/>
            <w:vAlign w:val="center"/>
            <w:hideMark/>
          </w:tcPr>
          <w:p w:rsidR="0097633F" w:rsidRPr="00BE1A21" w:rsidRDefault="0097633F" w:rsidP="00AC20A3">
            <w:pPr>
              <w:spacing w:after="0" w:line="240" w:lineRule="auto"/>
              <w:jc w:val="center"/>
              <w:rPr>
                <w:rFonts w:eastAsia="Times New Roman" w:cs="Arial"/>
                <w:color w:val="000000"/>
                <w:sz w:val="18"/>
                <w:szCs w:val="18"/>
                <w:lang w:eastAsia="tr-TR"/>
              </w:rPr>
            </w:pPr>
            <w:r w:rsidRPr="00BE1A21">
              <w:rPr>
                <w:rFonts w:eastAsia="Times New Roman" w:cs="Arial"/>
                <w:color w:val="000000"/>
                <w:sz w:val="18"/>
                <w:szCs w:val="18"/>
                <w:lang w:eastAsia="tr-TR"/>
              </w:rPr>
              <w:t>31.2</w:t>
            </w:r>
          </w:p>
        </w:tc>
        <w:tc>
          <w:tcPr>
            <w:tcW w:w="4098" w:type="dxa"/>
            <w:tcBorders>
              <w:top w:val="nil"/>
              <w:left w:val="single" w:sz="8" w:space="0" w:color="000000"/>
              <w:bottom w:val="single" w:sz="8" w:space="0" w:color="000000"/>
              <w:right w:val="nil"/>
            </w:tcBorders>
            <w:shd w:val="clear" w:color="000000" w:fill="FFFFFF"/>
            <w:vAlign w:val="center"/>
            <w:hideMark/>
          </w:tcPr>
          <w:p w:rsidR="0097633F" w:rsidRPr="003E62BE" w:rsidRDefault="0097633F" w:rsidP="009F629A">
            <w:pPr>
              <w:spacing w:after="0" w:line="240" w:lineRule="auto"/>
              <w:rPr>
                <w:rFonts w:eastAsia="Times New Roman" w:cs="Arial"/>
                <w:color w:val="000000"/>
                <w:sz w:val="18"/>
                <w:szCs w:val="18"/>
                <w:lang w:eastAsia="tr-TR"/>
              </w:rPr>
            </w:pPr>
            <w:r w:rsidRPr="003E62BE">
              <w:rPr>
                <w:rFonts w:eastAsia="Times New Roman" w:cs="Arial"/>
                <w:color w:val="000000"/>
                <w:sz w:val="18"/>
                <w:szCs w:val="18"/>
                <w:lang w:eastAsia="tr-TR"/>
              </w:rPr>
              <w:t>M</w:t>
            </w:r>
            <w:r>
              <w:rPr>
                <w:rFonts w:eastAsia="Times New Roman" w:cs="Arial"/>
                <w:color w:val="000000"/>
                <w:sz w:val="18"/>
                <w:szCs w:val="18"/>
                <w:lang w:eastAsia="tr-TR"/>
              </w:rPr>
              <w:t>al alımı muayene ve kabul işlemleri</w:t>
            </w:r>
          </w:p>
        </w:tc>
        <w:tc>
          <w:tcPr>
            <w:tcW w:w="2610" w:type="dxa"/>
            <w:tcBorders>
              <w:top w:val="nil"/>
              <w:left w:val="single" w:sz="8" w:space="0" w:color="auto"/>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Hizmet Alımı Yapan Daire Başkanlıkları</w:t>
            </w:r>
          </w:p>
        </w:tc>
        <w:tc>
          <w:tcPr>
            <w:tcW w:w="2080" w:type="dxa"/>
            <w:tcBorders>
              <w:top w:val="nil"/>
              <w:left w:val="nil"/>
              <w:bottom w:val="single" w:sz="8" w:space="0" w:color="auto"/>
              <w:right w:val="single" w:sz="8" w:space="0" w:color="auto"/>
            </w:tcBorders>
            <w:shd w:val="clear" w:color="000000" w:fill="FFFFFF"/>
            <w:vAlign w:val="center"/>
            <w:hideMark/>
          </w:tcPr>
          <w:p w:rsidR="0097633F" w:rsidRPr="003E62BE" w:rsidRDefault="0097633F" w:rsidP="009F629A">
            <w:pPr>
              <w:spacing w:after="0" w:line="240" w:lineRule="auto"/>
              <w:jc w:val="center"/>
              <w:rPr>
                <w:rFonts w:eastAsia="Times New Roman" w:cs="Arial"/>
                <w:color w:val="000000"/>
                <w:sz w:val="18"/>
                <w:szCs w:val="18"/>
                <w:lang w:eastAsia="tr-TR"/>
              </w:rPr>
            </w:pPr>
            <w:r w:rsidRPr="003E62BE">
              <w:rPr>
                <w:rFonts w:eastAsia="Times New Roman" w:cs="Arial"/>
                <w:color w:val="000000"/>
                <w:sz w:val="18"/>
                <w:szCs w:val="18"/>
                <w:lang w:eastAsia="tr-TR"/>
              </w:rPr>
              <w:t>Hizmet Alımı Yapan Daire Başkanlıkları</w:t>
            </w:r>
          </w:p>
        </w:tc>
      </w:tr>
    </w:tbl>
    <w:p w:rsidR="008360F2" w:rsidRPr="004E3547" w:rsidRDefault="008360F2" w:rsidP="008360F2">
      <w:pPr>
        <w:pStyle w:val="Balk2"/>
        <w:rPr>
          <w:rFonts w:asciiTheme="minorHAnsi" w:hAnsiTheme="minorHAnsi"/>
        </w:rPr>
      </w:pPr>
      <w:bookmarkStart w:id="176" w:name="_Toc368635599"/>
      <w:r w:rsidRPr="004E3547">
        <w:rPr>
          <w:rFonts w:asciiTheme="minorHAnsi" w:hAnsiTheme="minorHAnsi"/>
        </w:rPr>
        <w:lastRenderedPageBreak/>
        <w:t xml:space="preserve">ÖRNEK </w:t>
      </w:r>
      <w:r>
        <w:rPr>
          <w:rFonts w:asciiTheme="minorHAnsi" w:hAnsiTheme="minorHAnsi"/>
        </w:rPr>
        <w:t>3</w:t>
      </w:r>
      <w:r w:rsidRPr="004E3547">
        <w:rPr>
          <w:rFonts w:asciiTheme="minorHAnsi" w:hAnsiTheme="minorHAnsi"/>
        </w:rPr>
        <w:t xml:space="preserve"> – İÇ DENETİM PLANININ GÜNCELLENMESİ</w:t>
      </w:r>
      <w:bookmarkEnd w:id="176"/>
    </w:p>
    <w:p w:rsidR="008360F2" w:rsidRPr="00C07A46" w:rsidRDefault="008360F2" w:rsidP="008360F2">
      <w:pPr>
        <w:spacing w:line="240" w:lineRule="auto"/>
        <w:ind w:right="340"/>
        <w:jc w:val="both"/>
        <w:rPr>
          <w:sz w:val="22"/>
        </w:rPr>
      </w:pPr>
      <w:r>
        <w:rPr>
          <w:sz w:val="22"/>
        </w:rPr>
        <w:t>(</w:t>
      </w:r>
      <w:r w:rsidRPr="00C07A46">
        <w:rPr>
          <w:sz w:val="22"/>
        </w:rPr>
        <w:t>X</w:t>
      </w:r>
      <w:r>
        <w:rPr>
          <w:sz w:val="22"/>
        </w:rPr>
        <w:t>)</w:t>
      </w:r>
      <w:r w:rsidRPr="00C07A46">
        <w:rPr>
          <w:sz w:val="22"/>
        </w:rPr>
        <w:t xml:space="preserve"> </w:t>
      </w:r>
      <w:r>
        <w:rPr>
          <w:sz w:val="22"/>
        </w:rPr>
        <w:t>Kurumuna</w:t>
      </w:r>
      <w:r w:rsidRPr="00C07A46">
        <w:rPr>
          <w:sz w:val="22"/>
        </w:rPr>
        <w:t xml:space="preserve"> ait risk değerlendirmeleri 2014, 2015 ve 2016 yıllarında aşağıdaki gibi gerçekleşmiştir. Denetim alanlarının risk düzeyindeki değişiklikler, denetim kapsamında yer alan faaliyetlerin denetimler sonucunda değişen risk durumlarına göre ve ayrıca denetlenmemiş faaliyetlerin yılsonlarında yapılan güncellemelerine dayanmaktadır. </w:t>
      </w:r>
    </w:p>
    <w:tbl>
      <w:tblPr>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798"/>
        <w:gridCol w:w="2291"/>
        <w:gridCol w:w="2291"/>
        <w:gridCol w:w="2291"/>
      </w:tblGrid>
      <w:tr w:rsidR="008360F2" w:rsidRPr="00C07A46" w:rsidTr="00B04762">
        <w:trPr>
          <w:trHeight w:val="464"/>
          <w:jc w:val="center"/>
        </w:trPr>
        <w:tc>
          <w:tcPr>
            <w:tcW w:w="1798" w:type="dxa"/>
            <w:vMerge w:val="restart"/>
            <w:shd w:val="clear" w:color="auto" w:fill="ACB9CA" w:themeFill="text2" w:themeFillTint="66"/>
            <w:vAlign w:val="center"/>
          </w:tcPr>
          <w:p w:rsidR="008360F2" w:rsidRPr="00C07A46" w:rsidRDefault="008360F2" w:rsidP="00B04762">
            <w:pPr>
              <w:spacing w:after="0"/>
              <w:ind w:left="1416" w:right="340" w:hanging="1416"/>
              <w:jc w:val="center"/>
              <w:rPr>
                <w:b/>
                <w:sz w:val="22"/>
              </w:rPr>
            </w:pPr>
            <w:r w:rsidRPr="00C07A46">
              <w:rPr>
                <w:b/>
                <w:sz w:val="22"/>
              </w:rPr>
              <w:t>Denetim</w:t>
            </w:r>
          </w:p>
          <w:p w:rsidR="008360F2" w:rsidRPr="00C07A46" w:rsidRDefault="008360F2" w:rsidP="00B04762">
            <w:pPr>
              <w:spacing w:after="0"/>
              <w:ind w:left="1416" w:right="340" w:hanging="1416"/>
              <w:jc w:val="center"/>
              <w:rPr>
                <w:b/>
                <w:sz w:val="22"/>
              </w:rPr>
            </w:pPr>
            <w:r w:rsidRPr="00C07A46">
              <w:rPr>
                <w:b/>
                <w:sz w:val="22"/>
              </w:rPr>
              <w:t>Alanları</w:t>
            </w:r>
          </w:p>
        </w:tc>
        <w:tc>
          <w:tcPr>
            <w:tcW w:w="6873" w:type="dxa"/>
            <w:gridSpan w:val="3"/>
            <w:shd w:val="clear" w:color="auto" w:fill="ACB9CA" w:themeFill="text2" w:themeFillTint="66"/>
            <w:vAlign w:val="center"/>
          </w:tcPr>
          <w:p w:rsidR="008360F2" w:rsidRPr="00C07A46" w:rsidRDefault="008360F2" w:rsidP="00B04762">
            <w:pPr>
              <w:spacing w:after="0"/>
              <w:ind w:left="1416" w:right="340" w:hanging="1416"/>
              <w:jc w:val="center"/>
              <w:rPr>
                <w:b/>
                <w:sz w:val="22"/>
              </w:rPr>
            </w:pPr>
            <w:r w:rsidRPr="00C07A46">
              <w:rPr>
                <w:b/>
                <w:sz w:val="22"/>
              </w:rPr>
              <w:t>Risk Düzeyi</w:t>
            </w:r>
          </w:p>
        </w:tc>
      </w:tr>
      <w:tr w:rsidR="008360F2" w:rsidRPr="00C07A46" w:rsidTr="00B04762">
        <w:trPr>
          <w:trHeight w:val="415"/>
          <w:jc w:val="center"/>
        </w:trPr>
        <w:tc>
          <w:tcPr>
            <w:tcW w:w="1798" w:type="dxa"/>
            <w:vMerge/>
            <w:shd w:val="clear" w:color="auto" w:fill="ACB9CA" w:themeFill="text2" w:themeFillTint="66"/>
          </w:tcPr>
          <w:p w:rsidR="008360F2" w:rsidRPr="00C07A46" w:rsidRDefault="008360F2" w:rsidP="00B04762">
            <w:pPr>
              <w:spacing w:after="0"/>
              <w:ind w:left="1416" w:right="340" w:hanging="1416"/>
              <w:rPr>
                <w:sz w:val="22"/>
              </w:rPr>
            </w:pPr>
          </w:p>
        </w:tc>
        <w:tc>
          <w:tcPr>
            <w:tcW w:w="2291" w:type="dxa"/>
            <w:shd w:val="clear" w:color="auto" w:fill="F4FCA8"/>
            <w:vAlign w:val="center"/>
          </w:tcPr>
          <w:p w:rsidR="008360F2" w:rsidRPr="00C07A46" w:rsidRDefault="008360F2" w:rsidP="00B04762">
            <w:pPr>
              <w:spacing w:after="0"/>
              <w:ind w:left="1416" w:right="340" w:hanging="1416"/>
              <w:jc w:val="center"/>
              <w:rPr>
                <w:b/>
                <w:sz w:val="22"/>
              </w:rPr>
            </w:pPr>
            <w:r w:rsidRPr="00C07A46">
              <w:rPr>
                <w:b/>
                <w:sz w:val="22"/>
              </w:rPr>
              <w:t>2014 yılı için</w:t>
            </w:r>
          </w:p>
        </w:tc>
        <w:tc>
          <w:tcPr>
            <w:tcW w:w="2291" w:type="dxa"/>
            <w:shd w:val="clear" w:color="auto" w:fill="FF7C80"/>
            <w:vAlign w:val="center"/>
          </w:tcPr>
          <w:p w:rsidR="008360F2" w:rsidRPr="00C07A46" w:rsidRDefault="008360F2" w:rsidP="00B04762">
            <w:pPr>
              <w:spacing w:after="0"/>
              <w:ind w:left="1416" w:right="340" w:hanging="1416"/>
              <w:jc w:val="center"/>
              <w:rPr>
                <w:b/>
                <w:sz w:val="22"/>
              </w:rPr>
            </w:pPr>
            <w:r w:rsidRPr="00C07A46">
              <w:rPr>
                <w:b/>
                <w:sz w:val="22"/>
              </w:rPr>
              <w:t>2015 yılı için</w:t>
            </w:r>
          </w:p>
        </w:tc>
        <w:tc>
          <w:tcPr>
            <w:tcW w:w="2291" w:type="dxa"/>
            <w:shd w:val="clear" w:color="auto" w:fill="C5E0B3" w:themeFill="accent6" w:themeFillTint="66"/>
            <w:vAlign w:val="center"/>
          </w:tcPr>
          <w:p w:rsidR="008360F2" w:rsidRPr="00C07A46" w:rsidRDefault="008360F2" w:rsidP="00B04762">
            <w:pPr>
              <w:spacing w:after="0"/>
              <w:ind w:left="1416" w:right="340" w:hanging="1416"/>
              <w:jc w:val="center"/>
              <w:rPr>
                <w:b/>
                <w:sz w:val="22"/>
              </w:rPr>
            </w:pPr>
            <w:r w:rsidRPr="00C07A46">
              <w:rPr>
                <w:b/>
                <w:sz w:val="22"/>
              </w:rPr>
              <w:t>2016 yılı için</w:t>
            </w:r>
          </w:p>
        </w:tc>
      </w:tr>
      <w:tr w:rsidR="008360F2" w:rsidRPr="00C07A46" w:rsidTr="00B04762">
        <w:trPr>
          <w:trHeight w:val="280"/>
          <w:jc w:val="center"/>
        </w:trPr>
        <w:tc>
          <w:tcPr>
            <w:tcW w:w="1798" w:type="dxa"/>
          </w:tcPr>
          <w:p w:rsidR="008360F2" w:rsidRPr="00C07A46" w:rsidRDefault="008360F2" w:rsidP="00B04762">
            <w:pPr>
              <w:spacing w:after="0"/>
              <w:ind w:right="340"/>
              <w:jc w:val="center"/>
              <w:rPr>
                <w:sz w:val="22"/>
              </w:rPr>
            </w:pPr>
            <w:r w:rsidRPr="00C07A46">
              <w:rPr>
                <w:sz w:val="22"/>
              </w:rPr>
              <w:t>A1</w:t>
            </w:r>
          </w:p>
        </w:tc>
        <w:tc>
          <w:tcPr>
            <w:tcW w:w="2291" w:type="dxa"/>
            <w:shd w:val="clear" w:color="auto" w:fill="F4FCA8"/>
          </w:tcPr>
          <w:p w:rsidR="008360F2" w:rsidRPr="00C07A46" w:rsidRDefault="008360F2" w:rsidP="00B04762">
            <w:pPr>
              <w:spacing w:after="0"/>
              <w:ind w:right="340"/>
              <w:jc w:val="center"/>
              <w:rPr>
                <w:sz w:val="22"/>
              </w:rPr>
            </w:pPr>
            <w:r w:rsidRPr="00C07A46">
              <w:rPr>
                <w:sz w:val="22"/>
              </w:rPr>
              <w:t>Yüksek</w:t>
            </w:r>
          </w:p>
        </w:tc>
        <w:tc>
          <w:tcPr>
            <w:tcW w:w="2291" w:type="dxa"/>
            <w:shd w:val="clear" w:color="auto" w:fill="FF7C80"/>
          </w:tcPr>
          <w:p w:rsidR="008360F2" w:rsidRPr="00C07A46" w:rsidRDefault="008360F2" w:rsidP="00B04762">
            <w:pPr>
              <w:spacing w:after="0"/>
              <w:ind w:right="340"/>
              <w:jc w:val="center"/>
              <w:rPr>
                <w:sz w:val="22"/>
              </w:rPr>
            </w:pPr>
            <w:r w:rsidRPr="00C07A46">
              <w:rPr>
                <w:sz w:val="22"/>
              </w:rPr>
              <w:t>Yüksek</w:t>
            </w:r>
          </w:p>
        </w:tc>
        <w:tc>
          <w:tcPr>
            <w:tcW w:w="2291" w:type="dxa"/>
            <w:shd w:val="clear" w:color="auto" w:fill="C5E0B3" w:themeFill="accent6" w:themeFillTint="66"/>
          </w:tcPr>
          <w:p w:rsidR="008360F2" w:rsidRPr="00C07A46" w:rsidRDefault="008360F2" w:rsidP="00B04762">
            <w:pPr>
              <w:spacing w:after="0"/>
              <w:ind w:right="340"/>
              <w:jc w:val="center"/>
              <w:rPr>
                <w:sz w:val="22"/>
              </w:rPr>
            </w:pPr>
            <w:r w:rsidRPr="00C07A46">
              <w:rPr>
                <w:sz w:val="22"/>
              </w:rPr>
              <w:t>Orta</w:t>
            </w:r>
          </w:p>
        </w:tc>
      </w:tr>
      <w:tr w:rsidR="008360F2" w:rsidRPr="00C07A46" w:rsidTr="00B04762">
        <w:trPr>
          <w:trHeight w:val="291"/>
          <w:jc w:val="center"/>
        </w:trPr>
        <w:tc>
          <w:tcPr>
            <w:tcW w:w="1798" w:type="dxa"/>
          </w:tcPr>
          <w:p w:rsidR="008360F2" w:rsidRPr="00C07A46" w:rsidRDefault="008360F2" w:rsidP="00B04762">
            <w:pPr>
              <w:spacing w:after="0"/>
              <w:ind w:right="340"/>
              <w:jc w:val="center"/>
              <w:rPr>
                <w:sz w:val="22"/>
              </w:rPr>
            </w:pPr>
            <w:r w:rsidRPr="00C07A46">
              <w:rPr>
                <w:sz w:val="22"/>
              </w:rPr>
              <w:t>A2</w:t>
            </w:r>
          </w:p>
        </w:tc>
        <w:tc>
          <w:tcPr>
            <w:tcW w:w="2291" w:type="dxa"/>
            <w:shd w:val="clear" w:color="auto" w:fill="F4FCA8"/>
          </w:tcPr>
          <w:p w:rsidR="008360F2" w:rsidRPr="00C07A46" w:rsidRDefault="008360F2" w:rsidP="00B04762">
            <w:pPr>
              <w:spacing w:after="0"/>
              <w:ind w:right="340"/>
              <w:jc w:val="center"/>
              <w:rPr>
                <w:sz w:val="22"/>
              </w:rPr>
            </w:pPr>
            <w:r w:rsidRPr="00C07A46">
              <w:rPr>
                <w:sz w:val="22"/>
              </w:rPr>
              <w:t>Yüksek</w:t>
            </w:r>
          </w:p>
        </w:tc>
        <w:tc>
          <w:tcPr>
            <w:tcW w:w="2291" w:type="dxa"/>
            <w:shd w:val="clear" w:color="auto" w:fill="FF7C80"/>
          </w:tcPr>
          <w:p w:rsidR="008360F2" w:rsidRPr="00C07A46" w:rsidRDefault="008360F2" w:rsidP="00B04762">
            <w:pPr>
              <w:spacing w:after="0"/>
              <w:ind w:right="340"/>
              <w:jc w:val="center"/>
              <w:rPr>
                <w:sz w:val="22"/>
              </w:rPr>
            </w:pPr>
            <w:r w:rsidRPr="00C07A46">
              <w:rPr>
                <w:sz w:val="22"/>
              </w:rPr>
              <w:t>Orta</w:t>
            </w:r>
          </w:p>
        </w:tc>
        <w:tc>
          <w:tcPr>
            <w:tcW w:w="2291" w:type="dxa"/>
            <w:shd w:val="clear" w:color="auto" w:fill="C5E0B3" w:themeFill="accent6" w:themeFillTint="66"/>
          </w:tcPr>
          <w:p w:rsidR="008360F2" w:rsidRPr="00C07A46" w:rsidRDefault="008360F2" w:rsidP="00B04762">
            <w:pPr>
              <w:spacing w:after="0"/>
              <w:ind w:right="340"/>
              <w:jc w:val="center"/>
              <w:rPr>
                <w:sz w:val="22"/>
              </w:rPr>
            </w:pPr>
            <w:r w:rsidRPr="00C07A46">
              <w:rPr>
                <w:sz w:val="22"/>
              </w:rPr>
              <w:t>Orta</w:t>
            </w:r>
          </w:p>
        </w:tc>
      </w:tr>
      <w:tr w:rsidR="008360F2" w:rsidRPr="00C07A46" w:rsidTr="00B04762">
        <w:trPr>
          <w:trHeight w:val="280"/>
          <w:jc w:val="center"/>
        </w:trPr>
        <w:tc>
          <w:tcPr>
            <w:tcW w:w="1798" w:type="dxa"/>
          </w:tcPr>
          <w:p w:rsidR="008360F2" w:rsidRPr="00C07A46" w:rsidRDefault="008360F2" w:rsidP="00B04762">
            <w:pPr>
              <w:spacing w:after="0"/>
              <w:ind w:right="340"/>
              <w:jc w:val="center"/>
              <w:rPr>
                <w:sz w:val="22"/>
              </w:rPr>
            </w:pPr>
            <w:r w:rsidRPr="00C07A46">
              <w:rPr>
                <w:sz w:val="22"/>
              </w:rPr>
              <w:t>A3</w:t>
            </w:r>
          </w:p>
        </w:tc>
        <w:tc>
          <w:tcPr>
            <w:tcW w:w="2291" w:type="dxa"/>
            <w:shd w:val="clear" w:color="auto" w:fill="F4FCA8"/>
          </w:tcPr>
          <w:p w:rsidR="008360F2" w:rsidRPr="00C07A46" w:rsidRDefault="008360F2" w:rsidP="00B04762">
            <w:pPr>
              <w:spacing w:after="0"/>
              <w:ind w:right="340"/>
              <w:jc w:val="center"/>
              <w:rPr>
                <w:sz w:val="22"/>
              </w:rPr>
            </w:pPr>
            <w:r w:rsidRPr="00C07A46">
              <w:rPr>
                <w:sz w:val="22"/>
              </w:rPr>
              <w:t>Yüksek</w:t>
            </w:r>
          </w:p>
        </w:tc>
        <w:tc>
          <w:tcPr>
            <w:tcW w:w="2291" w:type="dxa"/>
            <w:shd w:val="clear" w:color="auto" w:fill="FF7C80"/>
          </w:tcPr>
          <w:p w:rsidR="008360F2" w:rsidRPr="00C07A46" w:rsidRDefault="008360F2" w:rsidP="00B04762">
            <w:pPr>
              <w:spacing w:after="0"/>
              <w:ind w:right="340"/>
              <w:jc w:val="center"/>
              <w:rPr>
                <w:sz w:val="22"/>
              </w:rPr>
            </w:pPr>
            <w:r w:rsidRPr="00C07A46">
              <w:rPr>
                <w:sz w:val="22"/>
              </w:rPr>
              <w:t>Yüksek</w:t>
            </w:r>
          </w:p>
        </w:tc>
        <w:tc>
          <w:tcPr>
            <w:tcW w:w="2291" w:type="dxa"/>
            <w:shd w:val="clear" w:color="auto" w:fill="C5E0B3" w:themeFill="accent6" w:themeFillTint="66"/>
          </w:tcPr>
          <w:p w:rsidR="008360F2" w:rsidRPr="00C07A46" w:rsidRDefault="008360F2" w:rsidP="00B04762">
            <w:pPr>
              <w:spacing w:after="0"/>
              <w:ind w:right="340"/>
              <w:jc w:val="center"/>
              <w:rPr>
                <w:sz w:val="22"/>
              </w:rPr>
            </w:pPr>
            <w:r w:rsidRPr="00C07A46">
              <w:rPr>
                <w:sz w:val="22"/>
              </w:rPr>
              <w:t>Yüksek</w:t>
            </w:r>
          </w:p>
        </w:tc>
      </w:tr>
      <w:tr w:rsidR="008360F2" w:rsidRPr="00C07A46" w:rsidTr="00B04762">
        <w:trPr>
          <w:trHeight w:val="291"/>
          <w:jc w:val="center"/>
        </w:trPr>
        <w:tc>
          <w:tcPr>
            <w:tcW w:w="1798" w:type="dxa"/>
          </w:tcPr>
          <w:p w:rsidR="008360F2" w:rsidRPr="00C07A46" w:rsidRDefault="008360F2" w:rsidP="00B04762">
            <w:pPr>
              <w:spacing w:after="0"/>
              <w:ind w:right="340"/>
              <w:jc w:val="center"/>
              <w:rPr>
                <w:sz w:val="22"/>
              </w:rPr>
            </w:pPr>
            <w:r w:rsidRPr="00C07A46">
              <w:rPr>
                <w:sz w:val="22"/>
              </w:rPr>
              <w:t>A4</w:t>
            </w:r>
          </w:p>
        </w:tc>
        <w:tc>
          <w:tcPr>
            <w:tcW w:w="2291" w:type="dxa"/>
            <w:shd w:val="clear" w:color="auto" w:fill="F4FCA8"/>
          </w:tcPr>
          <w:p w:rsidR="008360F2" w:rsidRPr="00C07A46" w:rsidRDefault="008360F2" w:rsidP="00B04762">
            <w:pPr>
              <w:spacing w:after="0"/>
              <w:ind w:right="340"/>
              <w:jc w:val="center"/>
              <w:rPr>
                <w:sz w:val="22"/>
              </w:rPr>
            </w:pPr>
            <w:r w:rsidRPr="00C07A46">
              <w:rPr>
                <w:sz w:val="22"/>
              </w:rPr>
              <w:t>Yüksek</w:t>
            </w:r>
          </w:p>
        </w:tc>
        <w:tc>
          <w:tcPr>
            <w:tcW w:w="2291" w:type="dxa"/>
            <w:shd w:val="clear" w:color="auto" w:fill="FF7C80"/>
          </w:tcPr>
          <w:p w:rsidR="008360F2" w:rsidRPr="00C07A46" w:rsidRDefault="008360F2" w:rsidP="00B04762">
            <w:pPr>
              <w:spacing w:after="0"/>
              <w:ind w:right="340"/>
              <w:jc w:val="center"/>
              <w:rPr>
                <w:sz w:val="22"/>
              </w:rPr>
            </w:pPr>
            <w:r w:rsidRPr="00C07A46">
              <w:rPr>
                <w:sz w:val="22"/>
              </w:rPr>
              <w:t>Orta</w:t>
            </w:r>
          </w:p>
        </w:tc>
        <w:tc>
          <w:tcPr>
            <w:tcW w:w="2291" w:type="dxa"/>
            <w:shd w:val="clear" w:color="auto" w:fill="C5E0B3" w:themeFill="accent6" w:themeFillTint="66"/>
          </w:tcPr>
          <w:p w:rsidR="008360F2" w:rsidRPr="00C07A46" w:rsidRDefault="008360F2" w:rsidP="00B04762">
            <w:pPr>
              <w:spacing w:after="0"/>
              <w:ind w:right="340"/>
              <w:jc w:val="center"/>
              <w:rPr>
                <w:sz w:val="22"/>
              </w:rPr>
            </w:pPr>
            <w:r w:rsidRPr="00C07A46">
              <w:rPr>
                <w:sz w:val="22"/>
              </w:rPr>
              <w:t>Yüksek</w:t>
            </w:r>
          </w:p>
        </w:tc>
      </w:tr>
      <w:tr w:rsidR="008360F2" w:rsidRPr="00C07A46" w:rsidTr="00B04762">
        <w:trPr>
          <w:trHeight w:val="280"/>
          <w:jc w:val="center"/>
        </w:trPr>
        <w:tc>
          <w:tcPr>
            <w:tcW w:w="1798" w:type="dxa"/>
          </w:tcPr>
          <w:p w:rsidR="008360F2" w:rsidRPr="00C07A46" w:rsidRDefault="008360F2" w:rsidP="00B04762">
            <w:pPr>
              <w:spacing w:after="0"/>
              <w:ind w:right="340"/>
              <w:jc w:val="center"/>
              <w:rPr>
                <w:sz w:val="22"/>
              </w:rPr>
            </w:pPr>
            <w:r w:rsidRPr="00C07A46">
              <w:rPr>
                <w:sz w:val="22"/>
              </w:rPr>
              <w:t>B1</w:t>
            </w:r>
          </w:p>
        </w:tc>
        <w:tc>
          <w:tcPr>
            <w:tcW w:w="2291" w:type="dxa"/>
            <w:shd w:val="clear" w:color="auto" w:fill="F4FCA8"/>
          </w:tcPr>
          <w:p w:rsidR="008360F2" w:rsidRPr="00C07A46" w:rsidRDefault="008360F2" w:rsidP="00B04762">
            <w:pPr>
              <w:spacing w:after="0"/>
              <w:ind w:right="340"/>
              <w:jc w:val="center"/>
              <w:rPr>
                <w:sz w:val="22"/>
              </w:rPr>
            </w:pPr>
            <w:r w:rsidRPr="00C07A46">
              <w:rPr>
                <w:sz w:val="22"/>
              </w:rPr>
              <w:t>Orta</w:t>
            </w:r>
          </w:p>
        </w:tc>
        <w:tc>
          <w:tcPr>
            <w:tcW w:w="2291" w:type="dxa"/>
            <w:shd w:val="clear" w:color="auto" w:fill="FF7C80"/>
          </w:tcPr>
          <w:p w:rsidR="008360F2" w:rsidRPr="00C07A46" w:rsidRDefault="008360F2" w:rsidP="00B04762">
            <w:pPr>
              <w:spacing w:after="0"/>
              <w:ind w:right="340"/>
              <w:jc w:val="center"/>
              <w:rPr>
                <w:sz w:val="22"/>
              </w:rPr>
            </w:pPr>
            <w:r w:rsidRPr="00C07A46">
              <w:rPr>
                <w:sz w:val="22"/>
              </w:rPr>
              <w:t>Orta</w:t>
            </w:r>
          </w:p>
        </w:tc>
        <w:tc>
          <w:tcPr>
            <w:tcW w:w="2291" w:type="dxa"/>
            <w:shd w:val="clear" w:color="auto" w:fill="C5E0B3" w:themeFill="accent6" w:themeFillTint="66"/>
          </w:tcPr>
          <w:p w:rsidR="008360F2" w:rsidRPr="00C07A46" w:rsidRDefault="008360F2" w:rsidP="00B04762">
            <w:pPr>
              <w:spacing w:after="0"/>
              <w:ind w:right="340"/>
              <w:jc w:val="center"/>
              <w:rPr>
                <w:sz w:val="22"/>
              </w:rPr>
            </w:pPr>
            <w:r w:rsidRPr="00C07A46">
              <w:rPr>
                <w:sz w:val="22"/>
              </w:rPr>
              <w:t>Düşük</w:t>
            </w:r>
          </w:p>
        </w:tc>
      </w:tr>
      <w:tr w:rsidR="008360F2" w:rsidRPr="00C07A46" w:rsidTr="00B04762">
        <w:trPr>
          <w:trHeight w:val="280"/>
          <w:jc w:val="center"/>
        </w:trPr>
        <w:tc>
          <w:tcPr>
            <w:tcW w:w="1798" w:type="dxa"/>
          </w:tcPr>
          <w:p w:rsidR="008360F2" w:rsidRPr="00C07A46" w:rsidRDefault="008360F2" w:rsidP="00B04762">
            <w:pPr>
              <w:spacing w:after="0"/>
              <w:ind w:right="340"/>
              <w:jc w:val="center"/>
              <w:rPr>
                <w:sz w:val="22"/>
              </w:rPr>
            </w:pPr>
            <w:r w:rsidRPr="00C07A46">
              <w:rPr>
                <w:sz w:val="22"/>
              </w:rPr>
              <w:t>B2</w:t>
            </w:r>
          </w:p>
        </w:tc>
        <w:tc>
          <w:tcPr>
            <w:tcW w:w="2291" w:type="dxa"/>
            <w:shd w:val="clear" w:color="auto" w:fill="F4FCA8"/>
          </w:tcPr>
          <w:p w:rsidR="008360F2" w:rsidRPr="00C07A46" w:rsidRDefault="008360F2" w:rsidP="00B04762">
            <w:pPr>
              <w:spacing w:after="0"/>
              <w:ind w:right="340"/>
              <w:jc w:val="center"/>
              <w:rPr>
                <w:sz w:val="22"/>
              </w:rPr>
            </w:pPr>
            <w:r w:rsidRPr="00C07A46">
              <w:rPr>
                <w:sz w:val="22"/>
              </w:rPr>
              <w:t>Orta</w:t>
            </w:r>
          </w:p>
        </w:tc>
        <w:tc>
          <w:tcPr>
            <w:tcW w:w="2291" w:type="dxa"/>
            <w:shd w:val="clear" w:color="auto" w:fill="FF7C80"/>
          </w:tcPr>
          <w:p w:rsidR="008360F2" w:rsidRPr="00C07A46" w:rsidRDefault="008360F2" w:rsidP="00B04762">
            <w:pPr>
              <w:spacing w:after="0"/>
              <w:ind w:right="340"/>
              <w:jc w:val="center"/>
              <w:rPr>
                <w:sz w:val="22"/>
              </w:rPr>
            </w:pPr>
            <w:r w:rsidRPr="00C07A46">
              <w:rPr>
                <w:sz w:val="22"/>
              </w:rPr>
              <w:t>Düşük</w:t>
            </w:r>
          </w:p>
        </w:tc>
        <w:tc>
          <w:tcPr>
            <w:tcW w:w="2291" w:type="dxa"/>
            <w:shd w:val="clear" w:color="auto" w:fill="C5E0B3" w:themeFill="accent6" w:themeFillTint="66"/>
          </w:tcPr>
          <w:p w:rsidR="008360F2" w:rsidRPr="00C07A46" w:rsidRDefault="008360F2" w:rsidP="00B04762">
            <w:pPr>
              <w:spacing w:after="0"/>
              <w:ind w:right="340"/>
              <w:jc w:val="center"/>
              <w:rPr>
                <w:sz w:val="22"/>
              </w:rPr>
            </w:pPr>
            <w:r w:rsidRPr="00C07A46">
              <w:rPr>
                <w:sz w:val="22"/>
              </w:rPr>
              <w:t>Orta</w:t>
            </w:r>
          </w:p>
        </w:tc>
      </w:tr>
      <w:tr w:rsidR="008360F2" w:rsidRPr="00C07A46" w:rsidTr="00B04762">
        <w:trPr>
          <w:trHeight w:val="291"/>
          <w:jc w:val="center"/>
        </w:trPr>
        <w:tc>
          <w:tcPr>
            <w:tcW w:w="1798" w:type="dxa"/>
          </w:tcPr>
          <w:p w:rsidR="008360F2" w:rsidRPr="00C07A46" w:rsidRDefault="008360F2" w:rsidP="00B04762">
            <w:pPr>
              <w:spacing w:after="0"/>
              <w:ind w:right="340"/>
              <w:jc w:val="center"/>
              <w:rPr>
                <w:sz w:val="22"/>
              </w:rPr>
            </w:pPr>
            <w:r w:rsidRPr="00C07A46">
              <w:rPr>
                <w:sz w:val="22"/>
              </w:rPr>
              <w:t>B3</w:t>
            </w:r>
          </w:p>
        </w:tc>
        <w:tc>
          <w:tcPr>
            <w:tcW w:w="2291" w:type="dxa"/>
            <w:shd w:val="clear" w:color="auto" w:fill="F4FCA8"/>
          </w:tcPr>
          <w:p w:rsidR="008360F2" w:rsidRPr="00C07A46" w:rsidRDefault="008360F2" w:rsidP="00B04762">
            <w:pPr>
              <w:spacing w:after="0"/>
              <w:ind w:right="340"/>
              <w:jc w:val="center"/>
              <w:rPr>
                <w:sz w:val="22"/>
              </w:rPr>
            </w:pPr>
            <w:r w:rsidRPr="00C07A46">
              <w:rPr>
                <w:sz w:val="22"/>
              </w:rPr>
              <w:t>Orta</w:t>
            </w:r>
          </w:p>
        </w:tc>
        <w:tc>
          <w:tcPr>
            <w:tcW w:w="2291" w:type="dxa"/>
            <w:shd w:val="clear" w:color="auto" w:fill="FF7C80"/>
          </w:tcPr>
          <w:p w:rsidR="008360F2" w:rsidRPr="00C07A46" w:rsidRDefault="008360F2" w:rsidP="00B04762">
            <w:pPr>
              <w:spacing w:after="0"/>
              <w:ind w:right="340"/>
              <w:jc w:val="center"/>
              <w:rPr>
                <w:sz w:val="22"/>
              </w:rPr>
            </w:pPr>
            <w:r w:rsidRPr="00C07A46">
              <w:rPr>
                <w:sz w:val="22"/>
              </w:rPr>
              <w:t>Orta</w:t>
            </w:r>
          </w:p>
        </w:tc>
        <w:tc>
          <w:tcPr>
            <w:tcW w:w="2291" w:type="dxa"/>
            <w:shd w:val="clear" w:color="auto" w:fill="C5E0B3" w:themeFill="accent6" w:themeFillTint="66"/>
          </w:tcPr>
          <w:p w:rsidR="008360F2" w:rsidRPr="00C07A46" w:rsidRDefault="008360F2" w:rsidP="00B04762">
            <w:pPr>
              <w:spacing w:after="0"/>
              <w:ind w:right="340"/>
              <w:jc w:val="center"/>
              <w:rPr>
                <w:sz w:val="22"/>
              </w:rPr>
            </w:pPr>
            <w:r w:rsidRPr="00C07A46">
              <w:rPr>
                <w:sz w:val="22"/>
              </w:rPr>
              <w:t>Orta</w:t>
            </w:r>
          </w:p>
        </w:tc>
      </w:tr>
      <w:tr w:rsidR="008360F2" w:rsidRPr="00C07A46" w:rsidTr="00B04762">
        <w:trPr>
          <w:trHeight w:val="280"/>
          <w:jc w:val="center"/>
        </w:trPr>
        <w:tc>
          <w:tcPr>
            <w:tcW w:w="1798" w:type="dxa"/>
          </w:tcPr>
          <w:p w:rsidR="008360F2" w:rsidRPr="00C07A46" w:rsidRDefault="008360F2" w:rsidP="00B04762">
            <w:pPr>
              <w:spacing w:after="0"/>
              <w:ind w:right="340"/>
              <w:jc w:val="center"/>
              <w:rPr>
                <w:sz w:val="22"/>
              </w:rPr>
            </w:pPr>
            <w:r w:rsidRPr="00C07A46">
              <w:rPr>
                <w:sz w:val="22"/>
              </w:rPr>
              <w:t>C1</w:t>
            </w:r>
          </w:p>
        </w:tc>
        <w:tc>
          <w:tcPr>
            <w:tcW w:w="2291" w:type="dxa"/>
            <w:shd w:val="clear" w:color="auto" w:fill="F4FCA8"/>
          </w:tcPr>
          <w:p w:rsidR="008360F2" w:rsidRPr="00C07A46" w:rsidRDefault="008360F2" w:rsidP="00B04762">
            <w:pPr>
              <w:spacing w:after="0"/>
              <w:ind w:right="340"/>
              <w:jc w:val="center"/>
              <w:rPr>
                <w:sz w:val="22"/>
              </w:rPr>
            </w:pPr>
            <w:r w:rsidRPr="00C07A46">
              <w:rPr>
                <w:sz w:val="22"/>
              </w:rPr>
              <w:t>Düşük</w:t>
            </w:r>
          </w:p>
        </w:tc>
        <w:tc>
          <w:tcPr>
            <w:tcW w:w="2291" w:type="dxa"/>
            <w:shd w:val="clear" w:color="auto" w:fill="FF7C80"/>
          </w:tcPr>
          <w:p w:rsidR="008360F2" w:rsidRPr="00C07A46" w:rsidRDefault="008360F2" w:rsidP="00B04762">
            <w:pPr>
              <w:spacing w:after="0"/>
              <w:ind w:right="340"/>
              <w:jc w:val="center"/>
              <w:rPr>
                <w:sz w:val="22"/>
              </w:rPr>
            </w:pPr>
            <w:r w:rsidRPr="00C07A46">
              <w:rPr>
                <w:sz w:val="22"/>
              </w:rPr>
              <w:t>Orta</w:t>
            </w:r>
          </w:p>
        </w:tc>
        <w:tc>
          <w:tcPr>
            <w:tcW w:w="2291" w:type="dxa"/>
            <w:shd w:val="clear" w:color="auto" w:fill="C5E0B3" w:themeFill="accent6" w:themeFillTint="66"/>
          </w:tcPr>
          <w:p w:rsidR="008360F2" w:rsidRPr="00C07A46" w:rsidRDefault="008360F2" w:rsidP="00B04762">
            <w:pPr>
              <w:spacing w:after="0"/>
              <w:ind w:right="340"/>
              <w:jc w:val="center"/>
              <w:rPr>
                <w:sz w:val="22"/>
              </w:rPr>
            </w:pPr>
            <w:r w:rsidRPr="00C07A46">
              <w:rPr>
                <w:sz w:val="22"/>
              </w:rPr>
              <w:t>Orta</w:t>
            </w:r>
          </w:p>
        </w:tc>
      </w:tr>
      <w:tr w:rsidR="008360F2" w:rsidRPr="00C07A46" w:rsidTr="00B04762">
        <w:trPr>
          <w:trHeight w:val="291"/>
          <w:jc w:val="center"/>
        </w:trPr>
        <w:tc>
          <w:tcPr>
            <w:tcW w:w="1798" w:type="dxa"/>
          </w:tcPr>
          <w:p w:rsidR="008360F2" w:rsidRPr="00C07A46" w:rsidRDefault="008360F2" w:rsidP="00B04762">
            <w:pPr>
              <w:spacing w:after="0"/>
              <w:ind w:right="340"/>
              <w:jc w:val="center"/>
              <w:rPr>
                <w:sz w:val="22"/>
              </w:rPr>
            </w:pPr>
            <w:r w:rsidRPr="00C07A46">
              <w:rPr>
                <w:sz w:val="22"/>
              </w:rPr>
              <w:t>C2</w:t>
            </w:r>
          </w:p>
        </w:tc>
        <w:tc>
          <w:tcPr>
            <w:tcW w:w="2291" w:type="dxa"/>
            <w:shd w:val="clear" w:color="auto" w:fill="F4FCA8"/>
          </w:tcPr>
          <w:p w:rsidR="008360F2" w:rsidRPr="00C07A46" w:rsidRDefault="008360F2" w:rsidP="00B04762">
            <w:pPr>
              <w:spacing w:after="0"/>
              <w:ind w:right="340"/>
              <w:jc w:val="center"/>
              <w:rPr>
                <w:sz w:val="22"/>
              </w:rPr>
            </w:pPr>
            <w:r w:rsidRPr="00C07A46">
              <w:rPr>
                <w:sz w:val="22"/>
              </w:rPr>
              <w:t>Düşük</w:t>
            </w:r>
          </w:p>
        </w:tc>
        <w:tc>
          <w:tcPr>
            <w:tcW w:w="2291" w:type="dxa"/>
            <w:shd w:val="clear" w:color="auto" w:fill="FF7C80"/>
          </w:tcPr>
          <w:p w:rsidR="008360F2" w:rsidRPr="00C07A46" w:rsidRDefault="008360F2" w:rsidP="00B04762">
            <w:pPr>
              <w:spacing w:after="0"/>
              <w:ind w:right="340"/>
              <w:jc w:val="center"/>
              <w:rPr>
                <w:sz w:val="22"/>
              </w:rPr>
            </w:pPr>
            <w:r w:rsidRPr="00C07A46">
              <w:rPr>
                <w:sz w:val="22"/>
              </w:rPr>
              <w:t>Düşük</w:t>
            </w:r>
          </w:p>
        </w:tc>
        <w:tc>
          <w:tcPr>
            <w:tcW w:w="2291" w:type="dxa"/>
            <w:shd w:val="clear" w:color="auto" w:fill="C5E0B3" w:themeFill="accent6" w:themeFillTint="66"/>
          </w:tcPr>
          <w:p w:rsidR="008360F2" w:rsidRPr="00C07A46" w:rsidRDefault="008360F2" w:rsidP="00B04762">
            <w:pPr>
              <w:spacing w:after="0"/>
              <w:ind w:right="340"/>
              <w:jc w:val="center"/>
              <w:rPr>
                <w:sz w:val="22"/>
              </w:rPr>
            </w:pPr>
            <w:r w:rsidRPr="00C07A46">
              <w:rPr>
                <w:sz w:val="22"/>
              </w:rPr>
              <w:t>Düşük</w:t>
            </w:r>
          </w:p>
        </w:tc>
      </w:tr>
      <w:tr w:rsidR="008360F2" w:rsidRPr="00C07A46" w:rsidTr="00B04762">
        <w:trPr>
          <w:trHeight w:val="291"/>
          <w:jc w:val="center"/>
        </w:trPr>
        <w:tc>
          <w:tcPr>
            <w:tcW w:w="1798" w:type="dxa"/>
          </w:tcPr>
          <w:p w:rsidR="008360F2" w:rsidRPr="00C07A46" w:rsidRDefault="008360F2" w:rsidP="00B04762">
            <w:pPr>
              <w:spacing w:after="0"/>
              <w:ind w:right="340"/>
              <w:jc w:val="center"/>
              <w:rPr>
                <w:sz w:val="22"/>
              </w:rPr>
            </w:pPr>
            <w:r w:rsidRPr="00C07A46">
              <w:rPr>
                <w:sz w:val="22"/>
              </w:rPr>
              <w:t>C3</w:t>
            </w:r>
          </w:p>
        </w:tc>
        <w:tc>
          <w:tcPr>
            <w:tcW w:w="2291" w:type="dxa"/>
            <w:shd w:val="clear" w:color="auto" w:fill="F4FCA8"/>
          </w:tcPr>
          <w:p w:rsidR="008360F2" w:rsidRPr="00C07A46" w:rsidRDefault="008360F2" w:rsidP="00B04762">
            <w:pPr>
              <w:spacing w:after="0"/>
              <w:ind w:right="340"/>
              <w:jc w:val="center"/>
              <w:rPr>
                <w:sz w:val="22"/>
              </w:rPr>
            </w:pPr>
            <w:r w:rsidRPr="00C07A46">
              <w:rPr>
                <w:sz w:val="22"/>
              </w:rPr>
              <w:t>Düşük</w:t>
            </w:r>
          </w:p>
        </w:tc>
        <w:tc>
          <w:tcPr>
            <w:tcW w:w="2291" w:type="dxa"/>
            <w:shd w:val="clear" w:color="auto" w:fill="FF7C80"/>
          </w:tcPr>
          <w:p w:rsidR="008360F2" w:rsidRPr="00C07A46" w:rsidRDefault="008360F2" w:rsidP="00B04762">
            <w:pPr>
              <w:spacing w:after="0"/>
              <w:ind w:right="340"/>
              <w:jc w:val="center"/>
              <w:rPr>
                <w:sz w:val="22"/>
              </w:rPr>
            </w:pPr>
            <w:r w:rsidRPr="00C07A46">
              <w:rPr>
                <w:sz w:val="22"/>
              </w:rPr>
              <w:t>Düşük</w:t>
            </w:r>
          </w:p>
        </w:tc>
        <w:tc>
          <w:tcPr>
            <w:tcW w:w="2291" w:type="dxa"/>
            <w:shd w:val="clear" w:color="auto" w:fill="C5E0B3" w:themeFill="accent6" w:themeFillTint="66"/>
          </w:tcPr>
          <w:p w:rsidR="008360F2" w:rsidRPr="00C07A46" w:rsidRDefault="008360F2" w:rsidP="00B04762">
            <w:pPr>
              <w:spacing w:after="0"/>
              <w:ind w:right="340"/>
              <w:jc w:val="center"/>
              <w:rPr>
                <w:sz w:val="22"/>
              </w:rPr>
            </w:pPr>
            <w:r w:rsidRPr="00C07A46">
              <w:rPr>
                <w:sz w:val="22"/>
              </w:rPr>
              <w:t>Orta</w:t>
            </w:r>
          </w:p>
        </w:tc>
      </w:tr>
    </w:tbl>
    <w:p w:rsidR="008360F2" w:rsidRPr="00C07A46" w:rsidRDefault="008360F2" w:rsidP="008360F2">
      <w:pPr>
        <w:spacing w:before="240" w:after="0" w:line="240" w:lineRule="auto"/>
        <w:ind w:right="346"/>
        <w:jc w:val="both"/>
        <w:rPr>
          <w:sz w:val="22"/>
        </w:rPr>
      </w:pPr>
    </w:p>
    <w:p w:rsidR="008360F2" w:rsidRPr="00C07A46" w:rsidRDefault="0074392C" w:rsidP="008360F2">
      <w:pPr>
        <w:spacing w:before="240" w:after="0" w:line="240" w:lineRule="auto"/>
        <w:ind w:right="346"/>
        <w:jc w:val="both"/>
        <w:rPr>
          <w:sz w:val="22"/>
        </w:rPr>
      </w:pPr>
      <w:r>
        <w:rPr>
          <w:noProof/>
          <w:sz w:val="22"/>
          <w:lang w:eastAsia="tr-TR"/>
        </w:rPr>
        <mc:AlternateContent>
          <mc:Choice Requires="wps">
            <w:drawing>
              <wp:anchor distT="0" distB="0" distL="114300" distR="114300" simplePos="0" relativeHeight="251784192" behindDoc="0" locked="0" layoutInCell="1" allowOverlap="1">
                <wp:simplePos x="0" y="0"/>
                <wp:positionH relativeFrom="margin">
                  <wp:align>left</wp:align>
                </wp:positionH>
                <wp:positionV relativeFrom="paragraph">
                  <wp:posOffset>79375</wp:posOffset>
                </wp:positionV>
                <wp:extent cx="3967480" cy="318135"/>
                <wp:effectExtent l="0" t="0" r="13970" b="24765"/>
                <wp:wrapNone/>
                <wp:docPr id="136" name="Yuvarlatılmış Dikdörtgen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7480" cy="318135"/>
                        </a:xfrm>
                        <a:prstGeom prst="roundRect">
                          <a:avLst/>
                        </a:prstGeom>
                        <a:solidFill>
                          <a:srgbClr val="F4FCA8"/>
                        </a:solidFill>
                      </wps:spPr>
                      <wps:style>
                        <a:lnRef idx="2">
                          <a:schemeClr val="accent1">
                            <a:shade val="50000"/>
                          </a:schemeClr>
                        </a:lnRef>
                        <a:fillRef idx="1">
                          <a:schemeClr val="accent1"/>
                        </a:fillRef>
                        <a:effectRef idx="0">
                          <a:schemeClr val="accent1"/>
                        </a:effectRef>
                        <a:fontRef idx="minor">
                          <a:schemeClr val="lt1"/>
                        </a:fontRef>
                      </wps:style>
                      <wps:txbx>
                        <w:txbxContent>
                          <w:p w:rsidR="00474605" w:rsidRPr="00A1066A" w:rsidRDefault="00474605" w:rsidP="008360F2">
                            <w:pPr>
                              <w:spacing w:after="0" w:line="240" w:lineRule="auto"/>
                              <w:ind w:right="346"/>
                              <w:jc w:val="center"/>
                            </w:pPr>
                            <w:r w:rsidRPr="00A1066A">
                              <w:rPr>
                                <w:color w:val="000000" w:themeColor="text1"/>
                              </w:rPr>
                              <w:t>2013 yılı sonu itib</w:t>
                            </w:r>
                            <w:r>
                              <w:rPr>
                                <w:color w:val="000000" w:themeColor="text1"/>
                              </w:rPr>
                              <w:t>ariyle 2014-2016 dönemi iç denet</w:t>
                            </w:r>
                            <w:r w:rsidRPr="00A1066A">
                              <w:rPr>
                                <w:color w:val="000000" w:themeColor="text1"/>
                              </w:rPr>
                              <w:t>im planı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36" o:spid="_x0000_s1037" style="position:absolute;left:0;text-align:left;margin-left:0;margin-top:6.25pt;width:312.4pt;height:25.0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" fillcolor="#f4fca8" strokecolor="#1f4d78 [1604]" strokeweight="1pt">
                <v:stroke joinstyle="miter"/>
                <v:path arrowok="t"/>
                <v:textbox>
                  <w:txbxContent>
                    <w:p w:rsidR="00474605" w:rsidRPr="00A1066A" w:rsidRDefault="00474605" w:rsidP="008360F2">
                      <w:pPr>
                        <w:spacing w:after="0" w:line="240" w:lineRule="auto"/>
                        <w:ind w:right="346"/>
                        <w:jc w:val="center"/>
                      </w:pPr>
                      <w:r w:rsidRPr="00A1066A">
                        <w:rPr>
                          <w:color w:val="000000" w:themeColor="text1"/>
                        </w:rPr>
                        <w:t>2013 yılı sonu itib</w:t>
                      </w:r>
                      <w:r>
                        <w:rPr>
                          <w:color w:val="000000" w:themeColor="text1"/>
                        </w:rPr>
                        <w:t>ariyle 2014-2016 dönemi iç denet</w:t>
                      </w:r>
                      <w:r w:rsidRPr="00A1066A">
                        <w:rPr>
                          <w:color w:val="000000" w:themeColor="text1"/>
                        </w:rPr>
                        <w:t>im planı</w:t>
                      </w:r>
                    </w:p>
                  </w:txbxContent>
                </v:textbox>
                <w10:wrap anchorx="margin"/>
              </v:roundrect>
            </w:pict>
          </mc:Fallback>
        </mc:AlternateContent>
      </w:r>
    </w:p>
    <w:p w:rsidR="008360F2" w:rsidRPr="00C07A46" w:rsidRDefault="008360F2" w:rsidP="008360F2">
      <w:pPr>
        <w:spacing w:before="240" w:after="0" w:line="240" w:lineRule="auto"/>
        <w:ind w:right="346"/>
        <w:jc w:val="both"/>
        <w:rPr>
          <w:sz w:val="22"/>
        </w:rPr>
      </w:pPr>
      <w:r w:rsidRPr="00C07A46">
        <w:rPr>
          <w:sz w:val="22"/>
        </w:rPr>
        <w:t>Bu durumda 2014 yılı başında risk değerlendirmesi sonuçlarına göre denetim alanlarının aşağıdaki gibi yıllara dağıtımının yapılması halinde</w:t>
      </w:r>
      <w:r w:rsidR="006B744B">
        <w:rPr>
          <w:sz w:val="22"/>
        </w:rPr>
        <w:t>,</w:t>
      </w:r>
      <w:r w:rsidRPr="00C07A46">
        <w:rPr>
          <w:sz w:val="22"/>
        </w:rPr>
        <w:t xml:space="preserve"> yıllar arasındaki denetim kaynağı dağılımı dengelenmiş olmaktadır.</w:t>
      </w:r>
    </w:p>
    <w:p w:rsidR="008360F2" w:rsidRPr="00C07A46" w:rsidRDefault="008360F2" w:rsidP="008360F2">
      <w:pPr>
        <w:spacing w:before="240" w:after="0" w:line="240" w:lineRule="auto"/>
        <w:ind w:right="346"/>
        <w:jc w:val="both"/>
        <w:rPr>
          <w:sz w:val="22"/>
        </w:rPr>
      </w:pPr>
    </w:p>
    <w:tbl>
      <w:tblPr>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902"/>
        <w:gridCol w:w="1902"/>
        <w:gridCol w:w="1902"/>
      </w:tblGrid>
      <w:tr w:rsidR="008360F2" w:rsidRPr="00C07A46" w:rsidTr="00B04762">
        <w:trPr>
          <w:jc w:val="center"/>
        </w:trPr>
        <w:tc>
          <w:tcPr>
            <w:tcW w:w="1902" w:type="dxa"/>
            <w:shd w:val="clear" w:color="auto" w:fill="F4FCA8"/>
          </w:tcPr>
          <w:p w:rsidR="008360F2" w:rsidRPr="00C07A46" w:rsidRDefault="008360F2" w:rsidP="00B04762">
            <w:pPr>
              <w:pStyle w:val="ListeParagraf"/>
              <w:spacing w:after="0" w:line="240" w:lineRule="auto"/>
              <w:ind w:right="346"/>
              <w:jc w:val="center"/>
              <w:rPr>
                <w:b/>
              </w:rPr>
            </w:pPr>
            <w:r w:rsidRPr="00C07A46">
              <w:rPr>
                <w:b/>
              </w:rPr>
              <w:t>2014</w:t>
            </w:r>
          </w:p>
        </w:tc>
        <w:tc>
          <w:tcPr>
            <w:tcW w:w="1902" w:type="dxa"/>
            <w:shd w:val="clear" w:color="auto" w:fill="F4FCA8"/>
          </w:tcPr>
          <w:p w:rsidR="008360F2" w:rsidRPr="00C07A46" w:rsidRDefault="008360F2" w:rsidP="00B04762">
            <w:pPr>
              <w:spacing w:after="0" w:line="240" w:lineRule="auto"/>
              <w:ind w:right="346"/>
              <w:jc w:val="center"/>
              <w:rPr>
                <w:b/>
                <w:sz w:val="22"/>
              </w:rPr>
            </w:pPr>
            <w:r w:rsidRPr="00C07A46">
              <w:rPr>
                <w:b/>
                <w:sz w:val="22"/>
              </w:rPr>
              <w:t>2015</w:t>
            </w:r>
          </w:p>
        </w:tc>
        <w:tc>
          <w:tcPr>
            <w:tcW w:w="1902" w:type="dxa"/>
            <w:shd w:val="clear" w:color="auto" w:fill="F4FCA8"/>
          </w:tcPr>
          <w:p w:rsidR="008360F2" w:rsidRPr="00C07A46" w:rsidRDefault="008360F2" w:rsidP="00B04762">
            <w:pPr>
              <w:pStyle w:val="ListeParagraf"/>
              <w:spacing w:after="0" w:line="240" w:lineRule="auto"/>
              <w:ind w:right="346"/>
              <w:jc w:val="center"/>
              <w:rPr>
                <w:b/>
              </w:rPr>
            </w:pPr>
            <w:r w:rsidRPr="00C07A46">
              <w:rPr>
                <w:b/>
              </w:rPr>
              <w:t>2016</w:t>
            </w:r>
          </w:p>
        </w:tc>
      </w:tr>
      <w:tr w:rsidR="008360F2" w:rsidRPr="00C07A46" w:rsidTr="00B04762">
        <w:trPr>
          <w:jc w:val="center"/>
        </w:trPr>
        <w:tc>
          <w:tcPr>
            <w:tcW w:w="1902" w:type="dxa"/>
            <w:shd w:val="clear" w:color="auto" w:fill="F4FCA8"/>
          </w:tcPr>
          <w:p w:rsidR="008360F2" w:rsidRPr="00C07A46" w:rsidRDefault="008360F2" w:rsidP="00B04762">
            <w:pPr>
              <w:spacing w:after="0"/>
              <w:ind w:right="346"/>
              <w:jc w:val="center"/>
              <w:rPr>
                <w:sz w:val="22"/>
              </w:rPr>
            </w:pPr>
            <w:r w:rsidRPr="00C07A46">
              <w:rPr>
                <w:sz w:val="22"/>
              </w:rPr>
              <w:t>A1, A2, A3, A4</w:t>
            </w:r>
          </w:p>
        </w:tc>
        <w:tc>
          <w:tcPr>
            <w:tcW w:w="1902" w:type="dxa"/>
            <w:shd w:val="clear" w:color="auto" w:fill="F4FCA8"/>
          </w:tcPr>
          <w:p w:rsidR="008360F2" w:rsidRPr="00C07A46" w:rsidRDefault="008360F2" w:rsidP="00B04762">
            <w:pPr>
              <w:spacing w:after="0"/>
              <w:ind w:right="346"/>
              <w:jc w:val="center"/>
              <w:rPr>
                <w:sz w:val="22"/>
              </w:rPr>
            </w:pPr>
            <w:r w:rsidRPr="00C07A46">
              <w:rPr>
                <w:sz w:val="22"/>
              </w:rPr>
              <w:t>A1, A2, A3, A4</w:t>
            </w:r>
          </w:p>
        </w:tc>
        <w:tc>
          <w:tcPr>
            <w:tcW w:w="1902" w:type="dxa"/>
            <w:shd w:val="clear" w:color="auto" w:fill="F4FCA8"/>
          </w:tcPr>
          <w:p w:rsidR="008360F2" w:rsidRPr="00C07A46" w:rsidRDefault="008360F2" w:rsidP="00B04762">
            <w:pPr>
              <w:spacing w:after="0"/>
              <w:ind w:right="346"/>
              <w:jc w:val="center"/>
              <w:rPr>
                <w:sz w:val="22"/>
              </w:rPr>
            </w:pPr>
            <w:r w:rsidRPr="00C07A46">
              <w:rPr>
                <w:sz w:val="22"/>
              </w:rPr>
              <w:t>A1, A2, A3, A4</w:t>
            </w:r>
          </w:p>
        </w:tc>
      </w:tr>
      <w:tr w:rsidR="008360F2" w:rsidRPr="00C07A46" w:rsidTr="00B04762">
        <w:trPr>
          <w:jc w:val="center"/>
        </w:trPr>
        <w:tc>
          <w:tcPr>
            <w:tcW w:w="1902" w:type="dxa"/>
            <w:shd w:val="clear" w:color="auto" w:fill="F4FCA8"/>
          </w:tcPr>
          <w:p w:rsidR="008360F2" w:rsidRPr="00C07A46" w:rsidRDefault="008360F2" w:rsidP="00B04762">
            <w:pPr>
              <w:spacing w:after="0"/>
              <w:ind w:right="346"/>
              <w:jc w:val="center"/>
              <w:rPr>
                <w:sz w:val="22"/>
              </w:rPr>
            </w:pPr>
            <w:r w:rsidRPr="00C07A46">
              <w:rPr>
                <w:sz w:val="22"/>
              </w:rPr>
              <w:t>B1, B2</w:t>
            </w:r>
          </w:p>
        </w:tc>
        <w:tc>
          <w:tcPr>
            <w:tcW w:w="1902" w:type="dxa"/>
            <w:shd w:val="clear" w:color="auto" w:fill="F4FCA8"/>
          </w:tcPr>
          <w:p w:rsidR="008360F2" w:rsidRPr="00C07A46" w:rsidRDefault="008360F2" w:rsidP="00B04762">
            <w:pPr>
              <w:spacing w:after="0"/>
              <w:ind w:right="346"/>
              <w:jc w:val="center"/>
              <w:rPr>
                <w:sz w:val="22"/>
              </w:rPr>
            </w:pPr>
            <w:r w:rsidRPr="00C07A46">
              <w:rPr>
                <w:sz w:val="22"/>
              </w:rPr>
              <w:t>B3</w:t>
            </w:r>
          </w:p>
        </w:tc>
        <w:tc>
          <w:tcPr>
            <w:tcW w:w="1902" w:type="dxa"/>
            <w:shd w:val="clear" w:color="auto" w:fill="F4FCA8"/>
          </w:tcPr>
          <w:p w:rsidR="008360F2" w:rsidRPr="00C07A46" w:rsidRDefault="008360F2" w:rsidP="00B04762">
            <w:pPr>
              <w:spacing w:after="0"/>
              <w:ind w:right="346"/>
              <w:jc w:val="center"/>
              <w:rPr>
                <w:sz w:val="22"/>
              </w:rPr>
            </w:pPr>
            <w:r w:rsidRPr="00C07A46">
              <w:rPr>
                <w:sz w:val="22"/>
              </w:rPr>
              <w:t>B1, B2</w:t>
            </w:r>
          </w:p>
        </w:tc>
      </w:tr>
      <w:tr w:rsidR="008360F2" w:rsidRPr="00C07A46" w:rsidTr="00B04762">
        <w:trPr>
          <w:jc w:val="center"/>
        </w:trPr>
        <w:tc>
          <w:tcPr>
            <w:tcW w:w="1902" w:type="dxa"/>
            <w:shd w:val="clear" w:color="auto" w:fill="F4FCA8"/>
          </w:tcPr>
          <w:p w:rsidR="008360F2" w:rsidRPr="00C07A46" w:rsidRDefault="008360F2" w:rsidP="00B04762">
            <w:pPr>
              <w:spacing w:after="0"/>
              <w:ind w:right="346"/>
              <w:jc w:val="center"/>
              <w:rPr>
                <w:sz w:val="22"/>
              </w:rPr>
            </w:pPr>
            <w:r w:rsidRPr="00C07A46">
              <w:rPr>
                <w:sz w:val="22"/>
              </w:rPr>
              <w:t>C1</w:t>
            </w:r>
          </w:p>
        </w:tc>
        <w:tc>
          <w:tcPr>
            <w:tcW w:w="1902" w:type="dxa"/>
            <w:shd w:val="clear" w:color="auto" w:fill="F4FCA8"/>
          </w:tcPr>
          <w:p w:rsidR="008360F2" w:rsidRPr="00C07A46" w:rsidRDefault="008360F2" w:rsidP="00B04762">
            <w:pPr>
              <w:spacing w:after="0"/>
              <w:ind w:right="346"/>
              <w:jc w:val="center"/>
              <w:rPr>
                <w:sz w:val="22"/>
              </w:rPr>
            </w:pPr>
            <w:r w:rsidRPr="00C07A46">
              <w:rPr>
                <w:sz w:val="22"/>
              </w:rPr>
              <w:t>C2, C3</w:t>
            </w:r>
          </w:p>
        </w:tc>
        <w:tc>
          <w:tcPr>
            <w:tcW w:w="1902" w:type="dxa"/>
            <w:shd w:val="clear" w:color="auto" w:fill="F4FCA8"/>
          </w:tcPr>
          <w:p w:rsidR="008360F2" w:rsidRPr="00C07A46" w:rsidRDefault="008360F2" w:rsidP="00B04762">
            <w:pPr>
              <w:spacing w:after="0"/>
              <w:ind w:right="346"/>
              <w:jc w:val="center"/>
              <w:rPr>
                <w:sz w:val="22"/>
              </w:rPr>
            </w:pPr>
          </w:p>
        </w:tc>
      </w:tr>
    </w:tbl>
    <w:p w:rsidR="008360F2" w:rsidRPr="00C07A46" w:rsidRDefault="008360F2" w:rsidP="008360F2">
      <w:pPr>
        <w:spacing w:after="0" w:line="240" w:lineRule="auto"/>
        <w:ind w:right="340"/>
        <w:rPr>
          <w:sz w:val="22"/>
        </w:rPr>
      </w:pPr>
    </w:p>
    <w:p w:rsidR="008360F2" w:rsidRPr="00C07A46" w:rsidRDefault="008360F2" w:rsidP="008360F2">
      <w:pPr>
        <w:spacing w:after="0" w:line="240" w:lineRule="auto"/>
        <w:ind w:right="340"/>
        <w:rPr>
          <w:sz w:val="22"/>
        </w:rPr>
      </w:pPr>
    </w:p>
    <w:p w:rsidR="008360F2" w:rsidRPr="00C07A46" w:rsidRDefault="0074392C" w:rsidP="008360F2">
      <w:pPr>
        <w:spacing w:after="0" w:line="240" w:lineRule="auto"/>
        <w:ind w:right="340"/>
        <w:jc w:val="both"/>
        <w:rPr>
          <w:sz w:val="22"/>
        </w:rPr>
      </w:pPr>
      <w:r>
        <w:rPr>
          <w:noProof/>
          <w:sz w:val="22"/>
          <w:lang w:eastAsia="tr-TR"/>
        </w:rPr>
        <mc:AlternateContent>
          <mc:Choice Requires="wps">
            <w:drawing>
              <wp:anchor distT="0" distB="0" distL="114300" distR="114300" simplePos="0" relativeHeight="251785216" behindDoc="0" locked="0" layoutInCell="1" allowOverlap="1">
                <wp:simplePos x="0" y="0"/>
                <wp:positionH relativeFrom="margin">
                  <wp:align>left</wp:align>
                </wp:positionH>
                <wp:positionV relativeFrom="paragraph">
                  <wp:posOffset>7620</wp:posOffset>
                </wp:positionV>
                <wp:extent cx="3967480" cy="318135"/>
                <wp:effectExtent l="0" t="0" r="13970" b="24765"/>
                <wp:wrapNone/>
                <wp:docPr id="137" name="Yuvarlatılmış Dikdörtgen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7480" cy="318135"/>
                        </a:xfrm>
                        <a:prstGeom prst="roundRect">
                          <a:avLst/>
                        </a:prstGeom>
                        <a:solidFill>
                          <a:srgbClr val="FF7C80"/>
                        </a:solidFill>
                      </wps:spPr>
                      <wps:style>
                        <a:lnRef idx="2">
                          <a:schemeClr val="accent1">
                            <a:shade val="50000"/>
                          </a:schemeClr>
                        </a:lnRef>
                        <a:fillRef idx="1">
                          <a:schemeClr val="accent1"/>
                        </a:fillRef>
                        <a:effectRef idx="0">
                          <a:schemeClr val="accent1"/>
                        </a:effectRef>
                        <a:fontRef idx="minor">
                          <a:schemeClr val="lt1"/>
                        </a:fontRef>
                      </wps:style>
                      <wps:txbx>
                        <w:txbxContent>
                          <w:p w:rsidR="00474605" w:rsidRPr="00A1066A" w:rsidRDefault="00474605" w:rsidP="008360F2">
                            <w:pPr>
                              <w:spacing w:after="0" w:line="240" w:lineRule="auto"/>
                              <w:ind w:right="346"/>
                              <w:jc w:val="center"/>
                            </w:pPr>
                            <w:r>
                              <w:rPr>
                                <w:color w:val="000000" w:themeColor="text1"/>
                              </w:rPr>
                              <w:t>2014</w:t>
                            </w:r>
                            <w:r w:rsidRPr="00A1066A">
                              <w:rPr>
                                <w:color w:val="000000" w:themeColor="text1"/>
                              </w:rPr>
                              <w:t xml:space="preserve"> yılı sonu itib</w:t>
                            </w:r>
                            <w:r>
                              <w:rPr>
                                <w:color w:val="000000" w:themeColor="text1"/>
                              </w:rPr>
                              <w:t>ariyle 2015-2017 dönemi iç denet</w:t>
                            </w:r>
                            <w:r w:rsidRPr="00A1066A">
                              <w:rPr>
                                <w:color w:val="000000" w:themeColor="text1"/>
                              </w:rPr>
                              <w:t>im planı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37" o:spid="_x0000_s1038" style="position:absolute;left:0;text-align:left;margin-left:0;margin-top:.6pt;width:312.4pt;height:25.0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" fillcolor="#ff7c80" strokecolor="#1f4d78 [1604]" strokeweight="1pt">
                <v:stroke joinstyle="miter"/>
                <v:path arrowok="t"/>
                <v:textbox>
                  <w:txbxContent>
                    <w:p w:rsidR="00474605" w:rsidRPr="00A1066A" w:rsidRDefault="00474605" w:rsidP="008360F2">
                      <w:pPr>
                        <w:spacing w:after="0" w:line="240" w:lineRule="auto"/>
                        <w:ind w:right="346"/>
                        <w:jc w:val="center"/>
                      </w:pPr>
                      <w:r>
                        <w:rPr>
                          <w:color w:val="000000" w:themeColor="text1"/>
                        </w:rPr>
                        <w:t>2014</w:t>
                      </w:r>
                      <w:r w:rsidRPr="00A1066A">
                        <w:rPr>
                          <w:color w:val="000000" w:themeColor="text1"/>
                        </w:rPr>
                        <w:t xml:space="preserve"> yılı sonu itib</w:t>
                      </w:r>
                      <w:r>
                        <w:rPr>
                          <w:color w:val="000000" w:themeColor="text1"/>
                        </w:rPr>
                        <w:t>ariyle 2015-2017 dönemi iç denet</w:t>
                      </w:r>
                      <w:r w:rsidRPr="00A1066A">
                        <w:rPr>
                          <w:color w:val="000000" w:themeColor="text1"/>
                        </w:rPr>
                        <w:t>im planı</w:t>
                      </w:r>
                    </w:p>
                  </w:txbxContent>
                </v:textbox>
                <w10:wrap anchorx="margin"/>
              </v:roundrect>
            </w:pict>
          </mc:Fallback>
        </mc:AlternateContent>
      </w:r>
    </w:p>
    <w:p w:rsidR="008360F2" w:rsidRPr="00C07A46" w:rsidRDefault="008360F2" w:rsidP="008360F2">
      <w:pPr>
        <w:spacing w:after="0" w:line="240" w:lineRule="auto"/>
        <w:ind w:right="340"/>
        <w:jc w:val="both"/>
        <w:rPr>
          <w:sz w:val="22"/>
        </w:rPr>
      </w:pPr>
    </w:p>
    <w:p w:rsidR="008360F2" w:rsidRPr="00C07A46" w:rsidRDefault="008360F2" w:rsidP="008360F2">
      <w:pPr>
        <w:spacing w:after="0" w:line="240" w:lineRule="auto"/>
        <w:ind w:right="340"/>
        <w:jc w:val="both"/>
        <w:rPr>
          <w:sz w:val="22"/>
        </w:rPr>
      </w:pPr>
    </w:p>
    <w:p w:rsidR="008360F2" w:rsidRPr="00C07A46" w:rsidRDefault="008360F2" w:rsidP="008360F2">
      <w:pPr>
        <w:spacing w:after="0" w:line="240" w:lineRule="auto"/>
        <w:ind w:right="340"/>
        <w:jc w:val="both"/>
        <w:rPr>
          <w:sz w:val="22"/>
        </w:rPr>
      </w:pPr>
      <w:r w:rsidRPr="00C07A46">
        <w:rPr>
          <w:sz w:val="22"/>
        </w:rPr>
        <w:t xml:space="preserve">Bir yıl sonra 2015 yılı başında güncellenen risk değerlendirmesi sonuçlarına göre </w:t>
      </w:r>
      <w:r>
        <w:rPr>
          <w:sz w:val="22"/>
        </w:rPr>
        <w:t xml:space="preserve">iç </w:t>
      </w:r>
      <w:r w:rsidRPr="00C07A46">
        <w:rPr>
          <w:sz w:val="22"/>
        </w:rPr>
        <w:t xml:space="preserve">denetim planının aşağıdaki şekilde revize edilmesi gerekmektedir. Risk düzeyi düşen A2, A4 ve B2 denetimleri 2017 yılına kaydırılmalı, risk düzeyi yükselen C1 denetimi ise 2016 yılında denetlenmek üzere öne alınmalıdır. </w:t>
      </w:r>
    </w:p>
    <w:p w:rsidR="008360F2" w:rsidRPr="00C07A46" w:rsidRDefault="008360F2" w:rsidP="008360F2">
      <w:pPr>
        <w:spacing w:after="0" w:line="240" w:lineRule="auto"/>
        <w:ind w:left="708" w:right="340"/>
        <w:rPr>
          <w:sz w:val="22"/>
        </w:rPr>
      </w:pPr>
    </w:p>
    <w:tbl>
      <w:tblPr>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902"/>
        <w:gridCol w:w="1902"/>
        <w:gridCol w:w="1902"/>
      </w:tblGrid>
      <w:tr w:rsidR="008360F2" w:rsidRPr="00C07A46" w:rsidTr="00B04762">
        <w:trPr>
          <w:jc w:val="center"/>
        </w:trPr>
        <w:tc>
          <w:tcPr>
            <w:tcW w:w="1902" w:type="dxa"/>
            <w:shd w:val="clear" w:color="auto" w:fill="FF7C80"/>
          </w:tcPr>
          <w:p w:rsidR="008360F2" w:rsidRPr="00C07A46" w:rsidRDefault="008360F2" w:rsidP="00B04762">
            <w:pPr>
              <w:pStyle w:val="ListeParagraf"/>
              <w:spacing w:after="0" w:line="240" w:lineRule="auto"/>
              <w:ind w:left="0" w:right="-44"/>
              <w:jc w:val="center"/>
              <w:rPr>
                <w:b/>
              </w:rPr>
            </w:pPr>
            <w:r w:rsidRPr="00C07A46">
              <w:rPr>
                <w:b/>
              </w:rPr>
              <w:t>2015</w:t>
            </w:r>
          </w:p>
        </w:tc>
        <w:tc>
          <w:tcPr>
            <w:tcW w:w="1902" w:type="dxa"/>
            <w:shd w:val="clear" w:color="auto" w:fill="FF7C80"/>
          </w:tcPr>
          <w:p w:rsidR="008360F2" w:rsidRPr="00C07A46" w:rsidRDefault="008360F2" w:rsidP="00B04762">
            <w:pPr>
              <w:pStyle w:val="ListeParagraf"/>
              <w:spacing w:after="0" w:line="240" w:lineRule="auto"/>
              <w:ind w:left="0" w:right="-44"/>
              <w:jc w:val="center"/>
              <w:rPr>
                <w:b/>
              </w:rPr>
            </w:pPr>
            <w:r w:rsidRPr="00C07A46">
              <w:rPr>
                <w:b/>
              </w:rPr>
              <w:t>2016</w:t>
            </w:r>
          </w:p>
        </w:tc>
        <w:tc>
          <w:tcPr>
            <w:tcW w:w="1902" w:type="dxa"/>
            <w:shd w:val="clear" w:color="auto" w:fill="FF7C80"/>
          </w:tcPr>
          <w:p w:rsidR="008360F2" w:rsidRPr="00C07A46" w:rsidRDefault="008360F2" w:rsidP="00B04762">
            <w:pPr>
              <w:pStyle w:val="ListeParagraf"/>
              <w:spacing w:after="0" w:line="240" w:lineRule="auto"/>
              <w:ind w:left="0" w:right="-44"/>
              <w:jc w:val="center"/>
              <w:rPr>
                <w:b/>
              </w:rPr>
            </w:pPr>
            <w:r w:rsidRPr="00C07A46">
              <w:rPr>
                <w:b/>
              </w:rPr>
              <w:t>2017</w:t>
            </w:r>
          </w:p>
        </w:tc>
      </w:tr>
      <w:tr w:rsidR="008360F2" w:rsidRPr="00C07A46" w:rsidTr="00B04762">
        <w:trPr>
          <w:jc w:val="center"/>
        </w:trPr>
        <w:tc>
          <w:tcPr>
            <w:tcW w:w="1902" w:type="dxa"/>
            <w:shd w:val="clear" w:color="auto" w:fill="FF7C80"/>
          </w:tcPr>
          <w:p w:rsidR="008360F2" w:rsidRPr="00C07A46" w:rsidRDefault="008360F2" w:rsidP="00B04762">
            <w:pPr>
              <w:spacing w:after="0"/>
              <w:ind w:right="-44"/>
              <w:jc w:val="center"/>
              <w:rPr>
                <w:sz w:val="22"/>
              </w:rPr>
            </w:pPr>
            <w:r w:rsidRPr="00C07A46">
              <w:rPr>
                <w:sz w:val="22"/>
              </w:rPr>
              <w:t>A1, A3, A4</w:t>
            </w:r>
          </w:p>
        </w:tc>
        <w:tc>
          <w:tcPr>
            <w:tcW w:w="1902" w:type="dxa"/>
            <w:shd w:val="clear" w:color="auto" w:fill="FF7C80"/>
          </w:tcPr>
          <w:p w:rsidR="008360F2" w:rsidRPr="00C07A46" w:rsidRDefault="008360F2" w:rsidP="00B04762">
            <w:pPr>
              <w:spacing w:after="0"/>
              <w:ind w:right="-127"/>
              <w:jc w:val="center"/>
              <w:rPr>
                <w:sz w:val="22"/>
              </w:rPr>
            </w:pPr>
            <w:r w:rsidRPr="00C07A46">
              <w:rPr>
                <w:sz w:val="22"/>
              </w:rPr>
              <w:t>A1, A3</w:t>
            </w:r>
          </w:p>
        </w:tc>
        <w:tc>
          <w:tcPr>
            <w:tcW w:w="1902" w:type="dxa"/>
            <w:shd w:val="clear" w:color="auto" w:fill="FF7C80"/>
          </w:tcPr>
          <w:p w:rsidR="008360F2" w:rsidRPr="00C07A46" w:rsidRDefault="008360F2" w:rsidP="00B04762">
            <w:pPr>
              <w:spacing w:after="0"/>
              <w:ind w:right="-67"/>
              <w:jc w:val="center"/>
              <w:rPr>
                <w:sz w:val="22"/>
              </w:rPr>
            </w:pPr>
            <w:r w:rsidRPr="00C07A46">
              <w:rPr>
                <w:sz w:val="22"/>
              </w:rPr>
              <w:t>A1, A3</w:t>
            </w:r>
          </w:p>
        </w:tc>
      </w:tr>
      <w:tr w:rsidR="008360F2" w:rsidRPr="00C07A46" w:rsidTr="00B04762">
        <w:trPr>
          <w:jc w:val="center"/>
        </w:trPr>
        <w:tc>
          <w:tcPr>
            <w:tcW w:w="1902" w:type="dxa"/>
            <w:shd w:val="clear" w:color="auto" w:fill="FF7C80"/>
          </w:tcPr>
          <w:p w:rsidR="008360F2" w:rsidRPr="00C07A46" w:rsidRDefault="008360F2" w:rsidP="00B04762">
            <w:pPr>
              <w:spacing w:after="0"/>
              <w:ind w:right="-44"/>
              <w:jc w:val="center"/>
              <w:rPr>
                <w:sz w:val="22"/>
              </w:rPr>
            </w:pPr>
            <w:r w:rsidRPr="00C07A46">
              <w:rPr>
                <w:sz w:val="22"/>
              </w:rPr>
              <w:t>B3</w:t>
            </w:r>
          </w:p>
        </w:tc>
        <w:tc>
          <w:tcPr>
            <w:tcW w:w="1902" w:type="dxa"/>
            <w:shd w:val="clear" w:color="auto" w:fill="FF7C80"/>
          </w:tcPr>
          <w:p w:rsidR="008360F2" w:rsidRPr="00C07A46" w:rsidRDefault="008360F2" w:rsidP="00B04762">
            <w:pPr>
              <w:spacing w:after="0"/>
              <w:ind w:right="-127"/>
              <w:jc w:val="center"/>
              <w:rPr>
                <w:sz w:val="22"/>
              </w:rPr>
            </w:pPr>
            <w:r w:rsidRPr="00C07A46">
              <w:rPr>
                <w:sz w:val="22"/>
              </w:rPr>
              <w:t>B1, C1</w:t>
            </w:r>
          </w:p>
        </w:tc>
        <w:tc>
          <w:tcPr>
            <w:tcW w:w="1902" w:type="dxa"/>
            <w:shd w:val="clear" w:color="auto" w:fill="FF7C80"/>
          </w:tcPr>
          <w:p w:rsidR="008360F2" w:rsidRPr="00C07A46" w:rsidRDefault="008360F2" w:rsidP="00B04762">
            <w:pPr>
              <w:spacing w:after="0"/>
              <w:ind w:right="-67"/>
              <w:jc w:val="center"/>
              <w:rPr>
                <w:sz w:val="22"/>
              </w:rPr>
            </w:pPr>
            <w:r w:rsidRPr="00C07A46">
              <w:rPr>
                <w:sz w:val="22"/>
              </w:rPr>
              <w:t>A2, A4</w:t>
            </w:r>
          </w:p>
        </w:tc>
      </w:tr>
      <w:tr w:rsidR="008360F2" w:rsidRPr="00C07A46" w:rsidTr="00B04762">
        <w:trPr>
          <w:jc w:val="center"/>
        </w:trPr>
        <w:tc>
          <w:tcPr>
            <w:tcW w:w="1902" w:type="dxa"/>
            <w:shd w:val="clear" w:color="auto" w:fill="FF7C80"/>
          </w:tcPr>
          <w:p w:rsidR="008360F2" w:rsidRPr="00C07A46" w:rsidRDefault="008360F2" w:rsidP="00B04762">
            <w:pPr>
              <w:spacing w:after="0"/>
              <w:ind w:right="-44"/>
              <w:jc w:val="center"/>
              <w:rPr>
                <w:sz w:val="22"/>
              </w:rPr>
            </w:pPr>
            <w:r w:rsidRPr="00C07A46">
              <w:rPr>
                <w:sz w:val="22"/>
              </w:rPr>
              <w:t>C2</w:t>
            </w:r>
          </w:p>
        </w:tc>
        <w:tc>
          <w:tcPr>
            <w:tcW w:w="1902" w:type="dxa"/>
            <w:shd w:val="clear" w:color="auto" w:fill="FF7C80"/>
          </w:tcPr>
          <w:p w:rsidR="008360F2" w:rsidRPr="00C07A46" w:rsidRDefault="008360F2" w:rsidP="00B04762">
            <w:pPr>
              <w:spacing w:after="0"/>
              <w:ind w:right="-127"/>
              <w:jc w:val="center"/>
              <w:rPr>
                <w:sz w:val="22"/>
              </w:rPr>
            </w:pPr>
            <w:r w:rsidRPr="00C07A46">
              <w:rPr>
                <w:sz w:val="22"/>
              </w:rPr>
              <w:t>C3</w:t>
            </w:r>
          </w:p>
        </w:tc>
        <w:tc>
          <w:tcPr>
            <w:tcW w:w="1902" w:type="dxa"/>
            <w:shd w:val="clear" w:color="auto" w:fill="FF7C80"/>
          </w:tcPr>
          <w:p w:rsidR="008360F2" w:rsidRPr="00C07A46" w:rsidRDefault="008360F2" w:rsidP="00B04762">
            <w:pPr>
              <w:spacing w:after="0"/>
              <w:ind w:right="-67"/>
              <w:jc w:val="center"/>
              <w:rPr>
                <w:sz w:val="22"/>
              </w:rPr>
            </w:pPr>
            <w:r w:rsidRPr="00C07A46">
              <w:rPr>
                <w:sz w:val="22"/>
              </w:rPr>
              <w:t>B2</w:t>
            </w:r>
          </w:p>
        </w:tc>
      </w:tr>
    </w:tbl>
    <w:p w:rsidR="008360F2" w:rsidRPr="00C07A46" w:rsidRDefault="008360F2" w:rsidP="008360F2">
      <w:pPr>
        <w:spacing w:after="0" w:line="240" w:lineRule="auto"/>
        <w:ind w:left="708" w:right="340"/>
        <w:rPr>
          <w:sz w:val="22"/>
        </w:rPr>
      </w:pPr>
    </w:p>
    <w:p w:rsidR="008360F2" w:rsidRPr="00C07A46" w:rsidRDefault="008360F2" w:rsidP="008360F2">
      <w:pPr>
        <w:spacing w:after="0" w:line="240" w:lineRule="auto"/>
        <w:ind w:left="708" w:right="340"/>
        <w:rPr>
          <w:sz w:val="22"/>
        </w:rPr>
      </w:pPr>
    </w:p>
    <w:p w:rsidR="008360F2" w:rsidRPr="00C07A46" w:rsidRDefault="0074392C" w:rsidP="008360F2">
      <w:pPr>
        <w:spacing w:after="0" w:line="240" w:lineRule="auto"/>
        <w:ind w:left="708" w:right="340"/>
        <w:rPr>
          <w:sz w:val="22"/>
        </w:rPr>
      </w:pPr>
      <w:r>
        <w:rPr>
          <w:noProof/>
          <w:sz w:val="22"/>
          <w:lang w:eastAsia="tr-TR"/>
        </w:rPr>
        <w:lastRenderedPageBreak/>
        <mc:AlternateContent>
          <mc:Choice Requires="wps">
            <w:drawing>
              <wp:anchor distT="0" distB="0" distL="114300" distR="114300" simplePos="0" relativeHeight="251786240" behindDoc="0" locked="0" layoutInCell="1" allowOverlap="1">
                <wp:simplePos x="0" y="0"/>
                <wp:positionH relativeFrom="margin">
                  <wp:align>left</wp:align>
                </wp:positionH>
                <wp:positionV relativeFrom="paragraph">
                  <wp:posOffset>3175</wp:posOffset>
                </wp:positionV>
                <wp:extent cx="3967480" cy="317500"/>
                <wp:effectExtent l="0" t="0" r="13970" b="25400"/>
                <wp:wrapNone/>
                <wp:docPr id="138" name="Yuvarlatılmış Dikdörtgen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7480" cy="31750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4605" w:rsidRPr="00A1066A" w:rsidRDefault="00474605" w:rsidP="008360F2">
                            <w:pPr>
                              <w:spacing w:after="0" w:line="240" w:lineRule="auto"/>
                              <w:ind w:right="346"/>
                              <w:jc w:val="center"/>
                            </w:pPr>
                            <w:r>
                              <w:rPr>
                                <w:color w:val="000000" w:themeColor="text1"/>
                              </w:rPr>
                              <w:t>2015</w:t>
                            </w:r>
                            <w:r w:rsidRPr="00A1066A">
                              <w:rPr>
                                <w:color w:val="000000" w:themeColor="text1"/>
                              </w:rPr>
                              <w:t xml:space="preserve"> yılı sonu itib</w:t>
                            </w:r>
                            <w:r>
                              <w:rPr>
                                <w:color w:val="000000" w:themeColor="text1"/>
                              </w:rPr>
                              <w:t>ariyle 2016-2018 dönemi iç denet</w:t>
                            </w:r>
                            <w:r w:rsidRPr="00A1066A">
                              <w:rPr>
                                <w:color w:val="000000" w:themeColor="text1"/>
                              </w:rPr>
                              <w:t>im planı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38" o:spid="_x0000_s1039" style="position:absolute;left:0;text-align:left;margin-left:0;margin-top:.25pt;width:312.4pt;height:25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" fillcolor="#c5e0b3 [1305]" strokecolor="#1f4d78 [1604]" strokeweight="1pt">
                <v:stroke joinstyle="miter"/>
                <v:path arrowok="t"/>
                <v:textbox>
                  <w:txbxContent>
                    <w:p w:rsidR="00474605" w:rsidRPr="00A1066A" w:rsidRDefault="00474605" w:rsidP="008360F2">
                      <w:pPr>
                        <w:spacing w:after="0" w:line="240" w:lineRule="auto"/>
                        <w:ind w:right="346"/>
                        <w:jc w:val="center"/>
                      </w:pPr>
                      <w:r>
                        <w:rPr>
                          <w:color w:val="000000" w:themeColor="text1"/>
                        </w:rPr>
                        <w:t>2015</w:t>
                      </w:r>
                      <w:r w:rsidRPr="00A1066A">
                        <w:rPr>
                          <w:color w:val="000000" w:themeColor="text1"/>
                        </w:rPr>
                        <w:t xml:space="preserve"> yılı sonu itib</w:t>
                      </w:r>
                      <w:r>
                        <w:rPr>
                          <w:color w:val="000000" w:themeColor="text1"/>
                        </w:rPr>
                        <w:t>ariyle 2016-2018 dönemi iç denet</w:t>
                      </w:r>
                      <w:r w:rsidRPr="00A1066A">
                        <w:rPr>
                          <w:color w:val="000000" w:themeColor="text1"/>
                        </w:rPr>
                        <w:t>im planı</w:t>
                      </w:r>
                    </w:p>
                  </w:txbxContent>
                </v:textbox>
                <w10:wrap anchorx="margin"/>
              </v:roundrect>
            </w:pict>
          </mc:Fallback>
        </mc:AlternateContent>
      </w:r>
    </w:p>
    <w:p w:rsidR="008360F2" w:rsidRPr="00C07A46" w:rsidRDefault="008360F2" w:rsidP="008360F2">
      <w:pPr>
        <w:spacing w:after="0" w:line="240" w:lineRule="auto"/>
        <w:ind w:left="708" w:right="340"/>
        <w:rPr>
          <w:sz w:val="22"/>
        </w:rPr>
      </w:pPr>
    </w:p>
    <w:p w:rsidR="008360F2" w:rsidRPr="00C07A46" w:rsidRDefault="008360F2" w:rsidP="008360F2">
      <w:pPr>
        <w:spacing w:after="0" w:line="240" w:lineRule="auto"/>
        <w:ind w:right="340"/>
        <w:jc w:val="both"/>
        <w:rPr>
          <w:sz w:val="22"/>
        </w:rPr>
      </w:pPr>
    </w:p>
    <w:p w:rsidR="008360F2" w:rsidRPr="00C07A46" w:rsidRDefault="008360F2" w:rsidP="008360F2">
      <w:pPr>
        <w:spacing w:after="0" w:line="240" w:lineRule="auto"/>
        <w:ind w:right="340"/>
        <w:jc w:val="both"/>
        <w:rPr>
          <w:sz w:val="22"/>
        </w:rPr>
      </w:pPr>
      <w:r w:rsidRPr="00C07A46">
        <w:rPr>
          <w:sz w:val="22"/>
        </w:rPr>
        <w:t xml:space="preserve">Bir yıl sonra, </w:t>
      </w:r>
      <w:r>
        <w:rPr>
          <w:sz w:val="22"/>
        </w:rPr>
        <w:t xml:space="preserve">iç </w:t>
      </w:r>
      <w:r w:rsidRPr="00C07A46">
        <w:rPr>
          <w:sz w:val="22"/>
        </w:rPr>
        <w:t xml:space="preserve">denetim planı yukarıdaki 2016 yılı risk değerlendirmesi sonucuna göre aşağıdaki şekilde revize edilebilir. </w:t>
      </w:r>
    </w:p>
    <w:p w:rsidR="008360F2" w:rsidRPr="00C07A46" w:rsidRDefault="008360F2" w:rsidP="008360F2">
      <w:pPr>
        <w:spacing w:after="0" w:line="240" w:lineRule="auto"/>
        <w:ind w:right="340"/>
        <w:jc w:val="both"/>
        <w:rPr>
          <w:sz w:val="22"/>
        </w:rPr>
      </w:pPr>
    </w:p>
    <w:tbl>
      <w:tblPr>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902"/>
        <w:gridCol w:w="1924"/>
        <w:gridCol w:w="1924"/>
      </w:tblGrid>
      <w:tr w:rsidR="008360F2" w:rsidRPr="00C07A46" w:rsidTr="00B04762">
        <w:trPr>
          <w:jc w:val="center"/>
        </w:trPr>
        <w:tc>
          <w:tcPr>
            <w:tcW w:w="1902" w:type="dxa"/>
            <w:shd w:val="clear" w:color="auto" w:fill="C5E0B3" w:themeFill="accent6" w:themeFillTint="66"/>
          </w:tcPr>
          <w:p w:rsidR="008360F2" w:rsidRPr="00C07A46" w:rsidRDefault="008360F2" w:rsidP="00B04762">
            <w:pPr>
              <w:spacing w:after="0"/>
              <w:ind w:left="29" w:right="-44"/>
              <w:jc w:val="center"/>
              <w:rPr>
                <w:b/>
                <w:sz w:val="22"/>
              </w:rPr>
            </w:pPr>
            <w:r w:rsidRPr="00C07A46">
              <w:rPr>
                <w:b/>
                <w:sz w:val="22"/>
              </w:rPr>
              <w:t>2016</w:t>
            </w:r>
          </w:p>
        </w:tc>
        <w:tc>
          <w:tcPr>
            <w:tcW w:w="1924" w:type="dxa"/>
            <w:shd w:val="clear" w:color="auto" w:fill="C5E0B3" w:themeFill="accent6" w:themeFillTint="66"/>
          </w:tcPr>
          <w:p w:rsidR="008360F2" w:rsidRPr="00C07A46" w:rsidRDefault="008360F2" w:rsidP="00B04762">
            <w:pPr>
              <w:spacing w:after="0" w:line="240" w:lineRule="auto"/>
              <w:ind w:left="29" w:right="-44"/>
              <w:jc w:val="center"/>
              <w:rPr>
                <w:b/>
                <w:sz w:val="22"/>
              </w:rPr>
            </w:pPr>
            <w:r w:rsidRPr="00C07A46">
              <w:rPr>
                <w:b/>
                <w:sz w:val="22"/>
              </w:rPr>
              <w:t>2017</w:t>
            </w:r>
          </w:p>
        </w:tc>
        <w:tc>
          <w:tcPr>
            <w:tcW w:w="1924" w:type="dxa"/>
            <w:shd w:val="clear" w:color="auto" w:fill="C5E0B3" w:themeFill="accent6" w:themeFillTint="66"/>
          </w:tcPr>
          <w:p w:rsidR="008360F2" w:rsidRPr="00C07A46" w:rsidRDefault="008360F2" w:rsidP="00B04762">
            <w:pPr>
              <w:pStyle w:val="ListeParagraf"/>
              <w:spacing w:after="0" w:line="240" w:lineRule="auto"/>
              <w:ind w:left="29" w:right="-44"/>
              <w:jc w:val="center"/>
              <w:rPr>
                <w:b/>
              </w:rPr>
            </w:pPr>
            <w:r w:rsidRPr="00C07A46">
              <w:rPr>
                <w:b/>
              </w:rPr>
              <w:t>2018</w:t>
            </w:r>
          </w:p>
        </w:tc>
      </w:tr>
      <w:tr w:rsidR="008360F2" w:rsidRPr="00C07A46" w:rsidTr="00B04762">
        <w:trPr>
          <w:jc w:val="center"/>
        </w:trPr>
        <w:tc>
          <w:tcPr>
            <w:tcW w:w="1902" w:type="dxa"/>
            <w:shd w:val="clear" w:color="auto" w:fill="C5E0B3" w:themeFill="accent6" w:themeFillTint="66"/>
          </w:tcPr>
          <w:p w:rsidR="008360F2" w:rsidRPr="00C07A46" w:rsidRDefault="008360F2" w:rsidP="00B04762">
            <w:pPr>
              <w:spacing w:after="0"/>
              <w:ind w:left="29" w:right="-44"/>
              <w:jc w:val="center"/>
              <w:rPr>
                <w:sz w:val="22"/>
              </w:rPr>
            </w:pPr>
            <w:r w:rsidRPr="00C07A46">
              <w:rPr>
                <w:sz w:val="22"/>
              </w:rPr>
              <w:t>A2, A3, A4</w:t>
            </w:r>
          </w:p>
        </w:tc>
        <w:tc>
          <w:tcPr>
            <w:tcW w:w="1924" w:type="dxa"/>
            <w:shd w:val="clear" w:color="auto" w:fill="C5E0B3" w:themeFill="accent6" w:themeFillTint="66"/>
          </w:tcPr>
          <w:p w:rsidR="008360F2" w:rsidRPr="00C07A46" w:rsidRDefault="008360F2" w:rsidP="00B04762">
            <w:pPr>
              <w:spacing w:after="0"/>
              <w:ind w:left="29" w:right="-44"/>
              <w:jc w:val="center"/>
              <w:rPr>
                <w:sz w:val="22"/>
              </w:rPr>
            </w:pPr>
            <w:r w:rsidRPr="00C07A46">
              <w:rPr>
                <w:sz w:val="22"/>
              </w:rPr>
              <w:t>A3, A4</w:t>
            </w:r>
          </w:p>
        </w:tc>
        <w:tc>
          <w:tcPr>
            <w:tcW w:w="1924" w:type="dxa"/>
            <w:shd w:val="clear" w:color="auto" w:fill="C5E0B3" w:themeFill="accent6" w:themeFillTint="66"/>
          </w:tcPr>
          <w:p w:rsidR="008360F2" w:rsidRPr="00C07A46" w:rsidRDefault="008360F2" w:rsidP="00B04762">
            <w:pPr>
              <w:spacing w:after="0"/>
              <w:ind w:left="29" w:right="-44"/>
              <w:jc w:val="center"/>
              <w:rPr>
                <w:sz w:val="22"/>
              </w:rPr>
            </w:pPr>
            <w:r w:rsidRPr="00C07A46">
              <w:rPr>
                <w:sz w:val="22"/>
              </w:rPr>
              <w:t>A3, A4</w:t>
            </w:r>
          </w:p>
        </w:tc>
      </w:tr>
      <w:tr w:rsidR="008360F2" w:rsidRPr="00C07A46" w:rsidTr="00B04762">
        <w:trPr>
          <w:jc w:val="center"/>
        </w:trPr>
        <w:tc>
          <w:tcPr>
            <w:tcW w:w="1902" w:type="dxa"/>
            <w:shd w:val="clear" w:color="auto" w:fill="C5E0B3" w:themeFill="accent6" w:themeFillTint="66"/>
          </w:tcPr>
          <w:p w:rsidR="008360F2" w:rsidRPr="00C07A46" w:rsidRDefault="008360F2" w:rsidP="00B04762">
            <w:pPr>
              <w:spacing w:after="0"/>
              <w:ind w:left="29" w:right="-44"/>
              <w:jc w:val="center"/>
              <w:rPr>
                <w:sz w:val="22"/>
              </w:rPr>
            </w:pPr>
            <w:r w:rsidRPr="00C07A46">
              <w:rPr>
                <w:sz w:val="22"/>
              </w:rPr>
              <w:t>B2</w:t>
            </w:r>
          </w:p>
        </w:tc>
        <w:tc>
          <w:tcPr>
            <w:tcW w:w="1924" w:type="dxa"/>
            <w:shd w:val="clear" w:color="auto" w:fill="C5E0B3" w:themeFill="accent6" w:themeFillTint="66"/>
          </w:tcPr>
          <w:p w:rsidR="008360F2" w:rsidRPr="00C07A46" w:rsidRDefault="008360F2" w:rsidP="00B04762">
            <w:pPr>
              <w:spacing w:after="0"/>
              <w:ind w:left="29" w:right="-44"/>
              <w:jc w:val="center"/>
              <w:rPr>
                <w:sz w:val="22"/>
              </w:rPr>
            </w:pPr>
            <w:r w:rsidRPr="00C07A46">
              <w:rPr>
                <w:sz w:val="22"/>
              </w:rPr>
              <w:t>B3</w:t>
            </w:r>
          </w:p>
        </w:tc>
        <w:tc>
          <w:tcPr>
            <w:tcW w:w="1924" w:type="dxa"/>
            <w:shd w:val="clear" w:color="auto" w:fill="C5E0B3" w:themeFill="accent6" w:themeFillTint="66"/>
          </w:tcPr>
          <w:p w:rsidR="008360F2" w:rsidRPr="00C07A46" w:rsidRDefault="008360F2" w:rsidP="00B04762">
            <w:pPr>
              <w:spacing w:after="0"/>
              <w:ind w:left="29" w:right="-44"/>
              <w:jc w:val="center"/>
              <w:rPr>
                <w:sz w:val="22"/>
              </w:rPr>
            </w:pPr>
            <w:r w:rsidRPr="00C07A46">
              <w:rPr>
                <w:sz w:val="22"/>
              </w:rPr>
              <w:t>B1, B2</w:t>
            </w:r>
          </w:p>
        </w:tc>
      </w:tr>
      <w:tr w:rsidR="008360F2" w:rsidRPr="00C07A46" w:rsidTr="00B04762">
        <w:trPr>
          <w:jc w:val="center"/>
        </w:trPr>
        <w:tc>
          <w:tcPr>
            <w:tcW w:w="1902" w:type="dxa"/>
            <w:shd w:val="clear" w:color="auto" w:fill="C5E0B3" w:themeFill="accent6" w:themeFillTint="66"/>
          </w:tcPr>
          <w:p w:rsidR="008360F2" w:rsidRPr="00C07A46" w:rsidRDefault="008360F2" w:rsidP="00B04762">
            <w:pPr>
              <w:spacing w:after="0"/>
              <w:ind w:left="29" w:right="-44"/>
              <w:jc w:val="center"/>
              <w:rPr>
                <w:sz w:val="22"/>
              </w:rPr>
            </w:pPr>
            <w:r w:rsidRPr="00C07A46">
              <w:rPr>
                <w:sz w:val="22"/>
              </w:rPr>
              <w:t>C3</w:t>
            </w:r>
          </w:p>
        </w:tc>
        <w:tc>
          <w:tcPr>
            <w:tcW w:w="1924" w:type="dxa"/>
            <w:shd w:val="clear" w:color="auto" w:fill="C5E0B3" w:themeFill="accent6" w:themeFillTint="66"/>
          </w:tcPr>
          <w:p w:rsidR="008360F2" w:rsidRPr="00C07A46" w:rsidRDefault="008360F2" w:rsidP="00B04762">
            <w:pPr>
              <w:spacing w:after="0"/>
              <w:ind w:left="29" w:right="-44"/>
              <w:jc w:val="center"/>
              <w:rPr>
                <w:sz w:val="22"/>
              </w:rPr>
            </w:pPr>
            <w:r w:rsidRPr="00C07A46">
              <w:rPr>
                <w:sz w:val="22"/>
              </w:rPr>
              <w:t>B1, C2</w:t>
            </w:r>
          </w:p>
        </w:tc>
        <w:tc>
          <w:tcPr>
            <w:tcW w:w="1924" w:type="dxa"/>
            <w:shd w:val="clear" w:color="auto" w:fill="C5E0B3" w:themeFill="accent6" w:themeFillTint="66"/>
          </w:tcPr>
          <w:p w:rsidR="008360F2" w:rsidRPr="00C07A46" w:rsidRDefault="008360F2" w:rsidP="00B04762">
            <w:pPr>
              <w:spacing w:after="0"/>
              <w:ind w:left="29" w:right="-44"/>
              <w:jc w:val="center"/>
              <w:rPr>
                <w:sz w:val="22"/>
              </w:rPr>
            </w:pPr>
            <w:r w:rsidRPr="00C07A46">
              <w:rPr>
                <w:sz w:val="22"/>
              </w:rPr>
              <w:t xml:space="preserve">C1, C3, </w:t>
            </w:r>
            <w:r w:rsidRPr="00C07A46">
              <w:rPr>
                <w:strike/>
                <w:sz w:val="22"/>
              </w:rPr>
              <w:t>C2</w:t>
            </w:r>
          </w:p>
        </w:tc>
      </w:tr>
    </w:tbl>
    <w:p w:rsidR="008360F2" w:rsidRPr="00C07A46" w:rsidRDefault="008360F2" w:rsidP="008360F2">
      <w:pPr>
        <w:spacing w:before="240"/>
        <w:rPr>
          <w:sz w:val="22"/>
        </w:rPr>
      </w:pPr>
    </w:p>
    <w:p w:rsidR="008360F2" w:rsidRDefault="008360F2" w:rsidP="008360F2">
      <w:pPr>
        <w:jc w:val="both"/>
        <w:rPr>
          <w:sz w:val="22"/>
        </w:rPr>
      </w:pPr>
      <w:r w:rsidRPr="00C07A46">
        <w:rPr>
          <w:sz w:val="22"/>
        </w:rPr>
        <w:t xml:space="preserve">Belirli bir yıla </w:t>
      </w:r>
      <w:r>
        <w:rPr>
          <w:sz w:val="22"/>
        </w:rPr>
        <w:t>(</w:t>
      </w:r>
      <w:r w:rsidRPr="00C07A46">
        <w:rPr>
          <w:sz w:val="22"/>
        </w:rPr>
        <w:t>2018 yılında</w:t>
      </w:r>
      <w:r>
        <w:rPr>
          <w:sz w:val="22"/>
        </w:rPr>
        <w:t>)</w:t>
      </w:r>
      <w:r w:rsidRPr="00C07A46">
        <w:rPr>
          <w:sz w:val="22"/>
        </w:rPr>
        <w:t xml:space="preserve"> y</w:t>
      </w:r>
      <w:r>
        <w:rPr>
          <w:sz w:val="22"/>
        </w:rPr>
        <w:t>ığılm</w:t>
      </w:r>
      <w:r w:rsidRPr="00C07A46">
        <w:rPr>
          <w:sz w:val="22"/>
        </w:rPr>
        <w:t>a olduğundan denetimler bir önceki yıllara kaydırılarak denetim kaynak dağılımının yıllar arasında dengeli olması sağlanabilir. (C2 denetimi 2017 yılına kaydırılmıştır.)</w:t>
      </w:r>
    </w:p>
    <w:p w:rsidR="008360F2" w:rsidRDefault="008360F2" w:rsidP="008360F2">
      <w:pPr>
        <w:rPr>
          <w:sz w:val="22"/>
        </w:rPr>
      </w:pPr>
      <w:r>
        <w:rPr>
          <w:sz w:val="22"/>
        </w:rPr>
        <w:br w:type="page"/>
      </w:r>
    </w:p>
    <w:p w:rsidR="008360F2" w:rsidRPr="004E3547" w:rsidRDefault="008360F2" w:rsidP="008360F2">
      <w:pPr>
        <w:pStyle w:val="Balk2"/>
        <w:rPr>
          <w:rFonts w:asciiTheme="minorHAnsi" w:hAnsiTheme="minorHAnsi"/>
        </w:rPr>
      </w:pPr>
      <w:bookmarkStart w:id="177" w:name="_Toc368635600"/>
      <w:r w:rsidRPr="004E3547">
        <w:rPr>
          <w:rFonts w:asciiTheme="minorHAnsi" w:hAnsiTheme="minorHAnsi"/>
        </w:rPr>
        <w:lastRenderedPageBreak/>
        <w:t xml:space="preserve">ÖRNEK </w:t>
      </w:r>
      <w:r>
        <w:rPr>
          <w:rFonts w:asciiTheme="minorHAnsi" w:hAnsiTheme="minorHAnsi"/>
        </w:rPr>
        <w:t>4</w:t>
      </w:r>
      <w:r w:rsidRPr="004E3547">
        <w:rPr>
          <w:rFonts w:asciiTheme="minorHAnsi" w:hAnsiTheme="minorHAnsi"/>
        </w:rPr>
        <w:t xml:space="preserve"> – GÖREVLENDİRME YAZISI</w:t>
      </w:r>
      <w:bookmarkEnd w:id="177"/>
    </w:p>
    <w:p w:rsidR="008360F2" w:rsidRPr="00476B05" w:rsidRDefault="008360F2" w:rsidP="008360F2">
      <w:pPr>
        <w:ind w:right="1"/>
        <w:jc w:val="both"/>
        <w:rPr>
          <w:sz w:val="22"/>
        </w:rPr>
      </w:pPr>
    </w:p>
    <w:p w:rsidR="008360F2" w:rsidRPr="00476B05" w:rsidRDefault="0074392C" w:rsidP="008360F2">
      <w:pPr>
        <w:spacing w:after="0" w:line="240" w:lineRule="auto"/>
        <w:jc w:val="center"/>
        <w:rPr>
          <w:rFonts w:eastAsia="Times New Roman" w:cs="Times New Roman"/>
          <w:b/>
          <w:bCs/>
          <w:sz w:val="22"/>
          <w:szCs w:val="24"/>
          <w:lang w:eastAsia="tr-TR"/>
        </w:rPr>
      </w:pPr>
      <w:r>
        <w:rPr>
          <w:rFonts w:eastAsia="Times New Roman" w:cs="Times New Roman"/>
          <w:b/>
          <w:bCs/>
          <w:noProof/>
          <w:sz w:val="22"/>
          <w:szCs w:val="24"/>
          <w:lang w:eastAsia="tr-TR"/>
        </w:rPr>
        <mc:AlternateContent>
          <mc:Choice Requires="wps">
            <w:drawing>
              <wp:anchor distT="0" distB="0" distL="114300" distR="114300" simplePos="0" relativeHeight="251788288" behindDoc="0" locked="0" layoutInCell="1" allowOverlap="1">
                <wp:simplePos x="0" y="0"/>
                <wp:positionH relativeFrom="margin">
                  <wp:posOffset>0</wp:posOffset>
                </wp:positionH>
                <wp:positionV relativeFrom="paragraph">
                  <wp:posOffset>83185</wp:posOffset>
                </wp:positionV>
                <wp:extent cx="5899785" cy="6925310"/>
                <wp:effectExtent l="0" t="0" r="24765" b="27940"/>
                <wp:wrapNone/>
                <wp:docPr id="139" name="Dikdörtgen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785" cy="69253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139" o:spid="_x0000_s1026" style="position:absolute;margin-left:0;margin-top:6.55pt;width:464.55pt;height:545.3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" filled="f" strokecolor="#1f4d78 [1604]" strokeweight="1pt">
                <v:path arrowok="t"/>
                <w10:wrap anchorx="margin"/>
              </v:rect>
            </w:pict>
          </mc:Fallback>
        </mc:AlternateContent>
      </w:r>
    </w:p>
    <w:p w:rsidR="008360F2" w:rsidRPr="00476B05" w:rsidRDefault="008360F2" w:rsidP="008360F2">
      <w:pPr>
        <w:spacing w:after="0" w:line="240" w:lineRule="auto"/>
        <w:jc w:val="center"/>
        <w:rPr>
          <w:rFonts w:eastAsia="Times New Roman" w:cs="Times New Roman"/>
          <w:b/>
          <w:bCs/>
          <w:sz w:val="22"/>
          <w:szCs w:val="24"/>
          <w:lang w:eastAsia="tr-TR"/>
        </w:rPr>
      </w:pPr>
      <w:r w:rsidRPr="00476B05">
        <w:rPr>
          <w:rFonts w:eastAsia="Times New Roman" w:cs="Times New Roman"/>
          <w:b/>
          <w:bCs/>
          <w:sz w:val="22"/>
          <w:szCs w:val="24"/>
          <w:lang w:eastAsia="tr-TR"/>
        </w:rPr>
        <w:t>T.C.</w:t>
      </w:r>
    </w:p>
    <w:p w:rsidR="008360F2" w:rsidRPr="00476B05" w:rsidRDefault="008360F2" w:rsidP="008360F2">
      <w:pPr>
        <w:spacing w:after="0" w:line="240" w:lineRule="auto"/>
        <w:jc w:val="center"/>
        <w:rPr>
          <w:rFonts w:eastAsia="Times New Roman" w:cs="Times New Roman"/>
          <w:sz w:val="22"/>
          <w:szCs w:val="24"/>
          <w:lang w:eastAsia="tr-TR"/>
        </w:rPr>
      </w:pPr>
      <w:proofErr w:type="gramStart"/>
      <w:r w:rsidRPr="00476B05">
        <w:rPr>
          <w:rFonts w:eastAsia="Times New Roman" w:cs="Times New Roman"/>
          <w:b/>
          <w:bCs/>
          <w:sz w:val="22"/>
          <w:szCs w:val="24"/>
          <w:lang w:eastAsia="tr-TR"/>
        </w:rPr>
        <w:t>………………..</w:t>
      </w:r>
      <w:proofErr w:type="gramEnd"/>
      <w:r w:rsidRPr="00476B05">
        <w:rPr>
          <w:rFonts w:eastAsia="Times New Roman" w:cs="Times New Roman"/>
          <w:b/>
          <w:bCs/>
          <w:sz w:val="22"/>
          <w:szCs w:val="24"/>
          <w:lang w:eastAsia="tr-TR"/>
        </w:rPr>
        <w:t xml:space="preserve"> </w:t>
      </w:r>
      <w:r>
        <w:rPr>
          <w:rFonts w:eastAsia="Times New Roman" w:cs="Times New Roman"/>
          <w:b/>
          <w:bCs/>
          <w:sz w:val="22"/>
          <w:szCs w:val="24"/>
          <w:lang w:eastAsia="tr-TR"/>
        </w:rPr>
        <w:t>BÜYÜKŞEHİR BELEDİYESİ</w:t>
      </w:r>
    </w:p>
    <w:p w:rsidR="008360F2" w:rsidRPr="00476B05" w:rsidRDefault="008360F2" w:rsidP="008360F2">
      <w:pPr>
        <w:spacing w:after="0" w:line="240" w:lineRule="auto"/>
        <w:jc w:val="center"/>
        <w:rPr>
          <w:rFonts w:eastAsia="Times New Roman" w:cs="Times New Roman"/>
          <w:sz w:val="22"/>
          <w:szCs w:val="24"/>
          <w:lang w:eastAsia="tr-TR"/>
        </w:rPr>
      </w:pPr>
      <w:r w:rsidRPr="00476B05">
        <w:rPr>
          <w:rFonts w:eastAsia="Times New Roman" w:cs="Times New Roman"/>
          <w:b/>
          <w:bCs/>
          <w:sz w:val="22"/>
          <w:szCs w:val="24"/>
          <w:lang w:eastAsia="tr-TR"/>
        </w:rPr>
        <w:t>İç Denetim Birimi Başkanlığı</w:t>
      </w:r>
    </w:p>
    <w:p w:rsidR="008360F2" w:rsidRPr="00476B05" w:rsidRDefault="008360F2" w:rsidP="008360F2">
      <w:pPr>
        <w:spacing w:after="0" w:line="240" w:lineRule="auto"/>
        <w:rPr>
          <w:rFonts w:eastAsia="Times New Roman" w:cs="Times New Roman"/>
          <w:sz w:val="22"/>
          <w:szCs w:val="24"/>
          <w:lang w:eastAsia="tr-TR"/>
        </w:rPr>
      </w:pPr>
      <w:r w:rsidRPr="00476B05">
        <w:rPr>
          <w:rFonts w:eastAsia="Times New Roman" w:cs="Times New Roman"/>
          <w:b/>
          <w:bCs/>
          <w:sz w:val="22"/>
          <w:szCs w:val="24"/>
          <w:lang w:eastAsia="tr-TR"/>
        </w:rPr>
        <w:t> </w:t>
      </w:r>
    </w:p>
    <w:p w:rsidR="008360F2" w:rsidRPr="00476B05" w:rsidRDefault="008360F2" w:rsidP="008360F2">
      <w:pPr>
        <w:spacing w:after="0" w:line="240" w:lineRule="auto"/>
        <w:rPr>
          <w:rFonts w:eastAsia="Times New Roman" w:cs="Times New Roman"/>
          <w:sz w:val="22"/>
          <w:szCs w:val="24"/>
          <w:lang w:eastAsia="tr-TR"/>
        </w:rPr>
      </w:pPr>
      <w:r w:rsidRPr="00476B05">
        <w:rPr>
          <w:rFonts w:eastAsia="Times New Roman" w:cs="Times New Roman"/>
          <w:b/>
          <w:bCs/>
          <w:sz w:val="22"/>
          <w:szCs w:val="24"/>
          <w:lang w:eastAsia="tr-TR"/>
        </w:rPr>
        <w:t> </w:t>
      </w:r>
    </w:p>
    <w:p w:rsidR="008360F2" w:rsidRPr="00476B05" w:rsidRDefault="008360F2" w:rsidP="008360F2">
      <w:pPr>
        <w:spacing w:after="0" w:line="240" w:lineRule="auto"/>
        <w:rPr>
          <w:rFonts w:eastAsia="Times New Roman" w:cs="Times New Roman"/>
          <w:b/>
          <w:bCs/>
          <w:sz w:val="22"/>
          <w:szCs w:val="24"/>
          <w:lang w:eastAsia="tr-TR"/>
        </w:rPr>
      </w:pPr>
      <w:r w:rsidRPr="00476B05">
        <w:rPr>
          <w:rFonts w:eastAsia="Times New Roman" w:cs="Times New Roman"/>
          <w:b/>
          <w:bCs/>
          <w:sz w:val="22"/>
          <w:szCs w:val="24"/>
          <w:lang w:eastAsia="tr-TR"/>
        </w:rPr>
        <w:t xml:space="preserve">   Sayı  : </w:t>
      </w:r>
      <w:proofErr w:type="gramStart"/>
      <w:r w:rsidRPr="00476B05">
        <w:rPr>
          <w:rFonts w:eastAsia="Times New Roman" w:cs="Times New Roman"/>
          <w:b/>
          <w:bCs/>
          <w:sz w:val="22"/>
          <w:szCs w:val="24"/>
          <w:lang w:eastAsia="tr-TR"/>
        </w:rPr>
        <w:t>………….</w:t>
      </w:r>
      <w:proofErr w:type="gramEnd"/>
      <w:r w:rsidRPr="00476B05">
        <w:rPr>
          <w:rFonts w:eastAsia="Times New Roman" w:cs="Times New Roman"/>
          <w:b/>
          <w:bCs/>
          <w:sz w:val="22"/>
          <w:szCs w:val="24"/>
          <w:lang w:eastAsia="tr-TR"/>
        </w:rPr>
        <w:tab/>
      </w:r>
      <w:r w:rsidRPr="00476B05">
        <w:rPr>
          <w:rFonts w:eastAsia="Times New Roman" w:cs="Times New Roman"/>
          <w:b/>
          <w:bCs/>
          <w:sz w:val="22"/>
          <w:szCs w:val="24"/>
          <w:lang w:eastAsia="tr-TR"/>
        </w:rPr>
        <w:tab/>
      </w:r>
      <w:r w:rsidRPr="00476B05">
        <w:rPr>
          <w:rFonts w:eastAsia="Times New Roman" w:cs="Times New Roman"/>
          <w:b/>
          <w:bCs/>
          <w:sz w:val="22"/>
          <w:szCs w:val="24"/>
          <w:lang w:eastAsia="tr-TR"/>
        </w:rPr>
        <w:tab/>
      </w:r>
      <w:r w:rsidRPr="00476B05">
        <w:rPr>
          <w:rFonts w:eastAsia="Times New Roman" w:cs="Times New Roman"/>
          <w:b/>
          <w:bCs/>
          <w:sz w:val="22"/>
          <w:szCs w:val="24"/>
          <w:lang w:eastAsia="tr-TR"/>
        </w:rPr>
        <w:tab/>
      </w:r>
      <w:r w:rsidRPr="00476B05">
        <w:rPr>
          <w:rFonts w:eastAsia="Times New Roman" w:cs="Times New Roman"/>
          <w:b/>
          <w:bCs/>
          <w:sz w:val="22"/>
          <w:szCs w:val="24"/>
          <w:lang w:eastAsia="tr-TR"/>
        </w:rPr>
        <w:tab/>
      </w:r>
      <w:r w:rsidRPr="00476B05">
        <w:rPr>
          <w:rFonts w:eastAsia="Times New Roman" w:cs="Times New Roman"/>
          <w:b/>
          <w:bCs/>
          <w:sz w:val="22"/>
          <w:szCs w:val="24"/>
          <w:lang w:eastAsia="tr-TR"/>
        </w:rPr>
        <w:tab/>
      </w:r>
      <w:r w:rsidRPr="00476B05">
        <w:rPr>
          <w:rFonts w:eastAsia="Times New Roman" w:cs="Times New Roman"/>
          <w:b/>
          <w:bCs/>
          <w:sz w:val="22"/>
          <w:szCs w:val="24"/>
          <w:lang w:eastAsia="tr-TR"/>
        </w:rPr>
        <w:tab/>
      </w:r>
      <w:r w:rsidRPr="00476B05">
        <w:rPr>
          <w:rFonts w:eastAsia="Times New Roman" w:cs="Times New Roman"/>
          <w:b/>
          <w:bCs/>
          <w:sz w:val="22"/>
          <w:szCs w:val="24"/>
          <w:lang w:eastAsia="tr-TR"/>
        </w:rPr>
        <w:tab/>
        <w:t xml:space="preserve">                        …/…/</w:t>
      </w:r>
      <w:proofErr w:type="gramStart"/>
      <w:r w:rsidRPr="00476B05">
        <w:rPr>
          <w:rFonts w:eastAsia="Times New Roman" w:cs="Times New Roman"/>
          <w:b/>
          <w:bCs/>
          <w:sz w:val="22"/>
          <w:szCs w:val="24"/>
          <w:lang w:eastAsia="tr-TR"/>
        </w:rPr>
        <w:t>……..</w:t>
      </w:r>
      <w:proofErr w:type="gramEnd"/>
    </w:p>
    <w:p w:rsidR="008360F2" w:rsidRPr="00476B05" w:rsidRDefault="008360F2" w:rsidP="008360F2">
      <w:pPr>
        <w:spacing w:after="0" w:line="240" w:lineRule="auto"/>
        <w:rPr>
          <w:rFonts w:eastAsia="Times New Roman" w:cs="Times New Roman"/>
          <w:sz w:val="22"/>
          <w:szCs w:val="24"/>
          <w:lang w:eastAsia="tr-TR"/>
        </w:rPr>
      </w:pPr>
      <w:r w:rsidRPr="00476B05">
        <w:rPr>
          <w:rFonts w:eastAsia="Times New Roman" w:cs="Times New Roman"/>
          <w:b/>
          <w:bCs/>
          <w:sz w:val="22"/>
          <w:szCs w:val="24"/>
          <w:lang w:eastAsia="tr-TR"/>
        </w:rPr>
        <w:t xml:space="preserve">   Konu: </w:t>
      </w:r>
      <w:r w:rsidRPr="00476B05">
        <w:rPr>
          <w:rFonts w:eastAsia="Times New Roman" w:cs="Times New Roman"/>
          <w:sz w:val="22"/>
          <w:szCs w:val="24"/>
          <w:lang w:eastAsia="tr-TR"/>
        </w:rPr>
        <w:t>Görevlendirme</w:t>
      </w:r>
    </w:p>
    <w:p w:rsidR="008360F2" w:rsidRPr="00476B05" w:rsidRDefault="008360F2" w:rsidP="008360F2">
      <w:pPr>
        <w:spacing w:after="0" w:line="240" w:lineRule="auto"/>
        <w:jc w:val="center"/>
        <w:rPr>
          <w:rFonts w:eastAsia="Times New Roman" w:cs="Times New Roman"/>
          <w:b/>
          <w:bCs/>
          <w:sz w:val="22"/>
          <w:szCs w:val="24"/>
          <w:lang w:eastAsia="tr-TR"/>
        </w:rPr>
      </w:pPr>
    </w:p>
    <w:p w:rsidR="008360F2" w:rsidRPr="00476B05" w:rsidRDefault="008360F2" w:rsidP="008360F2">
      <w:pPr>
        <w:spacing w:after="0" w:line="240" w:lineRule="auto"/>
        <w:jc w:val="center"/>
        <w:rPr>
          <w:rFonts w:eastAsia="Times New Roman" w:cs="Times New Roman"/>
          <w:b/>
          <w:bCs/>
          <w:sz w:val="22"/>
          <w:szCs w:val="24"/>
          <w:lang w:eastAsia="tr-TR"/>
        </w:rPr>
      </w:pPr>
    </w:p>
    <w:p w:rsidR="008360F2" w:rsidRPr="00476B05" w:rsidRDefault="008360F2" w:rsidP="008360F2">
      <w:pPr>
        <w:spacing w:after="0" w:line="240" w:lineRule="auto"/>
        <w:jc w:val="center"/>
        <w:rPr>
          <w:rFonts w:eastAsia="Times New Roman" w:cs="Times New Roman"/>
          <w:b/>
          <w:bCs/>
          <w:sz w:val="22"/>
          <w:szCs w:val="24"/>
          <w:lang w:eastAsia="tr-TR"/>
        </w:rPr>
      </w:pPr>
    </w:p>
    <w:p w:rsidR="008360F2" w:rsidRPr="00476B05" w:rsidRDefault="008360F2" w:rsidP="008360F2">
      <w:pPr>
        <w:spacing w:after="0" w:line="240" w:lineRule="auto"/>
        <w:jc w:val="center"/>
        <w:rPr>
          <w:rFonts w:eastAsia="Times New Roman" w:cs="Times New Roman"/>
          <w:sz w:val="22"/>
          <w:szCs w:val="24"/>
          <w:lang w:eastAsia="tr-TR"/>
        </w:rPr>
      </w:pPr>
      <w:proofErr w:type="gramStart"/>
      <w:r w:rsidRPr="00476B05">
        <w:rPr>
          <w:rFonts w:eastAsia="Times New Roman" w:cs="Times New Roman"/>
          <w:b/>
          <w:bCs/>
          <w:sz w:val="22"/>
          <w:szCs w:val="24"/>
          <w:lang w:eastAsia="tr-TR"/>
        </w:rPr>
        <w:t xml:space="preserve">Sayın </w:t>
      </w:r>
      <w:r w:rsidRPr="00476B05">
        <w:rPr>
          <w:rFonts w:eastAsia="Times New Roman" w:cs="Times New Roman"/>
          <w:bCs/>
          <w:i/>
          <w:color w:val="C45911" w:themeColor="accent2" w:themeShade="BF"/>
          <w:sz w:val="22"/>
          <w:szCs w:val="24"/>
          <w:lang w:eastAsia="tr-TR"/>
        </w:rPr>
        <w:t>…İç</w:t>
      </w:r>
      <w:proofErr w:type="gramEnd"/>
      <w:r w:rsidRPr="00476B05">
        <w:rPr>
          <w:rFonts w:eastAsia="Times New Roman" w:cs="Times New Roman"/>
          <w:bCs/>
          <w:i/>
          <w:color w:val="C45911" w:themeColor="accent2" w:themeShade="BF"/>
          <w:sz w:val="22"/>
          <w:szCs w:val="24"/>
          <w:lang w:eastAsia="tr-TR"/>
        </w:rPr>
        <w:t xml:space="preserve"> Denetçinin Adı Soyadı…</w:t>
      </w:r>
    </w:p>
    <w:p w:rsidR="008360F2" w:rsidRPr="00476B05" w:rsidRDefault="008360F2" w:rsidP="008360F2">
      <w:pPr>
        <w:spacing w:after="0" w:line="240" w:lineRule="auto"/>
        <w:rPr>
          <w:rFonts w:eastAsia="Times New Roman" w:cs="Times New Roman"/>
          <w:sz w:val="22"/>
          <w:szCs w:val="24"/>
          <w:lang w:eastAsia="tr-TR"/>
        </w:rPr>
      </w:pPr>
      <w:r w:rsidRPr="00476B05">
        <w:rPr>
          <w:rFonts w:eastAsia="Times New Roman" w:cs="Times New Roman"/>
          <w:b/>
          <w:bCs/>
          <w:sz w:val="22"/>
          <w:szCs w:val="24"/>
          <w:lang w:eastAsia="tr-TR"/>
        </w:rPr>
        <w:t> </w:t>
      </w:r>
    </w:p>
    <w:p w:rsidR="008360F2" w:rsidRPr="00476B05" w:rsidRDefault="008360F2" w:rsidP="008360F2">
      <w:pPr>
        <w:spacing w:after="0" w:line="240" w:lineRule="auto"/>
        <w:rPr>
          <w:rFonts w:eastAsia="Times New Roman" w:cs="Times New Roman"/>
          <w:sz w:val="22"/>
          <w:szCs w:val="24"/>
          <w:lang w:eastAsia="tr-TR"/>
        </w:rPr>
      </w:pPr>
      <w:r w:rsidRPr="00476B05">
        <w:rPr>
          <w:rFonts w:eastAsia="Times New Roman" w:cs="Times New Roman"/>
          <w:b/>
          <w:bCs/>
          <w:sz w:val="22"/>
          <w:szCs w:val="24"/>
          <w:lang w:eastAsia="tr-TR"/>
        </w:rPr>
        <w:t> </w:t>
      </w:r>
    </w:p>
    <w:p w:rsidR="008360F2" w:rsidRPr="00476B05" w:rsidRDefault="008360F2" w:rsidP="000A07CC">
      <w:pPr>
        <w:spacing w:after="0" w:line="240" w:lineRule="auto"/>
        <w:ind w:firstLine="708"/>
        <w:jc w:val="both"/>
        <w:rPr>
          <w:rFonts w:eastAsia="Times New Roman" w:cs="Times New Roman"/>
          <w:sz w:val="22"/>
          <w:szCs w:val="24"/>
          <w:lang w:eastAsia="tr-TR"/>
        </w:rPr>
      </w:pPr>
      <w:r w:rsidRPr="00476B05">
        <w:rPr>
          <w:rFonts w:eastAsia="Times New Roman" w:cs="Times New Roman"/>
          <w:bCs/>
          <w:i/>
          <w:color w:val="C45911" w:themeColor="accent2" w:themeShade="BF"/>
          <w:sz w:val="22"/>
          <w:szCs w:val="24"/>
          <w:lang w:eastAsia="tr-TR"/>
        </w:rPr>
        <w:t xml:space="preserve">…(Denetimin adı)… </w:t>
      </w:r>
      <w:proofErr w:type="gramStart"/>
      <w:r w:rsidRPr="00476B05">
        <w:rPr>
          <w:rFonts w:eastAsia="Times New Roman" w:cs="Times New Roman"/>
          <w:sz w:val="22"/>
          <w:szCs w:val="24"/>
          <w:lang w:eastAsia="tr-TR"/>
        </w:rPr>
        <w:t>denetimiyle</w:t>
      </w:r>
      <w:proofErr w:type="gramEnd"/>
      <w:r w:rsidRPr="00476B05">
        <w:rPr>
          <w:rFonts w:eastAsia="Times New Roman" w:cs="Times New Roman"/>
          <w:sz w:val="22"/>
          <w:szCs w:val="24"/>
          <w:lang w:eastAsia="tr-TR"/>
        </w:rPr>
        <w:t xml:space="preserve"> görevlendirilmiş bulunmaktasınız. Denetimin</w:t>
      </w:r>
      <w:r w:rsidR="001C51EA">
        <w:rPr>
          <w:rFonts w:eastAsia="Times New Roman" w:cs="Times New Roman"/>
          <w:sz w:val="22"/>
          <w:szCs w:val="24"/>
          <w:lang w:eastAsia="tr-TR"/>
        </w:rPr>
        <w:t>,</w:t>
      </w:r>
      <w:r w:rsidRPr="00476B05">
        <w:rPr>
          <w:rFonts w:eastAsia="Times New Roman" w:cs="Times New Roman"/>
          <w:sz w:val="22"/>
          <w:szCs w:val="24"/>
          <w:lang w:eastAsia="tr-TR"/>
        </w:rPr>
        <w:t xml:space="preserve"> Kamu </w:t>
      </w:r>
      <w:r w:rsidR="008C7A60" w:rsidRPr="00476B05">
        <w:rPr>
          <w:rFonts w:eastAsia="Times New Roman" w:cs="Times New Roman"/>
          <w:sz w:val="22"/>
          <w:szCs w:val="24"/>
          <w:lang w:eastAsia="tr-TR"/>
        </w:rPr>
        <w:t>İç Denetim</w:t>
      </w:r>
      <w:r w:rsidRPr="00476B05">
        <w:rPr>
          <w:rFonts w:eastAsia="Times New Roman" w:cs="Times New Roman"/>
          <w:sz w:val="22"/>
          <w:szCs w:val="24"/>
          <w:lang w:eastAsia="tr-TR"/>
        </w:rPr>
        <w:t xml:space="preserve"> Standartları ve Kamu İç Denetim Rehberine uygun olarak gerçekleştirilmesini ve düzenlenecek denetim</w:t>
      </w:r>
      <w:r>
        <w:rPr>
          <w:rFonts w:eastAsia="Times New Roman" w:cs="Times New Roman"/>
          <w:sz w:val="22"/>
          <w:szCs w:val="24"/>
          <w:lang w:eastAsia="tr-TR"/>
        </w:rPr>
        <w:t xml:space="preserve"> </w:t>
      </w:r>
      <w:r w:rsidRPr="00476B05">
        <w:rPr>
          <w:rFonts w:eastAsia="Times New Roman" w:cs="Times New Roman"/>
          <w:sz w:val="22"/>
          <w:szCs w:val="24"/>
          <w:lang w:eastAsia="tr-TR"/>
        </w:rPr>
        <w:t>raporun</w:t>
      </w:r>
      <w:r w:rsidR="004C42B6">
        <w:rPr>
          <w:rFonts w:eastAsia="Times New Roman" w:cs="Times New Roman"/>
          <w:sz w:val="22"/>
          <w:szCs w:val="24"/>
          <w:lang w:eastAsia="tr-TR"/>
        </w:rPr>
        <w:t>un</w:t>
      </w:r>
      <w:r w:rsidRPr="00476B05">
        <w:rPr>
          <w:rFonts w:eastAsia="Times New Roman" w:cs="Times New Roman"/>
          <w:sz w:val="22"/>
          <w:szCs w:val="24"/>
          <w:lang w:eastAsia="tr-TR"/>
        </w:rPr>
        <w:t xml:space="preserve"> </w:t>
      </w:r>
      <w:r w:rsidRPr="00476B05">
        <w:rPr>
          <w:rFonts w:eastAsia="Times New Roman" w:cs="Times New Roman"/>
          <w:bCs/>
          <w:i/>
          <w:color w:val="C45911" w:themeColor="accent2" w:themeShade="BF"/>
          <w:sz w:val="22"/>
          <w:szCs w:val="24"/>
          <w:lang w:eastAsia="tr-TR"/>
        </w:rPr>
        <w:t>…(</w:t>
      </w:r>
      <w:r w:rsidRPr="00476B05">
        <w:rPr>
          <w:rFonts w:eastAsia="Times New Roman" w:cs="Times New Roman"/>
          <w:i/>
          <w:color w:val="C45911" w:themeColor="accent2" w:themeShade="BF"/>
          <w:sz w:val="22"/>
          <w:szCs w:val="24"/>
          <w:lang w:eastAsia="tr-TR"/>
        </w:rPr>
        <w:t>İç Denetim Birimi Başkanlığına)…</w:t>
      </w:r>
      <w:r w:rsidRPr="00476B05">
        <w:rPr>
          <w:rFonts w:eastAsia="Times New Roman" w:cs="Times New Roman"/>
          <w:sz w:val="22"/>
          <w:szCs w:val="24"/>
          <w:lang w:eastAsia="tr-TR"/>
        </w:rPr>
        <w:t>iletilmesini rica ederim.</w:t>
      </w:r>
    </w:p>
    <w:p w:rsidR="008360F2" w:rsidRPr="00476B05" w:rsidRDefault="008360F2" w:rsidP="008360F2">
      <w:pPr>
        <w:spacing w:after="0" w:line="240" w:lineRule="auto"/>
        <w:rPr>
          <w:rFonts w:eastAsia="Times New Roman" w:cs="Times New Roman"/>
          <w:sz w:val="22"/>
          <w:szCs w:val="24"/>
          <w:lang w:eastAsia="tr-TR"/>
        </w:rPr>
      </w:pPr>
      <w:r w:rsidRPr="00476B05">
        <w:rPr>
          <w:rFonts w:eastAsia="Times New Roman" w:cs="Times New Roman"/>
          <w:sz w:val="22"/>
          <w:szCs w:val="24"/>
          <w:lang w:eastAsia="tr-TR"/>
        </w:rPr>
        <w:t> </w:t>
      </w:r>
    </w:p>
    <w:p w:rsidR="008360F2" w:rsidRPr="00476B05" w:rsidRDefault="008360F2" w:rsidP="008360F2">
      <w:pPr>
        <w:spacing w:after="0" w:line="240" w:lineRule="auto"/>
        <w:rPr>
          <w:rFonts w:eastAsia="Times New Roman" w:cs="Times New Roman"/>
          <w:sz w:val="22"/>
          <w:szCs w:val="24"/>
          <w:lang w:eastAsia="tr-TR"/>
        </w:rPr>
      </w:pPr>
    </w:p>
    <w:p w:rsidR="008360F2" w:rsidRPr="00476B05" w:rsidRDefault="008360F2" w:rsidP="008360F2">
      <w:pPr>
        <w:spacing w:after="0" w:line="240" w:lineRule="auto"/>
        <w:rPr>
          <w:rFonts w:eastAsia="Times New Roman" w:cs="Times New Roman"/>
          <w:sz w:val="22"/>
          <w:szCs w:val="24"/>
          <w:lang w:eastAsia="tr-TR"/>
        </w:rPr>
      </w:pPr>
      <w:r w:rsidRPr="00476B05">
        <w:rPr>
          <w:rFonts w:eastAsia="Times New Roman" w:cs="Times New Roman"/>
          <w:sz w:val="22"/>
          <w:szCs w:val="24"/>
          <w:lang w:eastAsia="tr-TR"/>
        </w:rPr>
        <w:t xml:space="preserve">                                                                                                                    </w:t>
      </w:r>
    </w:p>
    <w:p w:rsidR="008360F2" w:rsidRPr="00476B05" w:rsidRDefault="008360F2" w:rsidP="008360F2">
      <w:pPr>
        <w:spacing w:after="0" w:line="240" w:lineRule="auto"/>
        <w:ind w:left="6381" w:firstLine="709"/>
        <w:rPr>
          <w:rFonts w:eastAsia="Times New Roman" w:cs="Times New Roman"/>
          <w:b/>
          <w:bCs/>
          <w:i/>
          <w:color w:val="C45911" w:themeColor="accent2" w:themeShade="BF"/>
          <w:sz w:val="22"/>
          <w:szCs w:val="24"/>
          <w:lang w:eastAsia="tr-TR"/>
        </w:rPr>
      </w:pPr>
      <w:r w:rsidRPr="00476B05">
        <w:rPr>
          <w:rFonts w:eastAsia="Times New Roman" w:cs="Times New Roman"/>
          <w:b/>
          <w:bCs/>
          <w:i/>
          <w:color w:val="C45911" w:themeColor="accent2" w:themeShade="BF"/>
          <w:sz w:val="22"/>
          <w:szCs w:val="24"/>
          <w:lang w:eastAsia="tr-TR"/>
        </w:rPr>
        <w:t>İMZA</w:t>
      </w:r>
    </w:p>
    <w:p w:rsidR="008360F2" w:rsidRPr="00476B05" w:rsidRDefault="008360F2" w:rsidP="008360F2">
      <w:pPr>
        <w:spacing w:after="0" w:line="240" w:lineRule="auto"/>
        <w:ind w:left="5672" w:firstLine="709"/>
        <w:rPr>
          <w:rFonts w:eastAsia="Times New Roman" w:cs="Times New Roman"/>
          <w:b/>
          <w:bCs/>
          <w:i/>
          <w:color w:val="C45911" w:themeColor="accent2" w:themeShade="BF"/>
          <w:sz w:val="22"/>
          <w:szCs w:val="24"/>
          <w:lang w:eastAsia="tr-TR"/>
        </w:rPr>
      </w:pPr>
      <w:r w:rsidRPr="00476B05">
        <w:rPr>
          <w:rFonts w:eastAsia="Times New Roman" w:cs="Times New Roman"/>
          <w:b/>
          <w:bCs/>
          <w:i/>
          <w:color w:val="C45911" w:themeColor="accent2" w:themeShade="BF"/>
          <w:sz w:val="22"/>
          <w:szCs w:val="24"/>
          <w:lang w:eastAsia="tr-TR"/>
        </w:rPr>
        <w:t xml:space="preserve">       Adı-Soyadı</w:t>
      </w:r>
    </w:p>
    <w:p w:rsidR="008360F2" w:rsidRPr="00476B05" w:rsidRDefault="008360F2" w:rsidP="008360F2">
      <w:pPr>
        <w:spacing w:after="0" w:line="240" w:lineRule="auto"/>
        <w:ind w:left="4963" w:firstLine="709"/>
        <w:rPr>
          <w:rFonts w:eastAsia="Times New Roman" w:cs="Times New Roman"/>
          <w:i/>
          <w:color w:val="C45911" w:themeColor="accent2" w:themeShade="BF"/>
          <w:sz w:val="22"/>
          <w:szCs w:val="24"/>
          <w:lang w:eastAsia="tr-TR"/>
        </w:rPr>
      </w:pPr>
      <w:r w:rsidRPr="00476B05">
        <w:rPr>
          <w:rFonts w:eastAsia="Times New Roman" w:cs="Times New Roman"/>
          <w:b/>
          <w:bCs/>
          <w:i/>
          <w:color w:val="C45911" w:themeColor="accent2" w:themeShade="BF"/>
          <w:sz w:val="22"/>
          <w:szCs w:val="24"/>
          <w:lang w:eastAsia="tr-TR"/>
        </w:rPr>
        <w:t xml:space="preserve">        İç Denetim Birimi Başkanı</w:t>
      </w:r>
    </w:p>
    <w:p w:rsidR="008360F2" w:rsidRPr="00476B05" w:rsidRDefault="008360F2" w:rsidP="008360F2">
      <w:pPr>
        <w:spacing w:after="0" w:line="240" w:lineRule="auto"/>
        <w:rPr>
          <w:rFonts w:eastAsia="Times New Roman" w:cs="Times New Roman"/>
          <w:i/>
          <w:color w:val="C45911" w:themeColor="accent2" w:themeShade="BF"/>
          <w:sz w:val="22"/>
          <w:szCs w:val="24"/>
          <w:lang w:eastAsia="tr-TR"/>
        </w:rPr>
      </w:pPr>
      <w:r w:rsidRPr="00476B05">
        <w:rPr>
          <w:rFonts w:eastAsia="Times New Roman" w:cs="Times New Roman"/>
          <w:b/>
          <w:bCs/>
          <w:i/>
          <w:color w:val="C45911" w:themeColor="accent2" w:themeShade="BF"/>
          <w:sz w:val="22"/>
          <w:szCs w:val="24"/>
          <w:lang w:eastAsia="tr-TR"/>
        </w:rPr>
        <w:t> </w:t>
      </w:r>
    </w:p>
    <w:p w:rsidR="008360F2" w:rsidRPr="00476B05" w:rsidRDefault="008360F2" w:rsidP="008360F2">
      <w:pPr>
        <w:spacing w:after="0" w:line="240" w:lineRule="auto"/>
        <w:rPr>
          <w:rFonts w:eastAsia="Times New Roman" w:cs="Times New Roman"/>
          <w:sz w:val="22"/>
          <w:szCs w:val="24"/>
          <w:lang w:eastAsia="tr-TR"/>
        </w:rPr>
      </w:pPr>
      <w:r w:rsidRPr="00476B05">
        <w:rPr>
          <w:rFonts w:eastAsia="Times New Roman" w:cs="Times New Roman"/>
          <w:b/>
          <w:bCs/>
          <w:sz w:val="22"/>
          <w:szCs w:val="24"/>
          <w:lang w:eastAsia="tr-TR"/>
        </w:rPr>
        <w:t> </w:t>
      </w:r>
    </w:p>
    <w:p w:rsidR="008360F2" w:rsidRPr="00476B05" w:rsidRDefault="008360F2" w:rsidP="008360F2">
      <w:pPr>
        <w:spacing w:after="0" w:line="240" w:lineRule="auto"/>
        <w:rPr>
          <w:rFonts w:eastAsia="Times New Roman" w:cs="Times New Roman"/>
          <w:sz w:val="22"/>
          <w:szCs w:val="24"/>
          <w:lang w:eastAsia="tr-TR"/>
        </w:rPr>
      </w:pPr>
      <w:r w:rsidRPr="00476B05">
        <w:rPr>
          <w:rFonts w:eastAsia="Times New Roman" w:cs="Times New Roman"/>
          <w:b/>
          <w:bCs/>
          <w:sz w:val="22"/>
          <w:szCs w:val="24"/>
          <w:lang w:eastAsia="tr-TR"/>
        </w:rPr>
        <w:t> </w:t>
      </w:r>
    </w:p>
    <w:p w:rsidR="008360F2" w:rsidRPr="00476B05" w:rsidRDefault="008360F2" w:rsidP="008360F2">
      <w:pPr>
        <w:spacing w:after="0" w:line="240" w:lineRule="auto"/>
        <w:rPr>
          <w:rFonts w:eastAsia="Times New Roman" w:cs="Times New Roman"/>
          <w:b/>
          <w:bCs/>
          <w:sz w:val="22"/>
          <w:szCs w:val="24"/>
          <w:lang w:eastAsia="tr-TR"/>
        </w:rPr>
      </w:pPr>
      <w:r w:rsidRPr="00476B05">
        <w:rPr>
          <w:rFonts w:eastAsia="Times New Roman" w:cs="Times New Roman"/>
          <w:b/>
          <w:bCs/>
          <w:sz w:val="22"/>
          <w:szCs w:val="24"/>
          <w:lang w:eastAsia="tr-TR"/>
        </w:rPr>
        <w:t> </w:t>
      </w:r>
    </w:p>
    <w:p w:rsidR="008360F2" w:rsidRPr="00476B05" w:rsidRDefault="008360F2" w:rsidP="008360F2">
      <w:pPr>
        <w:spacing w:after="0" w:line="240" w:lineRule="auto"/>
        <w:rPr>
          <w:rFonts w:eastAsia="Times New Roman" w:cs="Times New Roman"/>
          <w:b/>
          <w:bCs/>
          <w:sz w:val="22"/>
          <w:szCs w:val="24"/>
          <w:lang w:eastAsia="tr-TR"/>
        </w:rPr>
      </w:pPr>
    </w:p>
    <w:p w:rsidR="008360F2" w:rsidRPr="00476B05" w:rsidRDefault="008360F2" w:rsidP="008360F2">
      <w:pPr>
        <w:spacing w:after="0" w:line="240" w:lineRule="auto"/>
        <w:rPr>
          <w:rFonts w:eastAsia="Times New Roman" w:cs="Times New Roman"/>
          <w:b/>
          <w:bCs/>
          <w:sz w:val="22"/>
          <w:szCs w:val="24"/>
          <w:lang w:eastAsia="tr-TR"/>
        </w:rPr>
      </w:pPr>
    </w:p>
    <w:p w:rsidR="008360F2" w:rsidRPr="00476B05" w:rsidRDefault="008360F2" w:rsidP="008360F2">
      <w:pPr>
        <w:spacing w:after="0" w:line="240" w:lineRule="auto"/>
        <w:rPr>
          <w:rFonts w:eastAsia="Times New Roman" w:cs="Times New Roman"/>
          <w:b/>
          <w:bCs/>
          <w:sz w:val="22"/>
          <w:szCs w:val="24"/>
          <w:lang w:eastAsia="tr-TR"/>
        </w:rPr>
      </w:pPr>
      <w:r w:rsidRPr="00476B05">
        <w:rPr>
          <w:rFonts w:eastAsia="Times New Roman" w:cs="Times New Roman"/>
          <w:b/>
          <w:bCs/>
          <w:sz w:val="22"/>
          <w:szCs w:val="24"/>
          <w:lang w:eastAsia="tr-TR"/>
        </w:rPr>
        <w:t xml:space="preserve">  </w:t>
      </w:r>
    </w:p>
    <w:p w:rsidR="008360F2" w:rsidRPr="00476B05" w:rsidRDefault="008360F2" w:rsidP="008360F2">
      <w:pPr>
        <w:spacing w:after="0" w:line="240" w:lineRule="auto"/>
        <w:rPr>
          <w:rFonts w:eastAsia="Times New Roman" w:cs="Times New Roman"/>
          <w:b/>
          <w:bCs/>
          <w:sz w:val="22"/>
          <w:szCs w:val="24"/>
          <w:lang w:eastAsia="tr-TR"/>
        </w:rPr>
      </w:pPr>
    </w:p>
    <w:p w:rsidR="008360F2" w:rsidRPr="00476B05" w:rsidRDefault="008360F2" w:rsidP="008360F2">
      <w:pPr>
        <w:spacing w:after="0" w:line="240" w:lineRule="auto"/>
        <w:rPr>
          <w:rFonts w:eastAsia="Times New Roman" w:cs="Times New Roman"/>
          <w:sz w:val="22"/>
          <w:szCs w:val="24"/>
          <w:lang w:eastAsia="tr-TR"/>
        </w:rPr>
      </w:pPr>
      <w:r w:rsidRPr="00476B05">
        <w:rPr>
          <w:rFonts w:eastAsia="Times New Roman" w:cs="Times New Roman"/>
          <w:b/>
          <w:bCs/>
          <w:sz w:val="22"/>
          <w:szCs w:val="24"/>
          <w:lang w:eastAsia="tr-TR"/>
        </w:rPr>
        <w:t xml:space="preserve">  Denetimin Türü:</w:t>
      </w:r>
      <w:r w:rsidR="007F3115">
        <w:rPr>
          <w:rFonts w:eastAsia="Times New Roman" w:cs="Times New Roman"/>
          <w:b/>
          <w:bCs/>
          <w:sz w:val="22"/>
          <w:szCs w:val="24"/>
          <w:lang w:eastAsia="tr-TR"/>
        </w:rPr>
        <w:t xml:space="preserve"> </w:t>
      </w:r>
      <w:r w:rsidRPr="00476B05">
        <w:rPr>
          <w:rFonts w:eastAsia="Times New Roman" w:cs="Times New Roman"/>
          <w:bCs/>
          <w:i/>
          <w:color w:val="C45911" w:themeColor="accent2" w:themeShade="BF"/>
          <w:sz w:val="22"/>
          <w:szCs w:val="24"/>
          <w:lang w:eastAsia="tr-TR"/>
        </w:rPr>
        <w:t>(Sistem, Uygunluk, Performans, Mali, Bilgi Teknolojileri)</w:t>
      </w:r>
    </w:p>
    <w:p w:rsidR="008360F2" w:rsidRPr="00476B05" w:rsidRDefault="008360F2" w:rsidP="008360F2">
      <w:pPr>
        <w:spacing w:after="0" w:line="240" w:lineRule="auto"/>
        <w:rPr>
          <w:rFonts w:eastAsia="Times New Roman" w:cs="Times New Roman"/>
          <w:sz w:val="22"/>
          <w:szCs w:val="24"/>
          <w:lang w:eastAsia="tr-TR"/>
        </w:rPr>
      </w:pPr>
    </w:p>
    <w:p w:rsidR="008360F2" w:rsidRPr="00476B05" w:rsidRDefault="008360F2" w:rsidP="008360F2">
      <w:pPr>
        <w:spacing w:after="0" w:line="240" w:lineRule="auto"/>
        <w:rPr>
          <w:rFonts w:eastAsia="Times New Roman" w:cs="Times New Roman"/>
          <w:sz w:val="22"/>
          <w:szCs w:val="24"/>
          <w:lang w:eastAsia="tr-TR"/>
        </w:rPr>
      </w:pPr>
      <w:r w:rsidRPr="00476B05">
        <w:rPr>
          <w:rFonts w:eastAsia="Times New Roman" w:cs="Times New Roman"/>
          <w:b/>
          <w:bCs/>
          <w:sz w:val="22"/>
          <w:szCs w:val="24"/>
          <w:lang w:eastAsia="tr-TR"/>
        </w:rPr>
        <w:t xml:space="preserve">  Özel Talimatlar:</w:t>
      </w:r>
      <w:r w:rsidR="007F3115">
        <w:rPr>
          <w:rFonts w:eastAsia="Times New Roman" w:cs="Times New Roman"/>
          <w:b/>
          <w:bCs/>
          <w:sz w:val="22"/>
          <w:szCs w:val="24"/>
          <w:lang w:eastAsia="tr-TR"/>
        </w:rPr>
        <w:t xml:space="preserve"> </w:t>
      </w:r>
      <w:r w:rsidRPr="00476B05">
        <w:rPr>
          <w:rFonts w:eastAsia="Times New Roman" w:cs="Times New Roman"/>
          <w:bCs/>
          <w:i/>
          <w:color w:val="C45911" w:themeColor="accent2" w:themeShade="BF"/>
          <w:sz w:val="22"/>
          <w:szCs w:val="24"/>
          <w:lang w:eastAsia="tr-TR"/>
        </w:rPr>
        <w:t>(Varsa özellikle dikkat edilmesi gereken hususlar)</w:t>
      </w:r>
    </w:p>
    <w:p w:rsidR="008360F2" w:rsidRPr="00476B05" w:rsidRDefault="008360F2" w:rsidP="008360F2">
      <w:pPr>
        <w:spacing w:after="0" w:line="240" w:lineRule="auto"/>
        <w:rPr>
          <w:rFonts w:eastAsia="Times New Roman" w:cs="Times New Roman"/>
          <w:sz w:val="22"/>
          <w:szCs w:val="24"/>
          <w:lang w:eastAsia="tr-TR"/>
        </w:rPr>
      </w:pPr>
    </w:p>
    <w:p w:rsidR="008360F2" w:rsidRPr="00476B05" w:rsidRDefault="008360F2" w:rsidP="008360F2">
      <w:pPr>
        <w:spacing w:after="0" w:line="240" w:lineRule="auto"/>
        <w:rPr>
          <w:rFonts w:eastAsia="Times New Roman" w:cs="Times New Roman"/>
          <w:sz w:val="22"/>
          <w:szCs w:val="24"/>
          <w:lang w:eastAsia="tr-TR"/>
        </w:rPr>
      </w:pPr>
      <w:r w:rsidRPr="00476B05">
        <w:rPr>
          <w:rFonts w:eastAsia="Times New Roman" w:cs="Times New Roman"/>
          <w:b/>
          <w:bCs/>
          <w:sz w:val="22"/>
          <w:szCs w:val="24"/>
          <w:lang w:eastAsia="tr-TR"/>
        </w:rPr>
        <w:t xml:space="preserve">  Planlanan Denetim Süresi:</w:t>
      </w:r>
      <w:r w:rsidR="007F3115">
        <w:rPr>
          <w:rFonts w:eastAsia="Times New Roman" w:cs="Times New Roman"/>
          <w:b/>
          <w:bCs/>
          <w:sz w:val="22"/>
          <w:szCs w:val="24"/>
          <w:lang w:eastAsia="tr-TR"/>
        </w:rPr>
        <w:t xml:space="preserve"> </w:t>
      </w:r>
      <w:r w:rsidRPr="00476B05">
        <w:rPr>
          <w:rFonts w:eastAsia="Times New Roman" w:cs="Times New Roman"/>
          <w:bCs/>
          <w:i/>
          <w:color w:val="C45911" w:themeColor="accent2" w:themeShade="BF"/>
          <w:sz w:val="22"/>
          <w:szCs w:val="24"/>
          <w:lang w:eastAsia="tr-TR"/>
        </w:rPr>
        <w:t>(Başlama ve Bitiş Tarihleri ile Toplam Denetim Saati)</w:t>
      </w:r>
    </w:p>
    <w:p w:rsidR="008360F2" w:rsidRPr="00476B05" w:rsidRDefault="008360F2" w:rsidP="008360F2">
      <w:pPr>
        <w:spacing w:after="0" w:line="240" w:lineRule="auto"/>
        <w:rPr>
          <w:rFonts w:eastAsia="Times New Roman" w:cs="Times New Roman"/>
          <w:sz w:val="22"/>
          <w:szCs w:val="24"/>
          <w:lang w:eastAsia="tr-TR"/>
        </w:rPr>
      </w:pPr>
      <w:r w:rsidRPr="00476B05">
        <w:rPr>
          <w:rFonts w:eastAsia="Times New Roman" w:cs="Times New Roman"/>
          <w:sz w:val="22"/>
          <w:szCs w:val="24"/>
          <w:lang w:eastAsia="tr-TR"/>
        </w:rPr>
        <w:t> </w:t>
      </w:r>
    </w:p>
    <w:p w:rsidR="008360F2" w:rsidRPr="00476B05" w:rsidRDefault="008360F2" w:rsidP="008360F2">
      <w:pPr>
        <w:spacing w:after="0" w:line="240" w:lineRule="auto"/>
        <w:rPr>
          <w:rFonts w:eastAsia="Times New Roman" w:cs="Times New Roman"/>
          <w:sz w:val="22"/>
          <w:szCs w:val="24"/>
          <w:lang w:eastAsia="tr-TR"/>
        </w:rPr>
      </w:pPr>
      <w:r w:rsidRPr="00476B05">
        <w:rPr>
          <w:rFonts w:eastAsia="Times New Roman" w:cs="Times New Roman"/>
          <w:b/>
          <w:bCs/>
          <w:sz w:val="22"/>
          <w:szCs w:val="24"/>
          <w:lang w:eastAsia="tr-TR"/>
        </w:rPr>
        <w:t xml:space="preserve">  Görevlendirilen Diğer </w:t>
      </w:r>
      <w:r w:rsidR="008C7A60">
        <w:rPr>
          <w:rFonts w:eastAsia="Times New Roman" w:cs="Times New Roman"/>
          <w:b/>
          <w:bCs/>
          <w:sz w:val="22"/>
          <w:szCs w:val="24"/>
          <w:lang w:eastAsia="tr-TR"/>
        </w:rPr>
        <w:t xml:space="preserve">İç </w:t>
      </w:r>
      <w:r w:rsidRPr="00476B05">
        <w:rPr>
          <w:rFonts w:eastAsia="Times New Roman" w:cs="Times New Roman"/>
          <w:b/>
          <w:bCs/>
          <w:sz w:val="22"/>
          <w:szCs w:val="24"/>
          <w:lang w:eastAsia="tr-TR"/>
        </w:rPr>
        <w:t>Denetçiler:</w:t>
      </w:r>
    </w:p>
    <w:p w:rsidR="008360F2" w:rsidRPr="00476B05" w:rsidRDefault="008360F2" w:rsidP="008360F2">
      <w:pPr>
        <w:spacing w:after="0" w:line="240" w:lineRule="auto"/>
        <w:rPr>
          <w:rFonts w:eastAsia="Times New Roman" w:cs="Times New Roman"/>
          <w:sz w:val="22"/>
          <w:szCs w:val="24"/>
          <w:lang w:eastAsia="tr-TR"/>
        </w:rPr>
      </w:pPr>
      <w:r w:rsidRPr="00476B05">
        <w:rPr>
          <w:rFonts w:eastAsia="Times New Roman" w:cs="Times New Roman"/>
          <w:sz w:val="22"/>
          <w:szCs w:val="24"/>
          <w:lang w:eastAsia="tr-TR"/>
        </w:rPr>
        <w:t> </w:t>
      </w:r>
    </w:p>
    <w:p w:rsidR="008360F2" w:rsidRPr="00476B05" w:rsidRDefault="008360F2" w:rsidP="008360F2">
      <w:pPr>
        <w:spacing w:after="0" w:line="240" w:lineRule="auto"/>
        <w:rPr>
          <w:rFonts w:eastAsia="Times New Roman" w:cs="Times New Roman"/>
          <w:sz w:val="22"/>
          <w:szCs w:val="24"/>
          <w:lang w:eastAsia="tr-TR"/>
        </w:rPr>
      </w:pPr>
      <w:r w:rsidRPr="00476B05">
        <w:rPr>
          <w:rFonts w:eastAsia="Times New Roman" w:cs="Times New Roman"/>
          <w:b/>
          <w:bCs/>
          <w:sz w:val="22"/>
          <w:szCs w:val="24"/>
          <w:lang w:eastAsia="tr-TR"/>
        </w:rPr>
        <w:t xml:space="preserve">  Denetim Gözetim Sorumlusu:</w:t>
      </w:r>
    </w:p>
    <w:p w:rsidR="008360F2" w:rsidRDefault="008360F2" w:rsidP="008360F2">
      <w:pPr>
        <w:ind w:right="1"/>
        <w:jc w:val="both"/>
      </w:pPr>
    </w:p>
    <w:p w:rsidR="008360F2" w:rsidRDefault="008360F2" w:rsidP="008360F2">
      <w:pPr>
        <w:pStyle w:val="Balk2"/>
      </w:pPr>
    </w:p>
    <w:p w:rsidR="008360F2" w:rsidRDefault="008360F2" w:rsidP="008360F2">
      <w:pPr>
        <w:pStyle w:val="Balk2"/>
      </w:pPr>
    </w:p>
    <w:p w:rsidR="008360F2" w:rsidRPr="00755928" w:rsidRDefault="008360F2" w:rsidP="008360F2">
      <w:pPr>
        <w:pStyle w:val="Balk2"/>
        <w:rPr>
          <w:rFonts w:asciiTheme="minorHAnsi" w:hAnsiTheme="minorHAnsi"/>
        </w:rPr>
      </w:pPr>
      <w:bookmarkStart w:id="178" w:name="_Toc368635601"/>
      <w:r>
        <w:rPr>
          <w:rFonts w:asciiTheme="minorHAnsi" w:hAnsiTheme="minorHAnsi"/>
        </w:rPr>
        <w:lastRenderedPageBreak/>
        <w:t>ÖRNEK</w:t>
      </w:r>
      <w:r w:rsidRPr="00755928">
        <w:rPr>
          <w:rFonts w:asciiTheme="minorHAnsi" w:hAnsiTheme="minorHAnsi"/>
        </w:rPr>
        <w:t xml:space="preserve"> </w:t>
      </w:r>
      <w:r>
        <w:rPr>
          <w:rFonts w:asciiTheme="minorHAnsi" w:hAnsiTheme="minorHAnsi"/>
        </w:rPr>
        <w:t>5</w:t>
      </w:r>
      <w:r w:rsidRPr="00755928">
        <w:rPr>
          <w:rFonts w:asciiTheme="minorHAnsi" w:hAnsiTheme="minorHAnsi"/>
        </w:rPr>
        <w:t xml:space="preserve"> – TARAFSIZLIK VE GİZLİLİK BELGESİ</w:t>
      </w:r>
      <w:bookmarkEnd w:id="178"/>
    </w:p>
    <w:p w:rsidR="008360F2" w:rsidRDefault="008360F2" w:rsidP="008360F2">
      <w:pPr>
        <w:ind w:right="1"/>
        <w:jc w:val="both"/>
      </w:pPr>
    </w:p>
    <w:tbl>
      <w:tblP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107"/>
      </w:tblGrid>
      <w:tr w:rsidR="008360F2" w:rsidRPr="00476B05" w:rsidTr="00B04762">
        <w:trPr>
          <w:trHeight w:val="445"/>
        </w:trPr>
        <w:tc>
          <w:tcPr>
            <w:tcW w:w="9107" w:type="dxa"/>
            <w:shd w:val="clear" w:color="auto" w:fill="BDD6EE" w:themeFill="accent1" w:themeFillTint="66"/>
            <w:vAlign w:val="center"/>
          </w:tcPr>
          <w:p w:rsidR="008360F2" w:rsidRPr="00476B05" w:rsidRDefault="008360F2" w:rsidP="00B04762">
            <w:pPr>
              <w:spacing w:after="0" w:line="240" w:lineRule="auto"/>
              <w:rPr>
                <w:b/>
                <w:sz w:val="22"/>
              </w:rPr>
            </w:pPr>
            <w:r w:rsidRPr="00476B05">
              <w:rPr>
                <w:b/>
                <w:sz w:val="22"/>
              </w:rPr>
              <w:t>DENETİMİN ADI</w:t>
            </w:r>
          </w:p>
        </w:tc>
      </w:tr>
      <w:tr w:rsidR="008360F2" w:rsidRPr="00476B05" w:rsidTr="00B04762">
        <w:trPr>
          <w:trHeight w:val="575"/>
        </w:trPr>
        <w:tc>
          <w:tcPr>
            <w:tcW w:w="9107" w:type="dxa"/>
            <w:vAlign w:val="center"/>
          </w:tcPr>
          <w:p w:rsidR="008360F2" w:rsidRPr="00476B05" w:rsidRDefault="008360F2" w:rsidP="00B04762">
            <w:pPr>
              <w:spacing w:after="0" w:line="240" w:lineRule="auto"/>
              <w:rPr>
                <w:sz w:val="22"/>
              </w:rPr>
            </w:pPr>
          </w:p>
        </w:tc>
      </w:tr>
      <w:tr w:rsidR="008360F2" w:rsidRPr="00476B05" w:rsidTr="00B04762">
        <w:trPr>
          <w:trHeight w:val="445"/>
        </w:trPr>
        <w:tc>
          <w:tcPr>
            <w:tcW w:w="9107" w:type="dxa"/>
            <w:shd w:val="clear" w:color="auto" w:fill="BDD6EE" w:themeFill="accent1" w:themeFillTint="66"/>
            <w:vAlign w:val="center"/>
          </w:tcPr>
          <w:p w:rsidR="008360F2" w:rsidRPr="00476B05" w:rsidRDefault="008360F2" w:rsidP="00B04762">
            <w:pPr>
              <w:spacing w:after="0" w:line="240" w:lineRule="auto"/>
              <w:jc w:val="both"/>
              <w:rPr>
                <w:b/>
                <w:sz w:val="22"/>
              </w:rPr>
            </w:pPr>
            <w:r w:rsidRPr="00476B05">
              <w:rPr>
                <w:b/>
                <w:sz w:val="22"/>
              </w:rPr>
              <w:t>DENETİM KAPSAMI</w:t>
            </w:r>
          </w:p>
        </w:tc>
      </w:tr>
      <w:tr w:rsidR="008360F2" w:rsidRPr="00476B05" w:rsidTr="00B04762">
        <w:trPr>
          <w:trHeight w:val="1148"/>
        </w:trPr>
        <w:tc>
          <w:tcPr>
            <w:tcW w:w="9107" w:type="dxa"/>
            <w:vAlign w:val="center"/>
          </w:tcPr>
          <w:p w:rsidR="008360F2" w:rsidRPr="00476B05" w:rsidRDefault="008360F2" w:rsidP="00B04762">
            <w:pPr>
              <w:spacing w:after="0" w:line="240" w:lineRule="auto"/>
              <w:rPr>
                <w:sz w:val="22"/>
              </w:rPr>
            </w:pPr>
            <w:r w:rsidRPr="00476B05">
              <w:rPr>
                <w:sz w:val="22"/>
              </w:rPr>
              <w:t xml:space="preserve">1. </w:t>
            </w:r>
          </w:p>
          <w:p w:rsidR="008360F2" w:rsidRPr="00476B05" w:rsidRDefault="008360F2" w:rsidP="00B04762">
            <w:pPr>
              <w:spacing w:after="0" w:line="240" w:lineRule="auto"/>
              <w:rPr>
                <w:sz w:val="22"/>
              </w:rPr>
            </w:pPr>
            <w:r w:rsidRPr="00476B05">
              <w:rPr>
                <w:sz w:val="22"/>
              </w:rPr>
              <w:t xml:space="preserve">2. </w:t>
            </w:r>
          </w:p>
          <w:p w:rsidR="008360F2" w:rsidRPr="00476B05" w:rsidRDefault="008360F2" w:rsidP="00B04762">
            <w:pPr>
              <w:spacing w:after="0" w:line="240" w:lineRule="auto"/>
              <w:rPr>
                <w:sz w:val="22"/>
              </w:rPr>
            </w:pPr>
            <w:r w:rsidRPr="00476B05">
              <w:rPr>
                <w:sz w:val="22"/>
              </w:rPr>
              <w:t>3.</w:t>
            </w:r>
          </w:p>
        </w:tc>
      </w:tr>
      <w:tr w:rsidR="008360F2" w:rsidRPr="00476B05" w:rsidTr="00B04762">
        <w:trPr>
          <w:trHeight w:val="506"/>
        </w:trPr>
        <w:tc>
          <w:tcPr>
            <w:tcW w:w="9107" w:type="dxa"/>
            <w:shd w:val="clear" w:color="auto" w:fill="BDD6EE" w:themeFill="accent1" w:themeFillTint="66"/>
            <w:vAlign w:val="center"/>
          </w:tcPr>
          <w:p w:rsidR="008360F2" w:rsidRPr="00476B05" w:rsidRDefault="008360F2" w:rsidP="00B04762">
            <w:pPr>
              <w:spacing w:after="0" w:line="240" w:lineRule="auto"/>
              <w:rPr>
                <w:b/>
                <w:sz w:val="22"/>
              </w:rPr>
            </w:pPr>
            <w:r w:rsidRPr="00476B05">
              <w:rPr>
                <w:b/>
                <w:sz w:val="22"/>
              </w:rPr>
              <w:t>BEYAN</w:t>
            </w:r>
          </w:p>
        </w:tc>
      </w:tr>
      <w:tr w:rsidR="008360F2" w:rsidRPr="00476B05" w:rsidTr="00B04762">
        <w:trPr>
          <w:trHeight w:val="3817"/>
        </w:trPr>
        <w:tc>
          <w:tcPr>
            <w:tcW w:w="9107" w:type="dxa"/>
            <w:vAlign w:val="center"/>
          </w:tcPr>
          <w:p w:rsidR="008360F2" w:rsidRPr="00476B05" w:rsidRDefault="008360F2" w:rsidP="00B04762">
            <w:pPr>
              <w:pStyle w:val="ListeParagraf"/>
              <w:numPr>
                <w:ilvl w:val="0"/>
                <w:numId w:val="6"/>
              </w:numPr>
              <w:spacing w:after="0" w:line="240" w:lineRule="auto"/>
              <w:jc w:val="both"/>
            </w:pPr>
            <w:r w:rsidRPr="00476B05">
              <w:t>Denetim kapsamında yer alan faaliyetlerle ilgili olarak son bir yıl içerisinde hiçbir idari faaliyet üstlenmediğimi,</w:t>
            </w:r>
          </w:p>
          <w:p w:rsidR="008360F2" w:rsidRPr="00476B05" w:rsidRDefault="008360F2" w:rsidP="00B04762">
            <w:pPr>
              <w:pStyle w:val="ListeParagraf"/>
              <w:spacing w:after="0" w:line="240" w:lineRule="auto"/>
              <w:jc w:val="both"/>
            </w:pPr>
          </w:p>
          <w:p w:rsidR="008360F2" w:rsidRPr="00713A86" w:rsidRDefault="008360F2" w:rsidP="00B04762">
            <w:pPr>
              <w:pStyle w:val="ListeParagraf"/>
              <w:numPr>
                <w:ilvl w:val="0"/>
                <w:numId w:val="6"/>
              </w:numPr>
              <w:spacing w:after="0" w:line="240" w:lineRule="auto"/>
              <w:jc w:val="both"/>
            </w:pPr>
            <w:r w:rsidRPr="00713A86">
              <w:t>Denetlenen birim</w:t>
            </w:r>
            <w:r w:rsidR="00713A86">
              <w:t>de</w:t>
            </w:r>
            <w:r w:rsidRPr="00713A86">
              <w:t xml:space="preserve"> birinci</w:t>
            </w:r>
            <w:r w:rsidR="007107B4">
              <w:t>,</w:t>
            </w:r>
            <w:r w:rsidRPr="00713A86">
              <w:t xml:space="preserve"> </w:t>
            </w:r>
            <w:r w:rsidR="007107B4">
              <w:t>i</w:t>
            </w:r>
            <w:r w:rsidRPr="00713A86">
              <w:t xml:space="preserve">kinci </w:t>
            </w:r>
            <w:r w:rsidR="007107B4">
              <w:t xml:space="preserve">ve üçüncü </w:t>
            </w:r>
            <w:r w:rsidRPr="00713A86">
              <w:t xml:space="preserve">derece </w:t>
            </w:r>
            <w:r w:rsidR="00713A86">
              <w:t>kan ve sıhri hısımım</w:t>
            </w:r>
            <w:r w:rsidRPr="00713A86">
              <w:t xml:space="preserve"> olan herhangi bir kimsenin çalışmadığını,</w:t>
            </w:r>
          </w:p>
          <w:p w:rsidR="008360F2" w:rsidRPr="00476B05" w:rsidRDefault="008360F2" w:rsidP="00B04762">
            <w:pPr>
              <w:pStyle w:val="ListeParagraf"/>
              <w:spacing w:after="0" w:line="240" w:lineRule="auto"/>
              <w:jc w:val="both"/>
            </w:pPr>
          </w:p>
          <w:p w:rsidR="008360F2" w:rsidRPr="00476B05" w:rsidRDefault="008360F2" w:rsidP="00B04762">
            <w:pPr>
              <w:pStyle w:val="ListeParagraf"/>
              <w:numPr>
                <w:ilvl w:val="0"/>
                <w:numId w:val="6"/>
              </w:numPr>
              <w:spacing w:after="0" w:line="240" w:lineRule="auto"/>
              <w:jc w:val="both"/>
            </w:pPr>
            <w:r w:rsidRPr="00476B05">
              <w:t xml:space="preserve">Aynı </w:t>
            </w:r>
            <w:r>
              <w:t>birimde</w:t>
            </w:r>
            <w:r w:rsidRPr="00476B05">
              <w:t xml:space="preserve"> </w:t>
            </w:r>
            <w:r>
              <w:t xml:space="preserve">3 yıl üst üste </w:t>
            </w:r>
            <w:r w:rsidRPr="00476B05">
              <w:t>görevlendirilmediğimi,</w:t>
            </w:r>
          </w:p>
          <w:p w:rsidR="008360F2" w:rsidRPr="00476B05" w:rsidRDefault="008360F2" w:rsidP="00B04762">
            <w:pPr>
              <w:pStyle w:val="ListeParagraf"/>
              <w:spacing w:after="0" w:line="240" w:lineRule="auto"/>
            </w:pPr>
          </w:p>
          <w:p w:rsidR="008360F2" w:rsidRPr="00476B05" w:rsidRDefault="008360F2" w:rsidP="00B04762">
            <w:pPr>
              <w:pStyle w:val="ListeParagraf"/>
              <w:numPr>
                <w:ilvl w:val="0"/>
                <w:numId w:val="6"/>
              </w:numPr>
              <w:spacing w:after="0" w:line="240" w:lineRule="auto"/>
              <w:jc w:val="both"/>
            </w:pPr>
            <w:r w:rsidRPr="00476B05">
              <w:t>Denetim konusu hususlarla ilgili olarak son bir yıl içerisinde herhangi bir danışmanlık görevi almadığımı,</w:t>
            </w:r>
          </w:p>
          <w:p w:rsidR="008360F2" w:rsidRPr="00476B05" w:rsidRDefault="008360F2" w:rsidP="00B04762">
            <w:pPr>
              <w:pStyle w:val="ListeParagraf"/>
              <w:spacing w:after="0" w:line="240" w:lineRule="auto"/>
            </w:pPr>
          </w:p>
          <w:p w:rsidR="008360F2" w:rsidRPr="00476B05" w:rsidRDefault="008360F2" w:rsidP="00B04762">
            <w:pPr>
              <w:pStyle w:val="ListeParagraf"/>
              <w:numPr>
                <w:ilvl w:val="0"/>
                <w:numId w:val="6"/>
              </w:numPr>
              <w:spacing w:after="0" w:line="240" w:lineRule="auto"/>
              <w:jc w:val="both"/>
            </w:pPr>
            <w:r w:rsidRPr="00476B05">
              <w:t xml:space="preserve">Denetlenen birime, çalışanlarına ya da yöneticilerine yönelik olarak herhangi bir önyargımın bulunmadığını </w:t>
            </w:r>
          </w:p>
          <w:p w:rsidR="008360F2" w:rsidRPr="00476B05" w:rsidRDefault="008360F2" w:rsidP="00B04762">
            <w:pPr>
              <w:spacing w:after="0" w:line="240" w:lineRule="auto"/>
              <w:ind w:left="360"/>
              <w:jc w:val="both"/>
              <w:rPr>
                <w:sz w:val="22"/>
              </w:rPr>
            </w:pPr>
          </w:p>
          <w:p w:rsidR="008360F2" w:rsidRPr="00476B05" w:rsidRDefault="008360F2" w:rsidP="00B04762">
            <w:pPr>
              <w:spacing w:after="0" w:line="240" w:lineRule="auto"/>
              <w:jc w:val="both"/>
              <w:rPr>
                <w:sz w:val="22"/>
              </w:rPr>
            </w:pPr>
            <w:r w:rsidRPr="00476B05">
              <w:rPr>
                <w:sz w:val="22"/>
              </w:rPr>
              <w:t xml:space="preserve">Beyan ederim. </w:t>
            </w:r>
          </w:p>
        </w:tc>
      </w:tr>
      <w:tr w:rsidR="008360F2" w:rsidRPr="00476B05" w:rsidTr="00B04762">
        <w:trPr>
          <w:trHeight w:val="486"/>
        </w:trPr>
        <w:tc>
          <w:tcPr>
            <w:tcW w:w="9107" w:type="dxa"/>
            <w:shd w:val="clear" w:color="auto" w:fill="BDD6EE" w:themeFill="accent1" w:themeFillTint="66"/>
            <w:vAlign w:val="center"/>
          </w:tcPr>
          <w:p w:rsidR="008360F2" w:rsidRPr="00476B05" w:rsidRDefault="008360F2" w:rsidP="00B04762">
            <w:pPr>
              <w:spacing w:after="0" w:line="240" w:lineRule="auto"/>
              <w:rPr>
                <w:b/>
                <w:sz w:val="22"/>
              </w:rPr>
            </w:pPr>
            <w:r w:rsidRPr="00476B05">
              <w:rPr>
                <w:b/>
                <w:sz w:val="22"/>
              </w:rPr>
              <w:t>TAAHHÜT</w:t>
            </w:r>
          </w:p>
        </w:tc>
      </w:tr>
      <w:tr w:rsidR="008360F2" w:rsidRPr="00476B05" w:rsidTr="00B04762">
        <w:trPr>
          <w:trHeight w:val="1840"/>
        </w:trPr>
        <w:tc>
          <w:tcPr>
            <w:tcW w:w="9107" w:type="dxa"/>
            <w:vAlign w:val="center"/>
          </w:tcPr>
          <w:p w:rsidR="008360F2" w:rsidRPr="00476B05" w:rsidRDefault="008360F2" w:rsidP="00B04762">
            <w:pPr>
              <w:spacing w:after="0" w:line="240" w:lineRule="auto"/>
              <w:jc w:val="both"/>
              <w:rPr>
                <w:sz w:val="22"/>
              </w:rPr>
            </w:pPr>
            <w:r w:rsidRPr="00476B05">
              <w:rPr>
                <w:sz w:val="22"/>
              </w:rPr>
              <w:t>Denetimin yürütülmesi sırasında tarafsızlığımı bozacak ya da tarafsızlığımın bozulduğu intibaı uyandıra</w:t>
            </w:r>
            <w:r w:rsidR="003B67F7">
              <w:rPr>
                <w:sz w:val="22"/>
              </w:rPr>
              <w:t>cak</w:t>
            </w:r>
            <w:r w:rsidRPr="00476B05">
              <w:rPr>
                <w:sz w:val="22"/>
              </w:rPr>
              <w:t xml:space="preserve"> herhangi bir durum ile karşılaşmam halinde, İDB Başkanını en kısa sürede bilgilendireceğimi,</w:t>
            </w:r>
          </w:p>
          <w:p w:rsidR="008360F2" w:rsidRPr="00476B05" w:rsidRDefault="008360F2" w:rsidP="00B04762">
            <w:pPr>
              <w:spacing w:after="0" w:line="240" w:lineRule="auto"/>
              <w:jc w:val="both"/>
              <w:rPr>
                <w:sz w:val="22"/>
              </w:rPr>
            </w:pPr>
            <w:r w:rsidRPr="00476B05">
              <w:rPr>
                <w:sz w:val="22"/>
              </w:rPr>
              <w:t>Denetimin yürütülmesi sırasında elde ettiğim bilgilerin niteliğine uygun olarak gizliliğini koruyacağımı</w:t>
            </w:r>
          </w:p>
          <w:p w:rsidR="008360F2" w:rsidRPr="00476B05" w:rsidRDefault="008360F2" w:rsidP="00B04762">
            <w:pPr>
              <w:spacing w:after="0" w:line="240" w:lineRule="auto"/>
              <w:jc w:val="both"/>
              <w:rPr>
                <w:sz w:val="22"/>
              </w:rPr>
            </w:pPr>
            <w:proofErr w:type="gramStart"/>
            <w:r w:rsidRPr="00476B05">
              <w:rPr>
                <w:sz w:val="22"/>
              </w:rPr>
              <w:t>taahhüt</w:t>
            </w:r>
            <w:proofErr w:type="gramEnd"/>
            <w:r w:rsidRPr="00476B05">
              <w:rPr>
                <w:sz w:val="22"/>
              </w:rPr>
              <w:t xml:space="preserve"> ederim. </w:t>
            </w:r>
          </w:p>
        </w:tc>
      </w:tr>
      <w:tr w:rsidR="008360F2" w:rsidRPr="00476B05" w:rsidTr="00B04762">
        <w:trPr>
          <w:trHeight w:val="1540"/>
        </w:trPr>
        <w:tc>
          <w:tcPr>
            <w:tcW w:w="9107" w:type="dxa"/>
            <w:vAlign w:val="center"/>
          </w:tcPr>
          <w:p w:rsidR="008360F2" w:rsidRPr="00476B05" w:rsidRDefault="008360F2" w:rsidP="00B04762">
            <w:pPr>
              <w:spacing w:after="0" w:line="240" w:lineRule="auto"/>
              <w:rPr>
                <w:sz w:val="22"/>
              </w:rPr>
            </w:pPr>
            <w:r w:rsidRPr="00476B05">
              <w:rPr>
                <w:sz w:val="22"/>
              </w:rPr>
              <w:tab/>
            </w:r>
            <w:r w:rsidRPr="00476B05">
              <w:rPr>
                <w:sz w:val="22"/>
              </w:rPr>
              <w:tab/>
            </w:r>
            <w:r w:rsidRPr="00476B05">
              <w:rPr>
                <w:sz w:val="22"/>
              </w:rPr>
              <w:tab/>
            </w:r>
            <w:r w:rsidRPr="00476B05">
              <w:rPr>
                <w:sz w:val="22"/>
              </w:rPr>
              <w:tab/>
            </w:r>
            <w:r w:rsidRPr="00476B05">
              <w:rPr>
                <w:sz w:val="22"/>
              </w:rPr>
              <w:tab/>
            </w:r>
            <w:r w:rsidRPr="00476B05">
              <w:rPr>
                <w:sz w:val="22"/>
              </w:rPr>
              <w:tab/>
            </w:r>
            <w:r w:rsidRPr="00476B05">
              <w:rPr>
                <w:sz w:val="22"/>
              </w:rPr>
              <w:tab/>
            </w:r>
            <w:r w:rsidRPr="00476B05">
              <w:rPr>
                <w:sz w:val="22"/>
              </w:rPr>
              <w:tab/>
            </w:r>
            <w:r w:rsidRPr="00476B05">
              <w:rPr>
                <w:sz w:val="22"/>
              </w:rPr>
              <w:tab/>
            </w:r>
            <w:r w:rsidRPr="00476B05">
              <w:rPr>
                <w:sz w:val="22"/>
              </w:rPr>
              <w:tab/>
            </w:r>
            <w:proofErr w:type="gramStart"/>
            <w:r w:rsidRPr="00476B05">
              <w:rPr>
                <w:sz w:val="22"/>
              </w:rPr>
              <w:t>….</w:t>
            </w:r>
            <w:proofErr w:type="gramEnd"/>
            <w:r w:rsidRPr="00476B05">
              <w:rPr>
                <w:sz w:val="22"/>
              </w:rPr>
              <w:t>/…./…….</w:t>
            </w:r>
          </w:p>
          <w:p w:rsidR="008360F2" w:rsidRPr="00476B05" w:rsidRDefault="008360F2" w:rsidP="00B04762">
            <w:pPr>
              <w:spacing w:after="0" w:line="240" w:lineRule="auto"/>
              <w:rPr>
                <w:sz w:val="22"/>
              </w:rPr>
            </w:pPr>
            <w:r w:rsidRPr="00476B05">
              <w:rPr>
                <w:sz w:val="22"/>
              </w:rPr>
              <w:tab/>
            </w:r>
            <w:r w:rsidRPr="00476B05">
              <w:rPr>
                <w:sz w:val="22"/>
              </w:rPr>
              <w:tab/>
            </w:r>
            <w:r w:rsidRPr="00476B05">
              <w:rPr>
                <w:sz w:val="22"/>
              </w:rPr>
              <w:tab/>
            </w:r>
            <w:r w:rsidRPr="00476B05">
              <w:rPr>
                <w:sz w:val="22"/>
              </w:rPr>
              <w:tab/>
            </w:r>
            <w:r w:rsidRPr="00476B05">
              <w:rPr>
                <w:sz w:val="22"/>
              </w:rPr>
              <w:tab/>
            </w:r>
            <w:r w:rsidRPr="00476B05">
              <w:rPr>
                <w:sz w:val="22"/>
              </w:rPr>
              <w:tab/>
            </w:r>
            <w:r w:rsidRPr="00476B05">
              <w:rPr>
                <w:sz w:val="22"/>
              </w:rPr>
              <w:tab/>
            </w:r>
            <w:r w:rsidRPr="00476B05">
              <w:rPr>
                <w:sz w:val="22"/>
              </w:rPr>
              <w:tab/>
            </w:r>
            <w:r w:rsidRPr="00476B05">
              <w:rPr>
                <w:sz w:val="22"/>
              </w:rPr>
              <w:tab/>
            </w:r>
            <w:r w:rsidRPr="00476B05">
              <w:rPr>
                <w:sz w:val="22"/>
              </w:rPr>
              <w:tab/>
              <w:t xml:space="preserve">   İMZA</w:t>
            </w:r>
          </w:p>
          <w:p w:rsidR="008360F2" w:rsidRPr="00476B05" w:rsidRDefault="008360F2" w:rsidP="00B04762">
            <w:pPr>
              <w:spacing w:after="0" w:line="240" w:lineRule="auto"/>
              <w:ind w:left="5664" w:firstLine="708"/>
              <w:rPr>
                <w:i/>
                <w:sz w:val="22"/>
              </w:rPr>
            </w:pPr>
            <w:r w:rsidRPr="00476B05">
              <w:rPr>
                <w:i/>
                <w:sz w:val="22"/>
              </w:rPr>
              <w:t xml:space="preserve">            Adı-Soyadı</w:t>
            </w:r>
          </w:p>
          <w:p w:rsidR="008360F2" w:rsidRPr="00476B05" w:rsidRDefault="008360F2" w:rsidP="00B04762">
            <w:pPr>
              <w:spacing w:after="0" w:line="240" w:lineRule="auto"/>
              <w:ind w:left="5664" w:firstLine="708"/>
              <w:rPr>
                <w:i/>
                <w:sz w:val="22"/>
              </w:rPr>
            </w:pPr>
            <w:r w:rsidRPr="00476B05">
              <w:rPr>
                <w:i/>
                <w:sz w:val="22"/>
              </w:rPr>
              <w:t xml:space="preserve">              İç Denetçi</w:t>
            </w:r>
          </w:p>
        </w:tc>
      </w:tr>
    </w:tbl>
    <w:p w:rsidR="008360F2" w:rsidRDefault="008360F2" w:rsidP="008360F2">
      <w:pPr>
        <w:rPr>
          <w:sz w:val="22"/>
        </w:rPr>
      </w:pPr>
    </w:p>
    <w:p w:rsidR="008360F2" w:rsidRDefault="008360F2" w:rsidP="008360F2">
      <w:pPr>
        <w:pStyle w:val="Balk2"/>
        <w:rPr>
          <w:rFonts w:asciiTheme="minorHAnsi" w:hAnsiTheme="minorHAnsi"/>
        </w:rPr>
      </w:pPr>
    </w:p>
    <w:p w:rsidR="008360F2" w:rsidRPr="004E3547" w:rsidRDefault="008360F2" w:rsidP="008360F2">
      <w:pPr>
        <w:pStyle w:val="Balk2"/>
        <w:rPr>
          <w:rFonts w:asciiTheme="minorHAnsi" w:hAnsiTheme="minorHAnsi"/>
        </w:rPr>
      </w:pPr>
      <w:bookmarkStart w:id="179" w:name="_Toc368635602"/>
      <w:r w:rsidRPr="004E3547">
        <w:rPr>
          <w:rFonts w:asciiTheme="minorHAnsi" w:hAnsiTheme="minorHAnsi"/>
        </w:rPr>
        <w:lastRenderedPageBreak/>
        <w:t xml:space="preserve">ÖRNEK </w:t>
      </w:r>
      <w:r>
        <w:rPr>
          <w:rFonts w:asciiTheme="minorHAnsi" w:hAnsiTheme="minorHAnsi"/>
        </w:rPr>
        <w:t>6</w:t>
      </w:r>
      <w:r w:rsidRPr="004E3547">
        <w:rPr>
          <w:rFonts w:asciiTheme="minorHAnsi" w:hAnsiTheme="minorHAnsi"/>
        </w:rPr>
        <w:t xml:space="preserve"> – DENETİM BİLDİRİM YAZISI</w:t>
      </w:r>
      <w:bookmarkEnd w:id="179"/>
    </w:p>
    <w:p w:rsidR="008360F2" w:rsidRDefault="008360F2" w:rsidP="008360F2">
      <w:pPr>
        <w:ind w:right="1"/>
        <w:jc w:val="both"/>
      </w:pPr>
    </w:p>
    <w:p w:rsidR="008360F2" w:rsidRPr="00476B05" w:rsidRDefault="008360F2" w:rsidP="008360F2">
      <w:pPr>
        <w:pBdr>
          <w:top w:val="single" w:sz="4" w:space="1" w:color="auto"/>
          <w:left w:val="single" w:sz="4" w:space="4" w:color="auto"/>
          <w:bottom w:val="single" w:sz="4" w:space="31" w:color="auto"/>
          <w:right w:val="single" w:sz="4" w:space="4" w:color="auto"/>
        </w:pBdr>
        <w:spacing w:after="0" w:line="240" w:lineRule="auto"/>
        <w:jc w:val="center"/>
        <w:rPr>
          <w:rFonts w:eastAsia="Times New Roman" w:cs="Times New Roman"/>
          <w:b/>
          <w:color w:val="000000"/>
          <w:sz w:val="22"/>
          <w:szCs w:val="24"/>
          <w:lang w:eastAsia="tr-TR"/>
        </w:rPr>
      </w:pPr>
      <w:r w:rsidRPr="00476B05">
        <w:rPr>
          <w:rFonts w:eastAsia="Times New Roman" w:cs="Times New Roman"/>
          <w:b/>
          <w:color w:val="000000"/>
          <w:sz w:val="22"/>
          <w:szCs w:val="24"/>
          <w:lang w:eastAsia="tr-TR"/>
        </w:rPr>
        <w:t>T.C.</w:t>
      </w:r>
    </w:p>
    <w:p w:rsidR="008360F2" w:rsidRPr="00476B05" w:rsidRDefault="008360F2" w:rsidP="008360F2">
      <w:pPr>
        <w:pBdr>
          <w:top w:val="single" w:sz="4" w:space="1" w:color="auto"/>
          <w:left w:val="single" w:sz="4" w:space="4" w:color="auto"/>
          <w:bottom w:val="single" w:sz="4" w:space="31" w:color="auto"/>
          <w:right w:val="single" w:sz="4" w:space="4" w:color="auto"/>
        </w:pBdr>
        <w:spacing w:after="0" w:line="240" w:lineRule="auto"/>
        <w:jc w:val="center"/>
        <w:rPr>
          <w:rFonts w:eastAsia="Times New Roman" w:cs="Times New Roman"/>
          <w:b/>
          <w:color w:val="000000"/>
          <w:sz w:val="22"/>
          <w:szCs w:val="24"/>
          <w:lang w:eastAsia="tr-TR"/>
        </w:rPr>
      </w:pPr>
      <w:proofErr w:type="gramStart"/>
      <w:r w:rsidRPr="00476B05">
        <w:rPr>
          <w:rFonts w:eastAsia="Times New Roman" w:cs="Times New Roman"/>
          <w:b/>
          <w:color w:val="000000"/>
          <w:sz w:val="22"/>
          <w:szCs w:val="24"/>
          <w:lang w:eastAsia="tr-TR"/>
        </w:rPr>
        <w:t>………………..</w:t>
      </w:r>
      <w:proofErr w:type="gramEnd"/>
      <w:r w:rsidRPr="00476B05">
        <w:rPr>
          <w:rFonts w:eastAsia="Times New Roman" w:cs="Times New Roman"/>
          <w:b/>
          <w:color w:val="000000"/>
          <w:sz w:val="22"/>
          <w:szCs w:val="24"/>
          <w:lang w:eastAsia="tr-TR"/>
        </w:rPr>
        <w:t xml:space="preserve"> BAKANLIĞI</w:t>
      </w:r>
    </w:p>
    <w:p w:rsidR="008360F2" w:rsidRPr="00476B05" w:rsidRDefault="008360F2" w:rsidP="008360F2">
      <w:pPr>
        <w:pBdr>
          <w:top w:val="single" w:sz="4" w:space="1" w:color="auto"/>
          <w:left w:val="single" w:sz="4" w:space="4" w:color="auto"/>
          <w:bottom w:val="single" w:sz="4" w:space="31" w:color="auto"/>
          <w:right w:val="single" w:sz="4" w:space="4" w:color="auto"/>
        </w:pBdr>
        <w:spacing w:after="0" w:line="240" w:lineRule="auto"/>
        <w:jc w:val="center"/>
        <w:rPr>
          <w:rFonts w:eastAsia="Times New Roman" w:cs="Times New Roman"/>
          <w:b/>
          <w:color w:val="000000"/>
          <w:sz w:val="22"/>
          <w:szCs w:val="24"/>
          <w:lang w:eastAsia="tr-TR"/>
        </w:rPr>
      </w:pPr>
      <w:r w:rsidRPr="00476B05">
        <w:rPr>
          <w:rFonts w:eastAsia="Times New Roman" w:cs="Times New Roman"/>
          <w:b/>
          <w:color w:val="000000"/>
          <w:sz w:val="22"/>
          <w:szCs w:val="24"/>
          <w:lang w:eastAsia="tr-TR"/>
        </w:rPr>
        <w:t>İç Denetim Birimi Başkanlığı</w:t>
      </w:r>
    </w:p>
    <w:p w:rsidR="008360F2" w:rsidRPr="00476B05" w:rsidRDefault="008360F2" w:rsidP="008360F2">
      <w:pPr>
        <w:pBdr>
          <w:top w:val="single" w:sz="4" w:space="1" w:color="auto"/>
          <w:left w:val="single" w:sz="4" w:space="4" w:color="auto"/>
          <w:bottom w:val="single" w:sz="4" w:space="31" w:color="auto"/>
          <w:right w:val="single" w:sz="4" w:space="4" w:color="auto"/>
        </w:pBdr>
        <w:spacing w:after="0" w:line="240" w:lineRule="auto"/>
        <w:jc w:val="center"/>
        <w:rPr>
          <w:rFonts w:eastAsia="Times New Roman" w:cs="Times New Roman"/>
          <w:b/>
          <w:color w:val="000000"/>
          <w:sz w:val="22"/>
          <w:szCs w:val="24"/>
          <w:lang w:eastAsia="tr-TR"/>
        </w:rPr>
      </w:pPr>
    </w:p>
    <w:p w:rsidR="008360F2" w:rsidRPr="00476B05" w:rsidRDefault="008360F2" w:rsidP="008360F2">
      <w:pPr>
        <w:pBdr>
          <w:top w:val="single" w:sz="4" w:space="1" w:color="auto"/>
          <w:left w:val="single" w:sz="4" w:space="4" w:color="auto"/>
          <w:bottom w:val="single" w:sz="4" w:space="31" w:color="auto"/>
          <w:right w:val="single" w:sz="4" w:space="4" w:color="auto"/>
        </w:pBdr>
        <w:spacing w:after="0" w:line="240" w:lineRule="auto"/>
        <w:jc w:val="center"/>
        <w:rPr>
          <w:rFonts w:eastAsia="Times New Roman" w:cs="Times New Roman"/>
          <w:b/>
          <w:color w:val="000000"/>
          <w:sz w:val="22"/>
          <w:szCs w:val="24"/>
          <w:lang w:eastAsia="tr-TR"/>
        </w:rPr>
      </w:pPr>
    </w:p>
    <w:p w:rsidR="008360F2" w:rsidRPr="00476B05" w:rsidRDefault="008360F2" w:rsidP="008360F2">
      <w:pPr>
        <w:pBdr>
          <w:top w:val="single" w:sz="4" w:space="1" w:color="auto"/>
          <w:left w:val="single" w:sz="4" w:space="4" w:color="auto"/>
          <w:bottom w:val="single" w:sz="4" w:space="3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Times New Roman" w:cs="Times New Roman"/>
          <w:b/>
          <w:bCs/>
          <w:color w:val="000000"/>
          <w:sz w:val="22"/>
          <w:szCs w:val="24"/>
          <w:lang w:eastAsia="tr-TR"/>
        </w:rPr>
      </w:pPr>
      <w:r w:rsidRPr="00476B05">
        <w:rPr>
          <w:rFonts w:eastAsia="Times New Roman" w:cs="Times New Roman"/>
          <w:b/>
          <w:bCs/>
          <w:color w:val="000000"/>
          <w:sz w:val="22"/>
          <w:szCs w:val="24"/>
          <w:lang w:eastAsia="tr-TR"/>
        </w:rPr>
        <w:t>Sayı</w:t>
      </w:r>
      <w:r w:rsidRPr="00476B05">
        <w:rPr>
          <w:rFonts w:eastAsia="Times New Roman" w:cs="Times New Roman"/>
          <w:b/>
          <w:bCs/>
          <w:color w:val="000000"/>
          <w:sz w:val="22"/>
          <w:szCs w:val="24"/>
          <w:lang w:eastAsia="tr-TR"/>
        </w:rPr>
        <w:tab/>
        <w:t xml:space="preserve">: </w:t>
      </w:r>
      <w:proofErr w:type="gramStart"/>
      <w:r w:rsidRPr="00476B05">
        <w:rPr>
          <w:rFonts w:eastAsia="Times New Roman" w:cs="Times New Roman"/>
          <w:bCs/>
          <w:color w:val="000000"/>
          <w:sz w:val="22"/>
          <w:szCs w:val="24"/>
          <w:lang w:eastAsia="tr-TR"/>
        </w:rPr>
        <w:t>………</w:t>
      </w:r>
      <w:proofErr w:type="gramEnd"/>
      <w:r w:rsidRPr="00476B05">
        <w:rPr>
          <w:rFonts w:eastAsia="Times New Roman" w:cs="Times New Roman"/>
          <w:bCs/>
          <w:color w:val="000000"/>
          <w:sz w:val="22"/>
          <w:szCs w:val="24"/>
          <w:lang w:eastAsia="tr-TR"/>
        </w:rPr>
        <w:tab/>
      </w:r>
      <w:r w:rsidRPr="00476B05">
        <w:rPr>
          <w:rFonts w:eastAsia="Times New Roman" w:cs="Times New Roman"/>
          <w:bCs/>
          <w:color w:val="000000"/>
          <w:sz w:val="22"/>
          <w:szCs w:val="24"/>
          <w:lang w:eastAsia="tr-TR"/>
        </w:rPr>
        <w:tab/>
      </w:r>
      <w:r w:rsidRPr="00476B05">
        <w:rPr>
          <w:rFonts w:eastAsia="Times New Roman" w:cs="Times New Roman"/>
          <w:bCs/>
          <w:color w:val="000000"/>
          <w:sz w:val="22"/>
          <w:szCs w:val="24"/>
          <w:lang w:eastAsia="tr-TR"/>
        </w:rPr>
        <w:tab/>
      </w:r>
      <w:r w:rsidRPr="00476B05">
        <w:rPr>
          <w:rFonts w:eastAsia="Times New Roman" w:cs="Times New Roman"/>
          <w:bCs/>
          <w:color w:val="000000"/>
          <w:sz w:val="22"/>
          <w:szCs w:val="24"/>
          <w:lang w:eastAsia="tr-TR"/>
        </w:rPr>
        <w:tab/>
      </w:r>
      <w:r w:rsidRPr="00476B05">
        <w:rPr>
          <w:rFonts w:eastAsia="Times New Roman" w:cs="Times New Roman"/>
          <w:bCs/>
          <w:color w:val="000000"/>
          <w:sz w:val="22"/>
          <w:szCs w:val="24"/>
          <w:lang w:eastAsia="tr-TR"/>
        </w:rPr>
        <w:tab/>
      </w:r>
      <w:r w:rsidRPr="00476B05">
        <w:rPr>
          <w:rFonts w:eastAsia="Times New Roman" w:cs="Times New Roman"/>
          <w:bCs/>
          <w:color w:val="000000"/>
          <w:sz w:val="22"/>
          <w:szCs w:val="24"/>
          <w:lang w:eastAsia="tr-TR"/>
        </w:rPr>
        <w:tab/>
      </w:r>
      <w:r w:rsidRPr="00476B05">
        <w:rPr>
          <w:rFonts w:eastAsia="Times New Roman" w:cs="Times New Roman"/>
          <w:bCs/>
          <w:color w:val="000000"/>
          <w:sz w:val="22"/>
          <w:szCs w:val="24"/>
          <w:lang w:eastAsia="tr-TR"/>
        </w:rPr>
        <w:tab/>
      </w:r>
      <w:r w:rsidRPr="00476B05">
        <w:rPr>
          <w:rFonts w:eastAsia="Times New Roman" w:cs="Times New Roman"/>
          <w:bCs/>
          <w:color w:val="000000"/>
          <w:sz w:val="22"/>
          <w:szCs w:val="24"/>
          <w:lang w:eastAsia="tr-TR"/>
        </w:rPr>
        <w:tab/>
      </w:r>
      <w:r w:rsidRPr="00476B05">
        <w:rPr>
          <w:rFonts w:eastAsia="Times New Roman" w:cs="Times New Roman"/>
          <w:bCs/>
          <w:color w:val="000000"/>
          <w:sz w:val="22"/>
          <w:szCs w:val="24"/>
          <w:lang w:eastAsia="tr-TR"/>
        </w:rPr>
        <w:tab/>
        <w:t xml:space="preserve">        …/…/</w:t>
      </w:r>
      <w:proofErr w:type="gramStart"/>
      <w:r w:rsidRPr="00476B05">
        <w:rPr>
          <w:rFonts w:eastAsia="Times New Roman" w:cs="Times New Roman"/>
          <w:bCs/>
          <w:color w:val="000000"/>
          <w:sz w:val="22"/>
          <w:szCs w:val="24"/>
          <w:lang w:eastAsia="tr-TR"/>
        </w:rPr>
        <w:t>……..</w:t>
      </w:r>
      <w:proofErr w:type="gramEnd"/>
    </w:p>
    <w:p w:rsidR="008360F2" w:rsidRPr="00476B05" w:rsidRDefault="008360F2" w:rsidP="008360F2">
      <w:pPr>
        <w:pBdr>
          <w:top w:val="single" w:sz="4" w:space="1" w:color="auto"/>
          <w:left w:val="single" w:sz="4" w:space="4" w:color="auto"/>
          <w:bottom w:val="single" w:sz="4" w:space="3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Times New Roman" w:cs="Times New Roman"/>
          <w:b/>
          <w:bCs/>
          <w:color w:val="000000"/>
          <w:sz w:val="22"/>
          <w:szCs w:val="24"/>
          <w:lang w:eastAsia="tr-TR"/>
        </w:rPr>
      </w:pPr>
      <w:r w:rsidRPr="00476B05">
        <w:rPr>
          <w:rFonts w:eastAsia="Times New Roman" w:cs="Times New Roman"/>
          <w:b/>
          <w:bCs/>
          <w:color w:val="000000"/>
          <w:sz w:val="22"/>
          <w:szCs w:val="24"/>
          <w:lang w:eastAsia="tr-TR"/>
        </w:rPr>
        <w:t>Konu</w:t>
      </w:r>
      <w:r w:rsidRPr="00476B05">
        <w:rPr>
          <w:rFonts w:eastAsia="Times New Roman" w:cs="Times New Roman"/>
          <w:b/>
          <w:bCs/>
          <w:color w:val="000000"/>
          <w:sz w:val="22"/>
          <w:szCs w:val="24"/>
          <w:lang w:eastAsia="tr-TR"/>
        </w:rPr>
        <w:tab/>
      </w:r>
      <w:r w:rsidRPr="00476B05">
        <w:rPr>
          <w:rFonts w:eastAsia="Times New Roman" w:cs="Times New Roman"/>
          <w:bCs/>
          <w:color w:val="000000"/>
          <w:sz w:val="22"/>
          <w:szCs w:val="24"/>
          <w:lang w:eastAsia="tr-TR"/>
        </w:rPr>
        <w:t>: Denetim Bildirimi</w:t>
      </w:r>
    </w:p>
    <w:p w:rsidR="008360F2" w:rsidRPr="00476B05" w:rsidRDefault="008360F2" w:rsidP="008360F2">
      <w:pPr>
        <w:pBdr>
          <w:top w:val="single" w:sz="4" w:space="1" w:color="auto"/>
          <w:left w:val="single" w:sz="4" w:space="4" w:color="auto"/>
          <w:bottom w:val="single" w:sz="4" w:space="3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Times New Roman" w:cs="Times New Roman"/>
          <w:b/>
          <w:bCs/>
          <w:color w:val="000000"/>
          <w:sz w:val="22"/>
          <w:szCs w:val="24"/>
          <w:lang w:eastAsia="tr-TR"/>
        </w:rPr>
      </w:pPr>
    </w:p>
    <w:p w:rsidR="008360F2" w:rsidRPr="00476B05" w:rsidRDefault="008360F2" w:rsidP="008360F2">
      <w:pPr>
        <w:pBdr>
          <w:top w:val="single" w:sz="4" w:space="1" w:color="auto"/>
          <w:left w:val="single" w:sz="4" w:space="4" w:color="auto"/>
          <w:bottom w:val="single" w:sz="4" w:space="3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Times New Roman" w:cs="Times New Roman"/>
          <w:b/>
          <w:bCs/>
          <w:color w:val="000000"/>
          <w:sz w:val="22"/>
          <w:szCs w:val="24"/>
          <w:lang w:eastAsia="tr-TR"/>
        </w:rPr>
      </w:pPr>
    </w:p>
    <w:p w:rsidR="008360F2" w:rsidRPr="00476B05" w:rsidRDefault="008360F2" w:rsidP="008360F2">
      <w:pPr>
        <w:pBdr>
          <w:top w:val="single" w:sz="4" w:space="1" w:color="auto"/>
          <w:left w:val="single" w:sz="4" w:space="4" w:color="auto"/>
          <w:bottom w:val="single" w:sz="4" w:space="3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Times New Roman" w:cs="Times New Roman"/>
          <w:b/>
          <w:bCs/>
          <w:color w:val="000000"/>
          <w:sz w:val="22"/>
          <w:szCs w:val="24"/>
          <w:lang w:eastAsia="tr-TR"/>
        </w:rPr>
      </w:pPr>
    </w:p>
    <w:p w:rsidR="008360F2" w:rsidRPr="00476B05" w:rsidRDefault="008360F2" w:rsidP="008360F2">
      <w:pPr>
        <w:pBdr>
          <w:top w:val="single" w:sz="4" w:space="1" w:color="auto"/>
          <w:left w:val="single" w:sz="4" w:space="4" w:color="auto"/>
          <w:bottom w:val="single" w:sz="4" w:space="3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Times New Roman"/>
          <w:b/>
          <w:bCs/>
          <w:color w:val="000000"/>
          <w:sz w:val="22"/>
          <w:szCs w:val="24"/>
          <w:lang w:eastAsia="tr-TR"/>
        </w:rPr>
      </w:pPr>
      <w:proofErr w:type="gramStart"/>
      <w:r>
        <w:rPr>
          <w:rFonts w:eastAsia="Times New Roman" w:cs="Times New Roman"/>
          <w:b/>
          <w:bCs/>
          <w:color w:val="000000"/>
          <w:sz w:val="22"/>
          <w:szCs w:val="24"/>
          <w:lang w:eastAsia="tr-TR"/>
        </w:rPr>
        <w:t>……………..</w:t>
      </w:r>
      <w:r w:rsidRPr="00476B05">
        <w:rPr>
          <w:rFonts w:eastAsia="Times New Roman" w:cs="Times New Roman"/>
          <w:b/>
          <w:bCs/>
          <w:color w:val="000000"/>
          <w:sz w:val="22"/>
          <w:szCs w:val="24"/>
          <w:lang w:eastAsia="tr-TR"/>
        </w:rPr>
        <w:t>…….</w:t>
      </w:r>
      <w:proofErr w:type="gramEnd"/>
      <w:r w:rsidRPr="00476B05">
        <w:rPr>
          <w:rFonts w:eastAsia="Times New Roman" w:cs="Times New Roman"/>
          <w:b/>
          <w:bCs/>
          <w:color w:val="000000"/>
          <w:sz w:val="22"/>
          <w:szCs w:val="24"/>
          <w:lang w:eastAsia="tr-TR"/>
        </w:rPr>
        <w:t xml:space="preserve"> GENEL MÜDÜRLÜĞÜNE</w:t>
      </w:r>
    </w:p>
    <w:p w:rsidR="008360F2" w:rsidRPr="00476B05" w:rsidRDefault="008360F2" w:rsidP="008360F2">
      <w:pPr>
        <w:pBdr>
          <w:top w:val="single" w:sz="4" w:space="1" w:color="auto"/>
          <w:left w:val="single" w:sz="4" w:space="4" w:color="auto"/>
          <w:bottom w:val="single" w:sz="4" w:space="31" w:color="auto"/>
          <w:right w:val="single" w:sz="4" w:space="4" w:color="auto"/>
        </w:pBdr>
        <w:spacing w:line="240" w:lineRule="auto"/>
        <w:rPr>
          <w:rFonts w:eastAsia="Times New Roman" w:cs="Times New Roman"/>
          <w:sz w:val="22"/>
          <w:szCs w:val="16"/>
          <w:lang w:eastAsia="tr-TR"/>
        </w:rPr>
      </w:pPr>
    </w:p>
    <w:p w:rsidR="008360F2" w:rsidRPr="00476B05" w:rsidRDefault="008360F2" w:rsidP="008360F2">
      <w:pPr>
        <w:pBdr>
          <w:top w:val="single" w:sz="4" w:space="1" w:color="auto"/>
          <w:left w:val="single" w:sz="4" w:space="4" w:color="auto"/>
          <w:bottom w:val="single" w:sz="4" w:space="31" w:color="auto"/>
          <w:right w:val="single" w:sz="4" w:space="4" w:color="auto"/>
        </w:pBdr>
        <w:spacing w:line="240" w:lineRule="auto"/>
        <w:ind w:firstLine="708"/>
        <w:jc w:val="both"/>
        <w:rPr>
          <w:rFonts w:eastAsia="Times New Roman" w:cs="Times New Roman"/>
          <w:sz w:val="22"/>
          <w:szCs w:val="16"/>
          <w:lang w:eastAsia="tr-TR"/>
        </w:rPr>
      </w:pPr>
      <w:proofErr w:type="gramStart"/>
      <w:r w:rsidRPr="00476B05">
        <w:rPr>
          <w:rFonts w:eastAsia="Times New Roman" w:cs="Times New Roman"/>
          <w:i/>
          <w:color w:val="FF0000"/>
          <w:sz w:val="22"/>
          <w:szCs w:val="16"/>
          <w:lang w:eastAsia="tr-TR"/>
        </w:rPr>
        <w:t>……</w:t>
      </w:r>
      <w:proofErr w:type="gramEnd"/>
      <w:r w:rsidRPr="00476B05">
        <w:rPr>
          <w:rFonts w:eastAsia="Times New Roman" w:cs="Times New Roman"/>
          <w:i/>
          <w:color w:val="FF0000"/>
          <w:sz w:val="22"/>
          <w:szCs w:val="16"/>
          <w:lang w:eastAsia="tr-TR"/>
        </w:rPr>
        <w:t>(Müsteşarlık)…..</w:t>
      </w:r>
      <w:r w:rsidRPr="00476B05">
        <w:rPr>
          <w:rFonts w:eastAsia="Times New Roman" w:cs="Times New Roman"/>
          <w:sz w:val="22"/>
          <w:szCs w:val="16"/>
          <w:lang w:eastAsia="tr-TR"/>
        </w:rPr>
        <w:t xml:space="preserve"> Makamının </w:t>
      </w:r>
      <w:r w:rsidRPr="00476B05">
        <w:rPr>
          <w:rFonts w:eastAsia="Times New Roman" w:cs="Times New Roman"/>
          <w:color w:val="FF0000"/>
          <w:sz w:val="22"/>
          <w:szCs w:val="16"/>
          <w:lang w:eastAsia="tr-TR"/>
        </w:rPr>
        <w:t>.../.../</w:t>
      </w:r>
      <w:proofErr w:type="gramStart"/>
      <w:r w:rsidRPr="00476B05">
        <w:rPr>
          <w:rFonts w:eastAsia="Times New Roman" w:cs="Times New Roman"/>
          <w:color w:val="FF0000"/>
          <w:sz w:val="22"/>
          <w:szCs w:val="16"/>
          <w:lang w:eastAsia="tr-TR"/>
        </w:rPr>
        <w:t>.....</w:t>
      </w:r>
      <w:proofErr w:type="gramEnd"/>
      <w:r w:rsidRPr="00476B05">
        <w:rPr>
          <w:rFonts w:eastAsia="Times New Roman" w:cs="Times New Roman"/>
          <w:color w:val="FF0000"/>
          <w:sz w:val="22"/>
          <w:szCs w:val="16"/>
          <w:lang w:eastAsia="tr-TR"/>
        </w:rPr>
        <w:t xml:space="preserve"> </w:t>
      </w:r>
      <w:r w:rsidRPr="00476B05">
        <w:rPr>
          <w:rFonts w:eastAsia="Times New Roman" w:cs="Times New Roman"/>
          <w:i/>
          <w:color w:val="FF0000"/>
          <w:sz w:val="22"/>
          <w:szCs w:val="16"/>
          <w:lang w:eastAsia="tr-TR"/>
        </w:rPr>
        <w:t xml:space="preserve">(Onay tarihi) </w:t>
      </w:r>
      <w:r w:rsidRPr="00476B05">
        <w:rPr>
          <w:rFonts w:eastAsia="Times New Roman" w:cs="Times New Roman"/>
          <w:sz w:val="22"/>
          <w:szCs w:val="16"/>
          <w:lang w:eastAsia="tr-TR"/>
        </w:rPr>
        <w:t xml:space="preserve">tarihli Onayı doğrultusunda yürütülmekte olan </w:t>
      </w:r>
      <w:proofErr w:type="gramStart"/>
      <w:r w:rsidRPr="00476B05">
        <w:rPr>
          <w:rFonts w:eastAsia="Times New Roman" w:cs="Times New Roman"/>
          <w:i/>
          <w:color w:val="FF0000"/>
          <w:sz w:val="22"/>
          <w:szCs w:val="16"/>
          <w:lang w:eastAsia="tr-TR"/>
        </w:rPr>
        <w:t>….</w:t>
      </w:r>
      <w:proofErr w:type="gramEnd"/>
      <w:r w:rsidRPr="00476B05">
        <w:rPr>
          <w:rFonts w:eastAsia="Times New Roman" w:cs="Times New Roman"/>
          <w:i/>
          <w:color w:val="FF0000"/>
          <w:sz w:val="22"/>
          <w:szCs w:val="16"/>
          <w:lang w:eastAsia="tr-TR"/>
        </w:rPr>
        <w:t>(</w:t>
      </w:r>
      <w:r>
        <w:rPr>
          <w:rFonts w:eastAsia="Times New Roman" w:cs="Times New Roman"/>
          <w:i/>
          <w:color w:val="FF0000"/>
          <w:sz w:val="22"/>
          <w:szCs w:val="16"/>
          <w:lang w:eastAsia="tr-TR"/>
        </w:rPr>
        <w:t xml:space="preserve">İç </w:t>
      </w:r>
      <w:r w:rsidRPr="00476B05">
        <w:rPr>
          <w:rFonts w:eastAsia="Times New Roman" w:cs="Times New Roman"/>
          <w:i/>
          <w:color w:val="FF0000"/>
          <w:sz w:val="22"/>
          <w:szCs w:val="16"/>
          <w:lang w:eastAsia="tr-TR"/>
        </w:rPr>
        <w:t xml:space="preserve">Denetim </w:t>
      </w:r>
      <w:r>
        <w:rPr>
          <w:rFonts w:eastAsia="Times New Roman" w:cs="Times New Roman"/>
          <w:i/>
          <w:color w:val="FF0000"/>
          <w:sz w:val="22"/>
          <w:szCs w:val="16"/>
          <w:lang w:eastAsia="tr-TR"/>
        </w:rPr>
        <w:t>P</w:t>
      </w:r>
      <w:r w:rsidRPr="00476B05">
        <w:rPr>
          <w:rFonts w:eastAsia="Times New Roman" w:cs="Times New Roman"/>
          <w:i/>
          <w:color w:val="FF0000"/>
          <w:sz w:val="22"/>
          <w:szCs w:val="16"/>
          <w:lang w:eastAsia="tr-TR"/>
        </w:rPr>
        <w:t>rogramının yılı)…</w:t>
      </w:r>
      <w:r w:rsidRPr="00476B05">
        <w:rPr>
          <w:rFonts w:eastAsia="Times New Roman" w:cs="Times New Roman"/>
          <w:sz w:val="22"/>
          <w:szCs w:val="16"/>
          <w:lang w:eastAsia="tr-TR"/>
        </w:rPr>
        <w:t xml:space="preserve"> yılı </w:t>
      </w:r>
      <w:r>
        <w:rPr>
          <w:rFonts w:eastAsia="Times New Roman" w:cs="Times New Roman"/>
          <w:sz w:val="22"/>
          <w:szCs w:val="16"/>
          <w:lang w:eastAsia="tr-TR"/>
        </w:rPr>
        <w:t xml:space="preserve">İç </w:t>
      </w:r>
      <w:r w:rsidRPr="00476B05">
        <w:rPr>
          <w:rFonts w:eastAsia="Times New Roman" w:cs="Times New Roman"/>
          <w:sz w:val="22"/>
          <w:szCs w:val="16"/>
          <w:lang w:eastAsia="tr-TR"/>
        </w:rPr>
        <w:t xml:space="preserve">Denetim Programı kapsamında Biriminizde </w:t>
      </w:r>
      <w:proofErr w:type="gramStart"/>
      <w:r w:rsidR="00F16DB9">
        <w:rPr>
          <w:rFonts w:eastAsia="Times New Roman" w:cs="Times New Roman"/>
          <w:i/>
          <w:color w:val="FF0000"/>
          <w:sz w:val="22"/>
          <w:szCs w:val="16"/>
          <w:lang w:eastAsia="tr-TR"/>
        </w:rPr>
        <w:t>……</w:t>
      </w:r>
      <w:proofErr w:type="gramEnd"/>
      <w:r w:rsidR="00F16DB9">
        <w:rPr>
          <w:rFonts w:eastAsia="Times New Roman" w:cs="Times New Roman"/>
          <w:i/>
          <w:color w:val="FF0000"/>
          <w:sz w:val="22"/>
          <w:szCs w:val="16"/>
          <w:lang w:eastAsia="tr-TR"/>
        </w:rPr>
        <w:t>(Denetimin Adı)</w:t>
      </w:r>
      <w:r w:rsidRPr="00476B05">
        <w:rPr>
          <w:rFonts w:eastAsia="Times New Roman" w:cs="Times New Roman"/>
          <w:i/>
          <w:color w:val="FF0000"/>
          <w:sz w:val="22"/>
          <w:szCs w:val="16"/>
          <w:lang w:eastAsia="tr-TR"/>
        </w:rPr>
        <w:t>…..</w:t>
      </w:r>
      <w:r w:rsidRPr="00476B05">
        <w:rPr>
          <w:rFonts w:eastAsia="Times New Roman" w:cs="Times New Roman"/>
          <w:sz w:val="22"/>
          <w:szCs w:val="16"/>
          <w:lang w:eastAsia="tr-TR"/>
        </w:rPr>
        <w:t xml:space="preserve">denetimi yürütülecektir. Söz konusu denetime </w:t>
      </w:r>
      <w:r w:rsidRPr="00476B05">
        <w:rPr>
          <w:rFonts w:eastAsia="Times New Roman" w:cs="Times New Roman"/>
          <w:color w:val="FF0000"/>
          <w:sz w:val="22"/>
          <w:szCs w:val="16"/>
          <w:lang w:eastAsia="tr-TR"/>
        </w:rPr>
        <w:t>.../.../</w:t>
      </w:r>
      <w:proofErr w:type="gramStart"/>
      <w:r w:rsidRPr="00476B05">
        <w:rPr>
          <w:rFonts w:eastAsia="Times New Roman" w:cs="Times New Roman"/>
          <w:color w:val="FF0000"/>
          <w:sz w:val="22"/>
          <w:szCs w:val="16"/>
          <w:lang w:eastAsia="tr-TR"/>
        </w:rPr>
        <w:t>......</w:t>
      </w:r>
      <w:proofErr w:type="gramEnd"/>
      <w:r w:rsidRPr="00476B05">
        <w:rPr>
          <w:rFonts w:eastAsia="Times New Roman" w:cs="Times New Roman"/>
          <w:i/>
          <w:color w:val="FF0000"/>
          <w:sz w:val="22"/>
          <w:szCs w:val="16"/>
          <w:lang w:eastAsia="tr-TR"/>
        </w:rPr>
        <w:t>(Denetimin kaynak tahsisi aşamasında belirlenen denetime başlama tarihi)</w:t>
      </w:r>
      <w:r w:rsidRPr="00476B05">
        <w:rPr>
          <w:rFonts w:eastAsia="Times New Roman" w:cs="Times New Roman"/>
          <w:color w:val="FF0000"/>
          <w:sz w:val="22"/>
          <w:szCs w:val="16"/>
          <w:lang w:eastAsia="tr-TR"/>
        </w:rPr>
        <w:t>…</w:t>
      </w:r>
      <w:r w:rsidRPr="00476B05">
        <w:rPr>
          <w:rFonts w:eastAsia="Times New Roman" w:cs="Times New Roman"/>
          <w:sz w:val="22"/>
          <w:szCs w:val="16"/>
          <w:lang w:eastAsia="tr-TR"/>
        </w:rPr>
        <w:t xml:space="preserve">  tarihinde başlanacak</w:t>
      </w:r>
      <w:r w:rsidR="004E54AD">
        <w:rPr>
          <w:rFonts w:eastAsia="Times New Roman" w:cs="Times New Roman"/>
          <w:sz w:val="22"/>
          <w:szCs w:val="16"/>
          <w:lang w:eastAsia="tr-TR"/>
        </w:rPr>
        <w:t xml:space="preserve"> olup, </w:t>
      </w:r>
      <w:r w:rsidR="004E54AD" w:rsidRPr="00476B05">
        <w:rPr>
          <w:rFonts w:eastAsia="Times New Roman" w:cs="Times New Roman"/>
          <w:color w:val="FF0000"/>
          <w:sz w:val="22"/>
          <w:szCs w:val="16"/>
          <w:lang w:eastAsia="tr-TR"/>
        </w:rPr>
        <w:t>.../.../</w:t>
      </w:r>
      <w:proofErr w:type="gramStart"/>
      <w:r w:rsidR="004E54AD" w:rsidRPr="00476B05">
        <w:rPr>
          <w:rFonts w:eastAsia="Times New Roman" w:cs="Times New Roman"/>
          <w:color w:val="FF0000"/>
          <w:sz w:val="22"/>
          <w:szCs w:val="16"/>
          <w:lang w:eastAsia="tr-TR"/>
        </w:rPr>
        <w:t>......</w:t>
      </w:r>
      <w:proofErr w:type="gramEnd"/>
      <w:r w:rsidR="004E54AD" w:rsidRPr="00476B05">
        <w:rPr>
          <w:rFonts w:eastAsia="Times New Roman" w:cs="Times New Roman"/>
          <w:i/>
          <w:color w:val="FF0000"/>
          <w:sz w:val="22"/>
          <w:szCs w:val="16"/>
          <w:lang w:eastAsia="tr-TR"/>
        </w:rPr>
        <w:t>(</w:t>
      </w:r>
      <w:r w:rsidR="004E54AD">
        <w:rPr>
          <w:rFonts w:eastAsia="Times New Roman" w:cs="Times New Roman"/>
          <w:i/>
          <w:color w:val="FF0000"/>
          <w:sz w:val="22"/>
          <w:szCs w:val="16"/>
          <w:lang w:eastAsia="tr-TR"/>
        </w:rPr>
        <w:t>öngörülen</w:t>
      </w:r>
      <w:r w:rsidR="004E54AD" w:rsidRPr="00476B05">
        <w:rPr>
          <w:rFonts w:eastAsia="Times New Roman" w:cs="Times New Roman"/>
          <w:i/>
          <w:color w:val="FF0000"/>
          <w:sz w:val="22"/>
          <w:szCs w:val="16"/>
          <w:lang w:eastAsia="tr-TR"/>
        </w:rPr>
        <w:t xml:space="preserve"> denetim b</w:t>
      </w:r>
      <w:r w:rsidR="004E54AD">
        <w:rPr>
          <w:rFonts w:eastAsia="Times New Roman" w:cs="Times New Roman"/>
          <w:i/>
          <w:color w:val="FF0000"/>
          <w:sz w:val="22"/>
          <w:szCs w:val="16"/>
          <w:lang w:eastAsia="tr-TR"/>
        </w:rPr>
        <w:t>itiş</w:t>
      </w:r>
      <w:r w:rsidR="004E54AD" w:rsidRPr="00476B05">
        <w:rPr>
          <w:rFonts w:eastAsia="Times New Roman" w:cs="Times New Roman"/>
          <w:i/>
          <w:color w:val="FF0000"/>
          <w:sz w:val="22"/>
          <w:szCs w:val="16"/>
          <w:lang w:eastAsia="tr-TR"/>
        </w:rPr>
        <w:t xml:space="preserve"> tarihi)</w:t>
      </w:r>
      <w:r w:rsidR="004E54AD" w:rsidRPr="00476B05">
        <w:rPr>
          <w:rFonts w:eastAsia="Times New Roman" w:cs="Times New Roman"/>
          <w:color w:val="FF0000"/>
          <w:sz w:val="22"/>
          <w:szCs w:val="16"/>
          <w:lang w:eastAsia="tr-TR"/>
        </w:rPr>
        <w:t>…</w:t>
      </w:r>
      <w:r w:rsidR="004E54AD" w:rsidRPr="00476B05">
        <w:rPr>
          <w:rFonts w:eastAsia="Times New Roman" w:cs="Times New Roman"/>
          <w:sz w:val="22"/>
          <w:szCs w:val="16"/>
          <w:lang w:eastAsia="tr-TR"/>
        </w:rPr>
        <w:t xml:space="preserve"> </w:t>
      </w:r>
      <w:proofErr w:type="gramStart"/>
      <w:r w:rsidR="004E54AD">
        <w:rPr>
          <w:rFonts w:eastAsia="Times New Roman" w:cs="Times New Roman"/>
          <w:sz w:val="22"/>
          <w:szCs w:val="16"/>
          <w:lang w:eastAsia="tr-TR"/>
        </w:rPr>
        <w:t>tarihinde</w:t>
      </w:r>
      <w:proofErr w:type="gramEnd"/>
      <w:r w:rsidR="004E54AD">
        <w:rPr>
          <w:rFonts w:eastAsia="Times New Roman" w:cs="Times New Roman"/>
          <w:sz w:val="22"/>
          <w:szCs w:val="16"/>
          <w:lang w:eastAsia="tr-TR"/>
        </w:rPr>
        <w:t xml:space="preserve"> denetimin </w:t>
      </w:r>
      <w:r w:rsidR="005E2E4B">
        <w:rPr>
          <w:rFonts w:eastAsia="Times New Roman" w:cs="Times New Roman"/>
          <w:sz w:val="22"/>
          <w:szCs w:val="16"/>
          <w:lang w:eastAsia="tr-TR"/>
        </w:rPr>
        <w:t>tamamlanması</w:t>
      </w:r>
      <w:r w:rsidR="004E54AD">
        <w:rPr>
          <w:rFonts w:eastAsia="Times New Roman" w:cs="Times New Roman"/>
          <w:sz w:val="22"/>
          <w:szCs w:val="16"/>
          <w:lang w:eastAsia="tr-TR"/>
        </w:rPr>
        <w:t xml:space="preserve"> öngörülmektedir</w:t>
      </w:r>
      <w:r w:rsidRPr="00476B05">
        <w:rPr>
          <w:rFonts w:eastAsia="Times New Roman" w:cs="Times New Roman"/>
          <w:sz w:val="22"/>
          <w:szCs w:val="16"/>
          <w:lang w:eastAsia="tr-TR"/>
        </w:rPr>
        <w:t xml:space="preserve">. </w:t>
      </w:r>
    </w:p>
    <w:p w:rsidR="008360F2" w:rsidRPr="00476B05" w:rsidRDefault="008360F2" w:rsidP="008360F2">
      <w:pPr>
        <w:pBdr>
          <w:top w:val="single" w:sz="4" w:space="1" w:color="auto"/>
          <w:left w:val="single" w:sz="4" w:space="4" w:color="auto"/>
          <w:bottom w:val="single" w:sz="4" w:space="31" w:color="auto"/>
          <w:right w:val="single" w:sz="4" w:space="4" w:color="auto"/>
        </w:pBdr>
        <w:spacing w:line="240" w:lineRule="auto"/>
        <w:ind w:firstLine="708"/>
        <w:jc w:val="both"/>
        <w:rPr>
          <w:rFonts w:eastAsia="Times New Roman" w:cs="Times New Roman"/>
          <w:sz w:val="22"/>
          <w:szCs w:val="16"/>
          <w:lang w:eastAsia="tr-TR"/>
        </w:rPr>
      </w:pPr>
      <w:r w:rsidRPr="00476B05">
        <w:rPr>
          <w:rFonts w:eastAsia="Times New Roman" w:cs="Times New Roman"/>
          <w:sz w:val="22"/>
          <w:szCs w:val="16"/>
          <w:lang w:eastAsia="tr-TR"/>
        </w:rPr>
        <w:t xml:space="preserve">Denetim, iç denetçi </w:t>
      </w:r>
      <w:proofErr w:type="gramStart"/>
      <w:r w:rsidRPr="00476B05">
        <w:rPr>
          <w:rFonts w:eastAsia="Times New Roman" w:cs="Times New Roman"/>
          <w:i/>
          <w:color w:val="FF0000"/>
          <w:sz w:val="22"/>
          <w:szCs w:val="16"/>
          <w:lang w:eastAsia="tr-TR"/>
        </w:rPr>
        <w:t>……</w:t>
      </w:r>
      <w:proofErr w:type="gramEnd"/>
      <w:r w:rsidRPr="00476B05">
        <w:rPr>
          <w:rFonts w:eastAsia="Times New Roman" w:cs="Times New Roman"/>
          <w:i/>
          <w:color w:val="FF0000"/>
          <w:sz w:val="22"/>
          <w:szCs w:val="16"/>
          <w:lang w:eastAsia="tr-TR"/>
        </w:rPr>
        <w:t>(Denetim gözetim sorumlusu)………</w:t>
      </w:r>
      <w:r w:rsidRPr="00476B05">
        <w:rPr>
          <w:rFonts w:eastAsia="Times New Roman" w:cs="Times New Roman"/>
          <w:sz w:val="22"/>
          <w:szCs w:val="16"/>
          <w:lang w:eastAsia="tr-TR"/>
        </w:rPr>
        <w:t xml:space="preserve">  gözetiminde iç denetçiler </w:t>
      </w:r>
      <w:proofErr w:type="gramStart"/>
      <w:r w:rsidRPr="00476B05">
        <w:rPr>
          <w:rFonts w:eastAsia="Times New Roman" w:cs="Times New Roman"/>
          <w:i/>
          <w:color w:val="FF0000"/>
          <w:sz w:val="22"/>
          <w:szCs w:val="16"/>
          <w:lang w:eastAsia="tr-TR"/>
        </w:rPr>
        <w:t>……</w:t>
      </w:r>
      <w:proofErr w:type="gramEnd"/>
      <w:r w:rsidRPr="00476B05">
        <w:rPr>
          <w:rFonts w:eastAsia="Times New Roman" w:cs="Times New Roman"/>
          <w:i/>
          <w:color w:val="FF0000"/>
          <w:sz w:val="22"/>
          <w:szCs w:val="16"/>
          <w:lang w:eastAsia="tr-TR"/>
        </w:rPr>
        <w:t>(Görevlendirilen iç denetçilerin isimleri)………</w:t>
      </w:r>
      <w:r w:rsidRPr="00476B05">
        <w:rPr>
          <w:rFonts w:eastAsia="Times New Roman" w:cs="Times New Roman"/>
          <w:sz w:val="22"/>
          <w:szCs w:val="16"/>
          <w:lang w:eastAsia="tr-TR"/>
        </w:rPr>
        <w:t xml:space="preserve"> </w:t>
      </w:r>
      <w:proofErr w:type="gramStart"/>
      <w:r w:rsidRPr="00476B05">
        <w:rPr>
          <w:rFonts w:eastAsia="Times New Roman" w:cs="Times New Roman"/>
          <w:sz w:val="22"/>
          <w:szCs w:val="16"/>
          <w:lang w:eastAsia="tr-TR"/>
        </w:rPr>
        <w:t>tarafından</w:t>
      </w:r>
      <w:proofErr w:type="gramEnd"/>
      <w:r w:rsidRPr="00476B05">
        <w:rPr>
          <w:rFonts w:eastAsia="Times New Roman" w:cs="Times New Roman"/>
          <w:sz w:val="22"/>
          <w:szCs w:val="16"/>
          <w:lang w:eastAsia="tr-TR"/>
        </w:rPr>
        <w:t xml:space="preserve"> gerçekleştirilecek olup</w:t>
      </w:r>
      <w:r w:rsidR="003B67F7">
        <w:rPr>
          <w:rFonts w:eastAsia="Times New Roman" w:cs="Times New Roman"/>
          <w:sz w:val="22"/>
          <w:szCs w:val="16"/>
          <w:lang w:eastAsia="tr-TR"/>
        </w:rPr>
        <w:t>,</w:t>
      </w:r>
      <w:r w:rsidRPr="00476B05">
        <w:rPr>
          <w:rFonts w:eastAsia="Times New Roman" w:cs="Times New Roman"/>
          <w:sz w:val="22"/>
          <w:szCs w:val="16"/>
          <w:lang w:eastAsia="tr-TR"/>
        </w:rPr>
        <w:t xml:space="preserve"> denetim sonrasında hazırlanacak bulgular ve rapor tarafınıza gönderilecektir. </w:t>
      </w:r>
    </w:p>
    <w:p w:rsidR="008360F2" w:rsidRPr="00476B05" w:rsidRDefault="008360F2" w:rsidP="008360F2">
      <w:pPr>
        <w:pBdr>
          <w:top w:val="single" w:sz="4" w:space="1" w:color="auto"/>
          <w:left w:val="single" w:sz="4" w:space="4" w:color="auto"/>
          <w:bottom w:val="single" w:sz="4" w:space="31" w:color="auto"/>
          <w:right w:val="single" w:sz="4" w:space="4" w:color="auto"/>
        </w:pBdr>
        <w:spacing w:line="240" w:lineRule="auto"/>
        <w:jc w:val="both"/>
        <w:rPr>
          <w:rFonts w:eastAsia="Times New Roman" w:cs="Times New Roman"/>
          <w:sz w:val="22"/>
          <w:szCs w:val="16"/>
          <w:lang w:eastAsia="tr-TR"/>
        </w:rPr>
      </w:pPr>
      <w:r w:rsidRPr="00476B05">
        <w:rPr>
          <w:rFonts w:eastAsia="Times New Roman" w:cs="Times New Roman"/>
          <w:sz w:val="22"/>
          <w:szCs w:val="16"/>
          <w:lang w:eastAsia="tr-TR"/>
        </w:rPr>
        <w:tab/>
        <w:t xml:space="preserve">Denetimin kapsamı temel olarak; </w:t>
      </w:r>
      <w:proofErr w:type="gramStart"/>
      <w:r w:rsidR="00F16DB9">
        <w:rPr>
          <w:rFonts w:eastAsia="Times New Roman" w:cs="Times New Roman"/>
          <w:i/>
          <w:color w:val="FF0000"/>
          <w:sz w:val="22"/>
          <w:szCs w:val="16"/>
          <w:lang w:eastAsia="tr-TR"/>
        </w:rPr>
        <w:t>.........</w:t>
      </w:r>
      <w:proofErr w:type="gramEnd"/>
      <w:r w:rsidRPr="00476B05">
        <w:rPr>
          <w:rFonts w:eastAsia="Times New Roman" w:cs="Times New Roman"/>
          <w:i/>
          <w:color w:val="FF0000"/>
          <w:sz w:val="22"/>
          <w:szCs w:val="16"/>
          <w:lang w:eastAsia="tr-TR"/>
        </w:rPr>
        <w:t xml:space="preserve">(Denetim </w:t>
      </w:r>
      <w:r w:rsidR="00A9481A">
        <w:rPr>
          <w:rFonts w:eastAsia="Times New Roman" w:cs="Times New Roman"/>
          <w:i/>
          <w:color w:val="FF0000"/>
          <w:sz w:val="22"/>
          <w:szCs w:val="16"/>
          <w:lang w:eastAsia="tr-TR"/>
        </w:rPr>
        <w:t xml:space="preserve">alanı </w:t>
      </w:r>
      <w:r w:rsidRPr="00476B05">
        <w:rPr>
          <w:rFonts w:eastAsia="Times New Roman" w:cs="Times New Roman"/>
          <w:i/>
          <w:color w:val="FF0000"/>
          <w:sz w:val="22"/>
          <w:szCs w:val="16"/>
          <w:lang w:eastAsia="tr-TR"/>
        </w:rPr>
        <w:t xml:space="preserve">içerisinde yer alan temel </w:t>
      </w:r>
      <w:r w:rsidR="00A9481A">
        <w:rPr>
          <w:rFonts w:eastAsia="Times New Roman" w:cs="Times New Roman"/>
          <w:i/>
          <w:color w:val="FF0000"/>
          <w:sz w:val="22"/>
          <w:szCs w:val="16"/>
          <w:lang w:eastAsia="tr-TR"/>
        </w:rPr>
        <w:t>faaliyetler/süreçler</w:t>
      </w:r>
      <w:r w:rsidRPr="00476B05">
        <w:rPr>
          <w:rFonts w:eastAsia="Times New Roman" w:cs="Times New Roman"/>
          <w:i/>
          <w:color w:val="FF0000"/>
          <w:sz w:val="22"/>
          <w:szCs w:val="16"/>
          <w:lang w:eastAsia="tr-TR"/>
        </w:rPr>
        <w:t>).......</w:t>
      </w:r>
      <w:r w:rsidRPr="00476B05">
        <w:rPr>
          <w:rFonts w:eastAsia="Times New Roman" w:cs="Times New Roman"/>
          <w:sz w:val="22"/>
          <w:szCs w:val="16"/>
          <w:lang w:eastAsia="tr-TR"/>
        </w:rPr>
        <w:t xml:space="preserve"> </w:t>
      </w:r>
      <w:proofErr w:type="gramStart"/>
      <w:r w:rsidRPr="00476B05">
        <w:rPr>
          <w:rFonts w:eastAsia="Times New Roman" w:cs="Times New Roman"/>
          <w:sz w:val="22"/>
          <w:szCs w:val="16"/>
          <w:lang w:eastAsia="tr-TR"/>
        </w:rPr>
        <w:t>faaliyetleri</w:t>
      </w:r>
      <w:proofErr w:type="gramEnd"/>
      <w:r w:rsidRPr="00476B05">
        <w:rPr>
          <w:rFonts w:eastAsia="Times New Roman" w:cs="Times New Roman"/>
          <w:sz w:val="22"/>
          <w:szCs w:val="16"/>
          <w:lang w:eastAsia="tr-TR"/>
        </w:rPr>
        <w:t xml:space="preserve"> olup, kesin kapsam ve denetim amaçları</w:t>
      </w:r>
      <w:r w:rsidR="003405A4">
        <w:rPr>
          <w:rFonts w:eastAsia="Times New Roman" w:cs="Times New Roman"/>
          <w:sz w:val="22"/>
          <w:szCs w:val="16"/>
          <w:lang w:eastAsia="tr-TR"/>
        </w:rPr>
        <w:t>,</w:t>
      </w:r>
      <w:r w:rsidRPr="00476B05">
        <w:rPr>
          <w:rFonts w:eastAsia="Times New Roman" w:cs="Times New Roman"/>
          <w:sz w:val="22"/>
          <w:szCs w:val="16"/>
          <w:lang w:eastAsia="tr-TR"/>
        </w:rPr>
        <w:t xml:space="preserve"> </w:t>
      </w:r>
      <w:r w:rsidR="003405A4">
        <w:rPr>
          <w:rFonts w:eastAsia="Times New Roman" w:cs="Times New Roman"/>
          <w:sz w:val="22"/>
          <w:szCs w:val="16"/>
          <w:lang w:eastAsia="tr-TR"/>
        </w:rPr>
        <w:t>denetim ekibimiz</w:t>
      </w:r>
      <w:r w:rsidRPr="00476B05">
        <w:rPr>
          <w:rFonts w:eastAsia="Times New Roman" w:cs="Times New Roman"/>
          <w:sz w:val="22"/>
          <w:szCs w:val="16"/>
          <w:lang w:eastAsia="tr-TR"/>
        </w:rPr>
        <w:t xml:space="preserve"> tarafından biriminizle yapılacak görüşmeler sonucunda belirlenecektir.</w:t>
      </w:r>
    </w:p>
    <w:p w:rsidR="008360F2" w:rsidRPr="00476B05" w:rsidRDefault="008360F2" w:rsidP="008360F2">
      <w:pPr>
        <w:pBdr>
          <w:top w:val="single" w:sz="4" w:space="1" w:color="auto"/>
          <w:left w:val="single" w:sz="4" w:space="4" w:color="auto"/>
          <w:bottom w:val="single" w:sz="4" w:space="31" w:color="auto"/>
          <w:right w:val="single" w:sz="4" w:space="4" w:color="auto"/>
        </w:pBdr>
        <w:spacing w:line="240" w:lineRule="auto"/>
        <w:ind w:firstLine="709"/>
        <w:jc w:val="both"/>
        <w:rPr>
          <w:rFonts w:eastAsia="Times New Roman" w:cs="Times New Roman"/>
          <w:sz w:val="22"/>
          <w:szCs w:val="16"/>
          <w:lang w:eastAsia="tr-TR"/>
        </w:rPr>
      </w:pPr>
      <w:r w:rsidRPr="00476B05">
        <w:rPr>
          <w:rFonts w:eastAsia="Times New Roman" w:cs="Times New Roman"/>
          <w:sz w:val="22"/>
          <w:szCs w:val="16"/>
          <w:lang w:eastAsia="tr-TR"/>
        </w:rPr>
        <w:t>Denetim</w:t>
      </w:r>
      <w:r w:rsidR="008A4629">
        <w:rPr>
          <w:rFonts w:eastAsia="Times New Roman" w:cs="Times New Roman"/>
          <w:sz w:val="22"/>
          <w:szCs w:val="16"/>
          <w:lang w:eastAsia="tr-TR"/>
        </w:rPr>
        <w:t xml:space="preserve"> görevin</w:t>
      </w:r>
      <w:r w:rsidRPr="00476B05">
        <w:rPr>
          <w:rFonts w:eastAsia="Times New Roman" w:cs="Times New Roman"/>
          <w:sz w:val="22"/>
          <w:szCs w:val="16"/>
          <w:lang w:eastAsia="tr-TR"/>
        </w:rPr>
        <w:t>in başarıyla sonuçlanması için iş birliğiniz ve bilgi paylaşımınız büyük önem arz etmektedir.</w:t>
      </w:r>
    </w:p>
    <w:p w:rsidR="008360F2" w:rsidRPr="00476B05" w:rsidRDefault="008360F2" w:rsidP="008360F2">
      <w:pPr>
        <w:pBdr>
          <w:top w:val="single" w:sz="4" w:space="1" w:color="auto"/>
          <w:left w:val="single" w:sz="4" w:space="4" w:color="auto"/>
          <w:bottom w:val="single" w:sz="4" w:space="3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Times New Roman" w:cs="Times New Roman"/>
          <w:color w:val="000000"/>
          <w:sz w:val="22"/>
          <w:szCs w:val="24"/>
          <w:lang w:eastAsia="tr-TR"/>
        </w:rPr>
      </w:pPr>
    </w:p>
    <w:p w:rsidR="008360F2" w:rsidRPr="00476B05" w:rsidRDefault="008360F2" w:rsidP="008360F2">
      <w:pPr>
        <w:pBdr>
          <w:top w:val="single" w:sz="4" w:space="1" w:color="auto"/>
          <w:left w:val="single" w:sz="4" w:space="4" w:color="auto"/>
          <w:bottom w:val="single" w:sz="4" w:space="3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Times New Roman" w:cs="Times New Roman"/>
          <w:color w:val="000000"/>
          <w:sz w:val="22"/>
          <w:szCs w:val="24"/>
          <w:lang w:eastAsia="tr-TR"/>
        </w:rPr>
      </w:pPr>
      <w:r w:rsidRPr="00476B05">
        <w:rPr>
          <w:rFonts w:eastAsia="Times New Roman" w:cs="Times New Roman"/>
          <w:color w:val="000000"/>
          <w:sz w:val="22"/>
          <w:szCs w:val="24"/>
          <w:lang w:eastAsia="tr-TR"/>
        </w:rPr>
        <w:tab/>
        <w:t>Bilgilerinize arz/rica ederim.</w:t>
      </w:r>
    </w:p>
    <w:p w:rsidR="008360F2" w:rsidRPr="00476B05" w:rsidRDefault="008360F2" w:rsidP="008360F2">
      <w:pPr>
        <w:pBdr>
          <w:top w:val="single" w:sz="4" w:space="1" w:color="auto"/>
          <w:left w:val="single" w:sz="4" w:space="4" w:color="auto"/>
          <w:bottom w:val="single" w:sz="4" w:space="3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Times New Roman"/>
          <w:b/>
          <w:color w:val="000000"/>
          <w:sz w:val="22"/>
          <w:szCs w:val="24"/>
          <w:lang w:eastAsia="tr-TR"/>
        </w:rPr>
      </w:pPr>
    </w:p>
    <w:p w:rsidR="008360F2" w:rsidRPr="00476B05" w:rsidRDefault="008360F2" w:rsidP="008360F2">
      <w:pPr>
        <w:pBdr>
          <w:top w:val="single" w:sz="4" w:space="1" w:color="auto"/>
          <w:left w:val="single" w:sz="4" w:space="4" w:color="auto"/>
          <w:bottom w:val="single" w:sz="4" w:space="3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Times New Roman"/>
          <w:b/>
          <w:bCs/>
          <w:i/>
          <w:color w:val="C45911" w:themeColor="accent2" w:themeShade="BF"/>
          <w:sz w:val="22"/>
          <w:szCs w:val="24"/>
          <w:lang w:eastAsia="tr-TR"/>
        </w:rPr>
      </w:pPr>
      <w:r w:rsidRPr="00476B05">
        <w:rPr>
          <w:rFonts w:eastAsia="Times New Roman" w:cs="Times New Roman"/>
          <w:b/>
          <w:bCs/>
          <w:i/>
          <w:color w:val="C45911" w:themeColor="accent2" w:themeShade="BF"/>
          <w:sz w:val="22"/>
          <w:szCs w:val="24"/>
          <w:lang w:eastAsia="tr-TR"/>
        </w:rPr>
        <w:tab/>
      </w:r>
      <w:r w:rsidRPr="00476B05">
        <w:rPr>
          <w:rFonts w:eastAsia="Times New Roman" w:cs="Times New Roman"/>
          <w:b/>
          <w:bCs/>
          <w:i/>
          <w:color w:val="C45911" w:themeColor="accent2" w:themeShade="BF"/>
          <w:sz w:val="22"/>
          <w:szCs w:val="24"/>
          <w:lang w:eastAsia="tr-TR"/>
        </w:rPr>
        <w:tab/>
      </w:r>
      <w:r w:rsidRPr="00476B05">
        <w:rPr>
          <w:rFonts w:eastAsia="Times New Roman" w:cs="Times New Roman"/>
          <w:b/>
          <w:bCs/>
          <w:i/>
          <w:color w:val="C45911" w:themeColor="accent2" w:themeShade="BF"/>
          <w:sz w:val="22"/>
          <w:szCs w:val="24"/>
          <w:lang w:eastAsia="tr-TR"/>
        </w:rPr>
        <w:tab/>
      </w:r>
      <w:r w:rsidRPr="00476B05">
        <w:rPr>
          <w:rFonts w:eastAsia="Times New Roman" w:cs="Times New Roman"/>
          <w:b/>
          <w:bCs/>
          <w:i/>
          <w:color w:val="C45911" w:themeColor="accent2" w:themeShade="BF"/>
          <w:sz w:val="22"/>
          <w:szCs w:val="24"/>
          <w:lang w:eastAsia="tr-TR"/>
        </w:rPr>
        <w:tab/>
      </w:r>
      <w:r w:rsidRPr="00476B05">
        <w:rPr>
          <w:rFonts w:eastAsia="Times New Roman" w:cs="Times New Roman"/>
          <w:b/>
          <w:bCs/>
          <w:i/>
          <w:color w:val="C45911" w:themeColor="accent2" w:themeShade="BF"/>
          <w:sz w:val="22"/>
          <w:szCs w:val="24"/>
          <w:lang w:eastAsia="tr-TR"/>
        </w:rPr>
        <w:tab/>
      </w:r>
      <w:r w:rsidRPr="00476B05">
        <w:rPr>
          <w:rFonts w:eastAsia="Times New Roman" w:cs="Times New Roman"/>
          <w:b/>
          <w:bCs/>
          <w:i/>
          <w:color w:val="C45911" w:themeColor="accent2" w:themeShade="BF"/>
          <w:sz w:val="22"/>
          <w:szCs w:val="24"/>
          <w:lang w:eastAsia="tr-TR"/>
        </w:rPr>
        <w:tab/>
        <w:t>İMZA</w:t>
      </w:r>
    </w:p>
    <w:p w:rsidR="008360F2" w:rsidRPr="00476B05" w:rsidRDefault="008360F2" w:rsidP="008360F2">
      <w:pPr>
        <w:pBdr>
          <w:top w:val="single" w:sz="4" w:space="1" w:color="auto"/>
          <w:left w:val="single" w:sz="4" w:space="4" w:color="auto"/>
          <w:bottom w:val="single" w:sz="4" w:space="3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Times New Roman"/>
          <w:b/>
          <w:bCs/>
          <w:i/>
          <w:color w:val="C45911" w:themeColor="accent2" w:themeShade="BF"/>
          <w:sz w:val="22"/>
          <w:szCs w:val="24"/>
          <w:lang w:eastAsia="tr-TR"/>
        </w:rPr>
      </w:pPr>
      <w:r w:rsidRPr="00476B05">
        <w:rPr>
          <w:rFonts w:eastAsia="Times New Roman" w:cs="Times New Roman"/>
          <w:b/>
          <w:bCs/>
          <w:i/>
          <w:color w:val="C45911" w:themeColor="accent2" w:themeShade="BF"/>
          <w:sz w:val="22"/>
          <w:szCs w:val="24"/>
          <w:lang w:eastAsia="tr-TR"/>
        </w:rPr>
        <w:tab/>
      </w:r>
      <w:r w:rsidRPr="00476B05">
        <w:rPr>
          <w:rFonts w:eastAsia="Times New Roman" w:cs="Times New Roman"/>
          <w:b/>
          <w:bCs/>
          <w:i/>
          <w:color w:val="C45911" w:themeColor="accent2" w:themeShade="BF"/>
          <w:sz w:val="22"/>
          <w:szCs w:val="24"/>
          <w:lang w:eastAsia="tr-TR"/>
        </w:rPr>
        <w:tab/>
      </w:r>
      <w:r w:rsidRPr="00476B05">
        <w:rPr>
          <w:rFonts w:eastAsia="Times New Roman" w:cs="Times New Roman"/>
          <w:b/>
          <w:bCs/>
          <w:i/>
          <w:color w:val="C45911" w:themeColor="accent2" w:themeShade="BF"/>
          <w:sz w:val="22"/>
          <w:szCs w:val="24"/>
          <w:lang w:eastAsia="tr-TR"/>
        </w:rPr>
        <w:tab/>
      </w:r>
      <w:r w:rsidRPr="00476B05">
        <w:rPr>
          <w:rFonts w:eastAsia="Times New Roman" w:cs="Times New Roman"/>
          <w:b/>
          <w:bCs/>
          <w:i/>
          <w:color w:val="C45911" w:themeColor="accent2" w:themeShade="BF"/>
          <w:sz w:val="22"/>
          <w:szCs w:val="24"/>
          <w:lang w:eastAsia="tr-TR"/>
        </w:rPr>
        <w:tab/>
      </w:r>
      <w:r w:rsidRPr="00476B05">
        <w:rPr>
          <w:rFonts w:eastAsia="Times New Roman" w:cs="Times New Roman"/>
          <w:b/>
          <w:bCs/>
          <w:i/>
          <w:color w:val="C45911" w:themeColor="accent2" w:themeShade="BF"/>
          <w:sz w:val="22"/>
          <w:szCs w:val="24"/>
          <w:lang w:eastAsia="tr-TR"/>
        </w:rPr>
        <w:tab/>
        <w:t xml:space="preserve">              Adı-Soyadı</w:t>
      </w:r>
    </w:p>
    <w:p w:rsidR="008360F2" w:rsidRDefault="008360F2" w:rsidP="008360F2">
      <w:pPr>
        <w:pBdr>
          <w:top w:val="single" w:sz="4" w:space="1" w:color="auto"/>
          <w:left w:val="single" w:sz="4" w:space="4" w:color="auto"/>
          <w:bottom w:val="single" w:sz="4" w:space="31" w:color="auto"/>
          <w:right w:val="single" w:sz="4" w:space="4" w:color="auto"/>
        </w:pBdr>
        <w:spacing w:after="0" w:line="240" w:lineRule="auto"/>
        <w:rPr>
          <w:rFonts w:eastAsia="Times New Roman" w:cs="Times New Roman"/>
          <w:i/>
          <w:color w:val="C45911" w:themeColor="accent2" w:themeShade="BF"/>
          <w:sz w:val="22"/>
          <w:szCs w:val="24"/>
          <w:lang w:eastAsia="tr-TR"/>
        </w:rPr>
      </w:pPr>
      <w:r w:rsidRPr="00476B05">
        <w:rPr>
          <w:rFonts w:eastAsia="Times New Roman" w:cs="Times New Roman"/>
          <w:sz w:val="22"/>
          <w:szCs w:val="24"/>
          <w:lang w:eastAsia="tr-TR"/>
        </w:rPr>
        <w:t>                                                                                                                  </w:t>
      </w:r>
      <w:r w:rsidRPr="00476B05">
        <w:rPr>
          <w:rFonts w:eastAsia="Times New Roman" w:cs="Times New Roman"/>
          <w:b/>
          <w:bCs/>
          <w:i/>
          <w:color w:val="C45911" w:themeColor="accent2" w:themeShade="BF"/>
          <w:sz w:val="22"/>
          <w:szCs w:val="24"/>
          <w:lang w:eastAsia="tr-TR"/>
        </w:rPr>
        <w:t>İç Denetim Birimi Başkanı</w:t>
      </w:r>
    </w:p>
    <w:p w:rsidR="008360F2" w:rsidRPr="00476B05" w:rsidRDefault="008360F2" w:rsidP="008360F2">
      <w:pPr>
        <w:pBdr>
          <w:top w:val="single" w:sz="4" w:space="1" w:color="auto"/>
          <w:left w:val="single" w:sz="4" w:space="4" w:color="auto"/>
          <w:bottom w:val="single" w:sz="4" w:space="31" w:color="auto"/>
          <w:right w:val="single" w:sz="4" w:space="4" w:color="auto"/>
        </w:pBdr>
        <w:spacing w:after="0" w:line="240" w:lineRule="auto"/>
        <w:rPr>
          <w:rFonts w:eastAsia="Times New Roman" w:cs="Times New Roman"/>
          <w:i/>
          <w:color w:val="C45911" w:themeColor="accent2" w:themeShade="BF"/>
          <w:sz w:val="22"/>
          <w:szCs w:val="24"/>
          <w:lang w:eastAsia="tr-TR"/>
        </w:rPr>
        <w:sectPr w:rsidR="008360F2" w:rsidRPr="00476B05" w:rsidSect="00A51203">
          <w:headerReference w:type="even" r:id="rId74"/>
          <w:headerReference w:type="default" r:id="rId75"/>
          <w:headerReference w:type="first" r:id="rId76"/>
          <w:pgSz w:w="11906" w:h="16838"/>
          <w:pgMar w:top="1417" w:right="1417" w:bottom="1417" w:left="1417" w:header="708" w:footer="708" w:gutter="0"/>
          <w:cols w:space="708"/>
          <w:docGrid w:linePitch="360"/>
        </w:sectPr>
      </w:pPr>
    </w:p>
    <w:p w:rsidR="006065C5" w:rsidRPr="004E3547" w:rsidRDefault="006065C5" w:rsidP="006065C5">
      <w:pPr>
        <w:pStyle w:val="Balk2"/>
        <w:rPr>
          <w:rFonts w:asciiTheme="minorHAnsi" w:hAnsiTheme="minorHAnsi"/>
        </w:rPr>
      </w:pPr>
      <w:bookmarkStart w:id="180" w:name="_Toc368635603"/>
      <w:r w:rsidRPr="004E3547">
        <w:rPr>
          <w:rFonts w:asciiTheme="minorHAnsi" w:hAnsiTheme="minorHAnsi"/>
        </w:rPr>
        <w:lastRenderedPageBreak/>
        <w:t xml:space="preserve">ÖRNEK </w:t>
      </w:r>
      <w:r>
        <w:rPr>
          <w:rFonts w:asciiTheme="minorHAnsi" w:hAnsiTheme="minorHAnsi"/>
        </w:rPr>
        <w:t>7</w:t>
      </w:r>
      <w:r w:rsidRPr="004E3547">
        <w:rPr>
          <w:rFonts w:asciiTheme="minorHAnsi" w:hAnsiTheme="minorHAnsi"/>
        </w:rPr>
        <w:t xml:space="preserve"> – RİSK K</w:t>
      </w:r>
      <w:r>
        <w:rPr>
          <w:rFonts w:asciiTheme="minorHAnsi" w:hAnsiTheme="minorHAnsi"/>
        </w:rPr>
        <w:t>ÜTÜĞÜ</w:t>
      </w:r>
      <w:bookmarkEnd w:id="180"/>
    </w:p>
    <w:p w:rsidR="006065C5" w:rsidRDefault="006065C5" w:rsidP="006065C5"/>
    <w:p w:rsidR="006065C5" w:rsidRPr="00255E1F" w:rsidRDefault="006065C5" w:rsidP="006065C5">
      <w:pPr>
        <w:spacing w:before="120"/>
        <w:jc w:val="center"/>
        <w:rPr>
          <w:b/>
          <w:color w:val="44546A" w:themeColor="text2"/>
          <w:lang w:eastAsia="tr-TR"/>
        </w:rPr>
      </w:pPr>
      <w:r w:rsidRPr="00255E1F">
        <w:rPr>
          <w:b/>
          <w:color w:val="44546A" w:themeColor="text2"/>
          <w:lang w:eastAsia="tr-TR"/>
        </w:rPr>
        <w:t>RİSK KÜTÜĞÜ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1997"/>
        <w:gridCol w:w="2376"/>
        <w:gridCol w:w="4374"/>
      </w:tblGrid>
      <w:tr w:rsidR="006065C5" w:rsidTr="00F21C76">
        <w:trPr>
          <w:trHeight w:val="672"/>
          <w:jc w:val="center"/>
        </w:trPr>
        <w:tc>
          <w:tcPr>
            <w:tcW w:w="8747" w:type="dxa"/>
            <w:gridSpan w:val="3"/>
            <w:vAlign w:val="center"/>
          </w:tcPr>
          <w:p w:rsidR="006065C5" w:rsidRPr="00803919" w:rsidRDefault="006065C5" w:rsidP="00F21C76">
            <w:pPr>
              <w:spacing w:after="0"/>
              <w:rPr>
                <w:b/>
                <w:i/>
                <w:color w:val="C00000"/>
                <w:lang w:eastAsia="tr-TR"/>
              </w:rPr>
            </w:pPr>
            <w:r w:rsidRPr="00803919">
              <w:rPr>
                <w:b/>
                <w:i/>
                <w:color w:val="C00000"/>
                <w:lang w:eastAsia="tr-TR"/>
              </w:rPr>
              <w:t>[</w:t>
            </w:r>
            <w:r>
              <w:rPr>
                <w:b/>
                <w:i/>
                <w:color w:val="C00000"/>
                <w:lang w:eastAsia="tr-TR"/>
              </w:rPr>
              <w:t>Başlık</w:t>
            </w:r>
            <w:r w:rsidRPr="00803919">
              <w:rPr>
                <w:b/>
                <w:i/>
                <w:color w:val="C00000"/>
                <w:lang w:eastAsia="tr-TR"/>
              </w:rPr>
              <w:t xml:space="preserve"> Bilgisi Girilecek]</w:t>
            </w:r>
          </w:p>
        </w:tc>
      </w:tr>
      <w:tr w:rsidR="006065C5" w:rsidTr="00F21C76">
        <w:trPr>
          <w:trHeight w:val="454"/>
          <w:jc w:val="center"/>
        </w:trPr>
        <w:tc>
          <w:tcPr>
            <w:tcW w:w="8747" w:type="dxa"/>
            <w:gridSpan w:val="3"/>
            <w:shd w:val="clear" w:color="auto" w:fill="DEEAF6" w:themeFill="accent1" w:themeFillTint="33"/>
            <w:vAlign w:val="center"/>
          </w:tcPr>
          <w:p w:rsidR="006065C5" w:rsidRPr="000C72AF" w:rsidRDefault="006065C5" w:rsidP="00F21C76">
            <w:pPr>
              <w:spacing w:after="0"/>
              <w:rPr>
                <w:b/>
                <w:lang w:eastAsia="tr-TR"/>
              </w:rPr>
            </w:pPr>
            <w:r w:rsidRPr="000C72AF">
              <w:rPr>
                <w:b/>
                <w:color w:val="44546A" w:themeColor="text2"/>
                <w:lang w:eastAsia="tr-TR"/>
              </w:rPr>
              <w:t>Tanım</w:t>
            </w:r>
          </w:p>
        </w:tc>
      </w:tr>
      <w:tr w:rsidR="006065C5" w:rsidTr="00F21C76">
        <w:trPr>
          <w:trHeight w:val="1008"/>
          <w:jc w:val="center"/>
        </w:trPr>
        <w:tc>
          <w:tcPr>
            <w:tcW w:w="8747" w:type="dxa"/>
            <w:gridSpan w:val="3"/>
            <w:vAlign w:val="center"/>
          </w:tcPr>
          <w:p w:rsidR="006065C5" w:rsidRDefault="006065C5" w:rsidP="00F21C76">
            <w:pPr>
              <w:spacing w:after="0"/>
              <w:rPr>
                <w:lang w:eastAsia="tr-TR"/>
              </w:rPr>
            </w:pPr>
            <w:r w:rsidRPr="00803919">
              <w:rPr>
                <w:b/>
                <w:i/>
                <w:color w:val="C00000"/>
                <w:lang w:eastAsia="tr-TR"/>
              </w:rPr>
              <w:t>[</w:t>
            </w:r>
            <w:r>
              <w:rPr>
                <w:b/>
                <w:i/>
                <w:color w:val="C00000"/>
                <w:lang w:eastAsia="tr-TR"/>
              </w:rPr>
              <w:t>Açıklayıcı bilgiler girilecektir</w:t>
            </w:r>
            <w:r w:rsidRPr="00803919">
              <w:rPr>
                <w:b/>
                <w:i/>
                <w:color w:val="C00000"/>
                <w:lang w:eastAsia="tr-TR"/>
              </w:rPr>
              <w:t>]</w:t>
            </w:r>
          </w:p>
        </w:tc>
      </w:tr>
      <w:tr w:rsidR="006065C5" w:rsidRPr="00803919" w:rsidTr="00F21C76">
        <w:trPr>
          <w:trHeight w:val="454"/>
          <w:jc w:val="center"/>
        </w:trPr>
        <w:tc>
          <w:tcPr>
            <w:tcW w:w="4373" w:type="dxa"/>
            <w:gridSpan w:val="2"/>
            <w:shd w:val="clear" w:color="auto" w:fill="DEEAF6" w:themeFill="accent1" w:themeFillTint="33"/>
            <w:vAlign w:val="center"/>
          </w:tcPr>
          <w:p w:rsidR="006065C5" w:rsidRPr="000C72AF" w:rsidRDefault="006065C5" w:rsidP="00F21C76">
            <w:pPr>
              <w:spacing w:after="0"/>
              <w:rPr>
                <w:b/>
                <w:bCs/>
                <w:lang w:eastAsia="tr-TR"/>
              </w:rPr>
            </w:pPr>
            <w:r w:rsidRPr="000C72AF">
              <w:rPr>
                <w:b/>
                <w:color w:val="44546A" w:themeColor="text2"/>
                <w:lang w:eastAsia="tr-TR"/>
              </w:rPr>
              <w:t>İlgili Olduğu Faaliyet</w:t>
            </w:r>
          </w:p>
        </w:tc>
        <w:tc>
          <w:tcPr>
            <w:tcW w:w="4374" w:type="dxa"/>
            <w:shd w:val="clear" w:color="auto" w:fill="DEEAF6" w:themeFill="accent1" w:themeFillTint="33"/>
            <w:vAlign w:val="center"/>
          </w:tcPr>
          <w:p w:rsidR="006065C5" w:rsidRPr="00803919" w:rsidRDefault="006065C5" w:rsidP="00F21C76">
            <w:pPr>
              <w:spacing w:after="0"/>
              <w:rPr>
                <w:b/>
                <w:lang w:eastAsia="tr-TR"/>
              </w:rPr>
            </w:pPr>
            <w:r w:rsidRPr="00803919">
              <w:rPr>
                <w:b/>
                <w:color w:val="44546A" w:themeColor="text2"/>
                <w:lang w:eastAsia="tr-TR"/>
              </w:rPr>
              <w:t>İlgili Olduğu Birimler</w:t>
            </w:r>
          </w:p>
        </w:tc>
      </w:tr>
      <w:tr w:rsidR="006065C5" w:rsidRPr="00255E1F" w:rsidTr="00F21C76">
        <w:trPr>
          <w:trHeight w:val="1008"/>
          <w:jc w:val="center"/>
        </w:trPr>
        <w:tc>
          <w:tcPr>
            <w:tcW w:w="4373" w:type="dxa"/>
            <w:gridSpan w:val="2"/>
            <w:vAlign w:val="center"/>
          </w:tcPr>
          <w:p w:rsidR="006065C5" w:rsidRPr="00255E1F" w:rsidRDefault="006065C5" w:rsidP="00F21C76">
            <w:pPr>
              <w:spacing w:after="0"/>
              <w:rPr>
                <w:b/>
                <w:bCs/>
                <w:color w:val="44546A" w:themeColor="text2"/>
                <w:lang w:eastAsia="tr-TR"/>
              </w:rPr>
            </w:pPr>
          </w:p>
        </w:tc>
        <w:tc>
          <w:tcPr>
            <w:tcW w:w="4374" w:type="dxa"/>
            <w:vAlign w:val="center"/>
          </w:tcPr>
          <w:p w:rsidR="006065C5" w:rsidRPr="00255E1F" w:rsidRDefault="006065C5" w:rsidP="00F21C76">
            <w:pPr>
              <w:spacing w:after="0"/>
              <w:rPr>
                <w:color w:val="44546A" w:themeColor="text2"/>
                <w:lang w:eastAsia="tr-TR"/>
              </w:rPr>
            </w:pPr>
          </w:p>
        </w:tc>
      </w:tr>
      <w:tr w:rsidR="006065C5" w:rsidRPr="002A7486" w:rsidTr="00F21C76">
        <w:trPr>
          <w:trHeight w:val="454"/>
          <w:jc w:val="center"/>
        </w:trPr>
        <w:tc>
          <w:tcPr>
            <w:tcW w:w="8747" w:type="dxa"/>
            <w:gridSpan w:val="3"/>
            <w:shd w:val="clear" w:color="auto" w:fill="DEEAF6" w:themeFill="accent1" w:themeFillTint="33"/>
            <w:vAlign w:val="center"/>
          </w:tcPr>
          <w:p w:rsidR="006065C5" w:rsidRPr="000C72AF" w:rsidRDefault="006065C5" w:rsidP="00F21C76">
            <w:pPr>
              <w:spacing w:after="0"/>
              <w:rPr>
                <w:b/>
                <w:lang w:eastAsia="tr-TR"/>
              </w:rPr>
            </w:pPr>
            <w:r w:rsidRPr="000C72AF">
              <w:rPr>
                <w:b/>
                <w:color w:val="44546A" w:themeColor="text2"/>
                <w:lang w:eastAsia="tr-TR"/>
              </w:rPr>
              <w:t>İlgili Olduğu Amaç</w:t>
            </w:r>
          </w:p>
        </w:tc>
      </w:tr>
      <w:tr w:rsidR="006065C5" w:rsidRPr="002A7486" w:rsidTr="00F21C76">
        <w:trPr>
          <w:trHeight w:val="1008"/>
          <w:jc w:val="center"/>
        </w:trPr>
        <w:tc>
          <w:tcPr>
            <w:tcW w:w="8747" w:type="dxa"/>
            <w:gridSpan w:val="3"/>
            <w:vAlign w:val="center"/>
          </w:tcPr>
          <w:p w:rsidR="006065C5" w:rsidRPr="002A7486" w:rsidRDefault="006065C5" w:rsidP="00F21C76">
            <w:pPr>
              <w:spacing w:after="0"/>
              <w:rPr>
                <w:b/>
                <w:lang w:eastAsia="tr-TR"/>
              </w:rPr>
            </w:pPr>
            <w:proofErr w:type="gramStart"/>
            <w:r w:rsidRPr="00803919">
              <w:rPr>
                <w:b/>
                <w:i/>
                <w:color w:val="C00000"/>
                <w:lang w:eastAsia="tr-TR"/>
              </w:rPr>
              <w:t>[</w:t>
            </w:r>
            <w:proofErr w:type="gramEnd"/>
            <w:r>
              <w:rPr>
                <w:b/>
                <w:i/>
                <w:color w:val="C00000"/>
                <w:lang w:eastAsia="tr-TR"/>
              </w:rPr>
              <w:t xml:space="preserve">Riskin ilgili olduğu faaliyetin amacı buraya girilecektir. </w:t>
            </w:r>
            <w:proofErr w:type="gramStart"/>
            <w:r w:rsidRPr="00803919">
              <w:rPr>
                <w:b/>
                <w:i/>
                <w:color w:val="C00000"/>
                <w:lang w:eastAsia="tr-TR"/>
              </w:rPr>
              <w:t>]</w:t>
            </w:r>
            <w:proofErr w:type="gramEnd"/>
          </w:p>
        </w:tc>
      </w:tr>
      <w:tr w:rsidR="006065C5" w:rsidTr="00F21C76">
        <w:trPr>
          <w:trHeight w:val="454"/>
          <w:jc w:val="center"/>
        </w:trPr>
        <w:tc>
          <w:tcPr>
            <w:tcW w:w="8747" w:type="dxa"/>
            <w:gridSpan w:val="3"/>
            <w:shd w:val="clear" w:color="auto" w:fill="DEEAF6" w:themeFill="accent1" w:themeFillTint="33"/>
            <w:vAlign w:val="center"/>
          </w:tcPr>
          <w:p w:rsidR="006065C5" w:rsidRPr="000C72AF" w:rsidRDefault="006065C5" w:rsidP="00F21C76">
            <w:pPr>
              <w:spacing w:after="0"/>
              <w:rPr>
                <w:b/>
                <w:lang w:eastAsia="tr-TR"/>
              </w:rPr>
            </w:pPr>
            <w:r w:rsidRPr="000C72AF">
              <w:rPr>
                <w:b/>
                <w:color w:val="44546A" w:themeColor="text2"/>
                <w:lang w:eastAsia="tr-TR"/>
              </w:rPr>
              <w:t xml:space="preserve">İlgili Olduğu </w:t>
            </w:r>
            <w:r w:rsidRPr="002D3801">
              <w:rPr>
                <w:b/>
                <w:color w:val="44546A" w:themeColor="text2"/>
                <w:lang w:eastAsia="tr-TR"/>
              </w:rPr>
              <w:t>İç</w:t>
            </w:r>
            <w:r>
              <w:rPr>
                <w:b/>
                <w:color w:val="44546A" w:themeColor="text2"/>
                <w:lang w:eastAsia="tr-TR"/>
              </w:rPr>
              <w:t xml:space="preserve"> </w:t>
            </w:r>
            <w:r w:rsidRPr="000C72AF">
              <w:rPr>
                <w:b/>
                <w:color w:val="44546A" w:themeColor="text2"/>
                <w:lang w:eastAsia="tr-TR"/>
              </w:rPr>
              <w:t>Kontrol Amacı</w:t>
            </w:r>
          </w:p>
        </w:tc>
      </w:tr>
      <w:tr w:rsidR="006065C5" w:rsidTr="00F21C76">
        <w:trPr>
          <w:trHeight w:val="1808"/>
          <w:jc w:val="center"/>
        </w:trPr>
        <w:tc>
          <w:tcPr>
            <w:tcW w:w="8747" w:type="dxa"/>
            <w:gridSpan w:val="3"/>
            <w:vAlign w:val="center"/>
          </w:tcPr>
          <w:p w:rsidR="006065C5" w:rsidRPr="003D29EA" w:rsidRDefault="006065C5" w:rsidP="00F21C76">
            <w:pPr>
              <w:spacing w:after="0"/>
              <w:rPr>
                <w:b/>
                <w:sz w:val="22"/>
              </w:rPr>
            </w:pPr>
            <w:r w:rsidRPr="003D29EA">
              <w:rPr>
                <w:b/>
                <w:color w:val="44546A" w:themeColor="text2"/>
                <w:sz w:val="22"/>
                <w:lang w:eastAsia="tr-TR"/>
              </w:rPr>
              <w:t xml:space="preserve">[   ] </w:t>
            </w:r>
            <w:r w:rsidRPr="003D29EA">
              <w:rPr>
                <w:b/>
                <w:sz w:val="22"/>
              </w:rPr>
              <w:t xml:space="preserve">Kurumun </w:t>
            </w:r>
            <w:proofErr w:type="gramStart"/>
            <w:r w:rsidRPr="003D29EA">
              <w:rPr>
                <w:b/>
                <w:sz w:val="22"/>
              </w:rPr>
              <w:t>misyon</w:t>
            </w:r>
            <w:proofErr w:type="gramEnd"/>
            <w:r w:rsidRPr="003D29EA">
              <w:rPr>
                <w:b/>
                <w:sz w:val="22"/>
              </w:rPr>
              <w:t xml:space="preserve"> ve stratejik amaçlarına ulaşması</w:t>
            </w:r>
          </w:p>
          <w:p w:rsidR="006065C5" w:rsidRPr="003D29EA" w:rsidRDefault="006065C5" w:rsidP="00F21C76">
            <w:pPr>
              <w:spacing w:after="0"/>
              <w:rPr>
                <w:b/>
                <w:sz w:val="22"/>
              </w:rPr>
            </w:pPr>
            <w:r w:rsidRPr="003D29EA">
              <w:rPr>
                <w:b/>
                <w:color w:val="44546A" w:themeColor="text2"/>
                <w:sz w:val="22"/>
                <w:lang w:eastAsia="tr-TR"/>
              </w:rPr>
              <w:t xml:space="preserve">[   ] </w:t>
            </w:r>
            <w:r w:rsidRPr="003D29EA">
              <w:rPr>
                <w:b/>
                <w:sz w:val="22"/>
              </w:rPr>
              <w:t>Faaliyetlerin etkin ve etkili bir şekilde sürdürülmesi</w:t>
            </w:r>
          </w:p>
          <w:p w:rsidR="006065C5" w:rsidRPr="003D29EA" w:rsidRDefault="006065C5" w:rsidP="00F21C76">
            <w:pPr>
              <w:spacing w:after="0"/>
              <w:rPr>
                <w:b/>
                <w:sz w:val="22"/>
              </w:rPr>
            </w:pPr>
            <w:r w:rsidRPr="003D29EA">
              <w:rPr>
                <w:b/>
                <w:color w:val="44546A" w:themeColor="text2"/>
                <w:sz w:val="22"/>
                <w:lang w:eastAsia="tr-TR"/>
              </w:rPr>
              <w:t xml:space="preserve">[   ] </w:t>
            </w:r>
            <w:r w:rsidRPr="003D29EA">
              <w:rPr>
                <w:b/>
                <w:sz w:val="22"/>
              </w:rPr>
              <w:t>Kanun ve diğer yasal düzenlemelere uyumun sağlanması</w:t>
            </w:r>
          </w:p>
          <w:p w:rsidR="006065C5" w:rsidRPr="003D29EA" w:rsidRDefault="006065C5" w:rsidP="00F21C76">
            <w:pPr>
              <w:spacing w:after="0"/>
              <w:rPr>
                <w:b/>
                <w:sz w:val="22"/>
              </w:rPr>
            </w:pPr>
            <w:r w:rsidRPr="003D29EA">
              <w:rPr>
                <w:b/>
                <w:color w:val="44546A" w:themeColor="text2"/>
                <w:sz w:val="22"/>
                <w:lang w:eastAsia="tr-TR"/>
              </w:rPr>
              <w:t xml:space="preserve">[   ] </w:t>
            </w:r>
            <w:r w:rsidRPr="003D29EA">
              <w:rPr>
                <w:b/>
                <w:sz w:val="22"/>
              </w:rPr>
              <w:t>Usulsüzlük ve yolsuzlukların önlenmesi</w:t>
            </w:r>
          </w:p>
          <w:p w:rsidR="006065C5" w:rsidRPr="00977B71" w:rsidRDefault="006065C5" w:rsidP="00F21C76">
            <w:pPr>
              <w:spacing w:after="0"/>
              <w:rPr>
                <w:b/>
                <w:color w:val="44546A" w:themeColor="text2"/>
                <w:lang w:eastAsia="tr-TR"/>
              </w:rPr>
            </w:pPr>
            <w:r w:rsidRPr="003D29EA">
              <w:rPr>
                <w:b/>
                <w:color w:val="44546A" w:themeColor="text2"/>
                <w:sz w:val="22"/>
                <w:lang w:eastAsia="tr-TR"/>
              </w:rPr>
              <w:t xml:space="preserve">[   ] </w:t>
            </w:r>
            <w:r w:rsidRPr="003D29EA">
              <w:rPr>
                <w:b/>
                <w:sz w:val="22"/>
              </w:rPr>
              <w:t>Raporlama ve diğer bilgilerin doğruluğunun ve güvenilirliğinin sağlanması</w:t>
            </w:r>
          </w:p>
        </w:tc>
      </w:tr>
      <w:tr w:rsidR="006065C5" w:rsidTr="00F21C76">
        <w:trPr>
          <w:trHeight w:val="454"/>
          <w:jc w:val="center"/>
        </w:trPr>
        <w:tc>
          <w:tcPr>
            <w:tcW w:w="8747" w:type="dxa"/>
            <w:gridSpan w:val="3"/>
            <w:shd w:val="clear" w:color="auto" w:fill="DEEAF6" w:themeFill="accent1" w:themeFillTint="33"/>
            <w:vAlign w:val="center"/>
          </w:tcPr>
          <w:p w:rsidR="006065C5" w:rsidRPr="000C72AF" w:rsidRDefault="006065C5" w:rsidP="00F21C76">
            <w:pPr>
              <w:spacing w:after="0"/>
              <w:jc w:val="both"/>
              <w:rPr>
                <w:b/>
                <w:lang w:eastAsia="tr-TR"/>
              </w:rPr>
            </w:pPr>
            <w:r w:rsidRPr="000C72AF">
              <w:rPr>
                <w:b/>
                <w:color w:val="44546A" w:themeColor="text2"/>
                <w:lang w:eastAsia="tr-TR"/>
              </w:rPr>
              <w:t>Açıklamalar</w:t>
            </w:r>
          </w:p>
        </w:tc>
      </w:tr>
      <w:tr w:rsidR="006065C5" w:rsidTr="00F21C76">
        <w:trPr>
          <w:trHeight w:val="955"/>
          <w:jc w:val="center"/>
        </w:trPr>
        <w:tc>
          <w:tcPr>
            <w:tcW w:w="8747" w:type="dxa"/>
            <w:gridSpan w:val="3"/>
            <w:vAlign w:val="center"/>
          </w:tcPr>
          <w:p w:rsidR="006065C5" w:rsidRDefault="006065C5" w:rsidP="00F21C76">
            <w:pPr>
              <w:spacing w:after="0"/>
              <w:rPr>
                <w:lang w:eastAsia="tr-TR"/>
              </w:rPr>
            </w:pPr>
            <w:r w:rsidRPr="00803919">
              <w:rPr>
                <w:b/>
                <w:i/>
                <w:color w:val="C00000"/>
                <w:lang w:eastAsia="tr-TR"/>
              </w:rPr>
              <w:t>[</w:t>
            </w:r>
            <w:r>
              <w:rPr>
                <w:b/>
                <w:i/>
                <w:color w:val="C00000"/>
                <w:lang w:eastAsia="tr-TR"/>
              </w:rPr>
              <w:t>Açıklayıcı bilgilerin yetersiz olduğu durumlarda daha detaylı bilgiler girilecektir.</w:t>
            </w:r>
            <w:r w:rsidRPr="00803919">
              <w:rPr>
                <w:b/>
                <w:i/>
                <w:color w:val="C00000"/>
                <w:lang w:eastAsia="tr-TR"/>
              </w:rPr>
              <w:t>]</w:t>
            </w:r>
          </w:p>
        </w:tc>
      </w:tr>
      <w:tr w:rsidR="006065C5" w:rsidTr="00F21C76">
        <w:trPr>
          <w:trHeight w:val="454"/>
          <w:jc w:val="center"/>
        </w:trPr>
        <w:tc>
          <w:tcPr>
            <w:tcW w:w="1997" w:type="dxa"/>
            <w:shd w:val="clear" w:color="auto" w:fill="DEEAF6" w:themeFill="accent1" w:themeFillTint="33"/>
            <w:vAlign w:val="center"/>
          </w:tcPr>
          <w:p w:rsidR="006065C5" w:rsidRPr="000C72AF" w:rsidRDefault="006065C5" w:rsidP="00F21C76">
            <w:pPr>
              <w:spacing w:after="0"/>
              <w:rPr>
                <w:b/>
                <w:color w:val="44546A" w:themeColor="text2"/>
                <w:lang w:eastAsia="tr-TR"/>
              </w:rPr>
            </w:pPr>
            <w:r w:rsidRPr="000C72AF">
              <w:rPr>
                <w:b/>
                <w:color w:val="44546A" w:themeColor="text2"/>
                <w:lang w:eastAsia="tr-TR"/>
              </w:rPr>
              <w:t>Risk Sınıfı</w:t>
            </w:r>
          </w:p>
        </w:tc>
        <w:tc>
          <w:tcPr>
            <w:tcW w:w="6750" w:type="dxa"/>
            <w:gridSpan w:val="2"/>
            <w:vAlign w:val="center"/>
          </w:tcPr>
          <w:p w:rsidR="006065C5" w:rsidRPr="00522E6F" w:rsidRDefault="006065C5" w:rsidP="00F21C76">
            <w:pPr>
              <w:spacing w:after="0"/>
              <w:rPr>
                <w:lang w:eastAsia="tr-TR"/>
              </w:rPr>
            </w:pPr>
            <w:r w:rsidRPr="00522E6F">
              <w:rPr>
                <w:i/>
                <w:color w:val="C00000"/>
                <w:lang w:eastAsia="tr-TR"/>
              </w:rPr>
              <w:t>[</w:t>
            </w:r>
            <w:r>
              <w:rPr>
                <w:i/>
                <w:color w:val="C00000"/>
                <w:lang w:eastAsia="tr-TR"/>
              </w:rPr>
              <w:t>Rehberin ekinde yer alan Risk Sınıflandırma Tablosuna uygun olarak risk sınıfı girilecektir.</w:t>
            </w:r>
            <w:r w:rsidRPr="00522E6F">
              <w:rPr>
                <w:i/>
                <w:color w:val="C00000"/>
                <w:lang w:eastAsia="tr-TR"/>
              </w:rPr>
              <w:t>]</w:t>
            </w:r>
          </w:p>
        </w:tc>
      </w:tr>
      <w:tr w:rsidR="006065C5" w:rsidTr="00F21C76">
        <w:trPr>
          <w:trHeight w:val="454"/>
          <w:jc w:val="center"/>
        </w:trPr>
        <w:tc>
          <w:tcPr>
            <w:tcW w:w="1997" w:type="dxa"/>
            <w:shd w:val="clear" w:color="auto" w:fill="DEEAF6" w:themeFill="accent1" w:themeFillTint="33"/>
            <w:vAlign w:val="center"/>
          </w:tcPr>
          <w:p w:rsidR="006065C5" w:rsidRPr="000C72AF" w:rsidRDefault="006065C5" w:rsidP="00F21C76">
            <w:pPr>
              <w:spacing w:after="0"/>
              <w:rPr>
                <w:b/>
                <w:color w:val="44546A" w:themeColor="text2"/>
                <w:lang w:eastAsia="tr-TR"/>
              </w:rPr>
            </w:pPr>
            <w:r w:rsidRPr="000C72AF">
              <w:rPr>
                <w:b/>
                <w:color w:val="44546A" w:themeColor="text2"/>
                <w:lang w:eastAsia="tr-TR"/>
              </w:rPr>
              <w:t>Referans</w:t>
            </w:r>
          </w:p>
        </w:tc>
        <w:tc>
          <w:tcPr>
            <w:tcW w:w="6750" w:type="dxa"/>
            <w:gridSpan w:val="2"/>
            <w:vAlign w:val="center"/>
          </w:tcPr>
          <w:p w:rsidR="006065C5" w:rsidRDefault="006065C5" w:rsidP="00F21C76">
            <w:pPr>
              <w:spacing w:after="0"/>
              <w:rPr>
                <w:lang w:eastAsia="tr-TR"/>
              </w:rPr>
            </w:pPr>
          </w:p>
        </w:tc>
      </w:tr>
    </w:tbl>
    <w:p w:rsidR="006065C5" w:rsidRPr="00390158" w:rsidRDefault="006065C5" w:rsidP="006065C5"/>
    <w:p w:rsidR="006065C5" w:rsidRDefault="006065C5" w:rsidP="006065C5">
      <w:pPr>
        <w:pStyle w:val="Balk2"/>
      </w:pPr>
    </w:p>
    <w:p w:rsidR="006065C5" w:rsidRDefault="006065C5" w:rsidP="006065C5">
      <w:pPr>
        <w:pStyle w:val="Balk2"/>
        <w:rPr>
          <w:rFonts w:asciiTheme="minorHAnsi" w:hAnsiTheme="minorHAnsi"/>
        </w:rPr>
      </w:pPr>
    </w:p>
    <w:p w:rsidR="0097169A" w:rsidRDefault="0097169A" w:rsidP="008401A2">
      <w:pPr>
        <w:pStyle w:val="Balk2"/>
        <w:rPr>
          <w:rFonts w:asciiTheme="minorHAnsi" w:hAnsiTheme="minorHAnsi"/>
        </w:rPr>
      </w:pPr>
    </w:p>
    <w:p w:rsidR="008401A2" w:rsidRPr="004E3547" w:rsidRDefault="008401A2" w:rsidP="008401A2">
      <w:pPr>
        <w:pStyle w:val="Balk2"/>
        <w:rPr>
          <w:rFonts w:asciiTheme="minorHAnsi" w:hAnsiTheme="minorHAnsi"/>
        </w:rPr>
      </w:pPr>
      <w:bookmarkStart w:id="181" w:name="_Toc368635604"/>
      <w:r w:rsidRPr="004E3547">
        <w:rPr>
          <w:rFonts w:asciiTheme="minorHAnsi" w:hAnsiTheme="minorHAnsi"/>
        </w:rPr>
        <w:t xml:space="preserve">ÖRNEK </w:t>
      </w:r>
      <w:r w:rsidR="009830E6">
        <w:rPr>
          <w:rFonts w:asciiTheme="minorHAnsi" w:hAnsiTheme="minorHAnsi"/>
        </w:rPr>
        <w:t>8</w:t>
      </w:r>
      <w:r w:rsidRPr="004E3547">
        <w:rPr>
          <w:rFonts w:asciiTheme="minorHAnsi" w:hAnsiTheme="minorHAnsi"/>
        </w:rPr>
        <w:t xml:space="preserve"> – KONTROL K</w:t>
      </w:r>
      <w:r>
        <w:rPr>
          <w:rFonts w:asciiTheme="minorHAnsi" w:hAnsiTheme="minorHAnsi"/>
        </w:rPr>
        <w:t>ÜTÜĞÜ</w:t>
      </w:r>
      <w:bookmarkEnd w:id="181"/>
    </w:p>
    <w:p w:rsidR="008401A2" w:rsidRDefault="008401A2" w:rsidP="008401A2">
      <w:pPr>
        <w:ind w:right="1"/>
        <w:jc w:val="both"/>
      </w:pPr>
    </w:p>
    <w:p w:rsidR="008401A2" w:rsidRPr="00255E1F" w:rsidRDefault="008401A2" w:rsidP="008401A2">
      <w:pPr>
        <w:jc w:val="center"/>
        <w:rPr>
          <w:b/>
          <w:color w:val="44546A" w:themeColor="text2"/>
          <w:lang w:eastAsia="tr-TR"/>
        </w:rPr>
      </w:pPr>
      <w:r>
        <w:rPr>
          <w:b/>
          <w:color w:val="44546A" w:themeColor="text2"/>
          <w:lang w:eastAsia="tr-TR"/>
        </w:rPr>
        <w:t>KONTROL</w:t>
      </w:r>
      <w:r w:rsidRPr="00255E1F">
        <w:rPr>
          <w:b/>
          <w:color w:val="44546A" w:themeColor="text2"/>
          <w:lang w:eastAsia="tr-TR"/>
        </w:rPr>
        <w:t xml:space="preserve"> KÜTÜĞÜ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1997"/>
        <w:gridCol w:w="2250"/>
        <w:gridCol w:w="2250"/>
        <w:gridCol w:w="2250"/>
      </w:tblGrid>
      <w:tr w:rsidR="008401A2" w:rsidTr="00B04762">
        <w:trPr>
          <w:trHeight w:val="1008"/>
        </w:trPr>
        <w:tc>
          <w:tcPr>
            <w:tcW w:w="8747" w:type="dxa"/>
            <w:gridSpan w:val="4"/>
            <w:vAlign w:val="center"/>
          </w:tcPr>
          <w:p w:rsidR="008401A2" w:rsidRPr="00803919" w:rsidRDefault="008401A2" w:rsidP="00B04762">
            <w:pPr>
              <w:spacing w:after="0"/>
              <w:rPr>
                <w:b/>
                <w:i/>
                <w:color w:val="C00000"/>
                <w:lang w:eastAsia="tr-TR"/>
              </w:rPr>
            </w:pPr>
            <w:r w:rsidRPr="00803919">
              <w:rPr>
                <w:b/>
                <w:i/>
                <w:color w:val="C00000"/>
                <w:lang w:eastAsia="tr-TR"/>
              </w:rPr>
              <w:t>[</w:t>
            </w:r>
            <w:r>
              <w:rPr>
                <w:b/>
                <w:i/>
                <w:color w:val="C00000"/>
                <w:lang w:eastAsia="tr-TR"/>
              </w:rPr>
              <w:t>Başlık</w:t>
            </w:r>
            <w:r w:rsidRPr="00803919">
              <w:rPr>
                <w:b/>
                <w:i/>
                <w:color w:val="C00000"/>
                <w:lang w:eastAsia="tr-TR"/>
              </w:rPr>
              <w:t xml:space="preserve"> Bilgisi Girilecek]</w:t>
            </w:r>
          </w:p>
        </w:tc>
      </w:tr>
      <w:tr w:rsidR="008401A2" w:rsidTr="00B04762">
        <w:trPr>
          <w:trHeight w:val="454"/>
        </w:trPr>
        <w:tc>
          <w:tcPr>
            <w:tcW w:w="8747" w:type="dxa"/>
            <w:gridSpan w:val="4"/>
            <w:shd w:val="clear" w:color="auto" w:fill="DEEAF6" w:themeFill="accent1" w:themeFillTint="33"/>
            <w:vAlign w:val="center"/>
          </w:tcPr>
          <w:p w:rsidR="008401A2" w:rsidRPr="0080301C" w:rsidRDefault="008401A2" w:rsidP="00B04762">
            <w:pPr>
              <w:spacing w:after="0"/>
              <w:rPr>
                <w:b/>
                <w:lang w:eastAsia="tr-TR"/>
              </w:rPr>
            </w:pPr>
            <w:r w:rsidRPr="0080301C">
              <w:rPr>
                <w:b/>
                <w:color w:val="C00000"/>
                <w:lang w:eastAsia="tr-TR"/>
              </w:rPr>
              <w:t>[     ]Kilit Kontrol</w:t>
            </w:r>
          </w:p>
        </w:tc>
      </w:tr>
      <w:tr w:rsidR="008401A2" w:rsidTr="00B04762">
        <w:trPr>
          <w:trHeight w:val="454"/>
        </w:trPr>
        <w:tc>
          <w:tcPr>
            <w:tcW w:w="1997" w:type="dxa"/>
            <w:shd w:val="clear" w:color="auto" w:fill="DEEAF6" w:themeFill="accent1" w:themeFillTint="33"/>
            <w:vAlign w:val="center"/>
          </w:tcPr>
          <w:p w:rsidR="008401A2" w:rsidRPr="0080301C" w:rsidRDefault="008401A2" w:rsidP="00B04762">
            <w:pPr>
              <w:spacing w:after="0"/>
              <w:rPr>
                <w:b/>
                <w:color w:val="44546A" w:themeColor="text2"/>
                <w:lang w:eastAsia="tr-TR"/>
              </w:rPr>
            </w:pPr>
            <w:r w:rsidRPr="0080301C">
              <w:rPr>
                <w:b/>
                <w:color w:val="44546A" w:themeColor="text2"/>
                <w:lang w:eastAsia="tr-TR"/>
              </w:rPr>
              <w:t>Kontrol Sıklığı</w:t>
            </w:r>
          </w:p>
        </w:tc>
        <w:tc>
          <w:tcPr>
            <w:tcW w:w="2250" w:type="dxa"/>
            <w:shd w:val="clear" w:color="auto" w:fill="DEEAF6" w:themeFill="accent1" w:themeFillTint="33"/>
            <w:vAlign w:val="center"/>
          </w:tcPr>
          <w:p w:rsidR="008401A2" w:rsidRPr="00FD7B31" w:rsidRDefault="008401A2" w:rsidP="00B04762">
            <w:pPr>
              <w:spacing w:after="0"/>
              <w:rPr>
                <w:b/>
                <w:lang w:eastAsia="tr-TR"/>
              </w:rPr>
            </w:pPr>
            <w:r w:rsidRPr="00FD7B31">
              <w:rPr>
                <w:b/>
                <w:color w:val="44546A" w:themeColor="text2"/>
                <w:lang w:eastAsia="tr-TR"/>
              </w:rPr>
              <w:t>Türü</w:t>
            </w:r>
          </w:p>
        </w:tc>
        <w:tc>
          <w:tcPr>
            <w:tcW w:w="2250" w:type="dxa"/>
            <w:shd w:val="clear" w:color="auto" w:fill="DEEAF6" w:themeFill="accent1" w:themeFillTint="33"/>
            <w:vAlign w:val="center"/>
          </w:tcPr>
          <w:p w:rsidR="008401A2" w:rsidRPr="00FD7B31" w:rsidRDefault="008401A2" w:rsidP="00B04762">
            <w:pPr>
              <w:spacing w:after="0"/>
              <w:rPr>
                <w:b/>
                <w:lang w:eastAsia="tr-TR"/>
              </w:rPr>
            </w:pPr>
            <w:r w:rsidRPr="00FD7B31">
              <w:rPr>
                <w:b/>
                <w:color w:val="44546A" w:themeColor="text2"/>
                <w:lang w:eastAsia="tr-TR"/>
              </w:rPr>
              <w:t>Şekli</w:t>
            </w:r>
          </w:p>
        </w:tc>
        <w:tc>
          <w:tcPr>
            <w:tcW w:w="2250" w:type="dxa"/>
            <w:shd w:val="clear" w:color="auto" w:fill="DEEAF6" w:themeFill="accent1" w:themeFillTint="33"/>
            <w:vAlign w:val="center"/>
          </w:tcPr>
          <w:p w:rsidR="008401A2" w:rsidRPr="00FD7B31" w:rsidRDefault="008401A2" w:rsidP="00B04762">
            <w:pPr>
              <w:spacing w:after="0"/>
              <w:rPr>
                <w:b/>
                <w:lang w:eastAsia="tr-TR"/>
              </w:rPr>
            </w:pPr>
            <w:r w:rsidRPr="00FD7B31">
              <w:rPr>
                <w:b/>
                <w:color w:val="44546A" w:themeColor="text2"/>
                <w:lang w:eastAsia="tr-TR"/>
              </w:rPr>
              <w:t>Düzeyi</w:t>
            </w:r>
          </w:p>
        </w:tc>
      </w:tr>
      <w:tr w:rsidR="008401A2" w:rsidTr="00B04762">
        <w:trPr>
          <w:trHeight w:val="1297"/>
        </w:trPr>
        <w:tc>
          <w:tcPr>
            <w:tcW w:w="1997" w:type="dxa"/>
            <w:vAlign w:val="center"/>
          </w:tcPr>
          <w:p w:rsidR="008401A2" w:rsidRDefault="008401A2" w:rsidP="00B04762">
            <w:pPr>
              <w:spacing w:after="0"/>
              <w:rPr>
                <w:b/>
                <w:bCs/>
                <w:lang w:eastAsia="tr-TR"/>
              </w:rPr>
            </w:pPr>
            <w:r w:rsidRPr="0083702E">
              <w:rPr>
                <w:b/>
                <w:lang w:eastAsia="tr-TR"/>
              </w:rPr>
              <w:t>[     ]</w:t>
            </w:r>
            <w:r>
              <w:rPr>
                <w:b/>
                <w:lang w:eastAsia="tr-TR"/>
              </w:rPr>
              <w:t xml:space="preserve"> Yıllık</w:t>
            </w:r>
          </w:p>
          <w:p w:rsidR="008401A2" w:rsidRDefault="008401A2" w:rsidP="00B04762">
            <w:pPr>
              <w:spacing w:after="0"/>
              <w:rPr>
                <w:b/>
                <w:bCs/>
                <w:lang w:eastAsia="tr-TR"/>
              </w:rPr>
            </w:pPr>
            <w:r w:rsidRPr="0083702E">
              <w:rPr>
                <w:b/>
                <w:lang w:eastAsia="tr-TR"/>
              </w:rPr>
              <w:t>[     ]</w:t>
            </w:r>
            <w:r>
              <w:rPr>
                <w:b/>
                <w:lang w:eastAsia="tr-TR"/>
              </w:rPr>
              <w:t xml:space="preserve"> Aylık</w:t>
            </w:r>
          </w:p>
          <w:p w:rsidR="008401A2" w:rsidRDefault="008401A2" w:rsidP="00B04762">
            <w:pPr>
              <w:spacing w:after="0"/>
              <w:rPr>
                <w:b/>
                <w:bCs/>
                <w:lang w:eastAsia="tr-TR"/>
              </w:rPr>
            </w:pPr>
            <w:r w:rsidRPr="0083702E">
              <w:rPr>
                <w:b/>
                <w:lang w:eastAsia="tr-TR"/>
              </w:rPr>
              <w:t>[     ]</w:t>
            </w:r>
            <w:r>
              <w:rPr>
                <w:b/>
                <w:lang w:eastAsia="tr-TR"/>
              </w:rPr>
              <w:t xml:space="preserve"> Haftalık</w:t>
            </w:r>
          </w:p>
          <w:p w:rsidR="008401A2" w:rsidRDefault="008401A2" w:rsidP="00B04762">
            <w:pPr>
              <w:spacing w:after="0"/>
              <w:rPr>
                <w:b/>
                <w:lang w:eastAsia="tr-TR"/>
              </w:rPr>
            </w:pPr>
            <w:r w:rsidRPr="0083702E">
              <w:rPr>
                <w:b/>
                <w:lang w:eastAsia="tr-TR"/>
              </w:rPr>
              <w:t>[     ]</w:t>
            </w:r>
            <w:r>
              <w:rPr>
                <w:b/>
                <w:lang w:eastAsia="tr-TR"/>
              </w:rPr>
              <w:t xml:space="preserve"> Günlük</w:t>
            </w:r>
          </w:p>
        </w:tc>
        <w:tc>
          <w:tcPr>
            <w:tcW w:w="2250" w:type="dxa"/>
            <w:vAlign w:val="center"/>
          </w:tcPr>
          <w:p w:rsidR="008401A2" w:rsidRPr="0083702E" w:rsidRDefault="008401A2" w:rsidP="00B04762">
            <w:pPr>
              <w:spacing w:after="0"/>
              <w:rPr>
                <w:lang w:eastAsia="tr-TR"/>
              </w:rPr>
            </w:pPr>
            <w:r w:rsidRPr="0083702E">
              <w:rPr>
                <w:lang w:eastAsia="tr-TR"/>
              </w:rPr>
              <w:t>[     ] Önleyici</w:t>
            </w:r>
          </w:p>
          <w:p w:rsidR="008401A2" w:rsidRPr="0083702E" w:rsidRDefault="008401A2" w:rsidP="00B04762">
            <w:pPr>
              <w:spacing w:after="0"/>
              <w:rPr>
                <w:lang w:eastAsia="tr-TR"/>
              </w:rPr>
            </w:pPr>
            <w:r w:rsidRPr="0083702E">
              <w:rPr>
                <w:lang w:eastAsia="tr-TR"/>
              </w:rPr>
              <w:t>[     ] Tespit Edici</w:t>
            </w:r>
          </w:p>
          <w:p w:rsidR="008401A2" w:rsidRPr="0083702E" w:rsidRDefault="008401A2" w:rsidP="00B04762">
            <w:pPr>
              <w:spacing w:after="0"/>
              <w:rPr>
                <w:lang w:eastAsia="tr-TR"/>
              </w:rPr>
            </w:pPr>
            <w:r w:rsidRPr="0083702E">
              <w:rPr>
                <w:lang w:eastAsia="tr-TR"/>
              </w:rPr>
              <w:t>[     ] Telafi Edici</w:t>
            </w:r>
          </w:p>
        </w:tc>
        <w:tc>
          <w:tcPr>
            <w:tcW w:w="2250" w:type="dxa"/>
            <w:vAlign w:val="center"/>
          </w:tcPr>
          <w:p w:rsidR="008401A2" w:rsidRPr="0083702E" w:rsidRDefault="008401A2" w:rsidP="00B04762">
            <w:pPr>
              <w:spacing w:after="0"/>
              <w:rPr>
                <w:lang w:eastAsia="tr-TR"/>
              </w:rPr>
            </w:pPr>
            <w:r w:rsidRPr="0083702E">
              <w:rPr>
                <w:lang w:eastAsia="tr-TR"/>
              </w:rPr>
              <w:t>[     ] Otomatik</w:t>
            </w:r>
          </w:p>
          <w:p w:rsidR="008401A2" w:rsidRPr="0083702E" w:rsidRDefault="008401A2" w:rsidP="00B04762">
            <w:pPr>
              <w:spacing w:after="0"/>
              <w:rPr>
                <w:lang w:eastAsia="tr-TR"/>
              </w:rPr>
            </w:pPr>
            <w:r w:rsidRPr="0083702E">
              <w:rPr>
                <w:lang w:eastAsia="tr-TR"/>
              </w:rPr>
              <w:t>[     ] Manuel</w:t>
            </w:r>
          </w:p>
        </w:tc>
        <w:tc>
          <w:tcPr>
            <w:tcW w:w="2250" w:type="dxa"/>
            <w:vAlign w:val="center"/>
          </w:tcPr>
          <w:p w:rsidR="008401A2" w:rsidRPr="0083702E" w:rsidRDefault="008401A2" w:rsidP="00B04762">
            <w:pPr>
              <w:spacing w:after="0"/>
              <w:rPr>
                <w:lang w:eastAsia="tr-TR"/>
              </w:rPr>
            </w:pPr>
            <w:r w:rsidRPr="0083702E">
              <w:rPr>
                <w:lang w:eastAsia="tr-TR"/>
              </w:rPr>
              <w:t>[     ] Kurum</w:t>
            </w:r>
          </w:p>
          <w:p w:rsidR="008401A2" w:rsidRPr="0083702E" w:rsidRDefault="008401A2" w:rsidP="00B04762">
            <w:pPr>
              <w:spacing w:after="0"/>
              <w:rPr>
                <w:lang w:eastAsia="tr-TR"/>
              </w:rPr>
            </w:pPr>
            <w:r w:rsidRPr="0083702E">
              <w:rPr>
                <w:lang w:eastAsia="tr-TR"/>
              </w:rPr>
              <w:t>[     ] Birim</w:t>
            </w:r>
          </w:p>
          <w:p w:rsidR="008401A2" w:rsidRPr="0083702E" w:rsidRDefault="008401A2" w:rsidP="00B04762">
            <w:pPr>
              <w:spacing w:after="0"/>
              <w:rPr>
                <w:lang w:eastAsia="tr-TR"/>
              </w:rPr>
            </w:pPr>
            <w:r w:rsidRPr="0083702E">
              <w:rPr>
                <w:lang w:eastAsia="tr-TR"/>
              </w:rPr>
              <w:t>[     ] İşlem</w:t>
            </w:r>
          </w:p>
        </w:tc>
      </w:tr>
      <w:tr w:rsidR="008401A2" w:rsidTr="00B04762">
        <w:trPr>
          <w:trHeight w:val="454"/>
        </w:trPr>
        <w:tc>
          <w:tcPr>
            <w:tcW w:w="4247" w:type="dxa"/>
            <w:gridSpan w:val="2"/>
            <w:shd w:val="clear" w:color="auto" w:fill="DEEAF6" w:themeFill="accent1" w:themeFillTint="33"/>
            <w:vAlign w:val="center"/>
          </w:tcPr>
          <w:p w:rsidR="008401A2" w:rsidRPr="0080301C" w:rsidRDefault="008401A2" w:rsidP="00B04762">
            <w:pPr>
              <w:spacing w:after="0"/>
              <w:rPr>
                <w:b/>
                <w:color w:val="44546A" w:themeColor="text2"/>
                <w:lang w:eastAsia="tr-TR"/>
              </w:rPr>
            </w:pPr>
            <w:r w:rsidRPr="0080301C">
              <w:rPr>
                <w:b/>
                <w:color w:val="44546A" w:themeColor="text2"/>
                <w:lang w:eastAsia="tr-TR"/>
              </w:rPr>
              <w:t>İlgili Olduğu Kamu İç Kontrol Standardı</w:t>
            </w:r>
          </w:p>
        </w:tc>
        <w:tc>
          <w:tcPr>
            <w:tcW w:w="4500" w:type="dxa"/>
            <w:gridSpan w:val="2"/>
            <w:shd w:val="clear" w:color="auto" w:fill="DEEAF6" w:themeFill="accent1" w:themeFillTint="33"/>
            <w:vAlign w:val="center"/>
          </w:tcPr>
          <w:p w:rsidR="008401A2" w:rsidRPr="002A7486" w:rsidRDefault="008401A2" w:rsidP="00B04762">
            <w:pPr>
              <w:spacing w:after="0"/>
              <w:rPr>
                <w:b/>
                <w:lang w:eastAsia="tr-TR"/>
              </w:rPr>
            </w:pPr>
            <w:r w:rsidRPr="002A7486">
              <w:rPr>
                <w:b/>
                <w:color w:val="44546A" w:themeColor="text2"/>
                <w:lang w:eastAsia="tr-TR"/>
              </w:rPr>
              <w:t>İlgili Olduğu Birimler</w:t>
            </w:r>
          </w:p>
        </w:tc>
      </w:tr>
      <w:tr w:rsidR="008401A2" w:rsidTr="00B04762">
        <w:trPr>
          <w:trHeight w:val="1249"/>
        </w:trPr>
        <w:tc>
          <w:tcPr>
            <w:tcW w:w="4247" w:type="dxa"/>
            <w:gridSpan w:val="2"/>
            <w:vAlign w:val="center"/>
          </w:tcPr>
          <w:p w:rsidR="008401A2" w:rsidRPr="00255E1F" w:rsidRDefault="008401A2" w:rsidP="00B04762">
            <w:pPr>
              <w:spacing w:after="0"/>
              <w:rPr>
                <w:color w:val="44546A" w:themeColor="text2"/>
                <w:lang w:eastAsia="tr-TR"/>
              </w:rPr>
            </w:pPr>
          </w:p>
        </w:tc>
        <w:tc>
          <w:tcPr>
            <w:tcW w:w="4500" w:type="dxa"/>
            <w:gridSpan w:val="2"/>
            <w:vAlign w:val="center"/>
          </w:tcPr>
          <w:p w:rsidR="008401A2" w:rsidRPr="00255E1F" w:rsidRDefault="008401A2" w:rsidP="00B04762">
            <w:pPr>
              <w:spacing w:after="0"/>
              <w:rPr>
                <w:lang w:eastAsia="tr-TR"/>
              </w:rPr>
            </w:pPr>
          </w:p>
        </w:tc>
      </w:tr>
      <w:tr w:rsidR="008401A2" w:rsidRPr="00255E1F" w:rsidTr="00B04762">
        <w:trPr>
          <w:trHeight w:val="454"/>
        </w:trPr>
        <w:tc>
          <w:tcPr>
            <w:tcW w:w="8747" w:type="dxa"/>
            <w:gridSpan w:val="4"/>
            <w:shd w:val="clear" w:color="auto" w:fill="DEEAF6" w:themeFill="accent1" w:themeFillTint="33"/>
            <w:vAlign w:val="center"/>
          </w:tcPr>
          <w:p w:rsidR="008401A2" w:rsidRPr="0080301C" w:rsidRDefault="008401A2" w:rsidP="00B04762">
            <w:pPr>
              <w:spacing w:after="0"/>
              <w:rPr>
                <w:b/>
                <w:bCs/>
                <w:color w:val="44546A" w:themeColor="text2"/>
                <w:lang w:eastAsia="tr-TR"/>
              </w:rPr>
            </w:pPr>
            <w:r w:rsidRPr="0080301C">
              <w:rPr>
                <w:b/>
                <w:color w:val="44546A" w:themeColor="text2"/>
                <w:lang w:eastAsia="tr-TR"/>
              </w:rPr>
              <w:t>Tanım</w:t>
            </w:r>
          </w:p>
        </w:tc>
      </w:tr>
      <w:tr w:rsidR="008401A2" w:rsidRPr="00255E1F" w:rsidTr="00B04762">
        <w:trPr>
          <w:trHeight w:val="1720"/>
        </w:trPr>
        <w:tc>
          <w:tcPr>
            <w:tcW w:w="8747" w:type="dxa"/>
            <w:gridSpan w:val="4"/>
            <w:vAlign w:val="center"/>
          </w:tcPr>
          <w:p w:rsidR="008401A2" w:rsidRDefault="008401A2" w:rsidP="00B04762">
            <w:pPr>
              <w:spacing w:after="0"/>
              <w:rPr>
                <w:lang w:eastAsia="tr-TR"/>
              </w:rPr>
            </w:pPr>
            <w:r w:rsidRPr="00803919">
              <w:rPr>
                <w:b/>
                <w:i/>
                <w:color w:val="C00000"/>
                <w:lang w:eastAsia="tr-TR"/>
              </w:rPr>
              <w:t>[</w:t>
            </w:r>
            <w:r>
              <w:rPr>
                <w:b/>
                <w:i/>
                <w:color w:val="C00000"/>
                <w:lang w:eastAsia="tr-TR"/>
              </w:rPr>
              <w:t>Açıklayıcı bilgiler girilecektir</w:t>
            </w:r>
            <w:r w:rsidRPr="00803919">
              <w:rPr>
                <w:b/>
                <w:i/>
                <w:color w:val="C00000"/>
                <w:lang w:eastAsia="tr-TR"/>
              </w:rPr>
              <w:t>]</w:t>
            </w:r>
          </w:p>
        </w:tc>
      </w:tr>
      <w:tr w:rsidR="008401A2" w:rsidRPr="00255E1F" w:rsidTr="00B04762">
        <w:trPr>
          <w:trHeight w:val="454"/>
        </w:trPr>
        <w:tc>
          <w:tcPr>
            <w:tcW w:w="8747" w:type="dxa"/>
            <w:gridSpan w:val="4"/>
            <w:shd w:val="clear" w:color="auto" w:fill="DEEAF6" w:themeFill="accent1" w:themeFillTint="33"/>
            <w:vAlign w:val="center"/>
          </w:tcPr>
          <w:p w:rsidR="008401A2" w:rsidRPr="0080301C" w:rsidRDefault="008401A2" w:rsidP="00B04762">
            <w:pPr>
              <w:spacing w:after="0"/>
              <w:rPr>
                <w:b/>
                <w:lang w:eastAsia="tr-TR"/>
              </w:rPr>
            </w:pPr>
            <w:r w:rsidRPr="0080301C">
              <w:rPr>
                <w:b/>
                <w:color w:val="44546A" w:themeColor="text2"/>
                <w:lang w:eastAsia="tr-TR"/>
              </w:rPr>
              <w:t>Açıklamalar</w:t>
            </w:r>
          </w:p>
        </w:tc>
      </w:tr>
      <w:tr w:rsidR="008401A2" w:rsidRPr="00255E1F" w:rsidTr="00B04762">
        <w:trPr>
          <w:trHeight w:val="1781"/>
        </w:trPr>
        <w:tc>
          <w:tcPr>
            <w:tcW w:w="8747" w:type="dxa"/>
            <w:gridSpan w:val="4"/>
            <w:vAlign w:val="center"/>
          </w:tcPr>
          <w:p w:rsidR="008401A2" w:rsidRDefault="008401A2" w:rsidP="00B04762">
            <w:pPr>
              <w:spacing w:after="0"/>
              <w:rPr>
                <w:lang w:eastAsia="tr-TR"/>
              </w:rPr>
            </w:pPr>
            <w:r w:rsidRPr="00803919">
              <w:rPr>
                <w:b/>
                <w:i/>
                <w:color w:val="C00000"/>
                <w:lang w:eastAsia="tr-TR"/>
              </w:rPr>
              <w:t>[</w:t>
            </w:r>
            <w:r>
              <w:rPr>
                <w:b/>
                <w:i/>
                <w:color w:val="C00000"/>
                <w:lang w:eastAsia="tr-TR"/>
              </w:rPr>
              <w:t>Açıklayıcı bilgilerin yetersiz olduğu durumlarda daha detaylı bilgiler girilecektir.</w:t>
            </w:r>
            <w:r w:rsidRPr="00803919">
              <w:rPr>
                <w:b/>
                <w:i/>
                <w:color w:val="C00000"/>
                <w:lang w:eastAsia="tr-TR"/>
              </w:rPr>
              <w:t>]</w:t>
            </w:r>
          </w:p>
        </w:tc>
      </w:tr>
      <w:tr w:rsidR="008401A2" w:rsidTr="00B04762">
        <w:trPr>
          <w:trHeight w:val="454"/>
        </w:trPr>
        <w:tc>
          <w:tcPr>
            <w:tcW w:w="1997" w:type="dxa"/>
            <w:shd w:val="clear" w:color="auto" w:fill="DEEAF6" w:themeFill="accent1" w:themeFillTint="33"/>
            <w:vAlign w:val="center"/>
          </w:tcPr>
          <w:p w:rsidR="008401A2" w:rsidRPr="0080301C" w:rsidRDefault="008401A2" w:rsidP="00B04762">
            <w:pPr>
              <w:spacing w:after="0"/>
              <w:rPr>
                <w:b/>
                <w:color w:val="44546A" w:themeColor="text2"/>
                <w:lang w:eastAsia="tr-TR"/>
              </w:rPr>
            </w:pPr>
            <w:r w:rsidRPr="0080301C">
              <w:rPr>
                <w:b/>
                <w:color w:val="44546A" w:themeColor="text2"/>
                <w:lang w:eastAsia="tr-TR"/>
              </w:rPr>
              <w:t>Referans</w:t>
            </w:r>
          </w:p>
        </w:tc>
        <w:tc>
          <w:tcPr>
            <w:tcW w:w="6750" w:type="dxa"/>
            <w:gridSpan w:val="3"/>
            <w:vAlign w:val="center"/>
          </w:tcPr>
          <w:p w:rsidR="008401A2" w:rsidRDefault="008401A2" w:rsidP="00B04762">
            <w:pPr>
              <w:spacing w:after="0"/>
              <w:rPr>
                <w:lang w:eastAsia="tr-TR"/>
              </w:rPr>
            </w:pPr>
          </w:p>
        </w:tc>
      </w:tr>
    </w:tbl>
    <w:p w:rsidR="008401A2" w:rsidRDefault="008401A2" w:rsidP="008401A2">
      <w:pPr>
        <w:pStyle w:val="Balk2"/>
      </w:pPr>
    </w:p>
    <w:p w:rsidR="008401A2" w:rsidRDefault="008401A2" w:rsidP="003115C4">
      <w:pPr>
        <w:pStyle w:val="Balk2"/>
        <w:rPr>
          <w:rFonts w:asciiTheme="minorHAnsi" w:hAnsiTheme="minorHAnsi"/>
        </w:rPr>
      </w:pPr>
    </w:p>
    <w:p w:rsidR="003115C4" w:rsidRPr="00755928" w:rsidRDefault="00806605" w:rsidP="003115C4">
      <w:pPr>
        <w:pStyle w:val="Balk2"/>
        <w:rPr>
          <w:rFonts w:asciiTheme="minorHAnsi" w:hAnsiTheme="minorHAnsi"/>
        </w:rPr>
      </w:pPr>
      <w:bookmarkStart w:id="182" w:name="_Toc368635605"/>
      <w:r>
        <w:rPr>
          <w:rFonts w:asciiTheme="minorHAnsi" w:hAnsiTheme="minorHAnsi"/>
        </w:rPr>
        <w:lastRenderedPageBreak/>
        <w:t>ÖRNEK</w:t>
      </w:r>
      <w:r w:rsidR="003115C4" w:rsidRPr="00755928">
        <w:rPr>
          <w:rFonts w:asciiTheme="minorHAnsi" w:hAnsiTheme="minorHAnsi"/>
        </w:rPr>
        <w:t xml:space="preserve"> </w:t>
      </w:r>
      <w:r w:rsidR="0097169A">
        <w:rPr>
          <w:rFonts w:asciiTheme="minorHAnsi" w:hAnsiTheme="minorHAnsi"/>
        </w:rPr>
        <w:t>9</w:t>
      </w:r>
      <w:r w:rsidR="003115C4" w:rsidRPr="00755928">
        <w:rPr>
          <w:rFonts w:asciiTheme="minorHAnsi" w:hAnsiTheme="minorHAnsi"/>
        </w:rPr>
        <w:t xml:space="preserve"> – ÇALIŞMA PLANI</w:t>
      </w:r>
      <w:bookmarkEnd w:id="182"/>
    </w:p>
    <w:p w:rsidR="003115C4" w:rsidRDefault="003115C4" w:rsidP="003115C4">
      <w:pPr>
        <w:rPr>
          <w:b/>
          <w:color w:val="2E74B5" w:themeColor="accent1" w:themeShade="BF"/>
          <w:sz w:val="22"/>
        </w:rPr>
      </w:pPr>
    </w:p>
    <w:p w:rsidR="003115C4" w:rsidRPr="00372D84" w:rsidRDefault="00806605" w:rsidP="003115C4">
      <w:pPr>
        <w:rPr>
          <w:b/>
          <w:color w:val="2E74B5" w:themeColor="accent1" w:themeShade="BF"/>
          <w:sz w:val="26"/>
          <w:szCs w:val="26"/>
        </w:rPr>
      </w:pPr>
      <w:r>
        <w:rPr>
          <w:b/>
          <w:color w:val="2E74B5" w:themeColor="accent1" w:themeShade="BF"/>
          <w:sz w:val="26"/>
          <w:szCs w:val="26"/>
        </w:rPr>
        <w:t>ÖRNEK</w:t>
      </w:r>
      <w:r w:rsidR="003115C4" w:rsidRPr="00372D84">
        <w:rPr>
          <w:b/>
          <w:color w:val="2E74B5" w:themeColor="accent1" w:themeShade="BF"/>
          <w:sz w:val="26"/>
          <w:szCs w:val="26"/>
        </w:rPr>
        <w:t xml:space="preserve">- </w:t>
      </w:r>
      <w:proofErr w:type="gramStart"/>
      <w:r w:rsidR="0097169A">
        <w:rPr>
          <w:b/>
          <w:color w:val="2E74B5" w:themeColor="accent1" w:themeShade="BF"/>
          <w:sz w:val="26"/>
          <w:szCs w:val="26"/>
        </w:rPr>
        <w:t>9</w:t>
      </w:r>
      <w:r w:rsidR="003115C4" w:rsidRPr="00372D84">
        <w:rPr>
          <w:b/>
          <w:color w:val="2E74B5" w:themeColor="accent1" w:themeShade="BF"/>
          <w:sz w:val="26"/>
          <w:szCs w:val="26"/>
        </w:rPr>
        <w:t>.1</w:t>
      </w:r>
      <w:proofErr w:type="gramEnd"/>
      <w:r w:rsidR="003115C4" w:rsidRPr="00372D84">
        <w:rPr>
          <w:b/>
          <w:color w:val="2E74B5" w:themeColor="accent1" w:themeShade="BF"/>
          <w:sz w:val="26"/>
          <w:szCs w:val="26"/>
        </w:rPr>
        <w:t>. ÇALIŞMA PLANI</w:t>
      </w:r>
    </w:p>
    <w:p w:rsidR="003115C4" w:rsidRPr="00407070" w:rsidRDefault="003115C4" w:rsidP="003115C4">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1809"/>
        <w:gridCol w:w="3402"/>
        <w:gridCol w:w="3536"/>
      </w:tblGrid>
      <w:tr w:rsidR="003115C4" w:rsidTr="00B04762">
        <w:trPr>
          <w:trHeight w:val="427"/>
          <w:jc w:val="center"/>
        </w:trPr>
        <w:tc>
          <w:tcPr>
            <w:tcW w:w="8747" w:type="dxa"/>
            <w:gridSpan w:val="3"/>
            <w:shd w:val="clear" w:color="auto" w:fill="C00000"/>
            <w:vAlign w:val="center"/>
          </w:tcPr>
          <w:p w:rsidR="003115C4" w:rsidRPr="00E47764" w:rsidRDefault="003115C4" w:rsidP="00B04762">
            <w:pPr>
              <w:spacing w:after="0"/>
              <w:rPr>
                <w:b/>
                <w:color w:val="FFFFFF" w:themeColor="background1"/>
                <w:lang w:eastAsia="tr-TR"/>
              </w:rPr>
            </w:pPr>
            <w:r w:rsidRPr="00E47764">
              <w:rPr>
                <w:b/>
                <w:color w:val="FFFFFF" w:themeColor="background1"/>
                <w:lang w:eastAsia="tr-TR"/>
              </w:rPr>
              <w:t>ÇALIŞMA PLANI</w:t>
            </w:r>
          </w:p>
        </w:tc>
      </w:tr>
      <w:tr w:rsidR="003115C4" w:rsidTr="00B04762">
        <w:trPr>
          <w:trHeight w:val="454"/>
          <w:jc w:val="center"/>
        </w:trPr>
        <w:tc>
          <w:tcPr>
            <w:tcW w:w="8747" w:type="dxa"/>
            <w:gridSpan w:val="3"/>
            <w:shd w:val="clear" w:color="auto" w:fill="DEEAF6" w:themeFill="accent1" w:themeFillTint="33"/>
            <w:vAlign w:val="center"/>
          </w:tcPr>
          <w:p w:rsidR="003115C4" w:rsidRPr="0091528B" w:rsidRDefault="003115C4" w:rsidP="00B04762">
            <w:pPr>
              <w:spacing w:after="0"/>
              <w:rPr>
                <w:b/>
                <w:lang w:eastAsia="tr-TR"/>
              </w:rPr>
            </w:pPr>
            <w:r w:rsidRPr="00001E3D">
              <w:rPr>
                <w:b/>
                <w:color w:val="44546A" w:themeColor="text2"/>
                <w:lang w:eastAsia="tr-TR"/>
              </w:rPr>
              <w:t>Denetimin Planlanan Süresi</w:t>
            </w:r>
          </w:p>
        </w:tc>
      </w:tr>
      <w:tr w:rsidR="003115C4" w:rsidTr="00B04762">
        <w:trPr>
          <w:trHeight w:val="445"/>
          <w:jc w:val="center"/>
        </w:trPr>
        <w:tc>
          <w:tcPr>
            <w:tcW w:w="1809" w:type="dxa"/>
            <w:vAlign w:val="center"/>
          </w:tcPr>
          <w:p w:rsidR="003115C4" w:rsidRPr="00001E3D" w:rsidRDefault="003115C4" w:rsidP="00B04762">
            <w:pPr>
              <w:spacing w:after="0"/>
              <w:rPr>
                <w:lang w:eastAsia="tr-TR"/>
              </w:rPr>
            </w:pPr>
          </w:p>
        </w:tc>
        <w:tc>
          <w:tcPr>
            <w:tcW w:w="3402" w:type="dxa"/>
            <w:vAlign w:val="center"/>
          </w:tcPr>
          <w:p w:rsidR="003115C4" w:rsidRPr="00FD6033" w:rsidRDefault="003115C4" w:rsidP="00B04762">
            <w:pPr>
              <w:spacing w:after="0"/>
              <w:rPr>
                <w:bCs/>
                <w:i/>
                <w:color w:val="44546A" w:themeColor="text2"/>
                <w:lang w:eastAsia="tr-TR"/>
              </w:rPr>
            </w:pPr>
            <w:r w:rsidRPr="00FD6033">
              <w:rPr>
                <w:bCs/>
                <w:i/>
                <w:color w:val="44546A" w:themeColor="text2"/>
                <w:lang w:eastAsia="tr-TR"/>
              </w:rPr>
              <w:t>Saha Çalışmaları</w:t>
            </w:r>
          </w:p>
        </w:tc>
        <w:tc>
          <w:tcPr>
            <w:tcW w:w="3536" w:type="dxa"/>
            <w:vAlign w:val="center"/>
          </w:tcPr>
          <w:p w:rsidR="003115C4" w:rsidRPr="0083702E" w:rsidRDefault="003115C4" w:rsidP="00B04762">
            <w:pPr>
              <w:spacing w:after="0"/>
              <w:rPr>
                <w:lang w:eastAsia="tr-TR"/>
              </w:rPr>
            </w:pPr>
          </w:p>
        </w:tc>
      </w:tr>
      <w:tr w:rsidR="003115C4" w:rsidTr="00B04762">
        <w:trPr>
          <w:trHeight w:val="409"/>
          <w:jc w:val="center"/>
        </w:trPr>
        <w:tc>
          <w:tcPr>
            <w:tcW w:w="1809" w:type="dxa"/>
            <w:vAlign w:val="center"/>
          </w:tcPr>
          <w:p w:rsidR="003115C4" w:rsidRPr="00001E3D" w:rsidRDefault="003115C4" w:rsidP="00B04762">
            <w:pPr>
              <w:spacing w:after="0"/>
              <w:rPr>
                <w:lang w:eastAsia="tr-TR"/>
              </w:rPr>
            </w:pPr>
          </w:p>
        </w:tc>
        <w:tc>
          <w:tcPr>
            <w:tcW w:w="3402" w:type="dxa"/>
            <w:vAlign w:val="center"/>
          </w:tcPr>
          <w:p w:rsidR="003115C4" w:rsidRPr="00FD6033" w:rsidRDefault="003115C4" w:rsidP="00B04762">
            <w:pPr>
              <w:spacing w:after="0"/>
              <w:rPr>
                <w:bCs/>
                <w:i/>
                <w:color w:val="44546A" w:themeColor="text2"/>
                <w:lang w:eastAsia="tr-TR"/>
              </w:rPr>
            </w:pPr>
            <w:r w:rsidRPr="00FD6033">
              <w:rPr>
                <w:bCs/>
                <w:i/>
                <w:color w:val="44546A" w:themeColor="text2"/>
                <w:lang w:eastAsia="tr-TR"/>
              </w:rPr>
              <w:t>Raporlama Çalışmaları</w:t>
            </w:r>
          </w:p>
        </w:tc>
        <w:tc>
          <w:tcPr>
            <w:tcW w:w="3536" w:type="dxa"/>
            <w:vAlign w:val="center"/>
          </w:tcPr>
          <w:p w:rsidR="003115C4" w:rsidRPr="0083702E" w:rsidRDefault="003115C4" w:rsidP="00B04762">
            <w:pPr>
              <w:spacing w:after="0"/>
              <w:rPr>
                <w:lang w:eastAsia="tr-TR"/>
              </w:rPr>
            </w:pPr>
          </w:p>
        </w:tc>
      </w:tr>
      <w:tr w:rsidR="003115C4" w:rsidTr="00B04762">
        <w:trPr>
          <w:trHeight w:val="454"/>
          <w:jc w:val="center"/>
        </w:trPr>
        <w:tc>
          <w:tcPr>
            <w:tcW w:w="8747" w:type="dxa"/>
            <w:gridSpan w:val="3"/>
            <w:shd w:val="clear" w:color="auto" w:fill="DEEAF6" w:themeFill="accent1" w:themeFillTint="33"/>
            <w:vAlign w:val="center"/>
          </w:tcPr>
          <w:p w:rsidR="003115C4" w:rsidRPr="0091528B" w:rsidRDefault="003115C4" w:rsidP="00B04762">
            <w:pPr>
              <w:spacing w:after="0"/>
              <w:rPr>
                <w:b/>
                <w:lang w:eastAsia="tr-TR"/>
              </w:rPr>
            </w:pPr>
            <w:r>
              <w:rPr>
                <w:b/>
                <w:color w:val="44546A" w:themeColor="text2"/>
                <w:lang w:eastAsia="tr-TR"/>
              </w:rPr>
              <w:t>Denetimin Amacı/Amaçları</w:t>
            </w:r>
          </w:p>
        </w:tc>
      </w:tr>
      <w:tr w:rsidR="003115C4" w:rsidTr="00B04762">
        <w:trPr>
          <w:trHeight w:val="1221"/>
          <w:jc w:val="center"/>
        </w:trPr>
        <w:tc>
          <w:tcPr>
            <w:tcW w:w="8747" w:type="dxa"/>
            <w:gridSpan w:val="3"/>
            <w:vAlign w:val="center"/>
          </w:tcPr>
          <w:p w:rsidR="003115C4" w:rsidRPr="0083702E" w:rsidRDefault="003115C4" w:rsidP="00B04762">
            <w:pPr>
              <w:spacing w:after="0"/>
              <w:rPr>
                <w:lang w:eastAsia="tr-TR"/>
              </w:rPr>
            </w:pPr>
          </w:p>
        </w:tc>
      </w:tr>
      <w:tr w:rsidR="003115C4" w:rsidRPr="00255E1F" w:rsidTr="00B04762">
        <w:trPr>
          <w:trHeight w:val="454"/>
          <w:jc w:val="center"/>
        </w:trPr>
        <w:tc>
          <w:tcPr>
            <w:tcW w:w="8747" w:type="dxa"/>
            <w:gridSpan w:val="3"/>
            <w:shd w:val="clear" w:color="auto" w:fill="DEEAF6" w:themeFill="accent1" w:themeFillTint="33"/>
            <w:vAlign w:val="center"/>
          </w:tcPr>
          <w:p w:rsidR="003115C4" w:rsidRPr="0091528B" w:rsidRDefault="003115C4" w:rsidP="00B04762">
            <w:pPr>
              <w:spacing w:after="0"/>
              <w:rPr>
                <w:b/>
                <w:lang w:eastAsia="tr-TR"/>
              </w:rPr>
            </w:pPr>
            <w:r>
              <w:rPr>
                <w:b/>
                <w:color w:val="44546A" w:themeColor="text2"/>
                <w:lang w:eastAsia="tr-TR"/>
              </w:rPr>
              <w:t>Denetimin Kapsamı</w:t>
            </w:r>
          </w:p>
        </w:tc>
      </w:tr>
      <w:tr w:rsidR="003115C4" w:rsidRPr="00255E1F" w:rsidTr="00B04762">
        <w:trPr>
          <w:trHeight w:val="1053"/>
          <w:jc w:val="center"/>
        </w:trPr>
        <w:tc>
          <w:tcPr>
            <w:tcW w:w="8747" w:type="dxa"/>
            <w:gridSpan w:val="3"/>
            <w:vAlign w:val="center"/>
          </w:tcPr>
          <w:p w:rsidR="003115C4" w:rsidRDefault="003115C4" w:rsidP="00B04762">
            <w:pPr>
              <w:spacing w:after="0"/>
              <w:rPr>
                <w:lang w:eastAsia="tr-TR"/>
              </w:rPr>
            </w:pPr>
          </w:p>
        </w:tc>
      </w:tr>
      <w:tr w:rsidR="003115C4" w:rsidRPr="0091528B" w:rsidTr="00B04762">
        <w:trPr>
          <w:trHeight w:val="454"/>
          <w:jc w:val="center"/>
        </w:trPr>
        <w:tc>
          <w:tcPr>
            <w:tcW w:w="8747" w:type="dxa"/>
            <w:gridSpan w:val="3"/>
            <w:shd w:val="clear" w:color="auto" w:fill="DEEAF6" w:themeFill="accent1" w:themeFillTint="33"/>
            <w:vAlign w:val="center"/>
          </w:tcPr>
          <w:p w:rsidR="003115C4" w:rsidRPr="0091528B" w:rsidRDefault="003115C4" w:rsidP="00B04762">
            <w:pPr>
              <w:spacing w:after="0"/>
              <w:rPr>
                <w:b/>
                <w:lang w:eastAsia="tr-TR"/>
              </w:rPr>
            </w:pPr>
            <w:r>
              <w:rPr>
                <w:b/>
                <w:color w:val="44546A" w:themeColor="text2"/>
                <w:lang w:eastAsia="tr-TR"/>
              </w:rPr>
              <w:t>Denetimin Yöntemi</w:t>
            </w:r>
          </w:p>
        </w:tc>
      </w:tr>
      <w:tr w:rsidR="003115C4" w:rsidTr="00B04762">
        <w:trPr>
          <w:trHeight w:val="1053"/>
          <w:jc w:val="center"/>
        </w:trPr>
        <w:tc>
          <w:tcPr>
            <w:tcW w:w="8747" w:type="dxa"/>
            <w:gridSpan w:val="3"/>
            <w:vAlign w:val="center"/>
          </w:tcPr>
          <w:p w:rsidR="003115C4" w:rsidRDefault="003115C4" w:rsidP="00B04762">
            <w:pPr>
              <w:spacing w:after="0"/>
              <w:rPr>
                <w:lang w:eastAsia="tr-TR"/>
              </w:rPr>
            </w:pPr>
          </w:p>
        </w:tc>
      </w:tr>
      <w:tr w:rsidR="003115C4" w:rsidRPr="0091528B" w:rsidTr="00B04762">
        <w:trPr>
          <w:trHeight w:val="454"/>
          <w:jc w:val="center"/>
        </w:trPr>
        <w:tc>
          <w:tcPr>
            <w:tcW w:w="8747" w:type="dxa"/>
            <w:gridSpan w:val="3"/>
            <w:shd w:val="clear" w:color="auto" w:fill="DEEAF6" w:themeFill="accent1" w:themeFillTint="33"/>
            <w:vAlign w:val="center"/>
          </w:tcPr>
          <w:p w:rsidR="003115C4" w:rsidRPr="0091528B" w:rsidRDefault="003115C4" w:rsidP="00B04762">
            <w:pPr>
              <w:spacing w:after="0"/>
              <w:rPr>
                <w:b/>
                <w:lang w:eastAsia="tr-TR"/>
              </w:rPr>
            </w:pPr>
            <w:r>
              <w:rPr>
                <w:b/>
                <w:color w:val="44546A" w:themeColor="text2"/>
                <w:lang w:eastAsia="tr-TR"/>
              </w:rPr>
              <w:t>Önceki Denetime İlişkin Bilgiler</w:t>
            </w:r>
          </w:p>
        </w:tc>
      </w:tr>
      <w:tr w:rsidR="003115C4" w:rsidTr="00B04762">
        <w:trPr>
          <w:trHeight w:val="878"/>
          <w:jc w:val="center"/>
        </w:trPr>
        <w:tc>
          <w:tcPr>
            <w:tcW w:w="8747" w:type="dxa"/>
            <w:gridSpan w:val="3"/>
            <w:vAlign w:val="center"/>
          </w:tcPr>
          <w:p w:rsidR="003115C4" w:rsidRDefault="003115C4" w:rsidP="00B04762">
            <w:pPr>
              <w:spacing w:after="0"/>
              <w:rPr>
                <w:lang w:eastAsia="tr-TR"/>
              </w:rPr>
            </w:pPr>
          </w:p>
        </w:tc>
      </w:tr>
      <w:tr w:rsidR="003115C4" w:rsidRPr="0091528B" w:rsidTr="00B04762">
        <w:trPr>
          <w:trHeight w:val="454"/>
          <w:jc w:val="center"/>
        </w:trPr>
        <w:tc>
          <w:tcPr>
            <w:tcW w:w="8747" w:type="dxa"/>
            <w:gridSpan w:val="3"/>
            <w:shd w:val="clear" w:color="auto" w:fill="DEEAF6" w:themeFill="accent1" w:themeFillTint="33"/>
            <w:vAlign w:val="center"/>
          </w:tcPr>
          <w:p w:rsidR="003115C4" w:rsidRPr="0091528B" w:rsidRDefault="003115C4" w:rsidP="00B04762">
            <w:pPr>
              <w:spacing w:after="0"/>
              <w:rPr>
                <w:b/>
                <w:lang w:eastAsia="tr-TR"/>
              </w:rPr>
            </w:pPr>
            <w:r>
              <w:rPr>
                <w:b/>
                <w:color w:val="44546A" w:themeColor="text2"/>
                <w:lang w:eastAsia="tr-TR"/>
              </w:rPr>
              <w:t>Hazırlık Çalışmaları</w:t>
            </w:r>
          </w:p>
        </w:tc>
      </w:tr>
      <w:tr w:rsidR="003115C4" w:rsidTr="00B04762">
        <w:trPr>
          <w:trHeight w:val="657"/>
          <w:jc w:val="center"/>
        </w:trPr>
        <w:tc>
          <w:tcPr>
            <w:tcW w:w="8747" w:type="dxa"/>
            <w:gridSpan w:val="3"/>
            <w:vAlign w:val="center"/>
          </w:tcPr>
          <w:p w:rsidR="003115C4" w:rsidRDefault="003115C4" w:rsidP="00B04762">
            <w:pPr>
              <w:spacing w:after="0"/>
              <w:rPr>
                <w:lang w:eastAsia="tr-TR"/>
              </w:rPr>
            </w:pPr>
          </w:p>
        </w:tc>
      </w:tr>
    </w:tbl>
    <w:p w:rsidR="003115C4" w:rsidRDefault="003115C4" w:rsidP="003115C4"/>
    <w:p w:rsidR="003115C4" w:rsidRPr="00407070" w:rsidRDefault="003115C4" w:rsidP="003115C4">
      <w:pPr>
        <w:rPr>
          <w:sz w:val="22"/>
        </w:rPr>
      </w:pPr>
      <w:r w:rsidRPr="00407070">
        <w:rPr>
          <w:b/>
          <w:sz w:val="22"/>
        </w:rPr>
        <w:t>EK:</w:t>
      </w:r>
      <w:r w:rsidRPr="00407070">
        <w:rPr>
          <w:sz w:val="22"/>
        </w:rPr>
        <w:t xml:space="preserve"> Görev İş Programı (</w:t>
      </w:r>
      <w:proofErr w:type="gramStart"/>
      <w:r w:rsidRPr="00407070">
        <w:rPr>
          <w:sz w:val="22"/>
        </w:rPr>
        <w:t>…..</w:t>
      </w:r>
      <w:proofErr w:type="gramEnd"/>
      <w:r w:rsidRPr="00407070">
        <w:rPr>
          <w:sz w:val="22"/>
        </w:rPr>
        <w:t xml:space="preserve"> sayfa) </w:t>
      </w:r>
      <w:r>
        <w:rPr>
          <w:sz w:val="22"/>
        </w:rPr>
        <w:t>ve Risk Kontrol Matrisi (</w:t>
      </w:r>
      <w:proofErr w:type="gramStart"/>
      <w:r>
        <w:rPr>
          <w:sz w:val="22"/>
        </w:rPr>
        <w:t>…..</w:t>
      </w:r>
      <w:proofErr w:type="gramEnd"/>
      <w:r>
        <w:rPr>
          <w:sz w:val="22"/>
        </w:rPr>
        <w:t xml:space="preserve"> </w:t>
      </w:r>
      <w:proofErr w:type="gramStart"/>
      <w:r>
        <w:rPr>
          <w:sz w:val="22"/>
        </w:rPr>
        <w:t>sayfa</w:t>
      </w:r>
      <w:proofErr w:type="gramEnd"/>
      <w:r>
        <w:rPr>
          <w:sz w:val="22"/>
        </w:rPr>
        <w:t>)</w:t>
      </w:r>
    </w:p>
    <w:p w:rsidR="003115C4" w:rsidRPr="00407070" w:rsidRDefault="003115C4" w:rsidP="003115C4">
      <w:pPr>
        <w:rPr>
          <w:sz w:val="22"/>
        </w:rPr>
      </w:pPr>
    </w:p>
    <w:p w:rsidR="003115C4" w:rsidRPr="00407070" w:rsidRDefault="003115C4" w:rsidP="003115C4">
      <w:pPr>
        <w:rPr>
          <w:sz w:val="22"/>
        </w:rPr>
      </w:pPr>
      <w:r w:rsidRPr="00407070">
        <w:rPr>
          <w:sz w:val="22"/>
        </w:rPr>
        <w:t>Hazırlayan, gözden geçiren ve onaylayan bilgilerine de yer verilir.</w:t>
      </w:r>
    </w:p>
    <w:p w:rsidR="003115C4" w:rsidRDefault="003115C4" w:rsidP="003115C4">
      <w:pPr>
        <w:rPr>
          <w:rStyle w:val="Balk4Char"/>
          <w:b w:val="0"/>
        </w:rPr>
      </w:pPr>
      <w:r>
        <w:rPr>
          <w:rStyle w:val="Balk4Char"/>
        </w:rPr>
        <w:br w:type="page"/>
      </w:r>
    </w:p>
    <w:p w:rsidR="003115C4" w:rsidRDefault="003115C4" w:rsidP="003115C4">
      <w:pPr>
        <w:rPr>
          <w:b/>
          <w:color w:val="2E74B5" w:themeColor="accent1" w:themeShade="BF"/>
          <w:szCs w:val="24"/>
        </w:rPr>
      </w:pPr>
    </w:p>
    <w:p w:rsidR="003115C4" w:rsidRPr="00372D84" w:rsidRDefault="00806605" w:rsidP="003115C4">
      <w:pPr>
        <w:rPr>
          <w:b/>
          <w:sz w:val="26"/>
          <w:szCs w:val="26"/>
        </w:rPr>
      </w:pPr>
      <w:r>
        <w:rPr>
          <w:b/>
          <w:color w:val="2E74B5" w:themeColor="accent1" w:themeShade="BF"/>
          <w:sz w:val="26"/>
          <w:szCs w:val="26"/>
        </w:rPr>
        <w:t>ÖRNEK</w:t>
      </w:r>
      <w:r w:rsidR="003115C4" w:rsidRPr="00372D84">
        <w:rPr>
          <w:b/>
          <w:color w:val="2E74B5" w:themeColor="accent1" w:themeShade="BF"/>
          <w:sz w:val="26"/>
          <w:szCs w:val="26"/>
        </w:rPr>
        <w:t xml:space="preserve">- </w:t>
      </w:r>
      <w:r w:rsidR="0097169A">
        <w:rPr>
          <w:b/>
          <w:color w:val="2E74B5" w:themeColor="accent1" w:themeShade="BF"/>
          <w:sz w:val="26"/>
          <w:szCs w:val="26"/>
        </w:rPr>
        <w:t>9</w:t>
      </w:r>
      <w:r w:rsidR="003115C4" w:rsidRPr="00372D84">
        <w:rPr>
          <w:b/>
          <w:color w:val="2E74B5" w:themeColor="accent1" w:themeShade="BF"/>
          <w:sz w:val="26"/>
          <w:szCs w:val="26"/>
        </w:rPr>
        <w:t>.1.1. GÖREV İŞ PROGRAMI</w:t>
      </w:r>
    </w:p>
    <w:p w:rsidR="003115C4" w:rsidRDefault="003115C4" w:rsidP="003115C4">
      <w:pPr>
        <w:spacing w:after="200"/>
        <w:rPr>
          <w:sz w:val="22"/>
        </w:rPr>
      </w:pPr>
      <w:r w:rsidRPr="00407070">
        <w:rPr>
          <w:sz w:val="22"/>
        </w:rPr>
        <w:t xml:space="preserve">Görev iş programı, </w:t>
      </w:r>
      <w:r>
        <w:rPr>
          <w:sz w:val="22"/>
        </w:rPr>
        <w:t>çalışma</w:t>
      </w:r>
      <w:r w:rsidRPr="00407070">
        <w:rPr>
          <w:sz w:val="22"/>
        </w:rPr>
        <w:t xml:space="preserve"> planı ekinde yer alır. </w:t>
      </w:r>
    </w:p>
    <w:p w:rsidR="003115C4" w:rsidRDefault="003115C4" w:rsidP="003115C4">
      <w:pPr>
        <w:spacing w:after="200"/>
      </w:pPr>
    </w:p>
    <w:tbl>
      <w:tblPr>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534"/>
        <w:gridCol w:w="4463"/>
        <w:gridCol w:w="1186"/>
        <w:gridCol w:w="1034"/>
        <w:gridCol w:w="1134"/>
        <w:gridCol w:w="892"/>
      </w:tblGrid>
      <w:tr w:rsidR="003115C4" w:rsidRPr="006D3FFF" w:rsidTr="00B04762">
        <w:tc>
          <w:tcPr>
            <w:tcW w:w="534" w:type="dxa"/>
            <w:shd w:val="clear" w:color="auto" w:fill="DEEAF6" w:themeFill="accent1" w:themeFillTint="33"/>
            <w:vAlign w:val="center"/>
          </w:tcPr>
          <w:p w:rsidR="003115C4" w:rsidRPr="0091528B" w:rsidRDefault="003115C4" w:rsidP="00B04762">
            <w:pPr>
              <w:spacing w:after="0"/>
              <w:jc w:val="center"/>
              <w:rPr>
                <w:color w:val="44546A" w:themeColor="text2"/>
              </w:rPr>
            </w:pPr>
            <w:r>
              <w:rPr>
                <w:color w:val="44546A" w:themeColor="text2"/>
              </w:rPr>
              <w:t>No</w:t>
            </w:r>
          </w:p>
        </w:tc>
        <w:tc>
          <w:tcPr>
            <w:tcW w:w="4463" w:type="dxa"/>
            <w:shd w:val="clear" w:color="auto" w:fill="DEEAF6" w:themeFill="accent1" w:themeFillTint="33"/>
            <w:vAlign w:val="center"/>
          </w:tcPr>
          <w:p w:rsidR="003115C4" w:rsidRPr="0091528B" w:rsidRDefault="003115C4" w:rsidP="00B04762">
            <w:pPr>
              <w:spacing w:after="0"/>
              <w:rPr>
                <w:color w:val="44546A" w:themeColor="text2"/>
              </w:rPr>
            </w:pPr>
            <w:r w:rsidRPr="0091528B">
              <w:rPr>
                <w:color w:val="44546A" w:themeColor="text2"/>
              </w:rPr>
              <w:t>Uygulanacak Test</w:t>
            </w:r>
          </w:p>
        </w:tc>
        <w:tc>
          <w:tcPr>
            <w:tcW w:w="1186" w:type="dxa"/>
            <w:shd w:val="clear" w:color="auto" w:fill="DEEAF6" w:themeFill="accent1" w:themeFillTint="33"/>
            <w:vAlign w:val="center"/>
          </w:tcPr>
          <w:p w:rsidR="003115C4" w:rsidRPr="0091528B" w:rsidRDefault="003115C4" w:rsidP="00B04762">
            <w:pPr>
              <w:spacing w:after="0"/>
              <w:jc w:val="center"/>
              <w:rPr>
                <w:color w:val="44546A" w:themeColor="text2"/>
              </w:rPr>
            </w:pPr>
            <w:r w:rsidRPr="0091528B">
              <w:rPr>
                <w:color w:val="44546A" w:themeColor="text2"/>
              </w:rPr>
              <w:t>İlgili Birimler</w:t>
            </w:r>
          </w:p>
        </w:tc>
        <w:tc>
          <w:tcPr>
            <w:tcW w:w="1034" w:type="dxa"/>
            <w:shd w:val="clear" w:color="auto" w:fill="DEEAF6" w:themeFill="accent1" w:themeFillTint="33"/>
            <w:vAlign w:val="center"/>
          </w:tcPr>
          <w:p w:rsidR="003115C4" w:rsidRPr="0091528B" w:rsidRDefault="003115C4" w:rsidP="00B04762">
            <w:pPr>
              <w:spacing w:after="0"/>
              <w:jc w:val="center"/>
              <w:rPr>
                <w:color w:val="44546A" w:themeColor="text2"/>
              </w:rPr>
            </w:pPr>
            <w:r w:rsidRPr="0091528B">
              <w:rPr>
                <w:color w:val="44546A" w:themeColor="text2"/>
              </w:rPr>
              <w:t>İç Denetçi</w:t>
            </w:r>
          </w:p>
        </w:tc>
        <w:tc>
          <w:tcPr>
            <w:tcW w:w="1134" w:type="dxa"/>
            <w:shd w:val="clear" w:color="auto" w:fill="DEEAF6" w:themeFill="accent1" w:themeFillTint="33"/>
            <w:vAlign w:val="center"/>
          </w:tcPr>
          <w:p w:rsidR="003115C4" w:rsidRPr="0091528B" w:rsidRDefault="003115C4" w:rsidP="00B04762">
            <w:pPr>
              <w:spacing w:after="0"/>
              <w:jc w:val="center"/>
              <w:rPr>
                <w:color w:val="44546A" w:themeColor="text2"/>
              </w:rPr>
            </w:pPr>
            <w:r w:rsidRPr="0091528B">
              <w:rPr>
                <w:color w:val="44546A" w:themeColor="text2"/>
              </w:rPr>
              <w:t>Başlama</w:t>
            </w:r>
          </w:p>
          <w:p w:rsidR="003115C4" w:rsidRPr="0091528B" w:rsidRDefault="003115C4" w:rsidP="00B04762">
            <w:pPr>
              <w:spacing w:after="0"/>
              <w:jc w:val="center"/>
              <w:rPr>
                <w:color w:val="44546A" w:themeColor="text2"/>
              </w:rPr>
            </w:pPr>
            <w:r w:rsidRPr="0091528B">
              <w:rPr>
                <w:color w:val="44546A" w:themeColor="text2"/>
              </w:rPr>
              <w:t>Tarihi</w:t>
            </w:r>
          </w:p>
        </w:tc>
        <w:tc>
          <w:tcPr>
            <w:tcW w:w="892" w:type="dxa"/>
            <w:shd w:val="clear" w:color="auto" w:fill="DEEAF6" w:themeFill="accent1" w:themeFillTint="33"/>
            <w:vAlign w:val="center"/>
          </w:tcPr>
          <w:p w:rsidR="003115C4" w:rsidRPr="0091528B" w:rsidRDefault="003115C4" w:rsidP="00B04762">
            <w:pPr>
              <w:spacing w:after="0"/>
              <w:jc w:val="center"/>
              <w:rPr>
                <w:color w:val="44546A" w:themeColor="text2"/>
              </w:rPr>
            </w:pPr>
            <w:r w:rsidRPr="0091528B">
              <w:rPr>
                <w:color w:val="44546A" w:themeColor="text2"/>
              </w:rPr>
              <w:t>Bitiş Tarihi</w:t>
            </w:r>
          </w:p>
        </w:tc>
      </w:tr>
      <w:tr w:rsidR="003115C4" w:rsidTr="00B04762">
        <w:tc>
          <w:tcPr>
            <w:tcW w:w="534" w:type="dxa"/>
            <w:vAlign w:val="center"/>
          </w:tcPr>
          <w:p w:rsidR="003115C4" w:rsidRDefault="003115C4" w:rsidP="00B04762">
            <w:pPr>
              <w:spacing w:after="200"/>
            </w:pPr>
          </w:p>
        </w:tc>
        <w:tc>
          <w:tcPr>
            <w:tcW w:w="4463" w:type="dxa"/>
            <w:vAlign w:val="center"/>
          </w:tcPr>
          <w:p w:rsidR="003115C4" w:rsidRDefault="003115C4" w:rsidP="00B04762">
            <w:pPr>
              <w:spacing w:after="200"/>
            </w:pPr>
          </w:p>
        </w:tc>
        <w:tc>
          <w:tcPr>
            <w:tcW w:w="1186" w:type="dxa"/>
            <w:vAlign w:val="center"/>
          </w:tcPr>
          <w:p w:rsidR="003115C4" w:rsidRDefault="003115C4" w:rsidP="00B04762">
            <w:pPr>
              <w:spacing w:after="200"/>
            </w:pPr>
          </w:p>
        </w:tc>
        <w:tc>
          <w:tcPr>
            <w:tcW w:w="1034" w:type="dxa"/>
            <w:vAlign w:val="center"/>
          </w:tcPr>
          <w:p w:rsidR="003115C4" w:rsidRDefault="003115C4" w:rsidP="00B04762">
            <w:pPr>
              <w:spacing w:after="200"/>
            </w:pPr>
          </w:p>
        </w:tc>
        <w:tc>
          <w:tcPr>
            <w:tcW w:w="1134" w:type="dxa"/>
            <w:vAlign w:val="center"/>
          </w:tcPr>
          <w:p w:rsidR="003115C4" w:rsidRDefault="003115C4" w:rsidP="00B04762">
            <w:pPr>
              <w:spacing w:after="200"/>
            </w:pPr>
          </w:p>
        </w:tc>
        <w:tc>
          <w:tcPr>
            <w:tcW w:w="892" w:type="dxa"/>
            <w:vAlign w:val="center"/>
          </w:tcPr>
          <w:p w:rsidR="003115C4" w:rsidRDefault="003115C4" w:rsidP="00B04762">
            <w:pPr>
              <w:spacing w:after="200"/>
            </w:pPr>
          </w:p>
        </w:tc>
      </w:tr>
      <w:tr w:rsidR="003115C4" w:rsidTr="00B04762">
        <w:tc>
          <w:tcPr>
            <w:tcW w:w="534" w:type="dxa"/>
            <w:vAlign w:val="center"/>
          </w:tcPr>
          <w:p w:rsidR="003115C4" w:rsidRDefault="003115C4" w:rsidP="00B04762">
            <w:pPr>
              <w:spacing w:after="200"/>
            </w:pPr>
          </w:p>
        </w:tc>
        <w:tc>
          <w:tcPr>
            <w:tcW w:w="4463" w:type="dxa"/>
            <w:vAlign w:val="center"/>
          </w:tcPr>
          <w:p w:rsidR="003115C4" w:rsidRDefault="003115C4" w:rsidP="00B04762">
            <w:pPr>
              <w:spacing w:after="200"/>
            </w:pPr>
          </w:p>
        </w:tc>
        <w:tc>
          <w:tcPr>
            <w:tcW w:w="1186" w:type="dxa"/>
            <w:vAlign w:val="center"/>
          </w:tcPr>
          <w:p w:rsidR="003115C4" w:rsidRDefault="003115C4" w:rsidP="00B04762">
            <w:pPr>
              <w:spacing w:after="200"/>
            </w:pPr>
          </w:p>
        </w:tc>
        <w:tc>
          <w:tcPr>
            <w:tcW w:w="1034" w:type="dxa"/>
            <w:vAlign w:val="center"/>
          </w:tcPr>
          <w:p w:rsidR="003115C4" w:rsidRDefault="003115C4" w:rsidP="00B04762">
            <w:pPr>
              <w:spacing w:after="200"/>
            </w:pPr>
          </w:p>
        </w:tc>
        <w:tc>
          <w:tcPr>
            <w:tcW w:w="1134" w:type="dxa"/>
            <w:vAlign w:val="center"/>
          </w:tcPr>
          <w:p w:rsidR="003115C4" w:rsidRDefault="003115C4" w:rsidP="00B04762">
            <w:pPr>
              <w:spacing w:after="200"/>
            </w:pPr>
          </w:p>
        </w:tc>
        <w:tc>
          <w:tcPr>
            <w:tcW w:w="892" w:type="dxa"/>
            <w:vAlign w:val="center"/>
          </w:tcPr>
          <w:p w:rsidR="003115C4" w:rsidRDefault="003115C4" w:rsidP="00B04762">
            <w:pPr>
              <w:spacing w:after="200"/>
            </w:pPr>
          </w:p>
        </w:tc>
      </w:tr>
      <w:tr w:rsidR="003115C4" w:rsidTr="00B04762">
        <w:tc>
          <w:tcPr>
            <w:tcW w:w="534" w:type="dxa"/>
            <w:vAlign w:val="center"/>
          </w:tcPr>
          <w:p w:rsidR="003115C4" w:rsidRDefault="003115C4" w:rsidP="00B04762">
            <w:pPr>
              <w:spacing w:after="200"/>
            </w:pPr>
          </w:p>
        </w:tc>
        <w:tc>
          <w:tcPr>
            <w:tcW w:w="4463" w:type="dxa"/>
            <w:vAlign w:val="center"/>
          </w:tcPr>
          <w:p w:rsidR="003115C4" w:rsidRDefault="003115C4" w:rsidP="00B04762">
            <w:pPr>
              <w:spacing w:after="200"/>
            </w:pPr>
          </w:p>
        </w:tc>
        <w:tc>
          <w:tcPr>
            <w:tcW w:w="1186" w:type="dxa"/>
            <w:vAlign w:val="center"/>
          </w:tcPr>
          <w:p w:rsidR="003115C4" w:rsidRDefault="003115C4" w:rsidP="00B04762">
            <w:pPr>
              <w:spacing w:after="200"/>
            </w:pPr>
          </w:p>
        </w:tc>
        <w:tc>
          <w:tcPr>
            <w:tcW w:w="1034" w:type="dxa"/>
            <w:vAlign w:val="center"/>
          </w:tcPr>
          <w:p w:rsidR="003115C4" w:rsidRDefault="003115C4" w:rsidP="00B04762">
            <w:pPr>
              <w:spacing w:after="200"/>
            </w:pPr>
          </w:p>
        </w:tc>
        <w:tc>
          <w:tcPr>
            <w:tcW w:w="1134" w:type="dxa"/>
            <w:vAlign w:val="center"/>
          </w:tcPr>
          <w:p w:rsidR="003115C4" w:rsidRDefault="003115C4" w:rsidP="00B04762">
            <w:pPr>
              <w:spacing w:after="200"/>
            </w:pPr>
          </w:p>
        </w:tc>
        <w:tc>
          <w:tcPr>
            <w:tcW w:w="892" w:type="dxa"/>
            <w:vAlign w:val="center"/>
          </w:tcPr>
          <w:p w:rsidR="003115C4" w:rsidRDefault="003115C4" w:rsidP="00B04762">
            <w:pPr>
              <w:spacing w:after="200"/>
            </w:pPr>
          </w:p>
        </w:tc>
      </w:tr>
    </w:tbl>
    <w:p w:rsidR="003115C4" w:rsidRDefault="003115C4" w:rsidP="003115C4">
      <w:pPr>
        <w:spacing w:after="200"/>
      </w:pPr>
    </w:p>
    <w:p w:rsidR="003115C4" w:rsidRDefault="003115C4" w:rsidP="003115C4">
      <w:r w:rsidRPr="00407070">
        <w:rPr>
          <w:sz w:val="22"/>
        </w:rPr>
        <w:t>Hazırlayan, gözden geçiren ve onaylayan bilgilerine de yer verilir.</w:t>
      </w:r>
    </w:p>
    <w:p w:rsidR="003115C4" w:rsidRDefault="003115C4" w:rsidP="003115C4">
      <w:pPr>
        <w:pStyle w:val="Balk2"/>
      </w:pPr>
    </w:p>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806605" w:rsidP="003115C4">
      <w:pPr>
        <w:ind w:right="1"/>
        <w:jc w:val="both"/>
      </w:pPr>
      <w:r>
        <w:rPr>
          <w:b/>
          <w:color w:val="2E74B5" w:themeColor="accent1" w:themeShade="BF"/>
          <w:sz w:val="26"/>
          <w:szCs w:val="26"/>
        </w:rPr>
        <w:lastRenderedPageBreak/>
        <w:t>ÖRNEK</w:t>
      </w:r>
      <w:r w:rsidR="003115C4" w:rsidRPr="00372D84">
        <w:rPr>
          <w:b/>
          <w:color w:val="2E74B5" w:themeColor="accent1" w:themeShade="BF"/>
          <w:sz w:val="26"/>
          <w:szCs w:val="26"/>
        </w:rPr>
        <w:t xml:space="preserve">- </w:t>
      </w:r>
      <w:r w:rsidR="0097169A">
        <w:rPr>
          <w:b/>
          <w:color w:val="2E74B5" w:themeColor="accent1" w:themeShade="BF"/>
          <w:sz w:val="26"/>
          <w:szCs w:val="26"/>
        </w:rPr>
        <w:t>9</w:t>
      </w:r>
      <w:r w:rsidR="003115C4" w:rsidRPr="00372D84">
        <w:rPr>
          <w:b/>
          <w:color w:val="2E74B5" w:themeColor="accent1" w:themeShade="BF"/>
          <w:sz w:val="26"/>
          <w:szCs w:val="26"/>
        </w:rPr>
        <w:t>.1.</w:t>
      </w:r>
      <w:r w:rsidR="003115C4">
        <w:rPr>
          <w:b/>
          <w:color w:val="2E74B5" w:themeColor="accent1" w:themeShade="BF"/>
          <w:sz w:val="26"/>
          <w:szCs w:val="26"/>
        </w:rPr>
        <w:t>2</w:t>
      </w:r>
      <w:r w:rsidR="003115C4" w:rsidRPr="00372D84">
        <w:rPr>
          <w:b/>
          <w:color w:val="2E74B5" w:themeColor="accent1" w:themeShade="BF"/>
          <w:sz w:val="26"/>
          <w:szCs w:val="26"/>
        </w:rPr>
        <w:t xml:space="preserve">. </w:t>
      </w:r>
      <w:r w:rsidR="003115C4">
        <w:rPr>
          <w:b/>
          <w:color w:val="2E74B5" w:themeColor="accent1" w:themeShade="BF"/>
          <w:sz w:val="26"/>
          <w:szCs w:val="26"/>
        </w:rPr>
        <w:t>RİSK-KONTROL MATRİSİ</w:t>
      </w:r>
    </w:p>
    <w:p w:rsidR="003115C4" w:rsidRPr="003D29EA" w:rsidRDefault="003115C4" w:rsidP="003115C4">
      <w:pPr>
        <w:jc w:val="both"/>
        <w:rPr>
          <w:sz w:val="22"/>
          <w:lang w:eastAsia="tr-TR"/>
        </w:rPr>
      </w:pPr>
      <w:r w:rsidRPr="003D29EA">
        <w:rPr>
          <w:sz w:val="22"/>
          <w:lang w:eastAsia="tr-TR"/>
        </w:rPr>
        <w:t xml:space="preserve">Bu risk kontrol matrisine gerektiğinde sürece, riske ve kontrole ilişkin diğer bilgiler (örneğin; amaç veya hedef, riskin türü, kontrolün türü gibi) eklenebilir. </w:t>
      </w:r>
    </w:p>
    <w:p w:rsidR="003115C4" w:rsidRDefault="003115C4" w:rsidP="003115C4">
      <w:pPr>
        <w:rPr>
          <w:lang w:eastAsia="tr-TR"/>
        </w:rPr>
      </w:pPr>
    </w:p>
    <w:p w:rsidR="003115C4" w:rsidRDefault="003115C4" w:rsidP="003115C4">
      <w:pPr>
        <w:rPr>
          <w:lang w:eastAsia="tr-TR"/>
        </w:rPr>
      </w:pPr>
    </w:p>
    <w:tbl>
      <w:tblPr>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6A0" w:firstRow="1" w:lastRow="0" w:firstColumn="1" w:lastColumn="0" w:noHBand="1" w:noVBand="1"/>
      </w:tblPr>
      <w:tblGrid>
        <w:gridCol w:w="1782"/>
        <w:gridCol w:w="907"/>
        <w:gridCol w:w="1500"/>
        <w:gridCol w:w="2224"/>
        <w:gridCol w:w="1677"/>
        <w:gridCol w:w="1196"/>
      </w:tblGrid>
      <w:tr w:rsidR="003115C4" w:rsidTr="00B04762">
        <w:trPr>
          <w:trHeight w:val="683"/>
        </w:trPr>
        <w:tc>
          <w:tcPr>
            <w:tcW w:w="2586" w:type="dxa"/>
            <w:shd w:val="clear" w:color="auto" w:fill="DEEAF6" w:themeFill="accent1" w:themeFillTint="33"/>
            <w:vAlign w:val="center"/>
          </w:tcPr>
          <w:p w:rsidR="003115C4" w:rsidRPr="0091528B" w:rsidRDefault="003115C4" w:rsidP="00B04762">
            <w:pPr>
              <w:spacing w:after="0"/>
              <w:jc w:val="center"/>
              <w:rPr>
                <w:b/>
              </w:rPr>
            </w:pPr>
            <w:r w:rsidRPr="0091528B">
              <w:rPr>
                <w:b/>
              </w:rPr>
              <w:t>SÜREÇ</w:t>
            </w:r>
          </w:p>
        </w:tc>
        <w:tc>
          <w:tcPr>
            <w:tcW w:w="981" w:type="dxa"/>
            <w:shd w:val="clear" w:color="auto" w:fill="DEEAF6" w:themeFill="accent1" w:themeFillTint="33"/>
            <w:vAlign w:val="center"/>
          </w:tcPr>
          <w:p w:rsidR="003115C4" w:rsidRPr="0091528B" w:rsidRDefault="003115C4" w:rsidP="00B04762">
            <w:pPr>
              <w:spacing w:after="0"/>
              <w:jc w:val="center"/>
              <w:rPr>
                <w:b/>
              </w:rPr>
            </w:pPr>
            <w:r w:rsidRPr="0091528B">
              <w:rPr>
                <w:b/>
              </w:rPr>
              <w:t>İLGİLİ BİRİM</w:t>
            </w:r>
          </w:p>
        </w:tc>
        <w:tc>
          <w:tcPr>
            <w:tcW w:w="2240" w:type="dxa"/>
            <w:shd w:val="clear" w:color="auto" w:fill="DEEAF6" w:themeFill="accent1" w:themeFillTint="33"/>
            <w:vAlign w:val="center"/>
          </w:tcPr>
          <w:p w:rsidR="003115C4" w:rsidRPr="0091528B" w:rsidRDefault="003115C4" w:rsidP="00B04762">
            <w:pPr>
              <w:spacing w:after="0"/>
              <w:jc w:val="center"/>
              <w:rPr>
                <w:b/>
              </w:rPr>
            </w:pPr>
            <w:r w:rsidRPr="0091528B">
              <w:rPr>
                <w:b/>
              </w:rPr>
              <w:t>RİSK</w:t>
            </w:r>
          </w:p>
        </w:tc>
        <w:tc>
          <w:tcPr>
            <w:tcW w:w="3119" w:type="dxa"/>
            <w:shd w:val="clear" w:color="auto" w:fill="DEEAF6" w:themeFill="accent1" w:themeFillTint="33"/>
            <w:vAlign w:val="center"/>
          </w:tcPr>
          <w:p w:rsidR="003115C4" w:rsidRPr="0091528B" w:rsidRDefault="003115C4" w:rsidP="00B04762">
            <w:pPr>
              <w:spacing w:after="0"/>
              <w:jc w:val="center"/>
              <w:rPr>
                <w:b/>
              </w:rPr>
            </w:pPr>
            <w:r w:rsidRPr="0091528B">
              <w:rPr>
                <w:b/>
              </w:rPr>
              <w:t>KONTROL FAALİYETİ</w:t>
            </w:r>
          </w:p>
        </w:tc>
        <w:tc>
          <w:tcPr>
            <w:tcW w:w="2551" w:type="dxa"/>
            <w:shd w:val="clear" w:color="auto" w:fill="DEEAF6" w:themeFill="accent1" w:themeFillTint="33"/>
            <w:vAlign w:val="center"/>
          </w:tcPr>
          <w:p w:rsidR="003115C4" w:rsidRPr="0091528B" w:rsidRDefault="003115C4" w:rsidP="00B04762">
            <w:pPr>
              <w:spacing w:after="0"/>
              <w:jc w:val="center"/>
              <w:rPr>
                <w:b/>
              </w:rPr>
            </w:pPr>
            <w:r>
              <w:rPr>
                <w:b/>
              </w:rPr>
              <w:t>TEST</w:t>
            </w:r>
          </w:p>
        </w:tc>
        <w:tc>
          <w:tcPr>
            <w:tcW w:w="1417" w:type="dxa"/>
            <w:shd w:val="clear" w:color="auto" w:fill="DEEAF6" w:themeFill="accent1" w:themeFillTint="33"/>
            <w:vAlign w:val="center"/>
          </w:tcPr>
          <w:p w:rsidR="003115C4" w:rsidRPr="0091528B" w:rsidRDefault="003115C4" w:rsidP="00B04762">
            <w:pPr>
              <w:spacing w:after="0"/>
              <w:jc w:val="center"/>
              <w:rPr>
                <w:b/>
              </w:rPr>
            </w:pPr>
            <w:r w:rsidRPr="0091528B">
              <w:rPr>
                <w:b/>
              </w:rPr>
              <w:t>RİSK DÜZEYİ</w:t>
            </w:r>
          </w:p>
        </w:tc>
      </w:tr>
      <w:tr w:rsidR="003115C4" w:rsidTr="00B04762">
        <w:trPr>
          <w:trHeight w:val="502"/>
        </w:trPr>
        <w:tc>
          <w:tcPr>
            <w:tcW w:w="2586" w:type="dxa"/>
            <w:vAlign w:val="center"/>
          </w:tcPr>
          <w:p w:rsidR="003115C4" w:rsidRDefault="003115C4" w:rsidP="00B04762">
            <w:pPr>
              <w:spacing w:after="0"/>
            </w:pPr>
          </w:p>
        </w:tc>
        <w:tc>
          <w:tcPr>
            <w:tcW w:w="981" w:type="dxa"/>
            <w:vAlign w:val="center"/>
          </w:tcPr>
          <w:p w:rsidR="003115C4" w:rsidRDefault="003115C4" w:rsidP="00B04762">
            <w:pPr>
              <w:spacing w:after="0"/>
            </w:pPr>
          </w:p>
        </w:tc>
        <w:tc>
          <w:tcPr>
            <w:tcW w:w="2240" w:type="dxa"/>
            <w:vAlign w:val="center"/>
          </w:tcPr>
          <w:p w:rsidR="003115C4" w:rsidRDefault="003115C4" w:rsidP="00B04762">
            <w:pPr>
              <w:spacing w:after="0"/>
            </w:pPr>
          </w:p>
        </w:tc>
        <w:tc>
          <w:tcPr>
            <w:tcW w:w="3119" w:type="dxa"/>
            <w:vAlign w:val="center"/>
          </w:tcPr>
          <w:p w:rsidR="003115C4" w:rsidRDefault="003115C4" w:rsidP="00B04762">
            <w:pPr>
              <w:spacing w:after="0"/>
            </w:pPr>
          </w:p>
        </w:tc>
        <w:tc>
          <w:tcPr>
            <w:tcW w:w="2551" w:type="dxa"/>
          </w:tcPr>
          <w:p w:rsidR="003115C4" w:rsidRDefault="003115C4" w:rsidP="00B04762">
            <w:pPr>
              <w:spacing w:after="0"/>
            </w:pPr>
          </w:p>
        </w:tc>
        <w:tc>
          <w:tcPr>
            <w:tcW w:w="1417" w:type="dxa"/>
            <w:vAlign w:val="center"/>
          </w:tcPr>
          <w:p w:rsidR="003115C4" w:rsidRDefault="003115C4" w:rsidP="00B04762">
            <w:pPr>
              <w:spacing w:after="0"/>
            </w:pPr>
          </w:p>
        </w:tc>
      </w:tr>
      <w:tr w:rsidR="003115C4" w:rsidTr="00B04762">
        <w:trPr>
          <w:trHeight w:val="502"/>
        </w:trPr>
        <w:tc>
          <w:tcPr>
            <w:tcW w:w="2586" w:type="dxa"/>
            <w:vAlign w:val="center"/>
          </w:tcPr>
          <w:p w:rsidR="003115C4" w:rsidRDefault="003115C4" w:rsidP="00B04762">
            <w:pPr>
              <w:spacing w:after="0"/>
            </w:pPr>
          </w:p>
        </w:tc>
        <w:tc>
          <w:tcPr>
            <w:tcW w:w="981" w:type="dxa"/>
            <w:vAlign w:val="center"/>
          </w:tcPr>
          <w:p w:rsidR="003115C4" w:rsidRDefault="003115C4" w:rsidP="00B04762">
            <w:pPr>
              <w:spacing w:after="0"/>
            </w:pPr>
          </w:p>
        </w:tc>
        <w:tc>
          <w:tcPr>
            <w:tcW w:w="2240" w:type="dxa"/>
            <w:vAlign w:val="center"/>
          </w:tcPr>
          <w:p w:rsidR="003115C4" w:rsidRDefault="003115C4" w:rsidP="00B04762">
            <w:pPr>
              <w:spacing w:after="0"/>
            </w:pPr>
          </w:p>
        </w:tc>
        <w:tc>
          <w:tcPr>
            <w:tcW w:w="3119" w:type="dxa"/>
            <w:vAlign w:val="center"/>
          </w:tcPr>
          <w:p w:rsidR="003115C4" w:rsidRDefault="003115C4" w:rsidP="00B04762">
            <w:pPr>
              <w:spacing w:after="0"/>
            </w:pPr>
          </w:p>
        </w:tc>
        <w:tc>
          <w:tcPr>
            <w:tcW w:w="2551" w:type="dxa"/>
          </w:tcPr>
          <w:p w:rsidR="003115C4" w:rsidRDefault="003115C4" w:rsidP="00B04762">
            <w:pPr>
              <w:spacing w:after="0"/>
            </w:pPr>
          </w:p>
        </w:tc>
        <w:tc>
          <w:tcPr>
            <w:tcW w:w="1417" w:type="dxa"/>
            <w:vAlign w:val="center"/>
          </w:tcPr>
          <w:p w:rsidR="003115C4" w:rsidRDefault="003115C4" w:rsidP="00B04762">
            <w:pPr>
              <w:spacing w:after="0"/>
            </w:pPr>
          </w:p>
        </w:tc>
      </w:tr>
      <w:tr w:rsidR="003115C4" w:rsidTr="00B04762">
        <w:trPr>
          <w:trHeight w:val="502"/>
        </w:trPr>
        <w:tc>
          <w:tcPr>
            <w:tcW w:w="2586" w:type="dxa"/>
            <w:vAlign w:val="center"/>
          </w:tcPr>
          <w:p w:rsidR="003115C4" w:rsidRDefault="003115C4" w:rsidP="00B04762">
            <w:pPr>
              <w:spacing w:after="0"/>
            </w:pPr>
          </w:p>
        </w:tc>
        <w:tc>
          <w:tcPr>
            <w:tcW w:w="981" w:type="dxa"/>
            <w:vAlign w:val="center"/>
          </w:tcPr>
          <w:p w:rsidR="003115C4" w:rsidRDefault="003115C4" w:rsidP="00B04762">
            <w:pPr>
              <w:spacing w:after="0"/>
            </w:pPr>
          </w:p>
        </w:tc>
        <w:tc>
          <w:tcPr>
            <w:tcW w:w="2240" w:type="dxa"/>
            <w:vAlign w:val="center"/>
          </w:tcPr>
          <w:p w:rsidR="003115C4" w:rsidRDefault="003115C4" w:rsidP="00B04762">
            <w:pPr>
              <w:spacing w:after="0"/>
            </w:pPr>
          </w:p>
        </w:tc>
        <w:tc>
          <w:tcPr>
            <w:tcW w:w="3119" w:type="dxa"/>
            <w:vAlign w:val="center"/>
          </w:tcPr>
          <w:p w:rsidR="003115C4" w:rsidRDefault="003115C4" w:rsidP="00B04762">
            <w:pPr>
              <w:spacing w:after="0"/>
            </w:pPr>
          </w:p>
        </w:tc>
        <w:tc>
          <w:tcPr>
            <w:tcW w:w="2551" w:type="dxa"/>
          </w:tcPr>
          <w:p w:rsidR="003115C4" w:rsidRDefault="003115C4" w:rsidP="00B04762">
            <w:pPr>
              <w:spacing w:after="0"/>
            </w:pPr>
          </w:p>
        </w:tc>
        <w:tc>
          <w:tcPr>
            <w:tcW w:w="1417" w:type="dxa"/>
            <w:vAlign w:val="center"/>
          </w:tcPr>
          <w:p w:rsidR="003115C4" w:rsidRDefault="003115C4" w:rsidP="00B04762">
            <w:pPr>
              <w:spacing w:after="0"/>
            </w:pPr>
          </w:p>
        </w:tc>
      </w:tr>
      <w:tr w:rsidR="003115C4" w:rsidTr="00B04762">
        <w:trPr>
          <w:trHeight w:val="502"/>
        </w:trPr>
        <w:tc>
          <w:tcPr>
            <w:tcW w:w="2586" w:type="dxa"/>
            <w:vAlign w:val="center"/>
          </w:tcPr>
          <w:p w:rsidR="003115C4" w:rsidRDefault="003115C4" w:rsidP="00B04762">
            <w:pPr>
              <w:spacing w:after="0"/>
            </w:pPr>
          </w:p>
        </w:tc>
        <w:tc>
          <w:tcPr>
            <w:tcW w:w="981" w:type="dxa"/>
            <w:vAlign w:val="center"/>
          </w:tcPr>
          <w:p w:rsidR="003115C4" w:rsidRDefault="003115C4" w:rsidP="00B04762">
            <w:pPr>
              <w:spacing w:after="0"/>
            </w:pPr>
          </w:p>
        </w:tc>
        <w:tc>
          <w:tcPr>
            <w:tcW w:w="2240" w:type="dxa"/>
            <w:vAlign w:val="center"/>
          </w:tcPr>
          <w:p w:rsidR="003115C4" w:rsidRDefault="003115C4" w:rsidP="00B04762">
            <w:pPr>
              <w:spacing w:after="0"/>
            </w:pPr>
          </w:p>
        </w:tc>
        <w:tc>
          <w:tcPr>
            <w:tcW w:w="3119" w:type="dxa"/>
            <w:vAlign w:val="center"/>
          </w:tcPr>
          <w:p w:rsidR="003115C4" w:rsidRDefault="003115C4" w:rsidP="00B04762">
            <w:pPr>
              <w:spacing w:after="0"/>
            </w:pPr>
          </w:p>
        </w:tc>
        <w:tc>
          <w:tcPr>
            <w:tcW w:w="2551" w:type="dxa"/>
          </w:tcPr>
          <w:p w:rsidR="003115C4" w:rsidRDefault="003115C4" w:rsidP="00B04762">
            <w:pPr>
              <w:spacing w:after="0"/>
            </w:pPr>
          </w:p>
        </w:tc>
        <w:tc>
          <w:tcPr>
            <w:tcW w:w="1417" w:type="dxa"/>
            <w:vAlign w:val="center"/>
          </w:tcPr>
          <w:p w:rsidR="003115C4" w:rsidRDefault="003115C4" w:rsidP="00B04762">
            <w:pPr>
              <w:spacing w:after="0"/>
            </w:pPr>
          </w:p>
        </w:tc>
      </w:tr>
      <w:tr w:rsidR="003115C4" w:rsidTr="00B04762">
        <w:trPr>
          <w:trHeight w:val="502"/>
        </w:trPr>
        <w:tc>
          <w:tcPr>
            <w:tcW w:w="2586" w:type="dxa"/>
            <w:vAlign w:val="center"/>
          </w:tcPr>
          <w:p w:rsidR="003115C4" w:rsidRDefault="003115C4" w:rsidP="00B04762">
            <w:pPr>
              <w:spacing w:after="0"/>
            </w:pPr>
          </w:p>
        </w:tc>
        <w:tc>
          <w:tcPr>
            <w:tcW w:w="981" w:type="dxa"/>
            <w:vAlign w:val="center"/>
          </w:tcPr>
          <w:p w:rsidR="003115C4" w:rsidRDefault="003115C4" w:rsidP="00B04762">
            <w:pPr>
              <w:spacing w:after="0"/>
            </w:pPr>
          </w:p>
        </w:tc>
        <w:tc>
          <w:tcPr>
            <w:tcW w:w="2240" w:type="dxa"/>
            <w:vAlign w:val="center"/>
          </w:tcPr>
          <w:p w:rsidR="003115C4" w:rsidRDefault="003115C4" w:rsidP="00B04762">
            <w:pPr>
              <w:spacing w:after="0"/>
            </w:pPr>
          </w:p>
        </w:tc>
        <w:tc>
          <w:tcPr>
            <w:tcW w:w="3119" w:type="dxa"/>
            <w:vAlign w:val="center"/>
          </w:tcPr>
          <w:p w:rsidR="003115C4" w:rsidRDefault="003115C4" w:rsidP="00B04762">
            <w:pPr>
              <w:spacing w:after="0"/>
            </w:pPr>
          </w:p>
        </w:tc>
        <w:tc>
          <w:tcPr>
            <w:tcW w:w="2551" w:type="dxa"/>
          </w:tcPr>
          <w:p w:rsidR="003115C4" w:rsidRDefault="003115C4" w:rsidP="00B04762">
            <w:pPr>
              <w:spacing w:after="0"/>
            </w:pPr>
          </w:p>
        </w:tc>
        <w:tc>
          <w:tcPr>
            <w:tcW w:w="1417" w:type="dxa"/>
            <w:vAlign w:val="center"/>
          </w:tcPr>
          <w:p w:rsidR="003115C4" w:rsidRDefault="003115C4" w:rsidP="00B04762">
            <w:pPr>
              <w:spacing w:after="0"/>
            </w:pPr>
          </w:p>
        </w:tc>
      </w:tr>
      <w:tr w:rsidR="003115C4" w:rsidTr="00B04762">
        <w:trPr>
          <w:trHeight w:val="502"/>
        </w:trPr>
        <w:tc>
          <w:tcPr>
            <w:tcW w:w="2586" w:type="dxa"/>
            <w:vAlign w:val="center"/>
          </w:tcPr>
          <w:p w:rsidR="003115C4" w:rsidRDefault="003115C4" w:rsidP="00B04762">
            <w:pPr>
              <w:spacing w:after="0"/>
            </w:pPr>
          </w:p>
        </w:tc>
        <w:tc>
          <w:tcPr>
            <w:tcW w:w="981" w:type="dxa"/>
            <w:vAlign w:val="center"/>
          </w:tcPr>
          <w:p w:rsidR="003115C4" w:rsidRDefault="003115C4" w:rsidP="00B04762">
            <w:pPr>
              <w:spacing w:after="0"/>
            </w:pPr>
          </w:p>
        </w:tc>
        <w:tc>
          <w:tcPr>
            <w:tcW w:w="2240" w:type="dxa"/>
            <w:vAlign w:val="center"/>
          </w:tcPr>
          <w:p w:rsidR="003115C4" w:rsidRDefault="003115C4" w:rsidP="00B04762">
            <w:pPr>
              <w:spacing w:after="0"/>
            </w:pPr>
          </w:p>
        </w:tc>
        <w:tc>
          <w:tcPr>
            <w:tcW w:w="3119" w:type="dxa"/>
            <w:vAlign w:val="center"/>
          </w:tcPr>
          <w:p w:rsidR="003115C4" w:rsidRDefault="003115C4" w:rsidP="00B04762">
            <w:pPr>
              <w:spacing w:after="0"/>
            </w:pPr>
          </w:p>
        </w:tc>
        <w:tc>
          <w:tcPr>
            <w:tcW w:w="2551" w:type="dxa"/>
          </w:tcPr>
          <w:p w:rsidR="003115C4" w:rsidRDefault="003115C4" w:rsidP="00B04762">
            <w:pPr>
              <w:spacing w:after="0"/>
            </w:pPr>
          </w:p>
        </w:tc>
        <w:tc>
          <w:tcPr>
            <w:tcW w:w="1417" w:type="dxa"/>
            <w:vAlign w:val="center"/>
          </w:tcPr>
          <w:p w:rsidR="003115C4" w:rsidRDefault="003115C4" w:rsidP="00B04762">
            <w:pPr>
              <w:spacing w:after="0"/>
            </w:pPr>
          </w:p>
        </w:tc>
      </w:tr>
      <w:tr w:rsidR="003115C4" w:rsidTr="00B04762">
        <w:trPr>
          <w:trHeight w:val="502"/>
        </w:trPr>
        <w:tc>
          <w:tcPr>
            <w:tcW w:w="2586" w:type="dxa"/>
            <w:vAlign w:val="center"/>
          </w:tcPr>
          <w:p w:rsidR="003115C4" w:rsidRDefault="003115C4" w:rsidP="00B04762">
            <w:pPr>
              <w:spacing w:after="0"/>
            </w:pPr>
          </w:p>
        </w:tc>
        <w:tc>
          <w:tcPr>
            <w:tcW w:w="981" w:type="dxa"/>
            <w:vAlign w:val="center"/>
          </w:tcPr>
          <w:p w:rsidR="003115C4" w:rsidRDefault="003115C4" w:rsidP="00B04762">
            <w:pPr>
              <w:spacing w:after="0"/>
            </w:pPr>
          </w:p>
        </w:tc>
        <w:tc>
          <w:tcPr>
            <w:tcW w:w="2240" w:type="dxa"/>
            <w:vAlign w:val="center"/>
          </w:tcPr>
          <w:p w:rsidR="003115C4" w:rsidRDefault="003115C4" w:rsidP="00B04762">
            <w:pPr>
              <w:spacing w:after="0"/>
            </w:pPr>
          </w:p>
        </w:tc>
        <w:tc>
          <w:tcPr>
            <w:tcW w:w="3119" w:type="dxa"/>
            <w:vAlign w:val="center"/>
          </w:tcPr>
          <w:p w:rsidR="003115C4" w:rsidRDefault="003115C4" w:rsidP="00B04762">
            <w:pPr>
              <w:spacing w:after="0"/>
            </w:pPr>
          </w:p>
        </w:tc>
        <w:tc>
          <w:tcPr>
            <w:tcW w:w="2551" w:type="dxa"/>
          </w:tcPr>
          <w:p w:rsidR="003115C4" w:rsidRDefault="003115C4" w:rsidP="00B04762">
            <w:pPr>
              <w:spacing w:after="0"/>
            </w:pPr>
          </w:p>
        </w:tc>
        <w:tc>
          <w:tcPr>
            <w:tcW w:w="1417" w:type="dxa"/>
            <w:vAlign w:val="center"/>
          </w:tcPr>
          <w:p w:rsidR="003115C4" w:rsidRDefault="003115C4" w:rsidP="00B04762">
            <w:pPr>
              <w:spacing w:after="0"/>
            </w:pPr>
          </w:p>
        </w:tc>
      </w:tr>
      <w:tr w:rsidR="003115C4" w:rsidTr="00B04762">
        <w:trPr>
          <w:trHeight w:val="502"/>
        </w:trPr>
        <w:tc>
          <w:tcPr>
            <w:tcW w:w="2586" w:type="dxa"/>
            <w:vAlign w:val="center"/>
          </w:tcPr>
          <w:p w:rsidR="003115C4" w:rsidRDefault="003115C4" w:rsidP="00B04762">
            <w:pPr>
              <w:spacing w:after="0"/>
            </w:pPr>
          </w:p>
        </w:tc>
        <w:tc>
          <w:tcPr>
            <w:tcW w:w="981" w:type="dxa"/>
            <w:vAlign w:val="center"/>
          </w:tcPr>
          <w:p w:rsidR="003115C4" w:rsidRDefault="003115C4" w:rsidP="00B04762">
            <w:pPr>
              <w:spacing w:after="0"/>
            </w:pPr>
          </w:p>
        </w:tc>
        <w:tc>
          <w:tcPr>
            <w:tcW w:w="2240" w:type="dxa"/>
            <w:vAlign w:val="center"/>
          </w:tcPr>
          <w:p w:rsidR="003115C4" w:rsidRDefault="003115C4" w:rsidP="00B04762">
            <w:pPr>
              <w:spacing w:after="0"/>
            </w:pPr>
          </w:p>
        </w:tc>
        <w:tc>
          <w:tcPr>
            <w:tcW w:w="3119" w:type="dxa"/>
            <w:vAlign w:val="center"/>
          </w:tcPr>
          <w:p w:rsidR="003115C4" w:rsidRDefault="003115C4" w:rsidP="00B04762">
            <w:pPr>
              <w:spacing w:after="0"/>
            </w:pPr>
          </w:p>
        </w:tc>
        <w:tc>
          <w:tcPr>
            <w:tcW w:w="2551" w:type="dxa"/>
          </w:tcPr>
          <w:p w:rsidR="003115C4" w:rsidRDefault="003115C4" w:rsidP="00B04762">
            <w:pPr>
              <w:spacing w:after="0"/>
            </w:pPr>
          </w:p>
        </w:tc>
        <w:tc>
          <w:tcPr>
            <w:tcW w:w="1417" w:type="dxa"/>
            <w:vAlign w:val="center"/>
          </w:tcPr>
          <w:p w:rsidR="003115C4" w:rsidRDefault="003115C4" w:rsidP="00B04762">
            <w:pPr>
              <w:spacing w:after="0"/>
            </w:pPr>
          </w:p>
        </w:tc>
      </w:tr>
      <w:tr w:rsidR="003115C4" w:rsidTr="00B04762">
        <w:trPr>
          <w:trHeight w:val="502"/>
        </w:trPr>
        <w:tc>
          <w:tcPr>
            <w:tcW w:w="2586" w:type="dxa"/>
            <w:vAlign w:val="center"/>
          </w:tcPr>
          <w:p w:rsidR="003115C4" w:rsidRDefault="003115C4" w:rsidP="00B04762">
            <w:pPr>
              <w:spacing w:after="0"/>
            </w:pPr>
          </w:p>
        </w:tc>
        <w:tc>
          <w:tcPr>
            <w:tcW w:w="981" w:type="dxa"/>
            <w:vAlign w:val="center"/>
          </w:tcPr>
          <w:p w:rsidR="003115C4" w:rsidRDefault="003115C4" w:rsidP="00B04762">
            <w:pPr>
              <w:spacing w:after="0"/>
            </w:pPr>
          </w:p>
        </w:tc>
        <w:tc>
          <w:tcPr>
            <w:tcW w:w="2240" w:type="dxa"/>
            <w:vAlign w:val="center"/>
          </w:tcPr>
          <w:p w:rsidR="003115C4" w:rsidRDefault="003115C4" w:rsidP="00B04762">
            <w:pPr>
              <w:spacing w:after="0"/>
            </w:pPr>
          </w:p>
        </w:tc>
        <w:tc>
          <w:tcPr>
            <w:tcW w:w="3119" w:type="dxa"/>
            <w:vAlign w:val="center"/>
          </w:tcPr>
          <w:p w:rsidR="003115C4" w:rsidRDefault="003115C4" w:rsidP="00B04762">
            <w:pPr>
              <w:spacing w:after="0"/>
            </w:pPr>
          </w:p>
        </w:tc>
        <w:tc>
          <w:tcPr>
            <w:tcW w:w="2551" w:type="dxa"/>
          </w:tcPr>
          <w:p w:rsidR="003115C4" w:rsidRDefault="003115C4" w:rsidP="00B04762">
            <w:pPr>
              <w:spacing w:after="0"/>
            </w:pPr>
          </w:p>
        </w:tc>
        <w:tc>
          <w:tcPr>
            <w:tcW w:w="1417" w:type="dxa"/>
            <w:vAlign w:val="center"/>
          </w:tcPr>
          <w:p w:rsidR="003115C4" w:rsidRDefault="003115C4" w:rsidP="00B04762">
            <w:pPr>
              <w:spacing w:after="0"/>
            </w:pPr>
          </w:p>
        </w:tc>
      </w:tr>
      <w:tr w:rsidR="003115C4" w:rsidTr="00B04762">
        <w:trPr>
          <w:trHeight w:val="523"/>
        </w:trPr>
        <w:tc>
          <w:tcPr>
            <w:tcW w:w="2586" w:type="dxa"/>
            <w:vAlign w:val="center"/>
          </w:tcPr>
          <w:p w:rsidR="003115C4" w:rsidRDefault="003115C4" w:rsidP="00B04762">
            <w:pPr>
              <w:spacing w:after="0"/>
            </w:pPr>
          </w:p>
        </w:tc>
        <w:tc>
          <w:tcPr>
            <w:tcW w:w="981" w:type="dxa"/>
            <w:vAlign w:val="center"/>
          </w:tcPr>
          <w:p w:rsidR="003115C4" w:rsidRDefault="003115C4" w:rsidP="00B04762">
            <w:pPr>
              <w:spacing w:after="0"/>
            </w:pPr>
          </w:p>
        </w:tc>
        <w:tc>
          <w:tcPr>
            <w:tcW w:w="2240" w:type="dxa"/>
            <w:vAlign w:val="center"/>
          </w:tcPr>
          <w:p w:rsidR="003115C4" w:rsidRDefault="003115C4" w:rsidP="00B04762">
            <w:pPr>
              <w:spacing w:after="0"/>
            </w:pPr>
          </w:p>
        </w:tc>
        <w:tc>
          <w:tcPr>
            <w:tcW w:w="3119" w:type="dxa"/>
            <w:vAlign w:val="center"/>
          </w:tcPr>
          <w:p w:rsidR="003115C4" w:rsidRDefault="003115C4" w:rsidP="00B04762">
            <w:pPr>
              <w:spacing w:after="0"/>
            </w:pPr>
          </w:p>
        </w:tc>
        <w:tc>
          <w:tcPr>
            <w:tcW w:w="2551" w:type="dxa"/>
          </w:tcPr>
          <w:p w:rsidR="003115C4" w:rsidRDefault="003115C4" w:rsidP="00B04762">
            <w:pPr>
              <w:spacing w:after="0"/>
            </w:pPr>
          </w:p>
        </w:tc>
        <w:tc>
          <w:tcPr>
            <w:tcW w:w="1417" w:type="dxa"/>
            <w:vAlign w:val="center"/>
          </w:tcPr>
          <w:p w:rsidR="003115C4" w:rsidRDefault="003115C4" w:rsidP="00B04762">
            <w:pPr>
              <w:spacing w:after="0"/>
            </w:pPr>
          </w:p>
        </w:tc>
      </w:tr>
    </w:tbl>
    <w:p w:rsidR="003115C4" w:rsidRDefault="003115C4" w:rsidP="003115C4"/>
    <w:p w:rsidR="003115C4" w:rsidRPr="0075446B" w:rsidRDefault="003115C4" w:rsidP="003115C4">
      <w:pPr>
        <w:rPr>
          <w:sz w:val="22"/>
          <w:lang w:eastAsia="tr-TR"/>
        </w:rPr>
      </w:pPr>
      <w:r w:rsidRPr="0075446B">
        <w:rPr>
          <w:sz w:val="22"/>
          <w:lang w:eastAsia="tr-TR"/>
        </w:rPr>
        <w:t>Hazırlayan, gözden geçiren ve onaylayan bilgilerine de yer verilir.</w:t>
      </w:r>
    </w:p>
    <w:p w:rsidR="003115C4" w:rsidRDefault="003115C4" w:rsidP="00E90C46">
      <w:pPr>
        <w:pStyle w:val="Balk2"/>
        <w:rPr>
          <w:rFonts w:asciiTheme="minorHAnsi" w:hAnsiTheme="minorHAnsi"/>
        </w:rPr>
      </w:pPr>
    </w:p>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Pr="00755928" w:rsidRDefault="00806605" w:rsidP="003115C4">
      <w:pPr>
        <w:pStyle w:val="Balk2"/>
        <w:rPr>
          <w:rFonts w:asciiTheme="minorHAnsi" w:hAnsiTheme="minorHAnsi"/>
        </w:rPr>
      </w:pPr>
      <w:bookmarkStart w:id="183" w:name="_Toc368635606"/>
      <w:r>
        <w:rPr>
          <w:rFonts w:asciiTheme="minorHAnsi" w:hAnsiTheme="minorHAnsi"/>
        </w:rPr>
        <w:lastRenderedPageBreak/>
        <w:t>ÖRNEK</w:t>
      </w:r>
      <w:r w:rsidR="003115C4" w:rsidRPr="00755928">
        <w:rPr>
          <w:rFonts w:asciiTheme="minorHAnsi" w:hAnsiTheme="minorHAnsi"/>
        </w:rPr>
        <w:t xml:space="preserve"> </w:t>
      </w:r>
      <w:r w:rsidR="00986F26">
        <w:rPr>
          <w:rFonts w:asciiTheme="minorHAnsi" w:hAnsiTheme="minorHAnsi"/>
        </w:rPr>
        <w:t>10</w:t>
      </w:r>
      <w:r w:rsidR="003115C4" w:rsidRPr="00755928">
        <w:rPr>
          <w:rFonts w:asciiTheme="minorHAnsi" w:hAnsiTheme="minorHAnsi"/>
        </w:rPr>
        <w:t xml:space="preserve"> – BULGU FORMU</w:t>
      </w:r>
      <w:bookmarkEnd w:id="183"/>
    </w:p>
    <w:p w:rsidR="003115C4" w:rsidRDefault="003115C4" w:rsidP="003115C4"/>
    <w:p w:rsidR="003115C4" w:rsidRPr="0009732C" w:rsidRDefault="003115C4" w:rsidP="003115C4">
      <w:pPr>
        <w:rPr>
          <w:b/>
          <w:color w:val="C00000"/>
          <w:lang w:eastAsia="tr-TR"/>
        </w:rPr>
      </w:pPr>
      <w:r>
        <w:rPr>
          <w:b/>
          <w:color w:val="C00000"/>
          <w:lang w:eastAsia="tr-TR"/>
        </w:rPr>
        <w:t xml:space="preserve">[Bulgunun Sayısı] - </w:t>
      </w:r>
      <w:r w:rsidRPr="0009732C">
        <w:rPr>
          <w:b/>
          <w:color w:val="C00000"/>
          <w:lang w:eastAsia="tr-TR"/>
        </w:rPr>
        <w:t>[Bulgunun Konusu Bilgisi Girilecektir.]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4373"/>
        <w:gridCol w:w="4374"/>
      </w:tblGrid>
      <w:tr w:rsidR="003115C4" w:rsidTr="00B04762">
        <w:trPr>
          <w:trHeight w:val="454"/>
        </w:trPr>
        <w:tc>
          <w:tcPr>
            <w:tcW w:w="4373" w:type="dxa"/>
            <w:shd w:val="clear" w:color="auto" w:fill="DEEAF6" w:themeFill="accent1" w:themeFillTint="33"/>
            <w:vAlign w:val="center"/>
          </w:tcPr>
          <w:p w:rsidR="003115C4" w:rsidRPr="0009732C" w:rsidRDefault="003115C4" w:rsidP="00B04762">
            <w:pPr>
              <w:spacing w:after="0"/>
              <w:rPr>
                <w:b/>
                <w:bCs/>
                <w:color w:val="44546A" w:themeColor="text2"/>
                <w:lang w:eastAsia="tr-TR"/>
              </w:rPr>
            </w:pPr>
            <w:r w:rsidRPr="0009732C">
              <w:rPr>
                <w:b/>
                <w:bCs/>
                <w:color w:val="44546A" w:themeColor="text2"/>
                <w:lang w:eastAsia="tr-TR"/>
              </w:rPr>
              <w:t>Bulgunun İlgili Olduğu Birim</w:t>
            </w:r>
          </w:p>
        </w:tc>
        <w:tc>
          <w:tcPr>
            <w:tcW w:w="4374" w:type="dxa"/>
            <w:shd w:val="clear" w:color="auto" w:fill="DEEAF6" w:themeFill="accent1" w:themeFillTint="33"/>
            <w:vAlign w:val="center"/>
          </w:tcPr>
          <w:p w:rsidR="003115C4" w:rsidRPr="00CF7F25" w:rsidRDefault="003115C4" w:rsidP="00B04762">
            <w:pPr>
              <w:spacing w:after="0"/>
              <w:rPr>
                <w:b/>
                <w:color w:val="44546A" w:themeColor="text2"/>
                <w:lang w:eastAsia="tr-TR"/>
              </w:rPr>
            </w:pPr>
            <w:r w:rsidRPr="00CF7F25">
              <w:rPr>
                <w:b/>
                <w:color w:val="44546A" w:themeColor="text2"/>
                <w:lang w:eastAsia="tr-TR"/>
              </w:rPr>
              <w:t>Bulgunun Önem Düzeyi</w:t>
            </w:r>
          </w:p>
        </w:tc>
      </w:tr>
      <w:tr w:rsidR="003115C4" w:rsidTr="00B04762">
        <w:trPr>
          <w:trHeight w:val="454"/>
        </w:trPr>
        <w:tc>
          <w:tcPr>
            <w:tcW w:w="4373" w:type="dxa"/>
            <w:shd w:val="clear" w:color="auto" w:fill="auto"/>
            <w:vAlign w:val="center"/>
          </w:tcPr>
          <w:p w:rsidR="003115C4" w:rsidRDefault="003115C4" w:rsidP="00B04762">
            <w:pPr>
              <w:spacing w:after="0"/>
              <w:rPr>
                <w:b/>
                <w:bCs/>
                <w:color w:val="44546A" w:themeColor="text2"/>
                <w:lang w:eastAsia="tr-TR"/>
              </w:rPr>
            </w:pPr>
          </w:p>
        </w:tc>
        <w:tc>
          <w:tcPr>
            <w:tcW w:w="4374" w:type="dxa"/>
            <w:shd w:val="clear" w:color="auto" w:fill="auto"/>
            <w:vAlign w:val="center"/>
          </w:tcPr>
          <w:p w:rsidR="003115C4" w:rsidRDefault="003115C4" w:rsidP="00B04762">
            <w:pPr>
              <w:spacing w:after="0"/>
              <w:rPr>
                <w:color w:val="44546A" w:themeColor="text2"/>
                <w:lang w:eastAsia="tr-TR"/>
              </w:rPr>
            </w:pPr>
          </w:p>
        </w:tc>
      </w:tr>
      <w:tr w:rsidR="003115C4" w:rsidTr="00B04762">
        <w:trPr>
          <w:trHeight w:val="454"/>
        </w:trPr>
        <w:tc>
          <w:tcPr>
            <w:tcW w:w="8747" w:type="dxa"/>
            <w:gridSpan w:val="2"/>
            <w:shd w:val="clear" w:color="auto" w:fill="DEEAF6" w:themeFill="accent1" w:themeFillTint="33"/>
            <w:vAlign w:val="center"/>
          </w:tcPr>
          <w:p w:rsidR="003115C4" w:rsidRPr="0009732C" w:rsidRDefault="003115C4" w:rsidP="00B04762">
            <w:pPr>
              <w:spacing w:after="0"/>
              <w:rPr>
                <w:b/>
                <w:color w:val="44546A" w:themeColor="text2"/>
                <w:lang w:eastAsia="tr-TR"/>
              </w:rPr>
            </w:pPr>
            <w:r>
              <w:rPr>
                <w:b/>
                <w:color w:val="44546A" w:themeColor="text2"/>
                <w:lang w:eastAsia="tr-TR"/>
              </w:rPr>
              <w:t>Mevcut Durum</w:t>
            </w:r>
          </w:p>
        </w:tc>
      </w:tr>
      <w:tr w:rsidR="003115C4" w:rsidTr="00B04762">
        <w:trPr>
          <w:trHeight w:val="498"/>
        </w:trPr>
        <w:tc>
          <w:tcPr>
            <w:tcW w:w="8747" w:type="dxa"/>
            <w:gridSpan w:val="2"/>
            <w:shd w:val="clear" w:color="auto" w:fill="auto"/>
            <w:vAlign w:val="center"/>
          </w:tcPr>
          <w:p w:rsidR="003115C4" w:rsidRPr="002E2107" w:rsidRDefault="003115C4" w:rsidP="00B04762">
            <w:pPr>
              <w:spacing w:after="0"/>
              <w:rPr>
                <w:b/>
                <w:color w:val="C00000"/>
                <w:lang w:eastAsia="tr-TR"/>
              </w:rPr>
            </w:pPr>
          </w:p>
        </w:tc>
      </w:tr>
      <w:tr w:rsidR="003115C4" w:rsidTr="00B04762">
        <w:trPr>
          <w:trHeight w:val="426"/>
        </w:trPr>
        <w:tc>
          <w:tcPr>
            <w:tcW w:w="8747" w:type="dxa"/>
            <w:gridSpan w:val="2"/>
            <w:shd w:val="clear" w:color="auto" w:fill="DEEAF6" w:themeFill="accent1" w:themeFillTint="33"/>
            <w:vAlign w:val="center"/>
          </w:tcPr>
          <w:p w:rsidR="003115C4" w:rsidRPr="002E2107" w:rsidRDefault="003115C4" w:rsidP="00B04762">
            <w:pPr>
              <w:spacing w:after="0"/>
              <w:rPr>
                <w:b/>
                <w:color w:val="C00000"/>
                <w:lang w:eastAsia="tr-TR"/>
              </w:rPr>
            </w:pPr>
            <w:r>
              <w:rPr>
                <w:b/>
                <w:color w:val="44546A" w:themeColor="text2"/>
                <w:lang w:eastAsia="tr-TR"/>
              </w:rPr>
              <w:t>Neden</w:t>
            </w:r>
          </w:p>
        </w:tc>
      </w:tr>
      <w:tr w:rsidR="003115C4" w:rsidTr="00B04762">
        <w:trPr>
          <w:trHeight w:val="673"/>
        </w:trPr>
        <w:tc>
          <w:tcPr>
            <w:tcW w:w="8747" w:type="dxa"/>
            <w:gridSpan w:val="2"/>
            <w:shd w:val="clear" w:color="auto" w:fill="auto"/>
            <w:vAlign w:val="center"/>
          </w:tcPr>
          <w:p w:rsidR="003115C4" w:rsidRPr="002E2107" w:rsidRDefault="003115C4" w:rsidP="00B04762">
            <w:pPr>
              <w:spacing w:after="0"/>
              <w:rPr>
                <w:b/>
                <w:color w:val="C00000"/>
                <w:lang w:eastAsia="tr-TR"/>
              </w:rPr>
            </w:pPr>
          </w:p>
        </w:tc>
      </w:tr>
      <w:tr w:rsidR="003115C4" w:rsidTr="00B04762">
        <w:trPr>
          <w:trHeight w:val="454"/>
        </w:trPr>
        <w:tc>
          <w:tcPr>
            <w:tcW w:w="8747" w:type="dxa"/>
            <w:gridSpan w:val="2"/>
            <w:shd w:val="clear" w:color="auto" w:fill="DEEAF6" w:themeFill="accent1" w:themeFillTint="33"/>
            <w:vAlign w:val="center"/>
          </w:tcPr>
          <w:p w:rsidR="003115C4" w:rsidRPr="0009732C" w:rsidRDefault="003115C4" w:rsidP="00B04762">
            <w:pPr>
              <w:spacing w:after="0"/>
              <w:rPr>
                <w:b/>
                <w:lang w:eastAsia="tr-TR"/>
              </w:rPr>
            </w:pPr>
            <w:r w:rsidRPr="0009732C">
              <w:rPr>
                <w:b/>
                <w:color w:val="44546A" w:themeColor="text2"/>
                <w:lang w:eastAsia="tr-TR"/>
              </w:rPr>
              <w:t>Riskler ve Etkileri</w:t>
            </w:r>
          </w:p>
        </w:tc>
      </w:tr>
      <w:tr w:rsidR="003115C4" w:rsidTr="00B04762">
        <w:trPr>
          <w:trHeight w:val="683"/>
        </w:trPr>
        <w:tc>
          <w:tcPr>
            <w:tcW w:w="8747" w:type="dxa"/>
            <w:gridSpan w:val="2"/>
            <w:tcBorders>
              <w:bottom w:val="single" w:sz="4" w:space="0" w:color="auto"/>
            </w:tcBorders>
            <w:shd w:val="clear" w:color="auto" w:fill="auto"/>
            <w:vAlign w:val="center"/>
          </w:tcPr>
          <w:p w:rsidR="003115C4" w:rsidRPr="00FD7B31" w:rsidRDefault="003115C4" w:rsidP="00B04762">
            <w:pPr>
              <w:spacing w:after="0"/>
              <w:rPr>
                <w:b/>
                <w:lang w:eastAsia="tr-TR"/>
              </w:rPr>
            </w:pPr>
          </w:p>
        </w:tc>
      </w:tr>
      <w:tr w:rsidR="003115C4" w:rsidTr="00B04762">
        <w:trPr>
          <w:trHeight w:val="454"/>
        </w:trPr>
        <w:tc>
          <w:tcPr>
            <w:tcW w:w="8747" w:type="dxa"/>
            <w:gridSpan w:val="2"/>
            <w:tcBorders>
              <w:bottom w:val="single" w:sz="4" w:space="0" w:color="auto"/>
            </w:tcBorders>
            <w:shd w:val="clear" w:color="auto" w:fill="DEEAF6" w:themeFill="accent1" w:themeFillTint="33"/>
            <w:vAlign w:val="center"/>
          </w:tcPr>
          <w:p w:rsidR="003115C4" w:rsidRPr="0009732C" w:rsidRDefault="003115C4" w:rsidP="00B04762">
            <w:pPr>
              <w:spacing w:after="0"/>
              <w:rPr>
                <w:b/>
                <w:lang w:eastAsia="tr-TR"/>
              </w:rPr>
            </w:pPr>
            <w:r w:rsidRPr="0009732C">
              <w:rPr>
                <w:b/>
                <w:color w:val="44546A" w:themeColor="text2"/>
                <w:lang w:eastAsia="tr-TR"/>
              </w:rPr>
              <w:t>Kriter</w:t>
            </w:r>
          </w:p>
        </w:tc>
      </w:tr>
      <w:tr w:rsidR="003115C4" w:rsidRPr="00220AB8" w:rsidTr="00B04762">
        <w:trPr>
          <w:trHeight w:val="529"/>
        </w:trPr>
        <w:tc>
          <w:tcPr>
            <w:tcW w:w="8747" w:type="dxa"/>
            <w:gridSpan w:val="2"/>
            <w:tcBorders>
              <w:top w:val="single" w:sz="4" w:space="0" w:color="auto"/>
              <w:left w:val="single" w:sz="4" w:space="0" w:color="auto"/>
              <w:bottom w:val="double" w:sz="4" w:space="0" w:color="auto"/>
              <w:right w:val="single" w:sz="4" w:space="0" w:color="auto"/>
            </w:tcBorders>
            <w:shd w:val="clear" w:color="auto" w:fill="auto"/>
            <w:vAlign w:val="center"/>
          </w:tcPr>
          <w:p w:rsidR="003115C4" w:rsidRPr="00220AB8" w:rsidRDefault="003115C4" w:rsidP="00B04762">
            <w:pPr>
              <w:spacing w:after="0"/>
              <w:rPr>
                <w:color w:val="44546A" w:themeColor="text2"/>
                <w:lang w:eastAsia="tr-TR"/>
              </w:rPr>
            </w:pPr>
          </w:p>
          <w:p w:rsidR="003115C4" w:rsidRPr="00220AB8" w:rsidRDefault="003115C4" w:rsidP="00B04762">
            <w:pPr>
              <w:spacing w:after="0"/>
              <w:rPr>
                <w:color w:val="44546A" w:themeColor="text2"/>
                <w:lang w:eastAsia="tr-TR"/>
              </w:rPr>
            </w:pPr>
          </w:p>
        </w:tc>
      </w:tr>
      <w:tr w:rsidR="003115C4" w:rsidRPr="00220AB8" w:rsidTr="00B04762">
        <w:tblPrEx>
          <w:tblLook w:val="04A0" w:firstRow="1" w:lastRow="0" w:firstColumn="1" w:lastColumn="0" w:noHBand="0" w:noVBand="1"/>
        </w:tblPrEx>
        <w:trPr>
          <w:trHeight w:val="454"/>
        </w:trPr>
        <w:tc>
          <w:tcPr>
            <w:tcW w:w="8747" w:type="dxa"/>
            <w:gridSpan w:val="2"/>
            <w:tcBorders>
              <w:top w:val="double" w:sz="4" w:space="0" w:color="auto"/>
            </w:tcBorders>
            <w:shd w:val="clear" w:color="auto" w:fill="C00000"/>
            <w:vAlign w:val="center"/>
          </w:tcPr>
          <w:p w:rsidR="003115C4" w:rsidRPr="0009732C" w:rsidRDefault="003115C4" w:rsidP="00B04762">
            <w:pPr>
              <w:spacing w:after="0"/>
              <w:rPr>
                <w:b/>
                <w:color w:val="44546A" w:themeColor="text2"/>
                <w:lang w:eastAsia="tr-TR"/>
              </w:rPr>
            </w:pPr>
            <w:r w:rsidRPr="00624447">
              <w:rPr>
                <w:b/>
                <w:color w:val="FFFFFF" w:themeColor="background1"/>
                <w:lang w:eastAsia="tr-TR"/>
              </w:rPr>
              <w:t>Öneri</w:t>
            </w:r>
          </w:p>
        </w:tc>
      </w:tr>
      <w:tr w:rsidR="003115C4" w:rsidRPr="006E6B16" w:rsidTr="00B04762">
        <w:tblPrEx>
          <w:tblLook w:val="04A0" w:firstRow="1" w:lastRow="0" w:firstColumn="1" w:lastColumn="0" w:noHBand="0" w:noVBand="1"/>
        </w:tblPrEx>
        <w:trPr>
          <w:trHeight w:val="645"/>
        </w:trPr>
        <w:tc>
          <w:tcPr>
            <w:tcW w:w="8747" w:type="dxa"/>
            <w:gridSpan w:val="2"/>
          </w:tcPr>
          <w:p w:rsidR="003115C4" w:rsidRPr="006E6B16" w:rsidRDefault="003115C4" w:rsidP="00B04762">
            <w:pPr>
              <w:spacing w:after="0"/>
              <w:rPr>
                <w:b/>
                <w:color w:val="44546A" w:themeColor="text2"/>
                <w:lang w:eastAsia="tr-TR"/>
              </w:rPr>
            </w:pPr>
          </w:p>
        </w:tc>
      </w:tr>
    </w:tbl>
    <w:p w:rsidR="003115C4" w:rsidRDefault="003115C4" w:rsidP="003115C4">
      <w:pPr>
        <w:tabs>
          <w:tab w:val="left" w:pos="1177"/>
        </w:tabs>
        <w:spacing w:after="200"/>
      </w:pPr>
      <w:r>
        <w:tab/>
      </w:r>
    </w:p>
    <w:p w:rsidR="003115C4" w:rsidRPr="00E02D3F" w:rsidRDefault="003115C4" w:rsidP="003115C4">
      <w:pPr>
        <w:rPr>
          <w:sz w:val="22"/>
        </w:rPr>
      </w:pPr>
      <w:r w:rsidRPr="00E02D3F">
        <w:rPr>
          <w:sz w:val="22"/>
        </w:rPr>
        <w:t>Hazırlayan, gözden geçirerek onaylayan bilgilerine yer verilir.</w:t>
      </w:r>
    </w:p>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Default="003115C4" w:rsidP="003115C4"/>
    <w:p w:rsidR="003115C4" w:rsidRPr="003115C4" w:rsidRDefault="003115C4" w:rsidP="003115C4"/>
    <w:p w:rsidR="00986F26" w:rsidRPr="00755928" w:rsidRDefault="007F79F0" w:rsidP="00986F26">
      <w:pPr>
        <w:pStyle w:val="Balk2"/>
        <w:rPr>
          <w:rFonts w:asciiTheme="minorHAnsi" w:hAnsiTheme="minorHAnsi"/>
        </w:rPr>
      </w:pPr>
      <w:bookmarkStart w:id="184" w:name="_Toc368635607"/>
      <w:r>
        <w:rPr>
          <w:rFonts w:asciiTheme="minorHAnsi" w:hAnsiTheme="minorHAnsi"/>
        </w:rPr>
        <w:lastRenderedPageBreak/>
        <w:t>ÖRNEK</w:t>
      </w:r>
      <w:r w:rsidR="00986F26" w:rsidRPr="00755928">
        <w:rPr>
          <w:rFonts w:asciiTheme="minorHAnsi" w:hAnsiTheme="minorHAnsi"/>
        </w:rPr>
        <w:t xml:space="preserve"> </w:t>
      </w:r>
      <w:r>
        <w:rPr>
          <w:rFonts w:asciiTheme="minorHAnsi" w:hAnsiTheme="minorHAnsi"/>
        </w:rPr>
        <w:t>11</w:t>
      </w:r>
      <w:r w:rsidR="00986F26" w:rsidRPr="00755928">
        <w:rPr>
          <w:rFonts w:asciiTheme="minorHAnsi" w:hAnsiTheme="minorHAnsi"/>
        </w:rPr>
        <w:t xml:space="preserve"> – BULGU PAYLAŞIM FORMU</w:t>
      </w:r>
      <w:bookmarkEnd w:id="184"/>
    </w:p>
    <w:p w:rsidR="00986F26" w:rsidRDefault="00986F26" w:rsidP="00986F26">
      <w:pPr>
        <w:rPr>
          <w:b/>
          <w:color w:val="C00000"/>
          <w:lang w:eastAsia="tr-TR"/>
        </w:rPr>
      </w:pPr>
    </w:p>
    <w:p w:rsidR="00986F26" w:rsidRPr="0009732C" w:rsidRDefault="00986F26" w:rsidP="00986F26">
      <w:pPr>
        <w:rPr>
          <w:b/>
          <w:color w:val="C00000"/>
          <w:lang w:eastAsia="tr-TR"/>
        </w:rPr>
      </w:pPr>
      <w:r>
        <w:rPr>
          <w:b/>
          <w:color w:val="C00000"/>
          <w:lang w:eastAsia="tr-TR"/>
        </w:rPr>
        <w:t xml:space="preserve">[Bulgunun Sayısı] - </w:t>
      </w:r>
      <w:r w:rsidRPr="0009732C">
        <w:rPr>
          <w:b/>
          <w:color w:val="C00000"/>
          <w:lang w:eastAsia="tr-TR"/>
        </w:rPr>
        <w:t>[Bulgunun Konusu Bilgisi Girilecektir.]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1809"/>
        <w:gridCol w:w="2564"/>
        <w:gridCol w:w="2681"/>
        <w:gridCol w:w="1693"/>
      </w:tblGrid>
      <w:tr w:rsidR="00986F26" w:rsidTr="00B04762">
        <w:trPr>
          <w:trHeight w:val="327"/>
        </w:trPr>
        <w:tc>
          <w:tcPr>
            <w:tcW w:w="4373" w:type="dxa"/>
            <w:gridSpan w:val="2"/>
            <w:shd w:val="clear" w:color="auto" w:fill="DEEAF6" w:themeFill="accent1" w:themeFillTint="33"/>
            <w:vAlign w:val="center"/>
          </w:tcPr>
          <w:p w:rsidR="00986F26" w:rsidRPr="0009732C" w:rsidRDefault="00986F26" w:rsidP="00B04762">
            <w:pPr>
              <w:spacing w:after="0"/>
              <w:rPr>
                <w:b/>
                <w:bCs/>
                <w:color w:val="44546A" w:themeColor="text2"/>
                <w:lang w:eastAsia="tr-TR"/>
              </w:rPr>
            </w:pPr>
            <w:r w:rsidRPr="0009732C">
              <w:rPr>
                <w:b/>
                <w:bCs/>
                <w:color w:val="44546A" w:themeColor="text2"/>
                <w:lang w:eastAsia="tr-TR"/>
              </w:rPr>
              <w:t>Bulgunun İlgili Olduğu Birim</w:t>
            </w:r>
          </w:p>
        </w:tc>
        <w:tc>
          <w:tcPr>
            <w:tcW w:w="4374" w:type="dxa"/>
            <w:gridSpan w:val="2"/>
            <w:shd w:val="clear" w:color="auto" w:fill="DEEAF6" w:themeFill="accent1" w:themeFillTint="33"/>
            <w:vAlign w:val="center"/>
          </w:tcPr>
          <w:p w:rsidR="00986F26" w:rsidRPr="00CF7F25" w:rsidRDefault="00986F26" w:rsidP="00B04762">
            <w:pPr>
              <w:spacing w:after="0"/>
              <w:rPr>
                <w:b/>
                <w:color w:val="44546A" w:themeColor="text2"/>
                <w:lang w:eastAsia="tr-TR"/>
              </w:rPr>
            </w:pPr>
            <w:r w:rsidRPr="00CF7F25">
              <w:rPr>
                <w:b/>
                <w:color w:val="44546A" w:themeColor="text2"/>
                <w:lang w:eastAsia="tr-TR"/>
              </w:rPr>
              <w:t>Bulgunun Önem Düzeyi</w:t>
            </w:r>
          </w:p>
        </w:tc>
      </w:tr>
      <w:tr w:rsidR="00986F26" w:rsidTr="00B04762">
        <w:trPr>
          <w:trHeight w:val="292"/>
        </w:trPr>
        <w:tc>
          <w:tcPr>
            <w:tcW w:w="4373" w:type="dxa"/>
            <w:gridSpan w:val="2"/>
            <w:shd w:val="clear" w:color="auto" w:fill="auto"/>
            <w:vAlign w:val="center"/>
          </w:tcPr>
          <w:p w:rsidR="00986F26" w:rsidRDefault="00986F26" w:rsidP="00B04762">
            <w:pPr>
              <w:spacing w:after="0"/>
              <w:rPr>
                <w:b/>
                <w:bCs/>
                <w:color w:val="44546A" w:themeColor="text2"/>
                <w:lang w:eastAsia="tr-TR"/>
              </w:rPr>
            </w:pPr>
          </w:p>
        </w:tc>
        <w:tc>
          <w:tcPr>
            <w:tcW w:w="4374" w:type="dxa"/>
            <w:gridSpan w:val="2"/>
            <w:shd w:val="clear" w:color="auto" w:fill="auto"/>
            <w:vAlign w:val="center"/>
          </w:tcPr>
          <w:p w:rsidR="00986F26" w:rsidRDefault="00986F26" w:rsidP="00B04762">
            <w:pPr>
              <w:spacing w:after="0"/>
              <w:rPr>
                <w:color w:val="44546A" w:themeColor="text2"/>
                <w:lang w:eastAsia="tr-TR"/>
              </w:rPr>
            </w:pPr>
          </w:p>
        </w:tc>
      </w:tr>
      <w:tr w:rsidR="00986F26" w:rsidTr="00B04762">
        <w:trPr>
          <w:trHeight w:val="454"/>
        </w:trPr>
        <w:tc>
          <w:tcPr>
            <w:tcW w:w="4373" w:type="dxa"/>
            <w:gridSpan w:val="2"/>
            <w:shd w:val="clear" w:color="auto" w:fill="auto"/>
            <w:vAlign w:val="center"/>
          </w:tcPr>
          <w:p w:rsidR="00986F26" w:rsidRDefault="00986F26" w:rsidP="00B04762">
            <w:pPr>
              <w:spacing w:after="0"/>
              <w:rPr>
                <w:b/>
                <w:bCs/>
                <w:color w:val="44546A" w:themeColor="text2"/>
                <w:lang w:eastAsia="tr-TR"/>
              </w:rPr>
            </w:pPr>
            <w:r>
              <w:rPr>
                <w:b/>
                <w:bCs/>
                <w:color w:val="44546A" w:themeColor="text2"/>
                <w:lang w:eastAsia="tr-TR"/>
              </w:rPr>
              <w:t>Süreç Sahibi</w:t>
            </w:r>
          </w:p>
        </w:tc>
        <w:tc>
          <w:tcPr>
            <w:tcW w:w="4374" w:type="dxa"/>
            <w:gridSpan w:val="2"/>
            <w:shd w:val="clear" w:color="auto" w:fill="auto"/>
            <w:vAlign w:val="center"/>
          </w:tcPr>
          <w:p w:rsidR="00986F26" w:rsidRDefault="00986F26" w:rsidP="00B04762">
            <w:pPr>
              <w:spacing w:after="0"/>
              <w:rPr>
                <w:color w:val="44546A" w:themeColor="text2"/>
                <w:lang w:eastAsia="tr-TR"/>
              </w:rPr>
            </w:pPr>
          </w:p>
        </w:tc>
      </w:tr>
      <w:tr w:rsidR="00986F26" w:rsidTr="00B04762">
        <w:trPr>
          <w:trHeight w:val="219"/>
        </w:trPr>
        <w:tc>
          <w:tcPr>
            <w:tcW w:w="4373" w:type="dxa"/>
            <w:gridSpan w:val="2"/>
            <w:shd w:val="clear" w:color="auto" w:fill="auto"/>
            <w:vAlign w:val="center"/>
          </w:tcPr>
          <w:p w:rsidR="00986F26" w:rsidRDefault="00986F26" w:rsidP="00B04762">
            <w:pPr>
              <w:spacing w:after="0"/>
              <w:rPr>
                <w:b/>
                <w:bCs/>
                <w:color w:val="44546A" w:themeColor="text2"/>
                <w:lang w:eastAsia="tr-TR"/>
              </w:rPr>
            </w:pPr>
          </w:p>
        </w:tc>
        <w:tc>
          <w:tcPr>
            <w:tcW w:w="4374" w:type="dxa"/>
            <w:gridSpan w:val="2"/>
            <w:shd w:val="clear" w:color="auto" w:fill="auto"/>
            <w:vAlign w:val="center"/>
          </w:tcPr>
          <w:p w:rsidR="00986F26" w:rsidRDefault="00986F26" w:rsidP="00B04762">
            <w:pPr>
              <w:spacing w:after="0"/>
              <w:rPr>
                <w:color w:val="44546A" w:themeColor="text2"/>
                <w:lang w:eastAsia="tr-TR"/>
              </w:rPr>
            </w:pPr>
          </w:p>
        </w:tc>
      </w:tr>
      <w:tr w:rsidR="00986F26" w:rsidTr="00B04762">
        <w:trPr>
          <w:trHeight w:val="333"/>
        </w:trPr>
        <w:tc>
          <w:tcPr>
            <w:tcW w:w="8747" w:type="dxa"/>
            <w:gridSpan w:val="4"/>
            <w:shd w:val="clear" w:color="auto" w:fill="DEEAF6" w:themeFill="accent1" w:themeFillTint="33"/>
            <w:vAlign w:val="center"/>
          </w:tcPr>
          <w:p w:rsidR="00986F26" w:rsidRPr="0009732C" w:rsidRDefault="00986F26" w:rsidP="00B04762">
            <w:pPr>
              <w:spacing w:after="0"/>
              <w:rPr>
                <w:b/>
                <w:color w:val="44546A" w:themeColor="text2"/>
                <w:lang w:eastAsia="tr-TR"/>
              </w:rPr>
            </w:pPr>
            <w:r>
              <w:rPr>
                <w:b/>
                <w:color w:val="44546A" w:themeColor="text2"/>
                <w:lang w:eastAsia="tr-TR"/>
              </w:rPr>
              <w:t>Mevcut Durum</w:t>
            </w:r>
          </w:p>
        </w:tc>
      </w:tr>
      <w:tr w:rsidR="00986F26" w:rsidTr="00B04762">
        <w:trPr>
          <w:trHeight w:val="498"/>
        </w:trPr>
        <w:tc>
          <w:tcPr>
            <w:tcW w:w="8747" w:type="dxa"/>
            <w:gridSpan w:val="4"/>
            <w:shd w:val="clear" w:color="auto" w:fill="auto"/>
            <w:vAlign w:val="center"/>
          </w:tcPr>
          <w:p w:rsidR="00986F26" w:rsidRPr="002E2107" w:rsidRDefault="00986F26" w:rsidP="00B04762">
            <w:pPr>
              <w:spacing w:after="0"/>
              <w:rPr>
                <w:b/>
                <w:color w:val="C00000"/>
                <w:lang w:eastAsia="tr-TR"/>
              </w:rPr>
            </w:pPr>
            <w:r>
              <w:rPr>
                <w:b/>
                <w:color w:val="C00000"/>
                <w:lang w:eastAsia="tr-TR"/>
              </w:rPr>
              <w:t>&lt;Paylaşılması zorunlu alandır&gt;</w:t>
            </w:r>
          </w:p>
        </w:tc>
      </w:tr>
      <w:tr w:rsidR="00986F26" w:rsidTr="00B04762">
        <w:trPr>
          <w:trHeight w:val="331"/>
        </w:trPr>
        <w:tc>
          <w:tcPr>
            <w:tcW w:w="8747" w:type="dxa"/>
            <w:gridSpan w:val="4"/>
            <w:shd w:val="clear" w:color="auto" w:fill="DEEAF6" w:themeFill="accent1" w:themeFillTint="33"/>
            <w:vAlign w:val="center"/>
          </w:tcPr>
          <w:p w:rsidR="00986F26" w:rsidRPr="002E2107" w:rsidRDefault="00986F26" w:rsidP="00B04762">
            <w:pPr>
              <w:spacing w:after="0"/>
              <w:rPr>
                <w:b/>
                <w:color w:val="C00000"/>
                <w:lang w:eastAsia="tr-TR"/>
              </w:rPr>
            </w:pPr>
            <w:r>
              <w:rPr>
                <w:b/>
                <w:color w:val="44546A" w:themeColor="text2"/>
                <w:lang w:eastAsia="tr-TR"/>
              </w:rPr>
              <w:t>Neden</w:t>
            </w:r>
          </w:p>
        </w:tc>
      </w:tr>
      <w:tr w:rsidR="00986F26" w:rsidTr="00B04762">
        <w:trPr>
          <w:trHeight w:val="673"/>
        </w:trPr>
        <w:tc>
          <w:tcPr>
            <w:tcW w:w="8747" w:type="dxa"/>
            <w:gridSpan w:val="4"/>
            <w:shd w:val="clear" w:color="auto" w:fill="auto"/>
            <w:vAlign w:val="center"/>
          </w:tcPr>
          <w:p w:rsidR="00986F26" w:rsidRPr="002E2107" w:rsidRDefault="00986F26" w:rsidP="00B04762">
            <w:pPr>
              <w:spacing w:after="0"/>
              <w:rPr>
                <w:b/>
                <w:color w:val="C00000"/>
                <w:lang w:eastAsia="tr-TR"/>
              </w:rPr>
            </w:pPr>
            <w:r w:rsidRPr="008210BC">
              <w:rPr>
                <w:i/>
                <w:color w:val="C00000"/>
              </w:rPr>
              <w:t>Bu unsurun paylaşılmasının olumsuz sonuçları olacağı düşünülüyorsa, bu unsur formdan çıkarılarak paylaşılır.</w:t>
            </w:r>
          </w:p>
        </w:tc>
      </w:tr>
      <w:tr w:rsidR="00986F26" w:rsidTr="00B04762">
        <w:trPr>
          <w:trHeight w:val="303"/>
        </w:trPr>
        <w:tc>
          <w:tcPr>
            <w:tcW w:w="8747" w:type="dxa"/>
            <w:gridSpan w:val="4"/>
            <w:shd w:val="clear" w:color="auto" w:fill="DEEAF6" w:themeFill="accent1" w:themeFillTint="33"/>
            <w:vAlign w:val="center"/>
          </w:tcPr>
          <w:p w:rsidR="00986F26" w:rsidRPr="0009732C" w:rsidRDefault="00986F26" w:rsidP="00B04762">
            <w:pPr>
              <w:spacing w:after="0"/>
              <w:rPr>
                <w:b/>
                <w:lang w:eastAsia="tr-TR"/>
              </w:rPr>
            </w:pPr>
            <w:r w:rsidRPr="0009732C">
              <w:rPr>
                <w:b/>
                <w:color w:val="44546A" w:themeColor="text2"/>
                <w:lang w:eastAsia="tr-TR"/>
              </w:rPr>
              <w:t>Riskler ve Etkileri</w:t>
            </w:r>
          </w:p>
        </w:tc>
      </w:tr>
      <w:tr w:rsidR="00986F26" w:rsidTr="00B04762">
        <w:trPr>
          <w:trHeight w:val="588"/>
        </w:trPr>
        <w:tc>
          <w:tcPr>
            <w:tcW w:w="8747" w:type="dxa"/>
            <w:gridSpan w:val="4"/>
            <w:shd w:val="clear" w:color="auto" w:fill="auto"/>
            <w:vAlign w:val="center"/>
          </w:tcPr>
          <w:p w:rsidR="00986F26" w:rsidRPr="00FD7B31" w:rsidRDefault="00986F26" w:rsidP="00B04762">
            <w:pPr>
              <w:spacing w:after="0"/>
              <w:rPr>
                <w:b/>
                <w:lang w:eastAsia="tr-TR"/>
              </w:rPr>
            </w:pPr>
          </w:p>
        </w:tc>
      </w:tr>
      <w:tr w:rsidR="00986F26" w:rsidTr="00B04762">
        <w:trPr>
          <w:trHeight w:val="387"/>
        </w:trPr>
        <w:tc>
          <w:tcPr>
            <w:tcW w:w="8747" w:type="dxa"/>
            <w:gridSpan w:val="4"/>
            <w:tcBorders>
              <w:bottom w:val="single" w:sz="4" w:space="0" w:color="auto"/>
            </w:tcBorders>
            <w:shd w:val="clear" w:color="auto" w:fill="DEEAF6" w:themeFill="accent1" w:themeFillTint="33"/>
            <w:vAlign w:val="center"/>
          </w:tcPr>
          <w:p w:rsidR="00986F26" w:rsidRPr="0009732C" w:rsidRDefault="00986F26" w:rsidP="00B04762">
            <w:pPr>
              <w:spacing w:after="0"/>
              <w:rPr>
                <w:b/>
                <w:lang w:eastAsia="tr-TR"/>
              </w:rPr>
            </w:pPr>
            <w:r w:rsidRPr="0009732C">
              <w:rPr>
                <w:b/>
                <w:color w:val="44546A" w:themeColor="text2"/>
                <w:lang w:eastAsia="tr-TR"/>
              </w:rPr>
              <w:t>Kriter</w:t>
            </w:r>
          </w:p>
        </w:tc>
      </w:tr>
      <w:tr w:rsidR="00986F26" w:rsidRPr="00220AB8" w:rsidTr="00B04762">
        <w:trPr>
          <w:trHeight w:val="529"/>
        </w:trPr>
        <w:tc>
          <w:tcPr>
            <w:tcW w:w="8747" w:type="dxa"/>
            <w:gridSpan w:val="4"/>
            <w:tcBorders>
              <w:bottom w:val="double" w:sz="4" w:space="0" w:color="auto"/>
            </w:tcBorders>
            <w:shd w:val="clear" w:color="auto" w:fill="auto"/>
            <w:vAlign w:val="center"/>
          </w:tcPr>
          <w:p w:rsidR="00986F26" w:rsidRPr="00220AB8" w:rsidRDefault="00986F26" w:rsidP="00B04762">
            <w:pPr>
              <w:spacing w:after="0"/>
              <w:rPr>
                <w:color w:val="44546A" w:themeColor="text2"/>
                <w:lang w:eastAsia="tr-TR"/>
              </w:rPr>
            </w:pPr>
          </w:p>
          <w:p w:rsidR="00986F26" w:rsidRPr="00220AB8" w:rsidRDefault="00986F26" w:rsidP="00B04762">
            <w:pPr>
              <w:spacing w:after="0"/>
              <w:rPr>
                <w:color w:val="44546A" w:themeColor="text2"/>
                <w:lang w:eastAsia="tr-TR"/>
              </w:rPr>
            </w:pPr>
          </w:p>
        </w:tc>
      </w:tr>
      <w:tr w:rsidR="00986F26" w:rsidRPr="00220AB8" w:rsidTr="00B04762">
        <w:tblPrEx>
          <w:tblLook w:val="04A0" w:firstRow="1" w:lastRow="0" w:firstColumn="1" w:lastColumn="0" w:noHBand="0" w:noVBand="1"/>
        </w:tblPrEx>
        <w:trPr>
          <w:trHeight w:val="400"/>
        </w:trPr>
        <w:tc>
          <w:tcPr>
            <w:tcW w:w="8747" w:type="dxa"/>
            <w:gridSpan w:val="4"/>
            <w:tcBorders>
              <w:top w:val="double" w:sz="4" w:space="0" w:color="auto"/>
            </w:tcBorders>
            <w:shd w:val="clear" w:color="auto" w:fill="C00000"/>
            <w:vAlign w:val="center"/>
          </w:tcPr>
          <w:p w:rsidR="00986F26" w:rsidRPr="000D7E66" w:rsidRDefault="00986F26" w:rsidP="00B04762">
            <w:pPr>
              <w:spacing w:after="0"/>
              <w:rPr>
                <w:b/>
                <w:color w:val="FFFFFF" w:themeColor="background1"/>
                <w:lang w:eastAsia="tr-TR"/>
              </w:rPr>
            </w:pPr>
            <w:r w:rsidRPr="000D7E66">
              <w:rPr>
                <w:b/>
                <w:color w:val="FFFFFF" w:themeColor="background1"/>
                <w:lang w:eastAsia="tr-TR"/>
              </w:rPr>
              <w:t>Öneri</w:t>
            </w:r>
          </w:p>
        </w:tc>
      </w:tr>
      <w:tr w:rsidR="00986F26" w:rsidRPr="006E6B16" w:rsidTr="00B04762">
        <w:tblPrEx>
          <w:tblLook w:val="04A0" w:firstRow="1" w:lastRow="0" w:firstColumn="1" w:lastColumn="0" w:noHBand="0" w:noVBand="1"/>
        </w:tblPrEx>
        <w:trPr>
          <w:trHeight w:val="645"/>
        </w:trPr>
        <w:tc>
          <w:tcPr>
            <w:tcW w:w="8747" w:type="dxa"/>
            <w:gridSpan w:val="4"/>
          </w:tcPr>
          <w:p w:rsidR="00986F26" w:rsidRPr="006E6B16" w:rsidRDefault="00986F26" w:rsidP="00B04762">
            <w:pPr>
              <w:spacing w:after="0"/>
              <w:rPr>
                <w:b/>
                <w:color w:val="44546A" w:themeColor="text2"/>
                <w:lang w:eastAsia="tr-TR"/>
              </w:rPr>
            </w:pPr>
            <w:r>
              <w:rPr>
                <w:b/>
                <w:color w:val="C00000"/>
                <w:lang w:eastAsia="tr-TR"/>
              </w:rPr>
              <w:t>&lt;Paylaşılması zorunlu alandır&gt;</w:t>
            </w:r>
          </w:p>
        </w:tc>
      </w:tr>
      <w:tr w:rsidR="00986F26" w:rsidTr="00B04762">
        <w:trPr>
          <w:trHeight w:val="331"/>
        </w:trPr>
        <w:tc>
          <w:tcPr>
            <w:tcW w:w="8747" w:type="dxa"/>
            <w:gridSpan w:val="4"/>
            <w:shd w:val="clear" w:color="auto" w:fill="DEEAF6" w:themeFill="accent1" w:themeFillTint="33"/>
            <w:vAlign w:val="center"/>
          </w:tcPr>
          <w:p w:rsidR="00986F26" w:rsidRPr="0009732C" w:rsidRDefault="00986F26" w:rsidP="00B04762">
            <w:pPr>
              <w:spacing w:after="0"/>
              <w:rPr>
                <w:color w:val="44546A" w:themeColor="text2"/>
                <w:lang w:eastAsia="tr-TR"/>
              </w:rPr>
            </w:pPr>
            <w:r>
              <w:rPr>
                <w:b/>
                <w:bCs/>
                <w:color w:val="44546A" w:themeColor="text2"/>
                <w:lang w:eastAsia="tr-TR"/>
              </w:rPr>
              <w:t>Denetlenen Birim Görüşü</w:t>
            </w:r>
          </w:p>
        </w:tc>
      </w:tr>
      <w:tr w:rsidR="00986F26" w:rsidTr="00B04762">
        <w:trPr>
          <w:trHeight w:val="1276"/>
        </w:trPr>
        <w:tc>
          <w:tcPr>
            <w:tcW w:w="8747" w:type="dxa"/>
            <w:gridSpan w:val="4"/>
            <w:shd w:val="clear" w:color="auto" w:fill="auto"/>
            <w:vAlign w:val="center"/>
          </w:tcPr>
          <w:p w:rsidR="00986F26" w:rsidRPr="00521724" w:rsidRDefault="00986F26" w:rsidP="00B04762">
            <w:pPr>
              <w:spacing w:after="0"/>
              <w:rPr>
                <w:b/>
                <w:bCs/>
                <w:color w:val="00B050"/>
                <w:sz w:val="22"/>
                <w:lang w:eastAsia="tr-TR"/>
              </w:rPr>
            </w:pPr>
            <w:r w:rsidRPr="00521724">
              <w:rPr>
                <w:b/>
                <w:bCs/>
                <w:color w:val="00B050"/>
                <w:sz w:val="22"/>
                <w:lang w:eastAsia="tr-TR"/>
              </w:rPr>
              <w:t>[    ] Bulguya Katılıyoruz.</w:t>
            </w:r>
          </w:p>
          <w:p w:rsidR="00986F26" w:rsidRPr="00521724" w:rsidRDefault="00986F26" w:rsidP="00B04762">
            <w:pPr>
              <w:spacing w:after="0"/>
              <w:rPr>
                <w:b/>
                <w:bCs/>
                <w:color w:val="FF0000"/>
                <w:sz w:val="22"/>
                <w:lang w:eastAsia="tr-TR"/>
              </w:rPr>
            </w:pPr>
            <w:r w:rsidRPr="00521724">
              <w:rPr>
                <w:b/>
                <w:bCs/>
                <w:color w:val="FF0000"/>
                <w:sz w:val="22"/>
                <w:lang w:eastAsia="tr-TR"/>
              </w:rPr>
              <w:t>[    ] Bulguya Katılmıyoruz.</w:t>
            </w:r>
          </w:p>
          <w:p w:rsidR="00986F26" w:rsidRPr="00521724" w:rsidRDefault="00986F26" w:rsidP="00B04762">
            <w:pPr>
              <w:spacing w:after="0"/>
              <w:rPr>
                <w:b/>
                <w:bCs/>
                <w:color w:val="44546A" w:themeColor="text2"/>
                <w:sz w:val="22"/>
                <w:lang w:eastAsia="tr-TR"/>
              </w:rPr>
            </w:pPr>
            <w:r w:rsidRPr="00521724">
              <w:rPr>
                <w:b/>
                <w:bCs/>
                <w:color w:val="00B050"/>
                <w:sz w:val="22"/>
                <w:lang w:eastAsia="tr-TR"/>
              </w:rPr>
              <w:t>[    ] Öneriye Katılıyoruz</w:t>
            </w:r>
            <w:r w:rsidRPr="00521724">
              <w:rPr>
                <w:b/>
                <w:bCs/>
                <w:color w:val="44546A" w:themeColor="text2"/>
                <w:sz w:val="22"/>
                <w:lang w:eastAsia="tr-TR"/>
              </w:rPr>
              <w:t>.</w:t>
            </w:r>
          </w:p>
          <w:p w:rsidR="00986F26" w:rsidRPr="00521724" w:rsidRDefault="00986F26" w:rsidP="00B04762">
            <w:pPr>
              <w:spacing w:after="0"/>
              <w:rPr>
                <w:b/>
                <w:bCs/>
                <w:color w:val="FF0000"/>
                <w:sz w:val="22"/>
                <w:lang w:eastAsia="tr-TR"/>
              </w:rPr>
            </w:pPr>
            <w:r w:rsidRPr="00521724">
              <w:rPr>
                <w:b/>
                <w:bCs/>
                <w:color w:val="FF0000"/>
                <w:sz w:val="22"/>
                <w:lang w:eastAsia="tr-TR"/>
              </w:rPr>
              <w:t>[    ] Öneriye Katılmıyoruz.</w:t>
            </w:r>
          </w:p>
          <w:p w:rsidR="00986F26" w:rsidRPr="0009732C" w:rsidRDefault="00986F26" w:rsidP="00B04762">
            <w:pPr>
              <w:spacing w:after="0"/>
              <w:rPr>
                <w:bCs/>
                <w:color w:val="44546A" w:themeColor="text2"/>
                <w:lang w:eastAsia="tr-TR"/>
              </w:rPr>
            </w:pPr>
            <w:r w:rsidRPr="00521724">
              <w:rPr>
                <w:b/>
                <w:bCs/>
                <w:color w:val="FF0000"/>
                <w:sz w:val="22"/>
                <w:lang w:eastAsia="tr-TR"/>
              </w:rPr>
              <w:t>[    ] Bulgunun Önem Düzeyine Katılmıyoruz.</w:t>
            </w:r>
          </w:p>
        </w:tc>
      </w:tr>
      <w:tr w:rsidR="00986F26" w:rsidRPr="0009732C" w:rsidTr="00B04762">
        <w:trPr>
          <w:trHeight w:val="357"/>
        </w:trPr>
        <w:tc>
          <w:tcPr>
            <w:tcW w:w="8747" w:type="dxa"/>
            <w:gridSpan w:val="4"/>
            <w:shd w:val="clear" w:color="auto" w:fill="DEEAF6" w:themeFill="accent1" w:themeFillTint="33"/>
            <w:vAlign w:val="center"/>
          </w:tcPr>
          <w:p w:rsidR="00986F26" w:rsidRPr="0009732C" w:rsidRDefault="00986F26" w:rsidP="00B04762">
            <w:pPr>
              <w:spacing w:after="0"/>
              <w:rPr>
                <w:b/>
                <w:lang w:eastAsia="tr-TR"/>
              </w:rPr>
            </w:pPr>
            <w:r>
              <w:rPr>
                <w:b/>
                <w:color w:val="44546A" w:themeColor="text2"/>
                <w:lang w:eastAsia="tr-TR"/>
              </w:rPr>
              <w:t>Eylem Planı</w:t>
            </w:r>
          </w:p>
        </w:tc>
      </w:tr>
      <w:tr w:rsidR="00986F26" w:rsidRPr="0027015F" w:rsidTr="00B04762">
        <w:trPr>
          <w:trHeight w:val="432"/>
        </w:trPr>
        <w:tc>
          <w:tcPr>
            <w:tcW w:w="1809" w:type="dxa"/>
            <w:shd w:val="clear" w:color="auto" w:fill="auto"/>
            <w:vAlign w:val="center"/>
          </w:tcPr>
          <w:p w:rsidR="00986F26" w:rsidRPr="0027015F" w:rsidRDefault="00986F26" w:rsidP="00B04762">
            <w:pPr>
              <w:spacing w:after="0"/>
              <w:rPr>
                <w:b/>
                <w:i/>
                <w:color w:val="44546A" w:themeColor="text2"/>
                <w:lang w:eastAsia="tr-TR"/>
              </w:rPr>
            </w:pPr>
            <w:r w:rsidRPr="0027015F">
              <w:rPr>
                <w:b/>
                <w:i/>
                <w:color w:val="44546A" w:themeColor="text2"/>
                <w:lang w:eastAsia="tr-TR"/>
              </w:rPr>
              <w:t>Sorumlu</w:t>
            </w:r>
            <w:r>
              <w:rPr>
                <w:b/>
                <w:i/>
                <w:color w:val="44546A" w:themeColor="text2"/>
                <w:lang w:eastAsia="tr-TR"/>
              </w:rPr>
              <w:t>su</w:t>
            </w:r>
          </w:p>
        </w:tc>
        <w:tc>
          <w:tcPr>
            <w:tcW w:w="5245" w:type="dxa"/>
            <w:gridSpan w:val="2"/>
            <w:shd w:val="clear" w:color="auto" w:fill="auto"/>
            <w:vAlign w:val="center"/>
          </w:tcPr>
          <w:p w:rsidR="00986F26" w:rsidRPr="005D2365" w:rsidRDefault="00986F26" w:rsidP="00B04762">
            <w:pPr>
              <w:spacing w:after="0"/>
              <w:rPr>
                <w:b/>
                <w:bCs/>
                <w:i/>
                <w:color w:val="44546A" w:themeColor="text2"/>
                <w:lang w:eastAsia="tr-TR"/>
              </w:rPr>
            </w:pPr>
            <w:r w:rsidRPr="005D2365">
              <w:rPr>
                <w:b/>
                <w:bCs/>
                <w:i/>
                <w:color w:val="44546A" w:themeColor="text2"/>
                <w:lang w:eastAsia="tr-TR"/>
              </w:rPr>
              <w:t>Gerçekleştirilecek Eylem</w:t>
            </w:r>
          </w:p>
        </w:tc>
        <w:tc>
          <w:tcPr>
            <w:tcW w:w="1693" w:type="dxa"/>
            <w:shd w:val="clear" w:color="auto" w:fill="auto"/>
            <w:vAlign w:val="center"/>
          </w:tcPr>
          <w:p w:rsidR="00986F26" w:rsidRPr="005D2365" w:rsidRDefault="00986F26" w:rsidP="00B04762">
            <w:pPr>
              <w:spacing w:after="0"/>
              <w:rPr>
                <w:b/>
                <w:i/>
                <w:color w:val="44546A" w:themeColor="text2"/>
                <w:lang w:eastAsia="tr-TR"/>
              </w:rPr>
            </w:pPr>
            <w:r w:rsidRPr="005D2365">
              <w:rPr>
                <w:b/>
                <w:i/>
                <w:color w:val="44546A" w:themeColor="text2"/>
                <w:lang w:eastAsia="tr-TR"/>
              </w:rPr>
              <w:t>Tamamlanma Tarihi</w:t>
            </w:r>
          </w:p>
        </w:tc>
      </w:tr>
      <w:tr w:rsidR="00986F26" w:rsidRPr="0009732C" w:rsidTr="00B04762">
        <w:trPr>
          <w:trHeight w:val="400"/>
        </w:trPr>
        <w:tc>
          <w:tcPr>
            <w:tcW w:w="1809" w:type="dxa"/>
            <w:shd w:val="clear" w:color="auto" w:fill="auto"/>
            <w:vAlign w:val="center"/>
          </w:tcPr>
          <w:p w:rsidR="00986F26" w:rsidRPr="0009732C" w:rsidRDefault="00986F26" w:rsidP="00B04762">
            <w:pPr>
              <w:spacing w:after="0"/>
              <w:rPr>
                <w:b/>
                <w:lang w:eastAsia="tr-TR"/>
              </w:rPr>
            </w:pPr>
          </w:p>
        </w:tc>
        <w:tc>
          <w:tcPr>
            <w:tcW w:w="5245" w:type="dxa"/>
            <w:gridSpan w:val="2"/>
            <w:shd w:val="clear" w:color="auto" w:fill="auto"/>
            <w:vAlign w:val="center"/>
          </w:tcPr>
          <w:p w:rsidR="00986F26" w:rsidRPr="0009732C" w:rsidRDefault="00986F26" w:rsidP="00B04762">
            <w:pPr>
              <w:spacing w:after="0"/>
              <w:rPr>
                <w:bCs/>
                <w:lang w:eastAsia="tr-TR"/>
              </w:rPr>
            </w:pPr>
            <w:r w:rsidRPr="00A41F4C">
              <w:rPr>
                <w:bCs/>
                <w:color w:val="C00000"/>
                <w:lang w:eastAsia="tr-TR"/>
              </w:rPr>
              <w:t xml:space="preserve">&lt;Bulguya </w:t>
            </w:r>
            <w:proofErr w:type="spellStart"/>
            <w:r w:rsidRPr="00A41F4C">
              <w:rPr>
                <w:bCs/>
                <w:color w:val="C00000"/>
                <w:lang w:eastAsia="tr-TR"/>
              </w:rPr>
              <w:t>katılınması</w:t>
            </w:r>
            <w:proofErr w:type="spellEnd"/>
            <w:r w:rsidRPr="00A41F4C">
              <w:rPr>
                <w:bCs/>
                <w:color w:val="C00000"/>
                <w:lang w:eastAsia="tr-TR"/>
              </w:rPr>
              <w:t xml:space="preserve"> haline doldurulur&gt;</w:t>
            </w:r>
          </w:p>
        </w:tc>
        <w:tc>
          <w:tcPr>
            <w:tcW w:w="1693" w:type="dxa"/>
            <w:shd w:val="clear" w:color="auto" w:fill="auto"/>
            <w:vAlign w:val="center"/>
          </w:tcPr>
          <w:p w:rsidR="00986F26" w:rsidRPr="0009732C" w:rsidRDefault="00986F26" w:rsidP="00B04762">
            <w:pPr>
              <w:spacing w:after="0"/>
              <w:rPr>
                <w:lang w:eastAsia="tr-TR"/>
              </w:rPr>
            </w:pPr>
          </w:p>
        </w:tc>
      </w:tr>
      <w:tr w:rsidR="00986F26" w:rsidTr="00B04762">
        <w:trPr>
          <w:trHeight w:val="454"/>
        </w:trPr>
        <w:tc>
          <w:tcPr>
            <w:tcW w:w="8747" w:type="dxa"/>
            <w:gridSpan w:val="4"/>
            <w:shd w:val="clear" w:color="auto" w:fill="DEEAF6" w:themeFill="accent1" w:themeFillTint="33"/>
            <w:vAlign w:val="center"/>
          </w:tcPr>
          <w:p w:rsidR="00986F26" w:rsidRPr="0009732C" w:rsidRDefault="00986F26" w:rsidP="00B04762">
            <w:pPr>
              <w:spacing w:after="0"/>
              <w:rPr>
                <w:b/>
                <w:color w:val="44546A" w:themeColor="text2"/>
                <w:lang w:eastAsia="tr-TR"/>
              </w:rPr>
            </w:pPr>
            <w:r>
              <w:rPr>
                <w:b/>
                <w:color w:val="44546A" w:themeColor="text2"/>
                <w:lang w:eastAsia="tr-TR"/>
              </w:rPr>
              <w:t>Denetlenen Birimin Açıklamaları</w:t>
            </w:r>
          </w:p>
        </w:tc>
      </w:tr>
      <w:tr w:rsidR="00986F26" w:rsidTr="00B04762">
        <w:trPr>
          <w:trHeight w:val="615"/>
        </w:trPr>
        <w:tc>
          <w:tcPr>
            <w:tcW w:w="8747" w:type="dxa"/>
            <w:gridSpan w:val="4"/>
            <w:shd w:val="clear" w:color="auto" w:fill="auto"/>
            <w:vAlign w:val="center"/>
          </w:tcPr>
          <w:p w:rsidR="00986F26" w:rsidRPr="00521724" w:rsidRDefault="00986F26" w:rsidP="00B04762">
            <w:pPr>
              <w:spacing w:after="0"/>
              <w:jc w:val="both"/>
              <w:rPr>
                <w:b/>
                <w:color w:val="C00000"/>
                <w:sz w:val="22"/>
                <w:lang w:eastAsia="tr-TR"/>
              </w:rPr>
            </w:pPr>
            <w:r w:rsidRPr="00521724">
              <w:rPr>
                <w:b/>
                <w:color w:val="C00000"/>
                <w:sz w:val="22"/>
                <w:lang w:eastAsia="tr-TR"/>
              </w:rPr>
              <w:t xml:space="preserve">&lt;Bulguya, bulgunun önem düzeyine veya öneriye </w:t>
            </w:r>
            <w:proofErr w:type="spellStart"/>
            <w:r w:rsidRPr="00521724">
              <w:rPr>
                <w:b/>
                <w:color w:val="C00000"/>
                <w:sz w:val="22"/>
                <w:lang w:eastAsia="tr-TR"/>
              </w:rPr>
              <w:t>katılınmaması</w:t>
            </w:r>
            <w:proofErr w:type="spellEnd"/>
            <w:r w:rsidRPr="00521724">
              <w:rPr>
                <w:b/>
                <w:color w:val="C00000"/>
                <w:sz w:val="22"/>
                <w:lang w:eastAsia="tr-TR"/>
              </w:rPr>
              <w:t xml:space="preserve"> halinde gerekçesi ve alternatif öneri bu alanda belirtilecektir&gt;</w:t>
            </w:r>
          </w:p>
        </w:tc>
      </w:tr>
    </w:tbl>
    <w:p w:rsidR="00986F26" w:rsidRDefault="00986F26" w:rsidP="00986F26">
      <w:pPr>
        <w:pStyle w:val="Balk2"/>
      </w:pPr>
    </w:p>
    <w:p w:rsidR="00986F26" w:rsidRPr="006A6DDC" w:rsidRDefault="00986F26" w:rsidP="00986F26"/>
    <w:p w:rsidR="00B71C1A" w:rsidRPr="004E3547" w:rsidRDefault="00B71C1A" w:rsidP="00B71C1A">
      <w:pPr>
        <w:pStyle w:val="Balk2"/>
        <w:rPr>
          <w:rFonts w:asciiTheme="minorHAnsi" w:hAnsiTheme="minorHAnsi"/>
        </w:rPr>
      </w:pPr>
      <w:bookmarkStart w:id="185" w:name="_Toc368635608"/>
      <w:r w:rsidRPr="004E3547">
        <w:rPr>
          <w:rFonts w:asciiTheme="minorHAnsi" w:hAnsiTheme="minorHAnsi"/>
        </w:rPr>
        <w:lastRenderedPageBreak/>
        <w:t xml:space="preserve">ÖRNEK </w:t>
      </w:r>
      <w:r>
        <w:rPr>
          <w:rFonts w:asciiTheme="minorHAnsi" w:hAnsiTheme="minorHAnsi"/>
        </w:rPr>
        <w:t>12</w:t>
      </w:r>
      <w:r w:rsidRPr="004E3547">
        <w:rPr>
          <w:rFonts w:asciiTheme="minorHAnsi" w:hAnsiTheme="minorHAnsi"/>
        </w:rPr>
        <w:t xml:space="preserve"> – KAPANIŞ TOPLANTISI TUTANAĞI</w:t>
      </w:r>
      <w:bookmarkEnd w:id="185"/>
    </w:p>
    <w:p w:rsidR="00B71C1A" w:rsidRDefault="00B71C1A" w:rsidP="00B71C1A">
      <w:pPr>
        <w:rPr>
          <w:b/>
          <w:color w:val="2E74B5" w:themeColor="accent1" w:themeShade="BF"/>
          <w:sz w:val="22"/>
        </w:rPr>
      </w:pPr>
    </w:p>
    <w:p w:rsidR="00B71C1A" w:rsidRPr="003A6E8E" w:rsidRDefault="00B71C1A" w:rsidP="00B71C1A">
      <w:pPr>
        <w:rPr>
          <w:sz w:val="12"/>
        </w:rPr>
      </w:pPr>
    </w:p>
    <w:p w:rsidR="00B71C1A" w:rsidRPr="0082695A" w:rsidRDefault="00B71C1A" w:rsidP="00B71C1A">
      <w:pPr>
        <w:jc w:val="center"/>
        <w:rPr>
          <w:b/>
          <w:color w:val="C00000"/>
        </w:rPr>
      </w:pPr>
      <w:r w:rsidRPr="0082695A">
        <w:rPr>
          <w:b/>
          <w:color w:val="C00000"/>
        </w:rPr>
        <w:t>KAPANIŞ TOPLANTISI TUTANAĞI</w:t>
      </w:r>
    </w:p>
    <w:tbl>
      <w:tblPr>
        <w:tblW w:w="0" w:type="auto"/>
        <w:tblInd w:w="1" w:type="dxa"/>
        <w:tblLook w:val="04A0" w:firstRow="1" w:lastRow="0" w:firstColumn="1" w:lastColumn="0" w:noHBand="0" w:noVBand="1"/>
      </w:tblPr>
      <w:tblGrid>
        <w:gridCol w:w="2975"/>
        <w:gridCol w:w="6094"/>
      </w:tblGrid>
      <w:tr w:rsidR="00B71C1A" w:rsidRPr="00600D01" w:rsidTr="00B04762">
        <w:trPr>
          <w:trHeight w:val="213"/>
        </w:trPr>
        <w:tc>
          <w:tcPr>
            <w:tcW w:w="2975" w:type="dxa"/>
            <w:tcBorders>
              <w:top w:val="single" w:sz="8" w:space="0" w:color="000000"/>
              <w:bottom w:val="single" w:sz="8" w:space="0" w:color="000000"/>
            </w:tcBorders>
            <w:shd w:val="clear" w:color="auto" w:fill="EAEAEA"/>
          </w:tcPr>
          <w:p w:rsidR="00B71C1A" w:rsidRPr="00F314D2" w:rsidRDefault="00B71C1A" w:rsidP="00B04762">
            <w:pPr>
              <w:rPr>
                <w:b/>
              </w:rPr>
            </w:pPr>
            <w:r w:rsidRPr="00F314D2">
              <w:rPr>
                <w:b/>
              </w:rPr>
              <w:t xml:space="preserve">DENETİM NUMARASI </w:t>
            </w:r>
          </w:p>
        </w:tc>
        <w:tc>
          <w:tcPr>
            <w:tcW w:w="6094" w:type="dxa"/>
            <w:tcBorders>
              <w:top w:val="single" w:sz="8" w:space="0" w:color="000000"/>
              <w:bottom w:val="single" w:sz="8" w:space="0" w:color="000000"/>
            </w:tcBorders>
          </w:tcPr>
          <w:p w:rsidR="00B71C1A" w:rsidRPr="00F314D2" w:rsidRDefault="00B71C1A" w:rsidP="00B04762">
            <w:pPr>
              <w:jc w:val="both"/>
            </w:pPr>
          </w:p>
        </w:tc>
      </w:tr>
      <w:tr w:rsidR="00B71C1A" w:rsidRPr="00600D01" w:rsidTr="00B04762">
        <w:trPr>
          <w:trHeight w:val="213"/>
        </w:trPr>
        <w:tc>
          <w:tcPr>
            <w:tcW w:w="2975" w:type="dxa"/>
            <w:tcBorders>
              <w:top w:val="single" w:sz="8" w:space="0" w:color="000000"/>
              <w:bottom w:val="single" w:sz="8" w:space="0" w:color="000000"/>
            </w:tcBorders>
            <w:shd w:val="clear" w:color="auto" w:fill="EAEAEA"/>
          </w:tcPr>
          <w:p w:rsidR="00B71C1A" w:rsidRPr="00F314D2" w:rsidRDefault="00B71C1A" w:rsidP="00B04762">
            <w:pPr>
              <w:rPr>
                <w:b/>
              </w:rPr>
            </w:pPr>
            <w:r w:rsidRPr="00F314D2">
              <w:rPr>
                <w:b/>
              </w:rPr>
              <w:t xml:space="preserve">DENETİM KONUSU </w:t>
            </w:r>
          </w:p>
        </w:tc>
        <w:tc>
          <w:tcPr>
            <w:tcW w:w="6094" w:type="dxa"/>
            <w:tcBorders>
              <w:top w:val="single" w:sz="8" w:space="0" w:color="000000"/>
              <w:bottom w:val="single" w:sz="8" w:space="0" w:color="000000"/>
            </w:tcBorders>
          </w:tcPr>
          <w:p w:rsidR="00B71C1A" w:rsidRPr="00F314D2" w:rsidRDefault="00B71C1A" w:rsidP="00B04762">
            <w:pPr>
              <w:jc w:val="both"/>
            </w:pPr>
          </w:p>
        </w:tc>
      </w:tr>
      <w:tr w:rsidR="00B71C1A" w:rsidRPr="00600D01" w:rsidTr="00B04762">
        <w:trPr>
          <w:trHeight w:val="213"/>
        </w:trPr>
        <w:tc>
          <w:tcPr>
            <w:tcW w:w="2975" w:type="dxa"/>
            <w:tcBorders>
              <w:top w:val="single" w:sz="8" w:space="0" w:color="000000"/>
              <w:bottom w:val="single" w:sz="8" w:space="0" w:color="000000"/>
            </w:tcBorders>
            <w:shd w:val="clear" w:color="auto" w:fill="EAEAEA"/>
          </w:tcPr>
          <w:p w:rsidR="00B71C1A" w:rsidRPr="00F314D2" w:rsidRDefault="00B71C1A" w:rsidP="00B04762">
            <w:pPr>
              <w:rPr>
                <w:b/>
              </w:rPr>
            </w:pPr>
            <w:r w:rsidRPr="00F314D2">
              <w:rPr>
                <w:b/>
              </w:rPr>
              <w:t xml:space="preserve">DENETLENEN BİRİM </w:t>
            </w:r>
          </w:p>
        </w:tc>
        <w:tc>
          <w:tcPr>
            <w:tcW w:w="6094" w:type="dxa"/>
            <w:tcBorders>
              <w:top w:val="single" w:sz="8" w:space="0" w:color="000000"/>
              <w:bottom w:val="single" w:sz="8" w:space="0" w:color="000000"/>
            </w:tcBorders>
          </w:tcPr>
          <w:p w:rsidR="00B71C1A" w:rsidRPr="00F314D2" w:rsidRDefault="00B71C1A" w:rsidP="00B04762">
            <w:pPr>
              <w:jc w:val="both"/>
            </w:pPr>
          </w:p>
        </w:tc>
      </w:tr>
      <w:tr w:rsidR="00B71C1A" w:rsidRPr="00600D01" w:rsidTr="00B04762">
        <w:trPr>
          <w:trHeight w:val="213"/>
        </w:trPr>
        <w:tc>
          <w:tcPr>
            <w:tcW w:w="2975" w:type="dxa"/>
            <w:tcBorders>
              <w:top w:val="single" w:sz="8" w:space="0" w:color="000000"/>
              <w:bottom w:val="single" w:sz="8" w:space="0" w:color="000000"/>
            </w:tcBorders>
            <w:shd w:val="clear" w:color="auto" w:fill="EAEAEA"/>
          </w:tcPr>
          <w:p w:rsidR="00B71C1A" w:rsidRPr="00F314D2" w:rsidRDefault="00B71C1A" w:rsidP="00B04762">
            <w:pPr>
              <w:rPr>
                <w:b/>
              </w:rPr>
            </w:pPr>
            <w:r w:rsidRPr="00F314D2">
              <w:rPr>
                <w:b/>
              </w:rPr>
              <w:t>KATILIMCILAR</w:t>
            </w:r>
          </w:p>
        </w:tc>
        <w:tc>
          <w:tcPr>
            <w:tcW w:w="6094" w:type="dxa"/>
            <w:tcBorders>
              <w:top w:val="single" w:sz="8" w:space="0" w:color="000000"/>
              <w:bottom w:val="single" w:sz="8" w:space="0" w:color="000000"/>
            </w:tcBorders>
          </w:tcPr>
          <w:p w:rsidR="00B71C1A" w:rsidRDefault="00B71C1A" w:rsidP="00B04762">
            <w:pPr>
              <w:jc w:val="both"/>
            </w:pPr>
          </w:p>
          <w:p w:rsidR="00B71C1A" w:rsidRDefault="00B71C1A" w:rsidP="00B04762">
            <w:pPr>
              <w:jc w:val="both"/>
            </w:pPr>
          </w:p>
          <w:p w:rsidR="00B71C1A" w:rsidRPr="00F314D2" w:rsidRDefault="00B71C1A" w:rsidP="00B04762">
            <w:pPr>
              <w:jc w:val="both"/>
            </w:pPr>
          </w:p>
        </w:tc>
      </w:tr>
      <w:tr w:rsidR="00B71C1A" w:rsidRPr="00600D01" w:rsidTr="00B04762">
        <w:trPr>
          <w:trHeight w:val="213"/>
        </w:trPr>
        <w:tc>
          <w:tcPr>
            <w:tcW w:w="2975" w:type="dxa"/>
            <w:tcBorders>
              <w:top w:val="single" w:sz="8" w:space="0" w:color="000000"/>
              <w:bottom w:val="single" w:sz="8" w:space="0" w:color="000000"/>
            </w:tcBorders>
            <w:shd w:val="clear" w:color="auto" w:fill="EAEAEA"/>
          </w:tcPr>
          <w:p w:rsidR="00B71C1A" w:rsidRPr="00F314D2" w:rsidRDefault="00B71C1A" w:rsidP="00B04762">
            <w:pPr>
              <w:rPr>
                <w:b/>
              </w:rPr>
            </w:pPr>
            <w:r w:rsidRPr="00F314D2">
              <w:rPr>
                <w:b/>
              </w:rPr>
              <w:t xml:space="preserve">TOPLANTI </w:t>
            </w:r>
            <w:r>
              <w:rPr>
                <w:b/>
              </w:rPr>
              <w:t xml:space="preserve">YERİ VE </w:t>
            </w:r>
            <w:r w:rsidRPr="00F314D2">
              <w:rPr>
                <w:b/>
              </w:rPr>
              <w:t>TARİHİ</w:t>
            </w:r>
          </w:p>
        </w:tc>
        <w:tc>
          <w:tcPr>
            <w:tcW w:w="6094" w:type="dxa"/>
            <w:tcBorders>
              <w:top w:val="single" w:sz="8" w:space="0" w:color="000000"/>
              <w:bottom w:val="single" w:sz="8" w:space="0" w:color="000000"/>
            </w:tcBorders>
          </w:tcPr>
          <w:p w:rsidR="00B71C1A" w:rsidRPr="00F314D2" w:rsidRDefault="00B71C1A" w:rsidP="00B04762">
            <w:pPr>
              <w:jc w:val="both"/>
            </w:pPr>
          </w:p>
        </w:tc>
      </w:tr>
      <w:tr w:rsidR="00B71C1A" w:rsidRPr="00600D01" w:rsidTr="00B04762">
        <w:trPr>
          <w:trHeight w:val="213"/>
        </w:trPr>
        <w:tc>
          <w:tcPr>
            <w:tcW w:w="2975" w:type="dxa"/>
            <w:tcBorders>
              <w:top w:val="single" w:sz="8" w:space="0" w:color="000000"/>
              <w:bottom w:val="single" w:sz="8" w:space="0" w:color="000000"/>
            </w:tcBorders>
            <w:shd w:val="clear" w:color="auto" w:fill="EAEAEA"/>
          </w:tcPr>
          <w:p w:rsidR="00B71C1A" w:rsidRPr="00F314D2" w:rsidRDefault="00B71C1A" w:rsidP="00B04762">
            <w:pPr>
              <w:rPr>
                <w:b/>
              </w:rPr>
            </w:pPr>
            <w:r>
              <w:rPr>
                <w:b/>
              </w:rPr>
              <w:t>GÜNDEME GETİRİLEN KONULAR</w:t>
            </w:r>
          </w:p>
        </w:tc>
        <w:tc>
          <w:tcPr>
            <w:tcW w:w="6094" w:type="dxa"/>
            <w:tcBorders>
              <w:top w:val="single" w:sz="8" w:space="0" w:color="000000"/>
              <w:bottom w:val="single" w:sz="8" w:space="0" w:color="000000"/>
            </w:tcBorders>
          </w:tcPr>
          <w:p w:rsidR="00B71C1A" w:rsidRDefault="00B71C1A" w:rsidP="00B04762">
            <w:pPr>
              <w:jc w:val="both"/>
            </w:pPr>
          </w:p>
          <w:p w:rsidR="00B71C1A" w:rsidRDefault="00B71C1A" w:rsidP="00B04762">
            <w:pPr>
              <w:jc w:val="both"/>
            </w:pPr>
          </w:p>
          <w:p w:rsidR="00B71C1A" w:rsidRDefault="00B71C1A" w:rsidP="00B04762">
            <w:pPr>
              <w:jc w:val="both"/>
            </w:pPr>
          </w:p>
          <w:p w:rsidR="00B71C1A" w:rsidRDefault="00B71C1A" w:rsidP="00B04762">
            <w:pPr>
              <w:jc w:val="both"/>
            </w:pPr>
          </w:p>
          <w:p w:rsidR="00B71C1A" w:rsidRDefault="00B71C1A" w:rsidP="00B04762">
            <w:pPr>
              <w:jc w:val="both"/>
            </w:pPr>
          </w:p>
          <w:p w:rsidR="00B71C1A" w:rsidRDefault="00B71C1A" w:rsidP="00B04762">
            <w:pPr>
              <w:jc w:val="both"/>
            </w:pPr>
          </w:p>
          <w:p w:rsidR="00B71C1A" w:rsidRDefault="00B71C1A" w:rsidP="00B04762">
            <w:pPr>
              <w:jc w:val="both"/>
            </w:pPr>
          </w:p>
          <w:p w:rsidR="00B71C1A" w:rsidRDefault="00B71C1A" w:rsidP="00B04762">
            <w:pPr>
              <w:jc w:val="both"/>
            </w:pPr>
          </w:p>
          <w:p w:rsidR="00B71C1A" w:rsidRDefault="00B71C1A" w:rsidP="00B04762">
            <w:pPr>
              <w:jc w:val="both"/>
            </w:pPr>
          </w:p>
          <w:p w:rsidR="00B71C1A" w:rsidRDefault="00B71C1A" w:rsidP="00B04762">
            <w:pPr>
              <w:jc w:val="both"/>
            </w:pPr>
          </w:p>
          <w:p w:rsidR="00B71C1A" w:rsidRPr="00F314D2" w:rsidRDefault="00B71C1A" w:rsidP="00B04762">
            <w:pPr>
              <w:jc w:val="both"/>
            </w:pPr>
          </w:p>
        </w:tc>
      </w:tr>
    </w:tbl>
    <w:p w:rsidR="00B71C1A" w:rsidRDefault="00B71C1A" w:rsidP="00B71C1A"/>
    <w:p w:rsidR="00B71C1A" w:rsidRDefault="00B71C1A" w:rsidP="00B71C1A"/>
    <w:tbl>
      <w:tblPr>
        <w:tblStyle w:val="TabloKlavuzu"/>
        <w:tblW w:w="0" w:type="auto"/>
        <w:tblLook w:val="04A0" w:firstRow="1" w:lastRow="0" w:firstColumn="1" w:lastColumn="0" w:noHBand="0" w:noVBand="1"/>
      </w:tblPr>
      <w:tblGrid>
        <w:gridCol w:w="2405"/>
        <w:gridCol w:w="1985"/>
        <w:gridCol w:w="4673"/>
      </w:tblGrid>
      <w:tr w:rsidR="00B71C1A" w:rsidTr="00B04762">
        <w:trPr>
          <w:trHeight w:val="420"/>
        </w:trPr>
        <w:tc>
          <w:tcPr>
            <w:tcW w:w="4390" w:type="dxa"/>
            <w:gridSpan w:val="2"/>
            <w:shd w:val="clear" w:color="auto" w:fill="DEEAF6" w:themeFill="accent1" w:themeFillTint="33"/>
          </w:tcPr>
          <w:p w:rsidR="00B71C1A" w:rsidRPr="00F82586" w:rsidRDefault="00B71C1A" w:rsidP="00B04762">
            <w:pPr>
              <w:jc w:val="center"/>
              <w:rPr>
                <w:b/>
                <w:color w:val="000000" w:themeColor="text1"/>
                <w:lang w:eastAsia="tr-TR"/>
              </w:rPr>
            </w:pPr>
            <w:r w:rsidRPr="00F82586">
              <w:rPr>
                <w:b/>
                <w:color w:val="000000" w:themeColor="text1"/>
                <w:lang w:eastAsia="tr-TR"/>
              </w:rPr>
              <w:t>İÇ DENETÇİLER</w:t>
            </w:r>
          </w:p>
        </w:tc>
        <w:tc>
          <w:tcPr>
            <w:tcW w:w="4673" w:type="dxa"/>
            <w:shd w:val="clear" w:color="auto" w:fill="DEEAF6" w:themeFill="accent1" w:themeFillTint="33"/>
          </w:tcPr>
          <w:p w:rsidR="00B71C1A" w:rsidRPr="00F82586" w:rsidRDefault="00B71C1A" w:rsidP="00B04762">
            <w:pPr>
              <w:jc w:val="center"/>
              <w:rPr>
                <w:b/>
                <w:color w:val="000000" w:themeColor="text1"/>
                <w:lang w:eastAsia="tr-TR"/>
              </w:rPr>
            </w:pPr>
            <w:r>
              <w:rPr>
                <w:b/>
                <w:color w:val="000000" w:themeColor="text1"/>
                <w:lang w:eastAsia="tr-TR"/>
              </w:rPr>
              <w:t>DENETLENEN BİRİM YÖNETİCİSİ</w:t>
            </w:r>
          </w:p>
        </w:tc>
      </w:tr>
      <w:tr w:rsidR="00B71C1A" w:rsidTr="00B04762">
        <w:tc>
          <w:tcPr>
            <w:tcW w:w="2405" w:type="dxa"/>
          </w:tcPr>
          <w:p w:rsidR="00B71C1A" w:rsidRPr="00F82586" w:rsidRDefault="00B71C1A" w:rsidP="00B04762">
            <w:pPr>
              <w:jc w:val="center"/>
              <w:rPr>
                <w:b/>
                <w:color w:val="000000" w:themeColor="text1"/>
                <w:lang w:eastAsia="tr-TR"/>
              </w:rPr>
            </w:pPr>
          </w:p>
          <w:p w:rsidR="00B71C1A" w:rsidRPr="00F82586" w:rsidRDefault="00B71C1A" w:rsidP="00B04762">
            <w:pPr>
              <w:jc w:val="center"/>
              <w:rPr>
                <w:color w:val="000000" w:themeColor="text1"/>
                <w:lang w:eastAsia="tr-TR"/>
              </w:rPr>
            </w:pPr>
            <w:r w:rsidRPr="00F82586">
              <w:rPr>
                <w:color w:val="000000" w:themeColor="text1"/>
                <w:lang w:eastAsia="tr-TR"/>
              </w:rPr>
              <w:t>İMZA</w:t>
            </w:r>
          </w:p>
          <w:p w:rsidR="00B71C1A" w:rsidRPr="00F82586" w:rsidRDefault="00B71C1A" w:rsidP="00B04762">
            <w:pPr>
              <w:jc w:val="center"/>
              <w:rPr>
                <w:color w:val="000000" w:themeColor="text1"/>
                <w:lang w:eastAsia="tr-TR"/>
              </w:rPr>
            </w:pPr>
            <w:r w:rsidRPr="00F82586">
              <w:rPr>
                <w:color w:val="000000" w:themeColor="text1"/>
                <w:lang w:eastAsia="tr-TR"/>
              </w:rPr>
              <w:t>Adı-Soyadı</w:t>
            </w:r>
          </w:p>
          <w:p w:rsidR="00B71C1A" w:rsidRPr="00F82586" w:rsidRDefault="00B71C1A" w:rsidP="00B04762">
            <w:pPr>
              <w:jc w:val="center"/>
              <w:rPr>
                <w:b/>
                <w:color w:val="000000" w:themeColor="text1"/>
                <w:lang w:eastAsia="tr-TR"/>
              </w:rPr>
            </w:pPr>
            <w:r w:rsidRPr="00F82586">
              <w:rPr>
                <w:color w:val="000000" w:themeColor="text1"/>
                <w:lang w:eastAsia="tr-TR"/>
              </w:rPr>
              <w:t>İç Denetçi</w:t>
            </w:r>
          </w:p>
        </w:tc>
        <w:tc>
          <w:tcPr>
            <w:tcW w:w="1985" w:type="dxa"/>
          </w:tcPr>
          <w:p w:rsidR="00B71C1A" w:rsidRDefault="00B71C1A" w:rsidP="00B04762">
            <w:pPr>
              <w:jc w:val="center"/>
              <w:rPr>
                <w:color w:val="000000" w:themeColor="text1"/>
                <w:lang w:eastAsia="tr-TR"/>
              </w:rPr>
            </w:pPr>
          </w:p>
          <w:p w:rsidR="00B71C1A" w:rsidRPr="00F82586" w:rsidRDefault="00B71C1A" w:rsidP="00B04762">
            <w:pPr>
              <w:jc w:val="center"/>
              <w:rPr>
                <w:color w:val="000000" w:themeColor="text1"/>
                <w:lang w:eastAsia="tr-TR"/>
              </w:rPr>
            </w:pPr>
            <w:r w:rsidRPr="00F82586">
              <w:rPr>
                <w:color w:val="000000" w:themeColor="text1"/>
                <w:lang w:eastAsia="tr-TR"/>
              </w:rPr>
              <w:t>İMZA</w:t>
            </w:r>
          </w:p>
          <w:p w:rsidR="00B71C1A" w:rsidRPr="00F82586" w:rsidRDefault="00B71C1A" w:rsidP="00B04762">
            <w:pPr>
              <w:jc w:val="center"/>
              <w:rPr>
                <w:color w:val="000000" w:themeColor="text1"/>
                <w:lang w:eastAsia="tr-TR"/>
              </w:rPr>
            </w:pPr>
            <w:r w:rsidRPr="00F82586">
              <w:rPr>
                <w:color w:val="000000" w:themeColor="text1"/>
                <w:lang w:eastAsia="tr-TR"/>
              </w:rPr>
              <w:t>Adı-Soyadı</w:t>
            </w:r>
          </w:p>
          <w:p w:rsidR="00B71C1A" w:rsidRPr="00F82586" w:rsidRDefault="00B71C1A" w:rsidP="00B04762">
            <w:pPr>
              <w:jc w:val="center"/>
              <w:rPr>
                <w:b/>
                <w:color w:val="000000" w:themeColor="text1"/>
                <w:lang w:eastAsia="tr-TR"/>
              </w:rPr>
            </w:pPr>
            <w:r w:rsidRPr="00F82586">
              <w:rPr>
                <w:color w:val="000000" w:themeColor="text1"/>
                <w:lang w:eastAsia="tr-TR"/>
              </w:rPr>
              <w:t>İç Denetçi</w:t>
            </w:r>
          </w:p>
        </w:tc>
        <w:tc>
          <w:tcPr>
            <w:tcW w:w="4673" w:type="dxa"/>
          </w:tcPr>
          <w:p w:rsidR="00B71C1A" w:rsidRDefault="00B71C1A" w:rsidP="00B04762">
            <w:pPr>
              <w:jc w:val="center"/>
              <w:rPr>
                <w:color w:val="000000" w:themeColor="text1"/>
                <w:lang w:eastAsia="tr-TR"/>
              </w:rPr>
            </w:pPr>
          </w:p>
          <w:p w:rsidR="00B71C1A" w:rsidRPr="00F82586" w:rsidRDefault="00B71C1A" w:rsidP="00B04762">
            <w:pPr>
              <w:jc w:val="center"/>
              <w:rPr>
                <w:color w:val="000000" w:themeColor="text1"/>
                <w:lang w:eastAsia="tr-TR"/>
              </w:rPr>
            </w:pPr>
            <w:r w:rsidRPr="00F82586">
              <w:rPr>
                <w:color w:val="000000" w:themeColor="text1"/>
                <w:lang w:eastAsia="tr-TR"/>
              </w:rPr>
              <w:t>İMZA</w:t>
            </w:r>
          </w:p>
          <w:p w:rsidR="00B71C1A" w:rsidRPr="00F82586" w:rsidRDefault="00B71C1A" w:rsidP="00B04762">
            <w:pPr>
              <w:jc w:val="center"/>
              <w:rPr>
                <w:color w:val="000000" w:themeColor="text1"/>
                <w:lang w:eastAsia="tr-TR"/>
              </w:rPr>
            </w:pPr>
            <w:r w:rsidRPr="00F82586">
              <w:rPr>
                <w:color w:val="000000" w:themeColor="text1"/>
                <w:lang w:eastAsia="tr-TR"/>
              </w:rPr>
              <w:t>Adı-Soyadı</w:t>
            </w:r>
          </w:p>
          <w:p w:rsidR="00B71C1A" w:rsidRPr="00F82586" w:rsidRDefault="00B71C1A" w:rsidP="00B04762">
            <w:pPr>
              <w:jc w:val="center"/>
              <w:rPr>
                <w:b/>
                <w:color w:val="000000" w:themeColor="text1"/>
                <w:lang w:eastAsia="tr-TR"/>
              </w:rPr>
            </w:pPr>
            <w:r>
              <w:rPr>
                <w:color w:val="000000" w:themeColor="text1"/>
                <w:lang w:eastAsia="tr-TR"/>
              </w:rPr>
              <w:t>Unvanı</w:t>
            </w:r>
          </w:p>
        </w:tc>
      </w:tr>
    </w:tbl>
    <w:p w:rsidR="00B71C1A" w:rsidRDefault="00B71C1A" w:rsidP="00986F26">
      <w:pPr>
        <w:pStyle w:val="Balk2"/>
        <w:rPr>
          <w:rFonts w:asciiTheme="minorHAnsi" w:hAnsiTheme="minorHAnsi"/>
        </w:rPr>
      </w:pPr>
    </w:p>
    <w:p w:rsidR="00986F26" w:rsidRPr="00755928" w:rsidRDefault="00756373" w:rsidP="00986F26">
      <w:pPr>
        <w:pStyle w:val="Balk2"/>
        <w:rPr>
          <w:rFonts w:asciiTheme="minorHAnsi" w:hAnsiTheme="minorHAnsi"/>
        </w:rPr>
      </w:pPr>
      <w:bookmarkStart w:id="186" w:name="_Toc368635609"/>
      <w:r>
        <w:rPr>
          <w:rFonts w:asciiTheme="minorHAnsi" w:hAnsiTheme="minorHAnsi"/>
        </w:rPr>
        <w:lastRenderedPageBreak/>
        <w:t>ÖRNEK</w:t>
      </w:r>
      <w:r w:rsidR="00986F26" w:rsidRPr="00755928">
        <w:rPr>
          <w:rFonts w:asciiTheme="minorHAnsi" w:hAnsiTheme="minorHAnsi"/>
        </w:rPr>
        <w:t xml:space="preserve"> </w:t>
      </w:r>
      <w:r>
        <w:rPr>
          <w:rFonts w:asciiTheme="minorHAnsi" w:hAnsiTheme="minorHAnsi"/>
        </w:rPr>
        <w:t>1</w:t>
      </w:r>
      <w:r w:rsidR="00986F26">
        <w:rPr>
          <w:rFonts w:asciiTheme="minorHAnsi" w:hAnsiTheme="minorHAnsi"/>
        </w:rPr>
        <w:t>3</w:t>
      </w:r>
      <w:r w:rsidR="00986F26" w:rsidRPr="00755928">
        <w:rPr>
          <w:rFonts w:asciiTheme="minorHAnsi" w:hAnsiTheme="minorHAnsi"/>
        </w:rPr>
        <w:t xml:space="preserve"> – BULGU DEĞERLENDİRME FORMU</w:t>
      </w:r>
      <w:bookmarkEnd w:id="186"/>
    </w:p>
    <w:p w:rsidR="00986F26" w:rsidRDefault="00986F26" w:rsidP="00986F26">
      <w:pPr>
        <w:jc w:val="center"/>
        <w:rPr>
          <w:b/>
          <w:color w:val="C00000"/>
          <w:lang w:eastAsia="tr-TR"/>
        </w:rPr>
      </w:pPr>
    </w:p>
    <w:p w:rsidR="00986F26" w:rsidRDefault="00986F26" w:rsidP="00986F26">
      <w:pPr>
        <w:rPr>
          <w:b/>
          <w:color w:val="C00000"/>
          <w:lang w:eastAsia="tr-TR"/>
        </w:rPr>
      </w:pPr>
    </w:p>
    <w:p w:rsidR="00986F26" w:rsidRPr="0009732C" w:rsidRDefault="00986F26" w:rsidP="00986F26">
      <w:pPr>
        <w:rPr>
          <w:b/>
          <w:color w:val="C00000"/>
          <w:lang w:eastAsia="tr-TR"/>
        </w:rPr>
      </w:pPr>
      <w:r>
        <w:rPr>
          <w:b/>
          <w:color w:val="C00000"/>
          <w:lang w:eastAsia="tr-TR"/>
        </w:rPr>
        <w:t>[Bulgunun Sayısı] -</w:t>
      </w:r>
      <w:r w:rsidRPr="0009732C">
        <w:rPr>
          <w:b/>
          <w:color w:val="C00000"/>
          <w:lang w:eastAsia="tr-TR"/>
        </w:rPr>
        <w:t>[Bulgunun Konusu Bilgisi Girilecektir.]</w:t>
      </w:r>
    </w:p>
    <w:tbl>
      <w:tblPr>
        <w:tblW w:w="0" w:type="auto"/>
        <w:tblLook w:val="0080" w:firstRow="0" w:lastRow="0" w:firstColumn="1" w:lastColumn="0" w:noHBand="0" w:noVBand="0"/>
      </w:tblPr>
      <w:tblGrid>
        <w:gridCol w:w="1809"/>
        <w:gridCol w:w="5245"/>
        <w:gridCol w:w="1693"/>
      </w:tblGrid>
      <w:tr w:rsidR="00986F26" w:rsidTr="00B04762">
        <w:trPr>
          <w:trHeight w:val="454"/>
        </w:trPr>
        <w:tc>
          <w:tcPr>
            <w:tcW w:w="8747" w:type="dxa"/>
            <w:gridSpan w:val="3"/>
            <w:tcBorders>
              <w:top w:val="single" w:sz="4" w:space="0" w:color="5B9BD5" w:themeColor="accent1"/>
              <w:left w:val="single" w:sz="4" w:space="0" w:color="5B9BD5" w:themeColor="accent1"/>
              <w:right w:val="single" w:sz="4" w:space="0" w:color="5B9BD5" w:themeColor="accent1"/>
            </w:tcBorders>
            <w:shd w:val="clear" w:color="auto" w:fill="DEEAF6" w:themeFill="accent1" w:themeFillTint="33"/>
            <w:vAlign w:val="center"/>
          </w:tcPr>
          <w:p w:rsidR="00986F26" w:rsidRPr="00907A60" w:rsidRDefault="00986F26" w:rsidP="00B04762">
            <w:pPr>
              <w:spacing w:after="0"/>
              <w:rPr>
                <w:b/>
                <w:color w:val="44546A" w:themeColor="text2"/>
                <w:lang w:eastAsia="tr-TR"/>
              </w:rPr>
            </w:pPr>
            <w:r>
              <w:rPr>
                <w:b/>
                <w:color w:val="44546A" w:themeColor="text2"/>
                <w:lang w:eastAsia="tr-TR"/>
              </w:rPr>
              <w:t>Uzlaşı Durumu</w:t>
            </w:r>
          </w:p>
        </w:tc>
      </w:tr>
      <w:tr w:rsidR="00986F26" w:rsidTr="00B04762">
        <w:trPr>
          <w:trHeight w:val="1479"/>
        </w:trPr>
        <w:tc>
          <w:tcPr>
            <w:tcW w:w="8747" w:type="dxa"/>
            <w:gridSpan w:val="3"/>
            <w:tcBorders>
              <w:top w:val="single" w:sz="4" w:space="0" w:color="5B9BD5" w:themeColor="accent1"/>
              <w:left w:val="single" w:sz="4" w:space="0" w:color="5B9BD5" w:themeColor="accent1"/>
              <w:right w:val="single" w:sz="4" w:space="0" w:color="5B9BD5" w:themeColor="accent1"/>
            </w:tcBorders>
            <w:shd w:val="clear" w:color="auto" w:fill="auto"/>
            <w:vAlign w:val="center"/>
          </w:tcPr>
          <w:p w:rsidR="00986F26" w:rsidRPr="0009732C" w:rsidRDefault="00986F26" w:rsidP="00B04762">
            <w:pPr>
              <w:spacing w:after="0"/>
              <w:rPr>
                <w:bCs/>
                <w:color w:val="44546A" w:themeColor="text2"/>
                <w:lang w:eastAsia="tr-TR"/>
              </w:rPr>
            </w:pPr>
            <w:r w:rsidRPr="0009732C">
              <w:rPr>
                <w:bCs/>
                <w:color w:val="44546A" w:themeColor="text2"/>
                <w:lang w:eastAsia="tr-TR"/>
              </w:rPr>
              <w:t xml:space="preserve">[    ] </w:t>
            </w:r>
            <w:r>
              <w:rPr>
                <w:bCs/>
                <w:color w:val="44546A" w:themeColor="text2"/>
                <w:lang w:eastAsia="tr-TR"/>
              </w:rPr>
              <w:t xml:space="preserve">Denetlenen Birim Görüşü Doğrultusunda Uzlaşıldı. </w:t>
            </w:r>
          </w:p>
          <w:p w:rsidR="00986F26" w:rsidRPr="0009732C" w:rsidRDefault="00986F26" w:rsidP="00B04762">
            <w:pPr>
              <w:spacing w:after="0"/>
              <w:rPr>
                <w:bCs/>
                <w:color w:val="44546A" w:themeColor="text2"/>
                <w:lang w:eastAsia="tr-TR"/>
              </w:rPr>
            </w:pPr>
            <w:r w:rsidRPr="0009732C">
              <w:rPr>
                <w:bCs/>
                <w:color w:val="44546A" w:themeColor="text2"/>
                <w:lang w:eastAsia="tr-TR"/>
              </w:rPr>
              <w:t xml:space="preserve">[    ] </w:t>
            </w:r>
            <w:r>
              <w:rPr>
                <w:bCs/>
                <w:color w:val="44546A" w:themeColor="text2"/>
                <w:lang w:eastAsia="tr-TR"/>
              </w:rPr>
              <w:t>Uzlaşma Sağlanamadı.</w:t>
            </w:r>
          </w:p>
        </w:tc>
      </w:tr>
      <w:tr w:rsidR="00986F26" w:rsidTr="00B04762">
        <w:trPr>
          <w:trHeight w:val="415"/>
        </w:trPr>
        <w:tc>
          <w:tcPr>
            <w:tcW w:w="8747" w:type="dxa"/>
            <w:gridSpan w:val="3"/>
            <w:tcBorders>
              <w:top w:val="single" w:sz="4" w:space="0" w:color="5B9BD5" w:themeColor="accent1"/>
              <w:left w:val="single" w:sz="4" w:space="0" w:color="5B9BD5" w:themeColor="accent1"/>
              <w:right w:val="single" w:sz="4" w:space="0" w:color="5B9BD5" w:themeColor="accent1"/>
            </w:tcBorders>
            <w:shd w:val="clear" w:color="auto" w:fill="DEEAF6" w:themeFill="accent1" w:themeFillTint="33"/>
            <w:vAlign w:val="center"/>
          </w:tcPr>
          <w:p w:rsidR="00986F26" w:rsidRPr="0009732C" w:rsidRDefault="00986F26" w:rsidP="00B04762">
            <w:pPr>
              <w:spacing w:after="0"/>
              <w:rPr>
                <w:bCs/>
                <w:color w:val="44546A" w:themeColor="text2"/>
                <w:lang w:eastAsia="tr-TR"/>
              </w:rPr>
            </w:pPr>
            <w:r>
              <w:rPr>
                <w:b/>
                <w:color w:val="44546A" w:themeColor="text2"/>
                <w:lang w:eastAsia="tr-TR"/>
              </w:rPr>
              <w:t>Uzlaşmazlık Konusu</w:t>
            </w:r>
          </w:p>
        </w:tc>
      </w:tr>
      <w:tr w:rsidR="00986F26" w:rsidTr="00B04762">
        <w:trPr>
          <w:trHeight w:val="550"/>
        </w:trPr>
        <w:tc>
          <w:tcPr>
            <w:tcW w:w="8747" w:type="dxa"/>
            <w:gridSpan w:val="3"/>
            <w:tcBorders>
              <w:top w:val="single" w:sz="4" w:space="0" w:color="5B9BD5" w:themeColor="accent1"/>
              <w:left w:val="single" w:sz="4" w:space="0" w:color="5B9BD5" w:themeColor="accent1"/>
              <w:right w:val="single" w:sz="4" w:space="0" w:color="5B9BD5" w:themeColor="accent1"/>
            </w:tcBorders>
            <w:shd w:val="clear" w:color="auto" w:fill="auto"/>
            <w:vAlign w:val="center"/>
          </w:tcPr>
          <w:p w:rsidR="00986F26" w:rsidRDefault="00986F26" w:rsidP="00B04762">
            <w:pPr>
              <w:spacing w:after="0"/>
              <w:rPr>
                <w:bCs/>
                <w:color w:val="44546A" w:themeColor="text2"/>
                <w:lang w:eastAsia="tr-TR"/>
              </w:rPr>
            </w:pPr>
            <w:r>
              <w:rPr>
                <w:bCs/>
                <w:color w:val="44546A" w:themeColor="text2"/>
                <w:lang w:eastAsia="tr-TR"/>
              </w:rPr>
              <w:t>[    ] Mevcut Durum</w:t>
            </w:r>
            <w:r>
              <w:rPr>
                <w:bCs/>
                <w:color w:val="44546A" w:themeColor="text2"/>
                <w:lang w:eastAsia="tr-TR"/>
              </w:rPr>
              <w:tab/>
            </w:r>
            <w:r>
              <w:rPr>
                <w:bCs/>
                <w:color w:val="44546A" w:themeColor="text2"/>
                <w:lang w:eastAsia="tr-TR"/>
              </w:rPr>
              <w:tab/>
              <w:t>[    ] Öneri ve eylem planı</w:t>
            </w:r>
            <w:r>
              <w:rPr>
                <w:bCs/>
                <w:color w:val="44546A" w:themeColor="text2"/>
                <w:lang w:eastAsia="tr-TR"/>
              </w:rPr>
              <w:tab/>
            </w:r>
            <w:r>
              <w:rPr>
                <w:bCs/>
                <w:color w:val="44546A" w:themeColor="text2"/>
                <w:lang w:eastAsia="tr-TR"/>
              </w:rPr>
              <w:tab/>
            </w:r>
            <w:r w:rsidRPr="00907A60">
              <w:rPr>
                <w:bCs/>
                <w:color w:val="44546A" w:themeColor="text2"/>
                <w:lang w:eastAsia="tr-TR"/>
              </w:rPr>
              <w:t>[    ] Önem düzeyi</w:t>
            </w:r>
          </w:p>
          <w:p w:rsidR="00986F26" w:rsidRPr="009C45CB" w:rsidRDefault="00986F26" w:rsidP="00B04762">
            <w:pPr>
              <w:spacing w:after="0"/>
              <w:rPr>
                <w:bCs/>
                <w:color w:val="44546A" w:themeColor="text2"/>
                <w:sz w:val="22"/>
                <w:lang w:eastAsia="tr-TR"/>
              </w:rPr>
            </w:pPr>
            <w:r w:rsidRPr="009C45CB">
              <w:rPr>
                <w:b/>
                <w:color w:val="C00000"/>
                <w:sz w:val="22"/>
                <w:lang w:eastAsia="tr-TR"/>
              </w:rPr>
              <w:t>[Uzlaşma sağlanamaması halinde]</w:t>
            </w:r>
          </w:p>
        </w:tc>
      </w:tr>
      <w:tr w:rsidR="00986F26" w:rsidRPr="0009732C" w:rsidTr="00B04762">
        <w:tblPrEx>
          <w:tblLook w:val="04A0" w:firstRow="1" w:lastRow="0" w:firstColumn="1" w:lastColumn="0" w:noHBand="0" w:noVBand="1"/>
        </w:tblPrEx>
        <w:trPr>
          <w:trHeight w:val="454"/>
        </w:trPr>
        <w:tc>
          <w:tcPr>
            <w:tcW w:w="874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6F26" w:rsidRPr="0009732C" w:rsidRDefault="00986F26" w:rsidP="00B04762">
            <w:pPr>
              <w:spacing w:after="0"/>
              <w:rPr>
                <w:b/>
                <w:color w:val="44546A" w:themeColor="text2"/>
                <w:lang w:eastAsia="tr-TR"/>
              </w:rPr>
            </w:pPr>
            <w:r>
              <w:rPr>
                <w:b/>
                <w:color w:val="44546A" w:themeColor="text2"/>
                <w:lang w:eastAsia="tr-TR"/>
              </w:rPr>
              <w:t>Denetim Ekibinin Açıklamaları</w:t>
            </w:r>
          </w:p>
        </w:tc>
      </w:tr>
      <w:tr w:rsidR="00986F26" w:rsidRPr="002E2107" w:rsidTr="00B04762">
        <w:tblPrEx>
          <w:tblLook w:val="04A0" w:firstRow="1" w:lastRow="0" w:firstColumn="1" w:lastColumn="0" w:noHBand="0" w:noVBand="1"/>
        </w:tblPrEx>
        <w:trPr>
          <w:trHeight w:val="1080"/>
        </w:trPr>
        <w:tc>
          <w:tcPr>
            <w:tcW w:w="8747" w:type="dxa"/>
            <w:gridSpan w:val="3"/>
            <w:tcBorders>
              <w:top w:val="single" w:sz="4" w:space="0" w:color="auto"/>
              <w:left w:val="single" w:sz="4" w:space="0" w:color="auto"/>
              <w:bottom w:val="single" w:sz="4" w:space="0" w:color="auto"/>
              <w:right w:val="single" w:sz="4" w:space="0" w:color="auto"/>
            </w:tcBorders>
            <w:vAlign w:val="center"/>
          </w:tcPr>
          <w:p w:rsidR="00986F26" w:rsidRPr="009C45CB" w:rsidRDefault="00986F26" w:rsidP="00B04762">
            <w:pPr>
              <w:spacing w:after="0"/>
              <w:rPr>
                <w:b/>
                <w:bCs/>
                <w:sz w:val="22"/>
                <w:lang w:eastAsia="tr-TR"/>
              </w:rPr>
            </w:pPr>
            <w:r w:rsidRPr="009C45CB">
              <w:rPr>
                <w:b/>
                <w:color w:val="C00000"/>
                <w:sz w:val="22"/>
                <w:lang w:eastAsia="tr-TR"/>
              </w:rPr>
              <w:t>[Uzlaşılamaması halinde ihtiyaç duyulursa doldurulacaktır.]</w:t>
            </w:r>
          </w:p>
        </w:tc>
      </w:tr>
      <w:tr w:rsidR="00986F26" w:rsidRPr="0009732C" w:rsidTr="00B04762">
        <w:trPr>
          <w:trHeight w:val="454"/>
        </w:trPr>
        <w:tc>
          <w:tcPr>
            <w:tcW w:w="8747" w:type="dxa"/>
            <w:gridSpan w:val="3"/>
            <w:tcBorders>
              <w:top w:val="single" w:sz="4" w:space="0" w:color="auto"/>
              <w:left w:val="single" w:sz="4" w:space="0" w:color="5B9BD5" w:themeColor="accent1"/>
              <w:right w:val="single" w:sz="4" w:space="0" w:color="5B9BD5" w:themeColor="accent1"/>
            </w:tcBorders>
            <w:shd w:val="clear" w:color="auto" w:fill="DEEAF6" w:themeFill="accent1" w:themeFillTint="33"/>
            <w:vAlign w:val="center"/>
          </w:tcPr>
          <w:p w:rsidR="00986F26" w:rsidRPr="0009732C" w:rsidRDefault="00986F26" w:rsidP="00B04762">
            <w:pPr>
              <w:spacing w:after="0"/>
              <w:rPr>
                <w:b/>
                <w:lang w:eastAsia="tr-TR"/>
              </w:rPr>
            </w:pPr>
            <w:r>
              <w:rPr>
                <w:b/>
                <w:color w:val="44546A" w:themeColor="text2"/>
                <w:lang w:eastAsia="tr-TR"/>
              </w:rPr>
              <w:t xml:space="preserve">Eylem Planı </w:t>
            </w:r>
          </w:p>
        </w:tc>
      </w:tr>
      <w:tr w:rsidR="00986F26" w:rsidRPr="0027015F" w:rsidTr="00B04762">
        <w:trPr>
          <w:trHeight w:val="502"/>
        </w:trPr>
        <w:tc>
          <w:tcPr>
            <w:tcW w:w="1809" w:type="dxa"/>
            <w:tcBorders>
              <w:top w:val="single" w:sz="4" w:space="0" w:color="5B9BD5" w:themeColor="accent1"/>
              <w:left w:val="single" w:sz="4" w:space="0" w:color="5B9BD5" w:themeColor="accent1"/>
              <w:right w:val="single" w:sz="4" w:space="0" w:color="5B9BD5" w:themeColor="accent1"/>
            </w:tcBorders>
            <w:shd w:val="clear" w:color="auto" w:fill="auto"/>
            <w:vAlign w:val="center"/>
          </w:tcPr>
          <w:p w:rsidR="00986F26" w:rsidRPr="0027015F" w:rsidRDefault="00986F26" w:rsidP="00B04762">
            <w:pPr>
              <w:spacing w:after="0"/>
              <w:rPr>
                <w:b/>
                <w:i/>
                <w:color w:val="44546A" w:themeColor="text2"/>
                <w:lang w:eastAsia="tr-TR"/>
              </w:rPr>
            </w:pPr>
            <w:r>
              <w:rPr>
                <w:b/>
                <w:i/>
                <w:color w:val="44546A" w:themeColor="text2"/>
                <w:lang w:eastAsia="tr-TR"/>
              </w:rPr>
              <w:t>Sorumlusu</w:t>
            </w:r>
          </w:p>
        </w:tc>
        <w:tc>
          <w:tcPr>
            <w:tcW w:w="5245" w:type="dxa"/>
            <w:tcBorders>
              <w:top w:val="single" w:sz="4" w:space="0" w:color="5B9BD5" w:themeColor="accent1"/>
              <w:left w:val="single" w:sz="4" w:space="0" w:color="5B9BD5" w:themeColor="accent1"/>
              <w:right w:val="single" w:sz="4" w:space="0" w:color="5B9BD5" w:themeColor="accent1"/>
            </w:tcBorders>
            <w:shd w:val="clear" w:color="auto" w:fill="auto"/>
            <w:vAlign w:val="center"/>
          </w:tcPr>
          <w:p w:rsidR="00986F26" w:rsidRPr="00F82586" w:rsidRDefault="00986F26" w:rsidP="00B04762">
            <w:pPr>
              <w:spacing w:after="0"/>
              <w:rPr>
                <w:b/>
                <w:bCs/>
                <w:i/>
                <w:color w:val="44546A" w:themeColor="text2"/>
                <w:lang w:eastAsia="tr-TR"/>
              </w:rPr>
            </w:pPr>
            <w:r w:rsidRPr="00F82586">
              <w:rPr>
                <w:b/>
                <w:bCs/>
                <w:i/>
                <w:color w:val="44546A" w:themeColor="text2"/>
                <w:lang w:eastAsia="tr-TR"/>
              </w:rPr>
              <w:t xml:space="preserve">Gerçekleştirilecek </w:t>
            </w:r>
            <w:r>
              <w:rPr>
                <w:b/>
                <w:bCs/>
                <w:i/>
                <w:color w:val="44546A" w:themeColor="text2"/>
                <w:lang w:eastAsia="tr-TR"/>
              </w:rPr>
              <w:t>Eylem</w:t>
            </w:r>
          </w:p>
        </w:tc>
        <w:tc>
          <w:tcPr>
            <w:tcW w:w="1693" w:type="dxa"/>
            <w:tcBorders>
              <w:top w:val="single" w:sz="4" w:space="0" w:color="5B9BD5" w:themeColor="accent1"/>
              <w:left w:val="single" w:sz="4" w:space="0" w:color="5B9BD5" w:themeColor="accent1"/>
              <w:right w:val="single" w:sz="4" w:space="0" w:color="5B9BD5" w:themeColor="accent1"/>
            </w:tcBorders>
            <w:shd w:val="clear" w:color="auto" w:fill="auto"/>
            <w:vAlign w:val="center"/>
          </w:tcPr>
          <w:p w:rsidR="00986F26" w:rsidRPr="00F82586" w:rsidRDefault="00986F26" w:rsidP="00B04762">
            <w:pPr>
              <w:spacing w:after="0"/>
              <w:rPr>
                <w:b/>
                <w:i/>
                <w:color w:val="44546A" w:themeColor="text2"/>
                <w:lang w:eastAsia="tr-TR"/>
              </w:rPr>
            </w:pPr>
            <w:r w:rsidRPr="00F82586">
              <w:rPr>
                <w:b/>
                <w:i/>
                <w:color w:val="44546A" w:themeColor="text2"/>
                <w:lang w:eastAsia="tr-TR"/>
              </w:rPr>
              <w:t>Tamamlanma Tarihi</w:t>
            </w:r>
          </w:p>
        </w:tc>
      </w:tr>
      <w:tr w:rsidR="00986F26" w:rsidRPr="0009732C" w:rsidTr="00B04762">
        <w:trPr>
          <w:trHeight w:val="762"/>
        </w:trPr>
        <w:tc>
          <w:tcPr>
            <w:tcW w:w="1809" w:type="dxa"/>
            <w:tcBorders>
              <w:top w:val="single" w:sz="4" w:space="0" w:color="5B9BD5" w:themeColor="accent1"/>
              <w:left w:val="single" w:sz="4" w:space="0" w:color="5B9BD5" w:themeColor="accent1"/>
              <w:right w:val="single" w:sz="4" w:space="0" w:color="5B9BD5" w:themeColor="accent1"/>
            </w:tcBorders>
            <w:shd w:val="clear" w:color="auto" w:fill="auto"/>
            <w:vAlign w:val="center"/>
          </w:tcPr>
          <w:p w:rsidR="00986F26" w:rsidRPr="0009732C" w:rsidRDefault="00986F26" w:rsidP="00B04762">
            <w:pPr>
              <w:spacing w:after="0"/>
              <w:rPr>
                <w:b/>
                <w:lang w:eastAsia="tr-TR"/>
              </w:rPr>
            </w:pPr>
          </w:p>
        </w:tc>
        <w:tc>
          <w:tcPr>
            <w:tcW w:w="5245" w:type="dxa"/>
            <w:tcBorders>
              <w:top w:val="single" w:sz="4" w:space="0" w:color="5B9BD5" w:themeColor="accent1"/>
              <w:left w:val="single" w:sz="4" w:space="0" w:color="5B9BD5" w:themeColor="accent1"/>
              <w:right w:val="single" w:sz="4" w:space="0" w:color="5B9BD5" w:themeColor="accent1"/>
            </w:tcBorders>
            <w:shd w:val="clear" w:color="auto" w:fill="auto"/>
            <w:vAlign w:val="center"/>
          </w:tcPr>
          <w:p w:rsidR="00986F26" w:rsidRPr="007A7A34" w:rsidRDefault="00986F26" w:rsidP="0060465C">
            <w:pPr>
              <w:spacing w:after="0"/>
              <w:jc w:val="both"/>
              <w:rPr>
                <w:bCs/>
                <w:sz w:val="22"/>
                <w:lang w:eastAsia="tr-TR"/>
              </w:rPr>
            </w:pPr>
            <w:r w:rsidRPr="007A7A34">
              <w:rPr>
                <w:color w:val="C00000"/>
                <w:sz w:val="22"/>
                <w:lang w:eastAsia="tr-TR"/>
              </w:rPr>
              <w:t>[Uzlaşılmaması halinde, üst yönetici talimatı doğrultusunda denetlenen birimin cevabı d</w:t>
            </w:r>
            <w:r w:rsidR="0060465C">
              <w:rPr>
                <w:color w:val="C00000"/>
                <w:sz w:val="22"/>
                <w:lang w:eastAsia="tr-TR"/>
              </w:rPr>
              <w:t>ikkate alınarak</w:t>
            </w:r>
            <w:r w:rsidRPr="007A7A34">
              <w:rPr>
                <w:color w:val="C00000"/>
                <w:sz w:val="22"/>
                <w:lang w:eastAsia="tr-TR"/>
              </w:rPr>
              <w:t xml:space="preserve"> doldurulacaktır.]</w:t>
            </w:r>
          </w:p>
        </w:tc>
        <w:tc>
          <w:tcPr>
            <w:tcW w:w="1693" w:type="dxa"/>
            <w:tcBorders>
              <w:top w:val="single" w:sz="4" w:space="0" w:color="5B9BD5" w:themeColor="accent1"/>
              <w:left w:val="single" w:sz="4" w:space="0" w:color="5B9BD5" w:themeColor="accent1"/>
              <w:right w:val="single" w:sz="4" w:space="0" w:color="5B9BD5" w:themeColor="accent1"/>
            </w:tcBorders>
            <w:shd w:val="clear" w:color="auto" w:fill="auto"/>
            <w:vAlign w:val="center"/>
          </w:tcPr>
          <w:p w:rsidR="00986F26" w:rsidRPr="0009732C" w:rsidRDefault="00986F26" w:rsidP="00B04762">
            <w:pPr>
              <w:spacing w:after="0"/>
              <w:rPr>
                <w:lang w:eastAsia="tr-TR"/>
              </w:rPr>
            </w:pPr>
          </w:p>
        </w:tc>
      </w:tr>
      <w:tr w:rsidR="00986F26" w:rsidRPr="0009732C" w:rsidTr="00B04762">
        <w:trPr>
          <w:trHeight w:val="806"/>
        </w:trPr>
        <w:tc>
          <w:tcPr>
            <w:tcW w:w="18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86F26" w:rsidRPr="0009732C" w:rsidRDefault="00986F26" w:rsidP="00B04762">
            <w:pPr>
              <w:spacing w:after="0"/>
              <w:rPr>
                <w:lang w:eastAsia="tr-TR"/>
              </w:rPr>
            </w:pPr>
          </w:p>
        </w:tc>
        <w:tc>
          <w:tcPr>
            <w:tcW w:w="52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86F26" w:rsidRPr="0009732C" w:rsidRDefault="00986F26" w:rsidP="00B04762">
            <w:pPr>
              <w:spacing w:after="0"/>
              <w:rPr>
                <w:bCs/>
                <w:lang w:eastAsia="tr-TR"/>
              </w:rPr>
            </w:pPr>
          </w:p>
        </w:tc>
        <w:tc>
          <w:tcPr>
            <w:tcW w:w="16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86F26" w:rsidRPr="0009732C" w:rsidRDefault="00986F26" w:rsidP="00B04762">
            <w:pPr>
              <w:spacing w:after="0"/>
              <w:rPr>
                <w:lang w:eastAsia="tr-TR"/>
              </w:rPr>
            </w:pPr>
          </w:p>
        </w:tc>
      </w:tr>
    </w:tbl>
    <w:p w:rsidR="00986F26" w:rsidRDefault="00986F26" w:rsidP="00986F26">
      <w:pPr>
        <w:pStyle w:val="Balk2"/>
      </w:pPr>
    </w:p>
    <w:p w:rsidR="00E90C46" w:rsidRDefault="00E90C46" w:rsidP="00E90C46">
      <w:pPr>
        <w:pStyle w:val="Balk2"/>
      </w:pPr>
    </w:p>
    <w:p w:rsidR="00E90C46" w:rsidRDefault="00E90C46" w:rsidP="00E90C46">
      <w:pPr>
        <w:pStyle w:val="Balk2"/>
      </w:pPr>
    </w:p>
    <w:p w:rsidR="00E90C46" w:rsidRDefault="00E90C46" w:rsidP="00E90C46">
      <w:pPr>
        <w:pStyle w:val="Balk2"/>
      </w:pPr>
    </w:p>
    <w:p w:rsidR="00E90C46" w:rsidRDefault="00E90C46" w:rsidP="00E90C46">
      <w:pPr>
        <w:pStyle w:val="Balk2"/>
      </w:pPr>
    </w:p>
    <w:p w:rsidR="00A05041" w:rsidRDefault="00A05041" w:rsidP="009B1019">
      <w:pPr>
        <w:pStyle w:val="Balk2"/>
        <w:sectPr w:rsidR="00A05041" w:rsidSect="00C30914">
          <w:headerReference w:type="even" r:id="rId77"/>
          <w:headerReference w:type="default" r:id="rId78"/>
          <w:headerReference w:type="first" r:id="rId79"/>
          <w:footerReference w:type="first" r:id="rId80"/>
          <w:pgSz w:w="11906" w:h="16838" w:code="9"/>
          <w:pgMar w:top="1418" w:right="1418" w:bottom="1418" w:left="1418" w:header="567" w:footer="567" w:gutter="0"/>
          <w:cols w:space="708"/>
          <w:titlePg/>
          <w:docGrid w:linePitch="360"/>
        </w:sectPr>
      </w:pPr>
    </w:p>
    <w:tbl>
      <w:tblPr>
        <w:tblpPr w:leftFromText="141" w:rightFromText="141" w:vertAnchor="text" w:horzAnchor="margin" w:tblpY="639"/>
        <w:tblOverlap w:val="never"/>
        <w:tblW w:w="13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36"/>
        <w:gridCol w:w="1851"/>
        <w:gridCol w:w="2850"/>
        <w:gridCol w:w="2812"/>
        <w:gridCol w:w="2775"/>
        <w:gridCol w:w="2359"/>
      </w:tblGrid>
      <w:tr w:rsidR="006F500D" w:rsidRPr="00AA38CE" w:rsidTr="006F500D">
        <w:trPr>
          <w:trHeight w:val="543"/>
        </w:trPr>
        <w:tc>
          <w:tcPr>
            <w:tcW w:w="13483" w:type="dxa"/>
            <w:gridSpan w:val="6"/>
            <w:shd w:val="clear" w:color="auto" w:fill="F2F2F2" w:themeFill="background1" w:themeFillShade="F2"/>
          </w:tcPr>
          <w:p w:rsidR="006F500D" w:rsidRPr="00AA38CE" w:rsidRDefault="006F500D" w:rsidP="006F500D">
            <w:pPr>
              <w:pStyle w:val="stbilgi"/>
              <w:jc w:val="center"/>
              <w:rPr>
                <w:b/>
              </w:rPr>
            </w:pPr>
            <w:r w:rsidRPr="00AA38CE">
              <w:rPr>
                <w:b/>
              </w:rPr>
              <w:lastRenderedPageBreak/>
              <w:t>T.C.</w:t>
            </w:r>
          </w:p>
          <w:p w:rsidR="006F500D" w:rsidRPr="00AA38CE" w:rsidRDefault="006F500D" w:rsidP="006F500D">
            <w:pPr>
              <w:pStyle w:val="stbilgi"/>
              <w:jc w:val="center"/>
              <w:rPr>
                <w:b/>
              </w:rPr>
            </w:pPr>
            <w:r w:rsidRPr="00AA38CE">
              <w:rPr>
                <w:b/>
              </w:rPr>
              <w:t>BAŞBAKANLIK</w:t>
            </w:r>
          </w:p>
          <w:p w:rsidR="006F500D" w:rsidRPr="00AA38CE" w:rsidRDefault="006F500D" w:rsidP="006F500D">
            <w:pPr>
              <w:pStyle w:val="stbilgi"/>
              <w:jc w:val="center"/>
              <w:rPr>
                <w:b/>
              </w:rPr>
            </w:pPr>
            <w:proofErr w:type="gramStart"/>
            <w:r w:rsidRPr="00AA38CE">
              <w:rPr>
                <w:b/>
              </w:rPr>
              <w:t>………….</w:t>
            </w:r>
            <w:proofErr w:type="gramEnd"/>
            <w:r w:rsidRPr="00AA38CE">
              <w:rPr>
                <w:b/>
              </w:rPr>
              <w:t>MÜSTEŞARLIĞI İç Denetim Birimi Başkanlığı</w:t>
            </w:r>
          </w:p>
        </w:tc>
      </w:tr>
      <w:tr w:rsidR="006F500D" w:rsidRPr="00AA38CE" w:rsidTr="006F500D">
        <w:trPr>
          <w:trHeight w:val="375"/>
        </w:trPr>
        <w:tc>
          <w:tcPr>
            <w:tcW w:w="13483" w:type="dxa"/>
            <w:gridSpan w:val="6"/>
            <w:shd w:val="clear" w:color="auto" w:fill="F2F2F2" w:themeFill="background1" w:themeFillShade="F2"/>
            <w:vAlign w:val="center"/>
          </w:tcPr>
          <w:p w:rsidR="006F500D" w:rsidRPr="00AA38CE" w:rsidRDefault="006F500D" w:rsidP="006F500D">
            <w:pPr>
              <w:pStyle w:val="stbilgi"/>
              <w:jc w:val="center"/>
              <w:rPr>
                <w:b/>
              </w:rPr>
            </w:pPr>
            <w:r w:rsidRPr="00AA38CE">
              <w:rPr>
                <w:b/>
              </w:rPr>
              <w:t>BULGU UYUŞMAZLIK TABLOSU</w:t>
            </w:r>
          </w:p>
        </w:tc>
      </w:tr>
      <w:tr w:rsidR="006F500D" w:rsidRPr="00AA38CE" w:rsidTr="006F500D">
        <w:trPr>
          <w:trHeight w:val="1105"/>
        </w:trPr>
        <w:tc>
          <w:tcPr>
            <w:tcW w:w="13483" w:type="dxa"/>
            <w:gridSpan w:val="6"/>
            <w:shd w:val="clear" w:color="auto" w:fill="DEEAF6" w:themeFill="accent1" w:themeFillTint="33"/>
          </w:tcPr>
          <w:p w:rsidR="006F500D" w:rsidRPr="00AA38CE" w:rsidRDefault="006F500D" w:rsidP="006F500D">
            <w:pPr>
              <w:tabs>
                <w:tab w:val="left" w:pos="1701"/>
              </w:tabs>
              <w:ind w:left="72"/>
              <w:jc w:val="both"/>
              <w:rPr>
                <w:sz w:val="20"/>
                <w:szCs w:val="20"/>
              </w:rPr>
            </w:pPr>
            <w:r w:rsidRPr="00AA38CE">
              <w:rPr>
                <w:b/>
                <w:sz w:val="20"/>
                <w:szCs w:val="20"/>
              </w:rPr>
              <w:t>Denetimin Konusu</w:t>
            </w:r>
            <w:r w:rsidRPr="00AA38CE">
              <w:rPr>
                <w:b/>
                <w:sz w:val="20"/>
                <w:szCs w:val="20"/>
              </w:rPr>
              <w:tab/>
            </w:r>
            <w:r w:rsidRPr="00AA38CE">
              <w:rPr>
                <w:b/>
                <w:sz w:val="20"/>
                <w:szCs w:val="20"/>
              </w:rPr>
              <w:tab/>
              <w:t>:</w:t>
            </w:r>
            <w:r w:rsidRPr="00AA38CE">
              <w:rPr>
                <w:sz w:val="20"/>
                <w:szCs w:val="20"/>
              </w:rPr>
              <w:t xml:space="preserve"> </w:t>
            </w:r>
            <w:proofErr w:type="gramStart"/>
            <w:r w:rsidRPr="00AA38CE">
              <w:rPr>
                <w:sz w:val="20"/>
                <w:szCs w:val="20"/>
              </w:rPr>
              <w:t>………………………</w:t>
            </w:r>
            <w:proofErr w:type="gramEnd"/>
          </w:p>
          <w:p w:rsidR="006F500D" w:rsidRPr="00AA38CE" w:rsidRDefault="006F500D" w:rsidP="006F500D">
            <w:pPr>
              <w:tabs>
                <w:tab w:val="left" w:pos="1701"/>
              </w:tabs>
              <w:ind w:left="72"/>
              <w:jc w:val="both"/>
              <w:rPr>
                <w:sz w:val="20"/>
                <w:szCs w:val="20"/>
              </w:rPr>
            </w:pPr>
            <w:r w:rsidRPr="00AA38CE">
              <w:rPr>
                <w:b/>
                <w:sz w:val="20"/>
                <w:szCs w:val="20"/>
              </w:rPr>
              <w:t>Denetim Ekibi</w:t>
            </w:r>
            <w:r w:rsidR="00A86FA9" w:rsidRPr="00AA38CE">
              <w:rPr>
                <w:b/>
                <w:sz w:val="20"/>
                <w:szCs w:val="20"/>
              </w:rPr>
              <w:tab/>
            </w:r>
            <w:r w:rsidR="00A86FA9" w:rsidRPr="00AA38CE">
              <w:rPr>
                <w:b/>
                <w:sz w:val="20"/>
                <w:szCs w:val="20"/>
              </w:rPr>
              <w:tab/>
            </w:r>
            <w:r w:rsidRPr="00AA38CE">
              <w:rPr>
                <w:b/>
                <w:sz w:val="20"/>
                <w:szCs w:val="20"/>
              </w:rPr>
              <w:t>:</w:t>
            </w:r>
            <w:r w:rsidRPr="00AA38CE">
              <w:rPr>
                <w:i/>
                <w:sz w:val="20"/>
                <w:szCs w:val="20"/>
              </w:rPr>
              <w:t xml:space="preserve"> </w:t>
            </w:r>
            <w:proofErr w:type="gramStart"/>
            <w:r w:rsidRPr="00AA38CE">
              <w:rPr>
                <w:sz w:val="20"/>
                <w:szCs w:val="20"/>
              </w:rPr>
              <w:t>………………………</w:t>
            </w:r>
            <w:proofErr w:type="gramEnd"/>
          </w:p>
          <w:p w:rsidR="006F500D" w:rsidRPr="00AA38CE" w:rsidRDefault="006F500D" w:rsidP="006F500D">
            <w:pPr>
              <w:tabs>
                <w:tab w:val="left" w:pos="1701"/>
              </w:tabs>
              <w:ind w:left="72"/>
              <w:jc w:val="both"/>
              <w:rPr>
                <w:i/>
                <w:sz w:val="20"/>
                <w:szCs w:val="20"/>
              </w:rPr>
            </w:pPr>
            <w:r w:rsidRPr="00AA38CE">
              <w:rPr>
                <w:b/>
                <w:sz w:val="20"/>
                <w:szCs w:val="20"/>
              </w:rPr>
              <w:t>Denetlenen Birim</w:t>
            </w:r>
            <w:r w:rsidRPr="00AA38CE">
              <w:rPr>
                <w:b/>
                <w:sz w:val="20"/>
                <w:szCs w:val="20"/>
              </w:rPr>
              <w:tab/>
            </w:r>
            <w:r w:rsidRPr="00AA38CE">
              <w:rPr>
                <w:b/>
                <w:sz w:val="20"/>
                <w:szCs w:val="20"/>
              </w:rPr>
              <w:tab/>
              <w:t>:</w:t>
            </w:r>
            <w:r w:rsidRPr="00AA38CE">
              <w:rPr>
                <w:sz w:val="20"/>
                <w:szCs w:val="20"/>
              </w:rPr>
              <w:t xml:space="preserve"> </w:t>
            </w:r>
            <w:proofErr w:type="gramStart"/>
            <w:r w:rsidRPr="00AA38CE">
              <w:rPr>
                <w:sz w:val="20"/>
                <w:szCs w:val="20"/>
              </w:rPr>
              <w:t>……………………….</w:t>
            </w:r>
            <w:proofErr w:type="gramEnd"/>
          </w:p>
        </w:tc>
      </w:tr>
      <w:tr w:rsidR="006F500D" w:rsidRPr="00AA38CE" w:rsidTr="006F500D">
        <w:trPr>
          <w:trHeight w:val="375"/>
        </w:trPr>
        <w:tc>
          <w:tcPr>
            <w:tcW w:w="13483" w:type="dxa"/>
            <w:gridSpan w:val="6"/>
            <w:shd w:val="clear" w:color="auto" w:fill="F2F2F2" w:themeFill="background1" w:themeFillShade="F2"/>
            <w:vAlign w:val="center"/>
          </w:tcPr>
          <w:p w:rsidR="006F500D" w:rsidRPr="00AA38CE" w:rsidRDefault="006F500D" w:rsidP="006F500D">
            <w:pPr>
              <w:rPr>
                <w:b/>
                <w:i/>
                <w:color w:val="FF0000"/>
                <w:sz w:val="20"/>
                <w:szCs w:val="20"/>
              </w:rPr>
            </w:pPr>
            <w:r w:rsidRPr="00AA38CE">
              <w:rPr>
                <w:b/>
                <w:i/>
                <w:color w:val="FF0000"/>
                <w:sz w:val="20"/>
                <w:szCs w:val="20"/>
              </w:rPr>
              <w:t>Buraya Bulgunun Konusu Yazılacaktır.</w:t>
            </w:r>
          </w:p>
        </w:tc>
      </w:tr>
      <w:tr w:rsidR="006F500D" w:rsidRPr="00AA38CE" w:rsidTr="006F500D">
        <w:trPr>
          <w:trHeight w:val="1095"/>
        </w:trPr>
        <w:tc>
          <w:tcPr>
            <w:tcW w:w="836" w:type="dxa"/>
            <w:shd w:val="clear" w:color="auto" w:fill="DEEAF6" w:themeFill="accent1" w:themeFillTint="33"/>
            <w:vAlign w:val="bottom"/>
          </w:tcPr>
          <w:p w:rsidR="006F500D" w:rsidRPr="00AA38CE" w:rsidRDefault="006F500D" w:rsidP="006F500D">
            <w:pPr>
              <w:jc w:val="center"/>
              <w:rPr>
                <w:b/>
                <w:sz w:val="20"/>
                <w:szCs w:val="20"/>
              </w:rPr>
            </w:pPr>
            <w:r w:rsidRPr="00AA38CE">
              <w:rPr>
                <w:b/>
                <w:sz w:val="20"/>
                <w:szCs w:val="20"/>
              </w:rPr>
              <w:t>Bulgu No</w:t>
            </w:r>
          </w:p>
        </w:tc>
        <w:tc>
          <w:tcPr>
            <w:tcW w:w="1851" w:type="dxa"/>
            <w:shd w:val="clear" w:color="auto" w:fill="DEEAF6" w:themeFill="accent1" w:themeFillTint="33"/>
            <w:vAlign w:val="center"/>
          </w:tcPr>
          <w:p w:rsidR="006F500D" w:rsidRPr="00AA38CE" w:rsidRDefault="006F500D" w:rsidP="006F500D">
            <w:pPr>
              <w:jc w:val="center"/>
              <w:rPr>
                <w:b/>
                <w:sz w:val="20"/>
                <w:szCs w:val="20"/>
              </w:rPr>
            </w:pPr>
            <w:r w:rsidRPr="00AA38CE">
              <w:rPr>
                <w:b/>
                <w:sz w:val="20"/>
                <w:szCs w:val="20"/>
              </w:rPr>
              <w:t>MEVCUT DURUM</w:t>
            </w:r>
          </w:p>
        </w:tc>
        <w:tc>
          <w:tcPr>
            <w:tcW w:w="2850" w:type="dxa"/>
            <w:shd w:val="clear" w:color="auto" w:fill="DEEAF6" w:themeFill="accent1" w:themeFillTint="33"/>
            <w:vAlign w:val="center"/>
          </w:tcPr>
          <w:p w:rsidR="006F500D" w:rsidRPr="00AA38CE" w:rsidRDefault="006F500D" w:rsidP="006F500D">
            <w:pPr>
              <w:jc w:val="center"/>
              <w:rPr>
                <w:b/>
                <w:sz w:val="20"/>
                <w:szCs w:val="20"/>
              </w:rPr>
            </w:pPr>
            <w:r w:rsidRPr="00AA38CE">
              <w:rPr>
                <w:b/>
                <w:sz w:val="20"/>
                <w:szCs w:val="20"/>
              </w:rPr>
              <w:t>ÖNERİ</w:t>
            </w:r>
          </w:p>
        </w:tc>
        <w:tc>
          <w:tcPr>
            <w:tcW w:w="2812" w:type="dxa"/>
            <w:shd w:val="clear" w:color="auto" w:fill="DEEAF6" w:themeFill="accent1" w:themeFillTint="33"/>
            <w:vAlign w:val="bottom"/>
          </w:tcPr>
          <w:p w:rsidR="006F500D" w:rsidRPr="00AA38CE" w:rsidRDefault="006F500D" w:rsidP="006F500D">
            <w:pPr>
              <w:jc w:val="center"/>
              <w:rPr>
                <w:b/>
                <w:sz w:val="20"/>
                <w:szCs w:val="20"/>
              </w:rPr>
            </w:pPr>
            <w:r w:rsidRPr="00AA38CE">
              <w:rPr>
                <w:b/>
                <w:sz w:val="20"/>
                <w:szCs w:val="20"/>
              </w:rPr>
              <w:t>DENETLENEN BİRİMİN GÖRÜŞÜ</w:t>
            </w:r>
          </w:p>
        </w:tc>
        <w:tc>
          <w:tcPr>
            <w:tcW w:w="2775" w:type="dxa"/>
            <w:shd w:val="clear" w:color="auto" w:fill="DEEAF6" w:themeFill="accent1" w:themeFillTint="33"/>
            <w:vAlign w:val="bottom"/>
          </w:tcPr>
          <w:p w:rsidR="006F500D" w:rsidRPr="00AA38CE" w:rsidRDefault="006F500D" w:rsidP="006F500D">
            <w:pPr>
              <w:jc w:val="center"/>
              <w:rPr>
                <w:b/>
                <w:sz w:val="20"/>
                <w:szCs w:val="20"/>
              </w:rPr>
            </w:pPr>
            <w:r w:rsidRPr="00AA38CE">
              <w:rPr>
                <w:b/>
                <w:sz w:val="20"/>
                <w:szCs w:val="20"/>
              </w:rPr>
              <w:t>DENETİM EKİBİNİN GÖRÜŞÜ</w:t>
            </w:r>
          </w:p>
        </w:tc>
        <w:tc>
          <w:tcPr>
            <w:tcW w:w="2359" w:type="dxa"/>
            <w:shd w:val="clear" w:color="auto" w:fill="DEEAF6" w:themeFill="accent1" w:themeFillTint="33"/>
            <w:vAlign w:val="bottom"/>
          </w:tcPr>
          <w:p w:rsidR="006F500D" w:rsidRPr="00AA38CE" w:rsidRDefault="006F500D" w:rsidP="006F500D">
            <w:pPr>
              <w:jc w:val="center"/>
              <w:rPr>
                <w:b/>
                <w:sz w:val="20"/>
                <w:szCs w:val="20"/>
              </w:rPr>
            </w:pPr>
            <w:r w:rsidRPr="00AA38CE">
              <w:rPr>
                <w:b/>
                <w:sz w:val="20"/>
                <w:szCs w:val="20"/>
              </w:rPr>
              <w:t>ÜST YÖNETİCİ DEĞERLENDİRMESİ / TALİMATI</w:t>
            </w:r>
          </w:p>
        </w:tc>
      </w:tr>
      <w:tr w:rsidR="006F500D" w:rsidRPr="00AA38CE" w:rsidTr="006F500D">
        <w:trPr>
          <w:trHeight w:val="356"/>
        </w:trPr>
        <w:tc>
          <w:tcPr>
            <w:tcW w:w="836" w:type="dxa"/>
            <w:vAlign w:val="center"/>
          </w:tcPr>
          <w:p w:rsidR="006F500D" w:rsidRPr="00AA38CE" w:rsidRDefault="006F500D" w:rsidP="006F500D">
            <w:pPr>
              <w:jc w:val="center"/>
              <w:rPr>
                <w:color w:val="000000"/>
              </w:rPr>
            </w:pPr>
            <w:r w:rsidRPr="00AA38CE">
              <w:rPr>
                <w:color w:val="000000"/>
              </w:rPr>
              <w:t>…</w:t>
            </w:r>
          </w:p>
        </w:tc>
        <w:tc>
          <w:tcPr>
            <w:tcW w:w="1851" w:type="dxa"/>
            <w:vAlign w:val="center"/>
          </w:tcPr>
          <w:p w:rsidR="006F500D" w:rsidRPr="00AA38CE" w:rsidRDefault="006F500D" w:rsidP="006F500D">
            <w:pPr>
              <w:rPr>
                <w:color w:val="000000"/>
                <w:sz w:val="20"/>
                <w:szCs w:val="20"/>
              </w:rPr>
            </w:pPr>
          </w:p>
        </w:tc>
        <w:tc>
          <w:tcPr>
            <w:tcW w:w="2850" w:type="dxa"/>
            <w:vAlign w:val="center"/>
          </w:tcPr>
          <w:p w:rsidR="006F500D" w:rsidRPr="00AA38CE" w:rsidRDefault="006F500D" w:rsidP="006F500D">
            <w:pPr>
              <w:rPr>
                <w:i/>
                <w:color w:val="000000"/>
              </w:rPr>
            </w:pPr>
          </w:p>
        </w:tc>
        <w:tc>
          <w:tcPr>
            <w:tcW w:w="2812" w:type="dxa"/>
          </w:tcPr>
          <w:p w:rsidR="006F500D" w:rsidRPr="00AA38CE" w:rsidRDefault="006F500D" w:rsidP="006F500D">
            <w:pPr>
              <w:jc w:val="both"/>
              <w:rPr>
                <w:sz w:val="20"/>
                <w:szCs w:val="20"/>
              </w:rPr>
            </w:pPr>
          </w:p>
        </w:tc>
        <w:tc>
          <w:tcPr>
            <w:tcW w:w="2775" w:type="dxa"/>
          </w:tcPr>
          <w:p w:rsidR="006F500D" w:rsidRPr="00AA38CE" w:rsidRDefault="006F500D" w:rsidP="006F500D">
            <w:pPr>
              <w:jc w:val="both"/>
            </w:pPr>
          </w:p>
        </w:tc>
        <w:tc>
          <w:tcPr>
            <w:tcW w:w="2359" w:type="dxa"/>
          </w:tcPr>
          <w:p w:rsidR="006F500D" w:rsidRPr="00AA38CE" w:rsidRDefault="006F500D" w:rsidP="006F500D"/>
        </w:tc>
      </w:tr>
      <w:tr w:rsidR="006F500D" w:rsidRPr="00AA38CE" w:rsidTr="006F500D">
        <w:trPr>
          <w:trHeight w:val="375"/>
        </w:trPr>
        <w:tc>
          <w:tcPr>
            <w:tcW w:w="13483" w:type="dxa"/>
            <w:gridSpan w:val="6"/>
            <w:shd w:val="clear" w:color="auto" w:fill="F2F2F2" w:themeFill="background1" w:themeFillShade="F2"/>
            <w:vAlign w:val="center"/>
          </w:tcPr>
          <w:p w:rsidR="006F500D" w:rsidRPr="00AA38CE" w:rsidRDefault="006F500D" w:rsidP="006F500D">
            <w:pPr>
              <w:rPr>
                <w:b/>
                <w:i/>
                <w:color w:val="FF0000"/>
                <w:sz w:val="20"/>
                <w:szCs w:val="20"/>
              </w:rPr>
            </w:pPr>
            <w:r w:rsidRPr="00AA38CE">
              <w:rPr>
                <w:b/>
                <w:i/>
                <w:color w:val="FF0000"/>
                <w:sz w:val="20"/>
                <w:szCs w:val="20"/>
              </w:rPr>
              <w:t>Buraya Bulgunun Konusu Yazılacaktır.</w:t>
            </w:r>
          </w:p>
        </w:tc>
      </w:tr>
      <w:tr w:rsidR="006F500D" w:rsidRPr="00AA38CE" w:rsidTr="006F500D">
        <w:trPr>
          <w:trHeight w:val="1095"/>
        </w:trPr>
        <w:tc>
          <w:tcPr>
            <w:tcW w:w="836" w:type="dxa"/>
            <w:shd w:val="clear" w:color="auto" w:fill="DEEAF6" w:themeFill="accent1" w:themeFillTint="33"/>
            <w:vAlign w:val="bottom"/>
          </w:tcPr>
          <w:p w:rsidR="006F500D" w:rsidRPr="00AA38CE" w:rsidRDefault="006F500D" w:rsidP="006F500D">
            <w:pPr>
              <w:jc w:val="center"/>
              <w:rPr>
                <w:b/>
                <w:sz w:val="20"/>
                <w:szCs w:val="20"/>
              </w:rPr>
            </w:pPr>
            <w:r w:rsidRPr="00AA38CE">
              <w:rPr>
                <w:b/>
                <w:sz w:val="20"/>
                <w:szCs w:val="20"/>
              </w:rPr>
              <w:t>Bulgu No</w:t>
            </w:r>
          </w:p>
        </w:tc>
        <w:tc>
          <w:tcPr>
            <w:tcW w:w="1851" w:type="dxa"/>
            <w:shd w:val="clear" w:color="auto" w:fill="DEEAF6" w:themeFill="accent1" w:themeFillTint="33"/>
            <w:vAlign w:val="center"/>
          </w:tcPr>
          <w:p w:rsidR="006F500D" w:rsidRPr="00AA38CE" w:rsidRDefault="006F500D" w:rsidP="006F500D">
            <w:pPr>
              <w:jc w:val="center"/>
              <w:rPr>
                <w:b/>
                <w:sz w:val="20"/>
                <w:szCs w:val="20"/>
              </w:rPr>
            </w:pPr>
            <w:r w:rsidRPr="00AA38CE">
              <w:rPr>
                <w:b/>
                <w:sz w:val="20"/>
                <w:szCs w:val="20"/>
              </w:rPr>
              <w:t>MEVCUT DURUM</w:t>
            </w:r>
          </w:p>
        </w:tc>
        <w:tc>
          <w:tcPr>
            <w:tcW w:w="2850" w:type="dxa"/>
            <w:shd w:val="clear" w:color="auto" w:fill="DEEAF6" w:themeFill="accent1" w:themeFillTint="33"/>
            <w:vAlign w:val="center"/>
          </w:tcPr>
          <w:p w:rsidR="006F500D" w:rsidRPr="00AA38CE" w:rsidRDefault="006F500D" w:rsidP="006F500D">
            <w:pPr>
              <w:jc w:val="center"/>
              <w:rPr>
                <w:b/>
                <w:sz w:val="20"/>
                <w:szCs w:val="20"/>
              </w:rPr>
            </w:pPr>
            <w:r w:rsidRPr="00AA38CE">
              <w:rPr>
                <w:b/>
                <w:sz w:val="20"/>
                <w:szCs w:val="20"/>
              </w:rPr>
              <w:t>ÖNERİ</w:t>
            </w:r>
          </w:p>
        </w:tc>
        <w:tc>
          <w:tcPr>
            <w:tcW w:w="2812" w:type="dxa"/>
            <w:shd w:val="clear" w:color="auto" w:fill="DEEAF6" w:themeFill="accent1" w:themeFillTint="33"/>
            <w:vAlign w:val="bottom"/>
          </w:tcPr>
          <w:p w:rsidR="006F500D" w:rsidRPr="00AA38CE" w:rsidRDefault="006F500D" w:rsidP="006F500D">
            <w:pPr>
              <w:jc w:val="center"/>
              <w:rPr>
                <w:b/>
                <w:sz w:val="20"/>
                <w:szCs w:val="20"/>
              </w:rPr>
            </w:pPr>
            <w:r w:rsidRPr="00AA38CE">
              <w:rPr>
                <w:b/>
                <w:sz w:val="20"/>
                <w:szCs w:val="20"/>
              </w:rPr>
              <w:t>DENETLENEN BİRİMİN GÖRÜŞÜ</w:t>
            </w:r>
          </w:p>
        </w:tc>
        <w:tc>
          <w:tcPr>
            <w:tcW w:w="2775" w:type="dxa"/>
            <w:shd w:val="clear" w:color="auto" w:fill="DEEAF6" w:themeFill="accent1" w:themeFillTint="33"/>
            <w:vAlign w:val="bottom"/>
          </w:tcPr>
          <w:p w:rsidR="006F500D" w:rsidRPr="00AA38CE" w:rsidRDefault="006F500D" w:rsidP="006F500D">
            <w:pPr>
              <w:jc w:val="center"/>
              <w:rPr>
                <w:b/>
                <w:sz w:val="20"/>
                <w:szCs w:val="20"/>
              </w:rPr>
            </w:pPr>
            <w:r w:rsidRPr="00AA38CE">
              <w:rPr>
                <w:b/>
                <w:sz w:val="20"/>
                <w:szCs w:val="20"/>
              </w:rPr>
              <w:t>DENETİM EKİBİNİN GÖRÜŞÜ</w:t>
            </w:r>
          </w:p>
        </w:tc>
        <w:tc>
          <w:tcPr>
            <w:tcW w:w="2359" w:type="dxa"/>
            <w:shd w:val="clear" w:color="auto" w:fill="DEEAF6" w:themeFill="accent1" w:themeFillTint="33"/>
            <w:vAlign w:val="bottom"/>
          </w:tcPr>
          <w:p w:rsidR="006F500D" w:rsidRPr="00AA38CE" w:rsidRDefault="006F500D" w:rsidP="006F500D">
            <w:pPr>
              <w:jc w:val="center"/>
              <w:rPr>
                <w:b/>
                <w:sz w:val="20"/>
                <w:szCs w:val="20"/>
              </w:rPr>
            </w:pPr>
            <w:r w:rsidRPr="00AA38CE">
              <w:rPr>
                <w:b/>
                <w:sz w:val="20"/>
                <w:szCs w:val="20"/>
              </w:rPr>
              <w:t>ÜST YÖNETİCİ DEĞERLENDİRMESİ / TALİMATI</w:t>
            </w:r>
          </w:p>
        </w:tc>
      </w:tr>
      <w:tr w:rsidR="006F500D" w:rsidRPr="00AA38CE" w:rsidTr="006F500D">
        <w:trPr>
          <w:trHeight w:val="356"/>
        </w:trPr>
        <w:tc>
          <w:tcPr>
            <w:tcW w:w="836" w:type="dxa"/>
            <w:vAlign w:val="center"/>
          </w:tcPr>
          <w:p w:rsidR="006F500D" w:rsidRPr="00AA38CE" w:rsidRDefault="006F500D" w:rsidP="006F500D">
            <w:pPr>
              <w:jc w:val="center"/>
              <w:rPr>
                <w:color w:val="000000"/>
              </w:rPr>
            </w:pPr>
            <w:r w:rsidRPr="00AA38CE">
              <w:rPr>
                <w:color w:val="000000"/>
              </w:rPr>
              <w:t>…</w:t>
            </w:r>
          </w:p>
        </w:tc>
        <w:tc>
          <w:tcPr>
            <w:tcW w:w="1851" w:type="dxa"/>
            <w:vAlign w:val="center"/>
          </w:tcPr>
          <w:p w:rsidR="006F500D" w:rsidRPr="00AA38CE" w:rsidRDefault="006F500D" w:rsidP="006F500D">
            <w:pPr>
              <w:rPr>
                <w:color w:val="000000"/>
                <w:sz w:val="20"/>
                <w:szCs w:val="20"/>
              </w:rPr>
            </w:pPr>
          </w:p>
        </w:tc>
        <w:tc>
          <w:tcPr>
            <w:tcW w:w="2850" w:type="dxa"/>
            <w:vAlign w:val="center"/>
          </w:tcPr>
          <w:p w:rsidR="006F500D" w:rsidRPr="00AA38CE" w:rsidRDefault="006F500D" w:rsidP="006F500D">
            <w:pPr>
              <w:rPr>
                <w:i/>
                <w:color w:val="000000"/>
              </w:rPr>
            </w:pPr>
          </w:p>
        </w:tc>
        <w:tc>
          <w:tcPr>
            <w:tcW w:w="2812" w:type="dxa"/>
          </w:tcPr>
          <w:p w:rsidR="006F500D" w:rsidRPr="00AA38CE" w:rsidRDefault="006F500D" w:rsidP="006F500D">
            <w:pPr>
              <w:jc w:val="both"/>
              <w:rPr>
                <w:sz w:val="20"/>
                <w:szCs w:val="20"/>
              </w:rPr>
            </w:pPr>
          </w:p>
        </w:tc>
        <w:tc>
          <w:tcPr>
            <w:tcW w:w="2775" w:type="dxa"/>
          </w:tcPr>
          <w:p w:rsidR="006F500D" w:rsidRPr="00AA38CE" w:rsidRDefault="006F500D" w:rsidP="006F500D">
            <w:pPr>
              <w:jc w:val="both"/>
            </w:pPr>
          </w:p>
        </w:tc>
        <w:tc>
          <w:tcPr>
            <w:tcW w:w="2359" w:type="dxa"/>
          </w:tcPr>
          <w:p w:rsidR="006F500D" w:rsidRPr="00AA38CE" w:rsidRDefault="006F500D" w:rsidP="006F500D"/>
        </w:tc>
      </w:tr>
    </w:tbl>
    <w:p w:rsidR="00A05041" w:rsidRPr="00755928" w:rsidRDefault="00164B3A" w:rsidP="006F500D">
      <w:pPr>
        <w:pStyle w:val="Balk2"/>
        <w:spacing w:line="240" w:lineRule="auto"/>
        <w:rPr>
          <w:rFonts w:asciiTheme="minorHAnsi" w:hAnsiTheme="minorHAnsi"/>
          <w:szCs w:val="28"/>
        </w:rPr>
      </w:pPr>
      <w:bookmarkStart w:id="187" w:name="_Toc368635610"/>
      <w:r>
        <w:rPr>
          <w:rFonts w:asciiTheme="minorHAnsi" w:hAnsiTheme="minorHAnsi"/>
          <w:szCs w:val="28"/>
        </w:rPr>
        <w:t>ÖRN</w:t>
      </w:r>
      <w:r w:rsidR="00A05041" w:rsidRPr="00755928">
        <w:rPr>
          <w:rFonts w:asciiTheme="minorHAnsi" w:hAnsiTheme="minorHAnsi"/>
          <w:szCs w:val="28"/>
        </w:rPr>
        <w:t xml:space="preserve">EK </w:t>
      </w:r>
      <w:r>
        <w:rPr>
          <w:rFonts w:asciiTheme="minorHAnsi" w:hAnsiTheme="minorHAnsi"/>
          <w:szCs w:val="28"/>
        </w:rPr>
        <w:t>1</w:t>
      </w:r>
      <w:r w:rsidR="001C1E47">
        <w:rPr>
          <w:rFonts w:asciiTheme="minorHAnsi" w:hAnsiTheme="minorHAnsi"/>
          <w:szCs w:val="28"/>
        </w:rPr>
        <w:t>4</w:t>
      </w:r>
      <w:r w:rsidR="00A05041" w:rsidRPr="00755928">
        <w:rPr>
          <w:rFonts w:asciiTheme="minorHAnsi" w:hAnsiTheme="minorHAnsi"/>
          <w:szCs w:val="28"/>
        </w:rPr>
        <w:t xml:space="preserve"> – BULGU UYUŞMAZLIK TABLOSU</w:t>
      </w:r>
      <w:bookmarkEnd w:id="187"/>
    </w:p>
    <w:p w:rsidR="00A05041" w:rsidRPr="006F500D" w:rsidRDefault="00A05041" w:rsidP="006F500D">
      <w:pPr>
        <w:spacing w:line="240" w:lineRule="auto"/>
        <w:rPr>
          <w:sz w:val="22"/>
        </w:rPr>
      </w:pPr>
    </w:p>
    <w:p w:rsidR="00A05041" w:rsidRPr="006F500D" w:rsidRDefault="00A05041" w:rsidP="006F500D">
      <w:pPr>
        <w:spacing w:line="240" w:lineRule="auto"/>
        <w:rPr>
          <w:sz w:val="22"/>
        </w:rPr>
      </w:pPr>
    </w:p>
    <w:p w:rsidR="006F500D" w:rsidRPr="006F500D" w:rsidRDefault="006F500D" w:rsidP="006F500D">
      <w:pPr>
        <w:spacing w:line="240" w:lineRule="auto"/>
        <w:rPr>
          <w:sz w:val="22"/>
        </w:rPr>
      </w:pPr>
      <w:r w:rsidRPr="006F500D">
        <w:rPr>
          <w:sz w:val="22"/>
        </w:rPr>
        <w:tab/>
      </w:r>
      <w:r w:rsidRPr="006F500D">
        <w:rPr>
          <w:sz w:val="22"/>
        </w:rPr>
        <w:tab/>
      </w:r>
      <w:r w:rsidRPr="006F500D">
        <w:rPr>
          <w:sz w:val="22"/>
        </w:rPr>
        <w:tab/>
      </w:r>
      <w:r w:rsidRPr="006F500D">
        <w:rPr>
          <w:sz w:val="22"/>
        </w:rPr>
        <w:tab/>
      </w:r>
      <w:r w:rsidRPr="006F500D">
        <w:rPr>
          <w:sz w:val="22"/>
        </w:rPr>
        <w:tab/>
      </w:r>
      <w:r w:rsidRPr="006F500D">
        <w:rPr>
          <w:sz w:val="22"/>
        </w:rPr>
        <w:tab/>
      </w:r>
      <w:r w:rsidRPr="006F500D">
        <w:rPr>
          <w:sz w:val="22"/>
        </w:rPr>
        <w:tab/>
      </w:r>
      <w:r w:rsidRPr="006F500D">
        <w:rPr>
          <w:sz w:val="22"/>
        </w:rPr>
        <w:tab/>
      </w:r>
      <w:r w:rsidRPr="006F500D">
        <w:rPr>
          <w:sz w:val="22"/>
        </w:rPr>
        <w:tab/>
      </w:r>
      <w:r w:rsidRPr="006F500D">
        <w:rPr>
          <w:sz w:val="22"/>
        </w:rPr>
        <w:tab/>
      </w:r>
    </w:p>
    <w:p w:rsidR="006F500D" w:rsidRPr="006F500D" w:rsidRDefault="006F500D" w:rsidP="006F500D">
      <w:pPr>
        <w:spacing w:line="240" w:lineRule="auto"/>
        <w:rPr>
          <w:sz w:val="22"/>
        </w:rPr>
      </w:pPr>
    </w:p>
    <w:p w:rsidR="006F500D" w:rsidRPr="006F500D" w:rsidRDefault="006F500D" w:rsidP="006F500D">
      <w:pPr>
        <w:spacing w:line="240" w:lineRule="auto"/>
        <w:rPr>
          <w:sz w:val="22"/>
        </w:rPr>
      </w:pPr>
    </w:p>
    <w:p w:rsidR="006F500D" w:rsidRPr="006F500D" w:rsidRDefault="006F500D" w:rsidP="006F500D">
      <w:pPr>
        <w:spacing w:line="240" w:lineRule="auto"/>
        <w:rPr>
          <w:sz w:val="22"/>
        </w:rPr>
      </w:pPr>
    </w:p>
    <w:p w:rsidR="006F500D" w:rsidRPr="006F500D" w:rsidRDefault="006F500D" w:rsidP="006F500D">
      <w:pPr>
        <w:spacing w:line="240" w:lineRule="auto"/>
        <w:rPr>
          <w:sz w:val="22"/>
        </w:rPr>
      </w:pPr>
    </w:p>
    <w:p w:rsidR="006F500D" w:rsidRPr="006F500D" w:rsidRDefault="006F500D" w:rsidP="006F500D">
      <w:pPr>
        <w:spacing w:line="240" w:lineRule="auto"/>
        <w:rPr>
          <w:sz w:val="22"/>
        </w:rPr>
      </w:pPr>
    </w:p>
    <w:p w:rsidR="006F500D" w:rsidRPr="006F500D" w:rsidRDefault="006F500D" w:rsidP="006F500D">
      <w:pPr>
        <w:spacing w:line="240" w:lineRule="auto"/>
        <w:rPr>
          <w:sz w:val="22"/>
        </w:rPr>
      </w:pPr>
    </w:p>
    <w:p w:rsidR="006F500D" w:rsidRPr="006F500D" w:rsidRDefault="006F500D" w:rsidP="006F500D">
      <w:pPr>
        <w:spacing w:line="240" w:lineRule="auto"/>
        <w:rPr>
          <w:b/>
          <w:szCs w:val="24"/>
        </w:rPr>
      </w:pPr>
      <w:r w:rsidRPr="006F500D">
        <w:rPr>
          <w:sz w:val="22"/>
        </w:rPr>
        <w:tab/>
      </w:r>
      <w:r w:rsidRPr="006F500D">
        <w:rPr>
          <w:sz w:val="22"/>
        </w:rPr>
        <w:tab/>
      </w:r>
      <w:r w:rsidRPr="006F500D">
        <w:rPr>
          <w:sz w:val="22"/>
        </w:rPr>
        <w:tab/>
      </w:r>
      <w:r w:rsidRPr="006F500D">
        <w:rPr>
          <w:sz w:val="22"/>
        </w:rPr>
        <w:tab/>
      </w:r>
      <w:r w:rsidRPr="006F500D">
        <w:rPr>
          <w:sz w:val="22"/>
        </w:rPr>
        <w:tab/>
      </w:r>
      <w:r w:rsidRPr="006F500D">
        <w:rPr>
          <w:sz w:val="22"/>
        </w:rPr>
        <w:tab/>
      </w:r>
      <w:r w:rsidRPr="006F500D">
        <w:rPr>
          <w:sz w:val="22"/>
        </w:rPr>
        <w:tab/>
      </w:r>
      <w:r w:rsidRPr="006F500D">
        <w:rPr>
          <w:sz w:val="22"/>
        </w:rPr>
        <w:tab/>
      </w:r>
      <w:r w:rsidRPr="006F500D">
        <w:rPr>
          <w:sz w:val="22"/>
        </w:rPr>
        <w:tab/>
      </w:r>
      <w:r w:rsidRPr="006F500D">
        <w:rPr>
          <w:sz w:val="22"/>
        </w:rPr>
        <w:tab/>
      </w:r>
      <w:r w:rsidRPr="006F500D">
        <w:rPr>
          <w:sz w:val="22"/>
        </w:rPr>
        <w:tab/>
      </w:r>
      <w:r>
        <w:rPr>
          <w:sz w:val="22"/>
        </w:rPr>
        <w:tab/>
      </w:r>
      <w:r>
        <w:rPr>
          <w:sz w:val="22"/>
        </w:rPr>
        <w:tab/>
      </w:r>
      <w:r>
        <w:rPr>
          <w:sz w:val="22"/>
        </w:rPr>
        <w:tab/>
      </w:r>
      <w:r w:rsidRPr="006F500D">
        <w:rPr>
          <w:b/>
          <w:szCs w:val="24"/>
        </w:rPr>
        <w:t>İDB Başkanı</w:t>
      </w:r>
      <w:r w:rsidRPr="006F500D">
        <w:rPr>
          <w:b/>
          <w:szCs w:val="24"/>
        </w:rPr>
        <w:tab/>
      </w:r>
      <w:r w:rsidRPr="006F500D">
        <w:rPr>
          <w:b/>
          <w:szCs w:val="24"/>
        </w:rPr>
        <w:tab/>
      </w:r>
      <w:r w:rsidRPr="006F500D">
        <w:rPr>
          <w:b/>
          <w:szCs w:val="24"/>
        </w:rPr>
        <w:tab/>
      </w:r>
      <w:r w:rsidRPr="006F500D">
        <w:rPr>
          <w:b/>
          <w:szCs w:val="24"/>
        </w:rPr>
        <w:tab/>
        <w:t>Üst Yönetici</w:t>
      </w:r>
    </w:p>
    <w:p w:rsidR="006F500D" w:rsidRPr="006F500D" w:rsidRDefault="006F500D" w:rsidP="006F500D">
      <w:pPr>
        <w:spacing w:line="240" w:lineRule="auto"/>
        <w:rPr>
          <w:szCs w:val="24"/>
        </w:rPr>
      </w:pPr>
      <w:r w:rsidRPr="006F500D">
        <w:rPr>
          <w:szCs w:val="24"/>
        </w:rPr>
        <w:tab/>
      </w:r>
      <w:r w:rsidRPr="006F500D">
        <w:rPr>
          <w:szCs w:val="24"/>
        </w:rPr>
        <w:tab/>
      </w:r>
      <w:r w:rsidRPr="006F500D">
        <w:rPr>
          <w:szCs w:val="24"/>
        </w:rPr>
        <w:tab/>
      </w:r>
      <w:r w:rsidRPr="006F500D">
        <w:rPr>
          <w:szCs w:val="24"/>
        </w:rPr>
        <w:tab/>
      </w:r>
      <w:r w:rsidRPr="006F500D">
        <w:rPr>
          <w:szCs w:val="24"/>
        </w:rPr>
        <w:tab/>
      </w:r>
      <w:r w:rsidRPr="006F500D">
        <w:rPr>
          <w:szCs w:val="24"/>
        </w:rPr>
        <w:tab/>
      </w:r>
      <w:r w:rsidRPr="006F500D">
        <w:rPr>
          <w:szCs w:val="24"/>
        </w:rPr>
        <w:tab/>
      </w:r>
      <w:r w:rsidRPr="006F500D">
        <w:rPr>
          <w:szCs w:val="24"/>
        </w:rPr>
        <w:tab/>
      </w:r>
      <w:r w:rsidRPr="006F500D">
        <w:rPr>
          <w:szCs w:val="24"/>
        </w:rPr>
        <w:tab/>
      </w:r>
      <w:r w:rsidRPr="006F500D">
        <w:rPr>
          <w:szCs w:val="24"/>
        </w:rPr>
        <w:tab/>
      </w:r>
      <w:r w:rsidRPr="006F500D">
        <w:rPr>
          <w:szCs w:val="24"/>
        </w:rPr>
        <w:tab/>
        <w:t>Tarih:</w:t>
      </w:r>
      <w:r w:rsidRPr="006F500D">
        <w:rPr>
          <w:szCs w:val="24"/>
        </w:rPr>
        <w:tab/>
      </w:r>
      <w:r w:rsidRPr="006F500D">
        <w:rPr>
          <w:szCs w:val="24"/>
        </w:rPr>
        <w:tab/>
      </w:r>
      <w:r w:rsidRPr="006F500D">
        <w:rPr>
          <w:szCs w:val="24"/>
        </w:rPr>
        <w:tab/>
      </w:r>
      <w:r w:rsidRPr="006F500D">
        <w:rPr>
          <w:szCs w:val="24"/>
        </w:rPr>
        <w:tab/>
      </w:r>
      <w:r w:rsidRPr="006F500D">
        <w:rPr>
          <w:szCs w:val="24"/>
        </w:rPr>
        <w:tab/>
        <w:t>Tarih:</w:t>
      </w:r>
    </w:p>
    <w:p w:rsidR="006F500D" w:rsidRPr="006F500D" w:rsidRDefault="006F500D" w:rsidP="006F500D">
      <w:pPr>
        <w:rPr>
          <w:szCs w:val="24"/>
        </w:rPr>
      </w:pPr>
      <w:r w:rsidRPr="006F500D">
        <w:rPr>
          <w:szCs w:val="24"/>
        </w:rPr>
        <w:t xml:space="preserve">                                                                                                                                                İmza:                                                        İmza:</w:t>
      </w:r>
    </w:p>
    <w:p w:rsidR="006F500D" w:rsidRDefault="006F500D" w:rsidP="006F500D"/>
    <w:p w:rsidR="006F500D" w:rsidRPr="006F500D" w:rsidRDefault="006F500D" w:rsidP="006F500D">
      <w:pPr>
        <w:sectPr w:rsidR="006F500D" w:rsidRPr="006F500D" w:rsidSect="006F500D">
          <w:headerReference w:type="even" r:id="rId81"/>
          <w:headerReference w:type="default" r:id="rId82"/>
          <w:headerReference w:type="first" r:id="rId83"/>
          <w:footerReference w:type="first" r:id="rId84"/>
          <w:pgSz w:w="16838" w:h="11906" w:orient="landscape" w:code="9"/>
          <w:pgMar w:top="1418" w:right="1418" w:bottom="568" w:left="1418" w:header="567" w:footer="567" w:gutter="0"/>
          <w:cols w:space="708"/>
          <w:titlePg/>
          <w:docGrid w:linePitch="360"/>
        </w:sectPr>
      </w:pPr>
    </w:p>
    <w:p w:rsidR="00243365" w:rsidRPr="00755928" w:rsidRDefault="00CA526D" w:rsidP="00243365">
      <w:pPr>
        <w:pStyle w:val="Balk2"/>
        <w:rPr>
          <w:rFonts w:asciiTheme="minorHAnsi" w:hAnsiTheme="minorHAnsi"/>
        </w:rPr>
      </w:pPr>
      <w:bookmarkStart w:id="188" w:name="_Toc368635611"/>
      <w:r>
        <w:rPr>
          <w:rFonts w:asciiTheme="minorHAnsi" w:hAnsiTheme="minorHAnsi"/>
        </w:rPr>
        <w:lastRenderedPageBreak/>
        <w:t>ÖRN</w:t>
      </w:r>
      <w:r w:rsidR="00243365" w:rsidRPr="00755928">
        <w:rPr>
          <w:rFonts w:asciiTheme="minorHAnsi" w:hAnsiTheme="minorHAnsi"/>
        </w:rPr>
        <w:t xml:space="preserve">EK </w:t>
      </w:r>
      <w:r>
        <w:rPr>
          <w:rFonts w:asciiTheme="minorHAnsi" w:hAnsiTheme="minorHAnsi"/>
        </w:rPr>
        <w:t>15</w:t>
      </w:r>
      <w:r w:rsidR="00243365" w:rsidRPr="00755928">
        <w:rPr>
          <w:rFonts w:asciiTheme="minorHAnsi" w:hAnsiTheme="minorHAnsi"/>
        </w:rPr>
        <w:t xml:space="preserve"> – RAPOR GÖZDEN GEÇİRME KONTROL LİSTESİ</w:t>
      </w:r>
      <w:bookmarkEnd w:id="18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1446"/>
        <w:gridCol w:w="2409"/>
      </w:tblGrid>
      <w:tr w:rsidR="00243365" w:rsidRPr="00BE2677" w:rsidTr="00A3605F">
        <w:trPr>
          <w:trHeight w:val="454"/>
          <w:tblHeader/>
        </w:trPr>
        <w:tc>
          <w:tcPr>
            <w:tcW w:w="5212" w:type="dxa"/>
            <w:vMerge w:val="restart"/>
            <w:shd w:val="clear" w:color="auto" w:fill="7F7F7F" w:themeFill="text1" w:themeFillTint="80"/>
            <w:vAlign w:val="center"/>
          </w:tcPr>
          <w:p w:rsidR="00243365" w:rsidRPr="00D5489F" w:rsidRDefault="00243365" w:rsidP="00A3605F">
            <w:pPr>
              <w:suppressAutoHyphens/>
              <w:spacing w:after="0" w:line="240" w:lineRule="auto"/>
              <w:jc w:val="center"/>
              <w:rPr>
                <w:rFonts w:ascii="Cambria" w:eastAsia="Times New Roman" w:hAnsi="Cambria"/>
                <w:b/>
                <w:color w:val="FFFFFF" w:themeColor="background1"/>
                <w:lang w:eastAsia="tr-TR"/>
              </w:rPr>
            </w:pPr>
            <w:r w:rsidRPr="00D5489F">
              <w:rPr>
                <w:rFonts w:ascii="Cambria" w:eastAsia="Times New Roman" w:hAnsi="Cambria"/>
                <w:b/>
                <w:color w:val="FFFFFF" w:themeColor="background1"/>
                <w:lang w:eastAsia="tr-TR"/>
              </w:rPr>
              <w:t>KRİTERLER</w:t>
            </w:r>
          </w:p>
        </w:tc>
        <w:tc>
          <w:tcPr>
            <w:tcW w:w="3855" w:type="dxa"/>
            <w:gridSpan w:val="2"/>
            <w:shd w:val="clear" w:color="auto" w:fill="7F7F7F" w:themeFill="text1" w:themeFillTint="80"/>
          </w:tcPr>
          <w:p w:rsidR="00243365" w:rsidRPr="00D5489F" w:rsidRDefault="00243365" w:rsidP="00A3605F">
            <w:pPr>
              <w:suppressAutoHyphens/>
              <w:spacing w:after="0" w:line="240" w:lineRule="auto"/>
              <w:jc w:val="center"/>
              <w:rPr>
                <w:rFonts w:ascii="Cambria" w:eastAsia="Times New Roman" w:hAnsi="Cambria"/>
                <w:b/>
                <w:color w:val="FFFFFF" w:themeColor="background1"/>
                <w:lang w:eastAsia="tr-TR"/>
              </w:rPr>
            </w:pPr>
            <w:r w:rsidRPr="00D5489F">
              <w:rPr>
                <w:rFonts w:ascii="Cambria" w:eastAsia="Times New Roman" w:hAnsi="Cambria"/>
                <w:b/>
                <w:color w:val="FFFFFF" w:themeColor="background1"/>
                <w:lang w:eastAsia="tr-TR"/>
              </w:rPr>
              <w:t xml:space="preserve">İç Denetim </w:t>
            </w:r>
            <w:r>
              <w:rPr>
                <w:rFonts w:ascii="Cambria" w:eastAsia="Times New Roman" w:hAnsi="Cambria"/>
                <w:b/>
                <w:color w:val="FFFFFF" w:themeColor="background1"/>
                <w:lang w:eastAsia="tr-TR"/>
              </w:rPr>
              <w:t xml:space="preserve">Birimi </w:t>
            </w:r>
            <w:r w:rsidRPr="00D5489F">
              <w:rPr>
                <w:rFonts w:ascii="Cambria" w:eastAsia="Times New Roman" w:hAnsi="Cambria"/>
                <w:b/>
                <w:color w:val="FFFFFF" w:themeColor="background1"/>
                <w:lang w:eastAsia="tr-TR"/>
              </w:rPr>
              <w:t>Başkanı</w:t>
            </w:r>
          </w:p>
        </w:tc>
      </w:tr>
      <w:tr w:rsidR="00243365" w:rsidRPr="00BE2677" w:rsidTr="00A3605F">
        <w:trPr>
          <w:trHeight w:val="457"/>
          <w:tblHeader/>
        </w:trPr>
        <w:tc>
          <w:tcPr>
            <w:tcW w:w="5212" w:type="dxa"/>
            <w:vMerge/>
            <w:shd w:val="clear" w:color="auto" w:fill="7F7F7F" w:themeFill="text1" w:themeFillTint="80"/>
          </w:tcPr>
          <w:p w:rsidR="00243365" w:rsidRPr="00D5489F" w:rsidRDefault="00243365" w:rsidP="00A3605F">
            <w:pPr>
              <w:suppressAutoHyphens/>
              <w:spacing w:after="240" w:line="240" w:lineRule="auto"/>
              <w:jc w:val="both"/>
              <w:rPr>
                <w:rFonts w:ascii="Cambria" w:eastAsia="Times New Roman" w:hAnsi="Cambria"/>
                <w:b/>
                <w:color w:val="FFFFFF" w:themeColor="background1"/>
                <w:lang w:eastAsia="tr-TR"/>
              </w:rPr>
            </w:pPr>
          </w:p>
        </w:tc>
        <w:tc>
          <w:tcPr>
            <w:tcW w:w="1446" w:type="dxa"/>
            <w:shd w:val="clear" w:color="auto" w:fill="7F7F7F" w:themeFill="text1" w:themeFillTint="80"/>
          </w:tcPr>
          <w:p w:rsidR="00243365" w:rsidRPr="00D5489F" w:rsidRDefault="00243365" w:rsidP="00A3605F">
            <w:pPr>
              <w:suppressAutoHyphens/>
              <w:spacing w:after="0" w:line="240" w:lineRule="auto"/>
              <w:jc w:val="center"/>
              <w:rPr>
                <w:rFonts w:ascii="Cambria" w:eastAsia="Times New Roman" w:hAnsi="Cambria"/>
                <w:b/>
                <w:color w:val="FFFFFF" w:themeColor="background1"/>
                <w:lang w:eastAsia="tr-TR"/>
              </w:rPr>
            </w:pPr>
            <w:proofErr w:type="spellStart"/>
            <w:r w:rsidRPr="00D5489F">
              <w:rPr>
                <w:rFonts w:ascii="Cambria" w:eastAsia="Times New Roman" w:hAnsi="Cambria"/>
                <w:b/>
                <w:color w:val="FFFFFF" w:themeColor="background1"/>
                <w:lang w:eastAsia="tr-TR"/>
              </w:rPr>
              <w:t>Trh</w:t>
            </w:r>
            <w:proofErr w:type="spellEnd"/>
            <w:r w:rsidRPr="00D5489F">
              <w:rPr>
                <w:rFonts w:ascii="Cambria" w:eastAsia="Times New Roman" w:hAnsi="Cambria"/>
                <w:b/>
                <w:color w:val="FFFFFF" w:themeColor="background1"/>
                <w:lang w:eastAsia="tr-TR"/>
              </w:rPr>
              <w:t>/</w:t>
            </w:r>
            <w:proofErr w:type="spellStart"/>
            <w:r w:rsidRPr="00D5489F">
              <w:rPr>
                <w:rFonts w:ascii="Cambria" w:eastAsia="Times New Roman" w:hAnsi="Cambria"/>
                <w:b/>
                <w:color w:val="FFFFFF" w:themeColor="background1"/>
                <w:lang w:eastAsia="tr-TR"/>
              </w:rPr>
              <w:t>Prf</w:t>
            </w:r>
            <w:proofErr w:type="spellEnd"/>
          </w:p>
        </w:tc>
        <w:tc>
          <w:tcPr>
            <w:tcW w:w="2409" w:type="dxa"/>
            <w:shd w:val="clear" w:color="auto" w:fill="7F7F7F" w:themeFill="text1" w:themeFillTint="80"/>
          </w:tcPr>
          <w:p w:rsidR="00243365" w:rsidRPr="00D5489F" w:rsidRDefault="00243365" w:rsidP="00A3605F">
            <w:pPr>
              <w:suppressAutoHyphens/>
              <w:spacing w:after="0" w:line="240" w:lineRule="auto"/>
              <w:jc w:val="center"/>
              <w:rPr>
                <w:rFonts w:ascii="Cambria" w:eastAsia="Times New Roman" w:hAnsi="Cambria"/>
                <w:b/>
                <w:color w:val="FFFFFF" w:themeColor="background1"/>
                <w:lang w:eastAsia="tr-TR"/>
              </w:rPr>
            </w:pPr>
            <w:r w:rsidRPr="00D5489F">
              <w:rPr>
                <w:rFonts w:ascii="Cambria" w:eastAsia="Times New Roman" w:hAnsi="Cambria"/>
                <w:b/>
                <w:color w:val="FFFFFF" w:themeColor="background1"/>
                <w:lang w:eastAsia="tr-TR"/>
              </w:rPr>
              <w:t>Açıklama</w:t>
            </w:r>
          </w:p>
        </w:tc>
      </w:tr>
      <w:tr w:rsidR="00243365" w:rsidRPr="00BE2677" w:rsidTr="00D274A5">
        <w:trPr>
          <w:trHeight w:val="401"/>
        </w:trPr>
        <w:tc>
          <w:tcPr>
            <w:tcW w:w="9067" w:type="dxa"/>
            <w:gridSpan w:val="3"/>
            <w:shd w:val="clear" w:color="auto" w:fill="DEEAF6" w:themeFill="accent1" w:themeFillTint="33"/>
          </w:tcPr>
          <w:p w:rsidR="00243365" w:rsidRPr="00BE2677" w:rsidRDefault="00243365" w:rsidP="00A3605F">
            <w:pPr>
              <w:suppressAutoHyphens/>
              <w:spacing w:after="240" w:line="240" w:lineRule="auto"/>
              <w:jc w:val="both"/>
              <w:rPr>
                <w:rFonts w:ascii="Cambria" w:eastAsia="Times New Roman" w:hAnsi="Cambria"/>
                <w:b/>
                <w:u w:val="single"/>
                <w:lang w:eastAsia="tr-TR"/>
              </w:rPr>
            </w:pPr>
            <w:r w:rsidRPr="00BE2677">
              <w:rPr>
                <w:rFonts w:ascii="Cambria" w:eastAsia="Times New Roman" w:hAnsi="Cambria"/>
                <w:b/>
                <w:lang w:eastAsia="tr-TR"/>
              </w:rPr>
              <w:t>Yönetici Özeti</w:t>
            </w:r>
          </w:p>
        </w:tc>
      </w:tr>
      <w:tr w:rsidR="00243365" w:rsidRPr="00BE2677" w:rsidTr="00D274A5">
        <w:trPr>
          <w:trHeight w:val="706"/>
        </w:trPr>
        <w:tc>
          <w:tcPr>
            <w:tcW w:w="5212" w:type="dxa"/>
            <w:shd w:val="clear" w:color="auto" w:fill="auto"/>
          </w:tcPr>
          <w:p w:rsidR="00243365" w:rsidRPr="009C45CB" w:rsidRDefault="00243365" w:rsidP="00D274A5">
            <w:pPr>
              <w:suppressAutoHyphens/>
              <w:spacing w:after="240" w:line="240" w:lineRule="auto"/>
              <w:jc w:val="both"/>
              <w:rPr>
                <w:rFonts w:eastAsia="Times New Roman"/>
                <w:sz w:val="22"/>
                <w:lang w:eastAsia="tr-TR"/>
              </w:rPr>
            </w:pPr>
            <w:r w:rsidRPr="009C45CB">
              <w:rPr>
                <w:rFonts w:eastAsia="Times New Roman"/>
                <w:sz w:val="22"/>
                <w:lang w:eastAsia="tr-TR"/>
              </w:rPr>
              <w:t xml:space="preserve">1. Yönetici özetinde, denetimin amacı, kapsamı ve denetim yöntemine yer verilmektedir.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60465C">
            <w:pPr>
              <w:suppressAutoHyphens/>
              <w:spacing w:after="240" w:line="240" w:lineRule="auto"/>
              <w:jc w:val="both"/>
              <w:rPr>
                <w:rFonts w:eastAsia="Times New Roman"/>
                <w:sz w:val="22"/>
                <w:lang w:eastAsia="tr-TR"/>
              </w:rPr>
            </w:pPr>
            <w:r w:rsidRPr="009C45CB">
              <w:rPr>
                <w:rFonts w:eastAsia="Times New Roman"/>
                <w:sz w:val="22"/>
                <w:lang w:eastAsia="tr-TR"/>
              </w:rPr>
              <w:t xml:space="preserve">2. Yönetici özetinde, </w:t>
            </w:r>
            <w:r w:rsidR="0060465C" w:rsidRPr="009C45CB">
              <w:rPr>
                <w:rFonts w:eastAsia="Times New Roman"/>
                <w:sz w:val="22"/>
                <w:lang w:eastAsia="tr-TR"/>
              </w:rPr>
              <w:t xml:space="preserve">varsa </w:t>
            </w:r>
            <w:r w:rsidRPr="009C45CB">
              <w:rPr>
                <w:rFonts w:eastAsia="Times New Roman"/>
                <w:sz w:val="22"/>
                <w:lang w:eastAsia="tr-TR"/>
              </w:rPr>
              <w:t xml:space="preserve">kapsam sınırlaması belirtilmektedir.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F47EB1">
            <w:pPr>
              <w:suppressAutoHyphens/>
              <w:spacing w:after="240" w:line="240" w:lineRule="auto"/>
              <w:jc w:val="both"/>
              <w:rPr>
                <w:rFonts w:eastAsia="Times New Roman"/>
                <w:sz w:val="22"/>
                <w:lang w:eastAsia="tr-TR"/>
              </w:rPr>
            </w:pPr>
            <w:r w:rsidRPr="009C45CB">
              <w:rPr>
                <w:rFonts w:eastAsia="Times New Roman"/>
                <w:sz w:val="22"/>
                <w:lang w:eastAsia="tr-TR"/>
              </w:rPr>
              <w:t>4.</w:t>
            </w:r>
            <w:r w:rsidR="00F47EB1" w:rsidRPr="009C45CB">
              <w:rPr>
                <w:rFonts w:eastAsia="Times New Roman"/>
                <w:sz w:val="22"/>
                <w:lang w:eastAsia="tr-TR"/>
              </w:rPr>
              <w:t xml:space="preserve"> Orta ve yüksek riskli bulgular ve</w:t>
            </w:r>
            <w:r w:rsidRPr="009C45CB">
              <w:rPr>
                <w:rFonts w:eastAsia="Times New Roman"/>
                <w:sz w:val="22"/>
                <w:lang w:eastAsia="tr-TR"/>
              </w:rPr>
              <w:t xml:space="preserve"> öneriler</w:t>
            </w:r>
            <w:r w:rsidR="0060465C">
              <w:rPr>
                <w:rFonts w:eastAsia="Times New Roman"/>
                <w:sz w:val="22"/>
                <w:lang w:eastAsia="tr-TR"/>
              </w:rPr>
              <w:t>e,</w:t>
            </w:r>
            <w:r w:rsidRPr="009C45CB">
              <w:rPr>
                <w:rFonts w:eastAsia="Times New Roman"/>
                <w:sz w:val="22"/>
                <w:lang w:eastAsia="tr-TR"/>
              </w:rPr>
              <w:t xml:space="preserve"> özet olarak </w:t>
            </w:r>
            <w:r w:rsidR="00F47EB1" w:rsidRPr="009C45CB">
              <w:rPr>
                <w:rFonts w:eastAsia="Times New Roman"/>
                <w:sz w:val="22"/>
                <w:lang w:eastAsia="tr-TR"/>
              </w:rPr>
              <w:t xml:space="preserve">yer </w:t>
            </w:r>
            <w:r w:rsidRPr="009C45CB">
              <w:rPr>
                <w:rFonts w:eastAsia="Times New Roman"/>
                <w:sz w:val="22"/>
                <w:lang w:eastAsia="tr-TR"/>
              </w:rPr>
              <w:t xml:space="preserve">verilmektedir.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B66144">
            <w:pPr>
              <w:suppressAutoHyphens/>
              <w:spacing w:after="240" w:line="240" w:lineRule="auto"/>
              <w:jc w:val="both"/>
              <w:rPr>
                <w:rFonts w:eastAsia="Times New Roman"/>
                <w:sz w:val="22"/>
                <w:lang w:eastAsia="tr-TR"/>
              </w:rPr>
            </w:pPr>
            <w:r w:rsidRPr="009C45CB">
              <w:rPr>
                <w:rFonts w:eastAsia="Times New Roman"/>
                <w:sz w:val="22"/>
                <w:lang w:eastAsia="tr-TR"/>
              </w:rPr>
              <w:t>5. Denetlenen süreç ya da faaliyet hakkında denetim görüşü belirtilmektedir.</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DB6281">
        <w:trPr>
          <w:trHeight w:val="538"/>
        </w:trPr>
        <w:tc>
          <w:tcPr>
            <w:tcW w:w="5212" w:type="dxa"/>
            <w:shd w:val="clear" w:color="auto" w:fill="auto"/>
          </w:tcPr>
          <w:p w:rsidR="00243365" w:rsidRPr="009C45CB" w:rsidRDefault="00243365" w:rsidP="00A3605F">
            <w:pPr>
              <w:suppressAutoHyphens/>
              <w:spacing w:after="240" w:line="240" w:lineRule="auto"/>
              <w:jc w:val="both"/>
              <w:rPr>
                <w:rFonts w:eastAsia="Times New Roman"/>
                <w:sz w:val="22"/>
                <w:lang w:eastAsia="tr-TR"/>
              </w:rPr>
            </w:pPr>
            <w:r w:rsidRPr="009C45CB">
              <w:rPr>
                <w:rFonts w:eastAsia="Times New Roman"/>
                <w:sz w:val="22"/>
                <w:lang w:eastAsia="tr-TR"/>
              </w:rPr>
              <w:t>6. Yönetici özeti, makul bir uzunluktadır (azami-2 sayfa).</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rPr>
          <w:trHeight w:val="385"/>
        </w:trPr>
        <w:tc>
          <w:tcPr>
            <w:tcW w:w="9067" w:type="dxa"/>
            <w:gridSpan w:val="3"/>
            <w:shd w:val="clear" w:color="auto" w:fill="BDD6EE" w:themeFill="accent1" w:themeFillTint="66"/>
          </w:tcPr>
          <w:p w:rsidR="00243365" w:rsidRPr="00BE2677" w:rsidRDefault="00243365" w:rsidP="00A3605F">
            <w:pPr>
              <w:suppressAutoHyphens/>
              <w:spacing w:after="240" w:line="240" w:lineRule="auto"/>
              <w:jc w:val="both"/>
              <w:rPr>
                <w:rFonts w:ascii="Cambria" w:eastAsia="Times New Roman" w:hAnsi="Cambria"/>
                <w:b/>
                <w:u w:val="single"/>
                <w:lang w:eastAsia="tr-TR"/>
              </w:rPr>
            </w:pPr>
            <w:r w:rsidRPr="00BE2677">
              <w:rPr>
                <w:rFonts w:ascii="Cambria" w:eastAsia="Times New Roman" w:hAnsi="Cambria"/>
                <w:b/>
                <w:lang w:eastAsia="tr-TR"/>
              </w:rPr>
              <w:t xml:space="preserve">Rapor </w:t>
            </w:r>
            <w:r>
              <w:rPr>
                <w:rFonts w:ascii="Cambria" w:eastAsia="Times New Roman" w:hAnsi="Cambria"/>
                <w:b/>
                <w:lang w:eastAsia="tr-TR"/>
              </w:rPr>
              <w:t>Metni</w:t>
            </w:r>
          </w:p>
        </w:tc>
      </w:tr>
      <w:tr w:rsidR="00243365" w:rsidRPr="00BE2677" w:rsidTr="00DB6281">
        <w:trPr>
          <w:trHeight w:val="866"/>
        </w:trPr>
        <w:tc>
          <w:tcPr>
            <w:tcW w:w="5212" w:type="dxa"/>
            <w:shd w:val="clear" w:color="auto" w:fill="auto"/>
          </w:tcPr>
          <w:p w:rsidR="00243365" w:rsidRPr="009C45CB" w:rsidRDefault="00243365" w:rsidP="0060465C">
            <w:pPr>
              <w:suppressAutoHyphens/>
              <w:spacing w:after="240" w:line="240" w:lineRule="auto"/>
              <w:jc w:val="both"/>
              <w:rPr>
                <w:rFonts w:eastAsia="Times New Roman"/>
                <w:sz w:val="22"/>
                <w:lang w:eastAsia="tr-TR"/>
              </w:rPr>
            </w:pPr>
            <w:r w:rsidRPr="009C45CB">
              <w:rPr>
                <w:rFonts w:eastAsia="Times New Roman"/>
                <w:sz w:val="22"/>
                <w:lang w:eastAsia="tr-TR"/>
              </w:rPr>
              <w:t>7. Denetim kapsamı dışında tutulan faaliyetler, süreçler</w:t>
            </w:r>
            <w:r w:rsidR="0060465C">
              <w:rPr>
                <w:rFonts w:eastAsia="Times New Roman"/>
                <w:sz w:val="22"/>
                <w:lang w:eastAsia="tr-TR"/>
              </w:rPr>
              <w:t>,</w:t>
            </w:r>
            <w:r w:rsidRPr="009C45CB">
              <w:rPr>
                <w:rFonts w:eastAsia="Times New Roman"/>
                <w:sz w:val="22"/>
                <w:lang w:eastAsia="tr-TR"/>
              </w:rPr>
              <w:t xml:space="preserve"> birimler vb. ile kapsam sınırlamalarının olası etkileri açık ve net olarak belirtilmektedir.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A3605F">
            <w:pPr>
              <w:suppressAutoHyphens/>
              <w:spacing w:after="240" w:line="240" w:lineRule="auto"/>
              <w:jc w:val="both"/>
              <w:rPr>
                <w:rFonts w:eastAsia="Times New Roman"/>
                <w:sz w:val="22"/>
                <w:lang w:eastAsia="tr-TR"/>
              </w:rPr>
            </w:pPr>
            <w:r w:rsidRPr="009C45CB">
              <w:rPr>
                <w:rFonts w:eastAsia="Times New Roman"/>
                <w:sz w:val="22"/>
                <w:lang w:eastAsia="tr-TR"/>
              </w:rPr>
              <w:t xml:space="preserve">8. Denetimde takip edilen standartlar, kullanılan denetim teknik ve yöntemleri ile örnekleme metoduna özet olarak yer verilmektedir.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60465C">
            <w:pPr>
              <w:suppressAutoHyphens/>
              <w:spacing w:after="240" w:line="240" w:lineRule="auto"/>
              <w:jc w:val="both"/>
              <w:rPr>
                <w:rFonts w:eastAsia="Times New Roman"/>
                <w:sz w:val="22"/>
                <w:lang w:eastAsia="tr-TR"/>
              </w:rPr>
            </w:pPr>
            <w:r w:rsidRPr="009C45CB">
              <w:rPr>
                <w:rFonts w:eastAsia="Times New Roman"/>
                <w:sz w:val="22"/>
                <w:lang w:eastAsia="tr-TR"/>
              </w:rPr>
              <w:t xml:space="preserve">9. Dış Değerlendirme kapsamında </w:t>
            </w:r>
            <w:r w:rsidR="0072616E" w:rsidRPr="009C45CB">
              <w:rPr>
                <w:rFonts w:eastAsia="Times New Roman"/>
                <w:sz w:val="22"/>
                <w:lang w:eastAsia="tr-TR"/>
              </w:rPr>
              <w:t>S</w:t>
            </w:r>
            <w:r w:rsidRPr="009C45CB">
              <w:rPr>
                <w:rFonts w:eastAsia="Times New Roman"/>
                <w:sz w:val="22"/>
                <w:lang w:eastAsia="tr-TR"/>
              </w:rPr>
              <w:t xml:space="preserve">tandartlara uyumluluk teyit edilmişse, </w:t>
            </w:r>
            <w:r w:rsidR="0060465C">
              <w:rPr>
                <w:rFonts w:eastAsia="Times New Roman"/>
                <w:sz w:val="22"/>
                <w:lang w:eastAsia="tr-TR"/>
              </w:rPr>
              <w:t>“</w:t>
            </w:r>
            <w:proofErr w:type="spellStart"/>
            <w:r w:rsidRPr="009C45CB">
              <w:rPr>
                <w:rFonts w:eastAsia="Times New Roman"/>
                <w:sz w:val="22"/>
                <w:lang w:eastAsia="tr-TR"/>
              </w:rPr>
              <w:t>KİDS’e</w:t>
            </w:r>
            <w:proofErr w:type="spellEnd"/>
            <w:r w:rsidRPr="009C45CB">
              <w:rPr>
                <w:rFonts w:eastAsia="Times New Roman"/>
                <w:sz w:val="22"/>
                <w:lang w:eastAsia="tr-TR"/>
              </w:rPr>
              <w:t xml:space="preserve"> </w:t>
            </w:r>
            <w:r w:rsidR="0060465C">
              <w:rPr>
                <w:rFonts w:eastAsia="Times New Roman"/>
                <w:sz w:val="22"/>
                <w:lang w:eastAsia="tr-TR"/>
              </w:rPr>
              <w:t>U</w:t>
            </w:r>
            <w:r w:rsidRPr="009C45CB">
              <w:rPr>
                <w:rFonts w:eastAsia="Times New Roman"/>
                <w:sz w:val="22"/>
                <w:lang w:eastAsia="tr-TR"/>
              </w:rPr>
              <w:t xml:space="preserve">ygun </w:t>
            </w:r>
            <w:r w:rsidR="0060465C">
              <w:rPr>
                <w:rFonts w:eastAsia="Times New Roman"/>
                <w:sz w:val="22"/>
                <w:lang w:eastAsia="tr-TR"/>
              </w:rPr>
              <w:t>O</w:t>
            </w:r>
            <w:r w:rsidRPr="009C45CB">
              <w:rPr>
                <w:rFonts w:eastAsia="Times New Roman"/>
                <w:sz w:val="22"/>
                <w:lang w:eastAsia="tr-TR"/>
              </w:rPr>
              <w:t xml:space="preserve">larak </w:t>
            </w:r>
            <w:r w:rsidR="0060465C">
              <w:rPr>
                <w:rFonts w:eastAsia="Times New Roman"/>
                <w:sz w:val="22"/>
                <w:lang w:eastAsia="tr-TR"/>
              </w:rPr>
              <w:t>Y</w:t>
            </w:r>
            <w:r w:rsidRPr="009C45CB">
              <w:rPr>
                <w:rFonts w:eastAsia="Times New Roman"/>
                <w:sz w:val="22"/>
                <w:lang w:eastAsia="tr-TR"/>
              </w:rPr>
              <w:t>apılmıştır</w:t>
            </w:r>
            <w:r w:rsidR="0060465C">
              <w:rPr>
                <w:rFonts w:eastAsia="Times New Roman"/>
                <w:sz w:val="22"/>
                <w:lang w:eastAsia="tr-TR"/>
              </w:rPr>
              <w:t>”</w:t>
            </w:r>
            <w:r w:rsidRPr="009C45CB">
              <w:rPr>
                <w:rFonts w:eastAsia="Times New Roman"/>
                <w:sz w:val="22"/>
                <w:lang w:eastAsia="tr-TR"/>
              </w:rPr>
              <w:t xml:space="preserve"> ibaresi kullanılmakta ve aykırılıklar olası etkileri ile birlikte açıklanmaktadır.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A3605F">
            <w:pPr>
              <w:suppressAutoHyphens/>
              <w:spacing w:after="240" w:line="240" w:lineRule="auto"/>
              <w:jc w:val="both"/>
              <w:rPr>
                <w:rFonts w:eastAsia="Times New Roman"/>
                <w:sz w:val="22"/>
                <w:lang w:eastAsia="tr-TR"/>
              </w:rPr>
            </w:pPr>
            <w:r w:rsidRPr="009C45CB">
              <w:rPr>
                <w:rFonts w:eastAsia="Times New Roman"/>
                <w:sz w:val="22"/>
                <w:lang w:eastAsia="tr-TR"/>
              </w:rPr>
              <w:t xml:space="preserve">10. Tüm önemli bulgulara raporda yer verilmekte ve bulgular, çalışma kâğıtlarında yer alan yeterli ve ilgili destekleyici bilgi ve belgelere dayanmaktadır.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A3605F">
            <w:pPr>
              <w:suppressAutoHyphens/>
              <w:spacing w:after="240" w:line="240" w:lineRule="auto"/>
              <w:jc w:val="both"/>
              <w:rPr>
                <w:rFonts w:eastAsia="Times New Roman"/>
                <w:sz w:val="22"/>
                <w:lang w:eastAsia="tr-TR"/>
              </w:rPr>
            </w:pPr>
            <w:r w:rsidRPr="009C45CB">
              <w:rPr>
                <w:rFonts w:eastAsia="Times New Roman"/>
                <w:sz w:val="22"/>
                <w:lang w:eastAsia="tr-TR"/>
              </w:rPr>
              <w:t xml:space="preserve">11. Tüm bulgular, denetim kapsam ve amaçlarıyla tutarlılık arz etmektedir.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5D0D12">
            <w:pPr>
              <w:suppressAutoHyphens/>
              <w:spacing w:after="240" w:line="240" w:lineRule="auto"/>
              <w:jc w:val="both"/>
              <w:rPr>
                <w:rFonts w:eastAsia="Times New Roman"/>
                <w:sz w:val="22"/>
                <w:lang w:eastAsia="tr-TR"/>
              </w:rPr>
            </w:pPr>
            <w:r w:rsidRPr="009C45CB">
              <w:rPr>
                <w:rFonts w:eastAsia="Times New Roman"/>
                <w:sz w:val="22"/>
                <w:lang w:eastAsia="tr-TR"/>
              </w:rPr>
              <w:t>12. Her bir bulgu</w:t>
            </w:r>
            <w:r w:rsidR="005D0D12">
              <w:rPr>
                <w:rFonts w:eastAsia="Times New Roman"/>
                <w:sz w:val="22"/>
                <w:lang w:eastAsia="tr-TR"/>
              </w:rPr>
              <w:t>da</w:t>
            </w:r>
            <w:r w:rsidRPr="009C45CB">
              <w:rPr>
                <w:rFonts w:eastAsia="Times New Roman"/>
                <w:sz w:val="22"/>
                <w:lang w:eastAsia="tr-TR"/>
              </w:rPr>
              <w:t>, mevcut durum ve öneri b</w:t>
            </w:r>
            <w:r w:rsidR="005D0D12">
              <w:rPr>
                <w:rFonts w:eastAsia="Times New Roman"/>
                <w:sz w:val="22"/>
                <w:lang w:eastAsia="tr-TR"/>
              </w:rPr>
              <w:t>ulunmaktadır</w:t>
            </w:r>
            <w:r w:rsidRPr="009C45CB">
              <w:rPr>
                <w:rFonts w:eastAsia="Times New Roman"/>
                <w:sz w:val="22"/>
                <w:lang w:eastAsia="tr-TR"/>
              </w:rPr>
              <w:t xml:space="preserve">.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893434">
            <w:pPr>
              <w:suppressAutoHyphens/>
              <w:spacing w:after="240" w:line="240" w:lineRule="auto"/>
              <w:jc w:val="both"/>
              <w:rPr>
                <w:rFonts w:eastAsia="Times New Roman"/>
                <w:sz w:val="22"/>
                <w:lang w:eastAsia="tr-TR"/>
              </w:rPr>
            </w:pPr>
            <w:r w:rsidRPr="009C45CB">
              <w:rPr>
                <w:rFonts w:eastAsia="Times New Roman"/>
                <w:sz w:val="22"/>
                <w:lang w:eastAsia="tr-TR"/>
              </w:rPr>
              <w:t xml:space="preserve">13. Bulguların önem düzeyi, </w:t>
            </w:r>
            <w:r w:rsidR="00501AD4" w:rsidRPr="009C45CB">
              <w:rPr>
                <w:rFonts w:eastAsia="Times New Roman"/>
                <w:sz w:val="22"/>
                <w:lang w:eastAsia="tr-TR"/>
              </w:rPr>
              <w:t>K</w:t>
            </w:r>
            <w:r w:rsidRPr="009C45CB">
              <w:rPr>
                <w:rFonts w:eastAsia="Times New Roman"/>
                <w:sz w:val="22"/>
                <w:lang w:eastAsia="tr-TR"/>
              </w:rPr>
              <w:t xml:space="preserve">amu </w:t>
            </w:r>
            <w:r w:rsidR="00501AD4" w:rsidRPr="009C45CB">
              <w:rPr>
                <w:rFonts w:eastAsia="Times New Roman"/>
                <w:sz w:val="22"/>
                <w:lang w:eastAsia="tr-TR"/>
              </w:rPr>
              <w:t>İ</w:t>
            </w:r>
            <w:r w:rsidRPr="009C45CB">
              <w:rPr>
                <w:rFonts w:eastAsia="Times New Roman"/>
                <w:sz w:val="22"/>
                <w:lang w:eastAsia="tr-TR"/>
              </w:rPr>
              <w:t xml:space="preserve">ç </w:t>
            </w:r>
            <w:r w:rsidR="00501AD4" w:rsidRPr="009C45CB">
              <w:rPr>
                <w:rFonts w:eastAsia="Times New Roman"/>
                <w:sz w:val="22"/>
                <w:lang w:eastAsia="tr-TR"/>
              </w:rPr>
              <w:t>D</w:t>
            </w:r>
            <w:r w:rsidRPr="009C45CB">
              <w:rPr>
                <w:rFonts w:eastAsia="Times New Roman"/>
                <w:sz w:val="22"/>
                <w:lang w:eastAsia="tr-TR"/>
              </w:rPr>
              <w:t xml:space="preserve">enetim </w:t>
            </w:r>
            <w:r w:rsidR="00501AD4" w:rsidRPr="009C45CB">
              <w:rPr>
                <w:rFonts w:eastAsia="Times New Roman"/>
                <w:sz w:val="22"/>
                <w:lang w:eastAsia="tr-TR"/>
              </w:rPr>
              <w:t>R</w:t>
            </w:r>
            <w:r w:rsidRPr="009C45CB">
              <w:rPr>
                <w:rFonts w:eastAsia="Times New Roman"/>
                <w:sz w:val="22"/>
                <w:lang w:eastAsia="tr-TR"/>
              </w:rPr>
              <w:t xml:space="preserve">ehberine uygun olarak </w:t>
            </w:r>
            <w:r w:rsidR="00DC76B8">
              <w:rPr>
                <w:rFonts w:eastAsia="Times New Roman"/>
                <w:sz w:val="22"/>
                <w:lang w:eastAsia="tr-TR"/>
              </w:rPr>
              <w:t>belirlenm</w:t>
            </w:r>
            <w:r w:rsidR="00893434">
              <w:rPr>
                <w:rFonts w:eastAsia="Times New Roman"/>
                <w:sz w:val="22"/>
                <w:lang w:eastAsia="tr-TR"/>
              </w:rPr>
              <w:t>iştir</w:t>
            </w:r>
            <w:r w:rsidRPr="009C45CB">
              <w:rPr>
                <w:rFonts w:eastAsia="Times New Roman"/>
                <w:sz w:val="22"/>
                <w:lang w:eastAsia="tr-TR"/>
              </w:rPr>
              <w:t xml:space="preserve">.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rPr>
          <w:trHeight w:val="282"/>
        </w:trPr>
        <w:tc>
          <w:tcPr>
            <w:tcW w:w="5212" w:type="dxa"/>
            <w:shd w:val="clear" w:color="auto" w:fill="auto"/>
          </w:tcPr>
          <w:p w:rsidR="00243365" w:rsidRPr="009C45CB" w:rsidRDefault="00243365" w:rsidP="00893434">
            <w:pPr>
              <w:suppressAutoHyphens/>
              <w:spacing w:after="240" w:line="240" w:lineRule="auto"/>
              <w:jc w:val="both"/>
              <w:rPr>
                <w:rFonts w:eastAsia="Times New Roman"/>
                <w:sz w:val="22"/>
                <w:lang w:eastAsia="tr-TR"/>
              </w:rPr>
            </w:pPr>
            <w:r w:rsidRPr="009C45CB">
              <w:rPr>
                <w:rFonts w:eastAsia="Times New Roman"/>
                <w:sz w:val="22"/>
                <w:lang w:eastAsia="tr-TR"/>
              </w:rPr>
              <w:t>14. Bulgular, risk düzeylerine göre raporda sıralanm</w:t>
            </w:r>
            <w:r w:rsidR="00893434">
              <w:rPr>
                <w:rFonts w:eastAsia="Times New Roman"/>
                <w:sz w:val="22"/>
                <w:lang w:eastAsia="tr-TR"/>
              </w:rPr>
              <w:t>ış</w:t>
            </w:r>
            <w:r w:rsidRPr="009C45CB">
              <w:rPr>
                <w:rFonts w:eastAsia="Times New Roman"/>
                <w:sz w:val="22"/>
                <w:lang w:eastAsia="tr-TR"/>
              </w:rPr>
              <w:t xml:space="preserve"> </w:t>
            </w:r>
            <w:r w:rsidRPr="009C45CB">
              <w:rPr>
                <w:rFonts w:eastAsia="Times New Roman"/>
                <w:sz w:val="22"/>
                <w:lang w:eastAsia="tr-TR"/>
              </w:rPr>
              <w:lastRenderedPageBreak/>
              <w:t>ve öncelikle yüksek riskli bulgulara yer verilm</w:t>
            </w:r>
            <w:r w:rsidR="00893434">
              <w:rPr>
                <w:rFonts w:eastAsia="Times New Roman"/>
                <w:sz w:val="22"/>
                <w:lang w:eastAsia="tr-TR"/>
              </w:rPr>
              <w:t>işti</w:t>
            </w:r>
            <w:r w:rsidRPr="009C45CB">
              <w:rPr>
                <w:rFonts w:eastAsia="Times New Roman"/>
                <w:sz w:val="22"/>
                <w:lang w:eastAsia="tr-TR"/>
              </w:rPr>
              <w:t xml:space="preserve">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893434">
            <w:pPr>
              <w:suppressAutoHyphens/>
              <w:spacing w:after="240" w:line="240" w:lineRule="auto"/>
              <w:jc w:val="both"/>
              <w:rPr>
                <w:rFonts w:eastAsia="Times New Roman"/>
                <w:sz w:val="22"/>
                <w:highlight w:val="yellow"/>
                <w:lang w:eastAsia="tr-TR"/>
              </w:rPr>
            </w:pPr>
            <w:r w:rsidRPr="009C45CB">
              <w:rPr>
                <w:rFonts w:eastAsia="Times New Roman"/>
                <w:sz w:val="22"/>
                <w:lang w:eastAsia="tr-TR"/>
              </w:rPr>
              <w:lastRenderedPageBreak/>
              <w:t xml:space="preserve">15. Bulgularda mevcut zafiyetlerin kaynağı olarak kişisel hata ya da eksikliklere vurgu yapılmamakta, sistematik hususlar ön plana çıkarılmaktadır.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rPr>
          <w:trHeight w:val="212"/>
        </w:trPr>
        <w:tc>
          <w:tcPr>
            <w:tcW w:w="5212" w:type="dxa"/>
            <w:shd w:val="clear" w:color="auto" w:fill="auto"/>
          </w:tcPr>
          <w:p w:rsidR="00243365" w:rsidRPr="009C45CB" w:rsidRDefault="00243365" w:rsidP="00A3605F">
            <w:pPr>
              <w:suppressAutoHyphens/>
              <w:spacing w:after="240" w:line="240" w:lineRule="auto"/>
              <w:jc w:val="both"/>
              <w:rPr>
                <w:rFonts w:eastAsia="Times New Roman"/>
                <w:sz w:val="22"/>
                <w:lang w:eastAsia="tr-TR"/>
              </w:rPr>
            </w:pPr>
            <w:r w:rsidRPr="009C45CB">
              <w:rPr>
                <w:rFonts w:eastAsia="Times New Roman"/>
                <w:sz w:val="22"/>
                <w:lang w:eastAsia="tr-TR"/>
              </w:rPr>
              <w:t xml:space="preserve">16. Bulgularda kişi ya da firma isimlerine yer verilmemektedir.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rPr>
          <w:trHeight w:val="212"/>
        </w:trPr>
        <w:tc>
          <w:tcPr>
            <w:tcW w:w="5212" w:type="dxa"/>
            <w:shd w:val="clear" w:color="auto" w:fill="auto"/>
          </w:tcPr>
          <w:p w:rsidR="00243365" w:rsidRPr="009C45CB" w:rsidRDefault="00243365" w:rsidP="00A3605F">
            <w:pPr>
              <w:suppressAutoHyphens/>
              <w:spacing w:after="240" w:line="240" w:lineRule="auto"/>
              <w:jc w:val="both"/>
              <w:rPr>
                <w:rFonts w:eastAsia="Times New Roman"/>
                <w:sz w:val="22"/>
                <w:lang w:eastAsia="tr-TR"/>
              </w:rPr>
            </w:pPr>
            <w:r w:rsidRPr="009C45CB">
              <w:rPr>
                <w:rFonts w:eastAsia="Times New Roman"/>
                <w:sz w:val="22"/>
                <w:lang w:eastAsia="tr-TR"/>
              </w:rPr>
              <w:t xml:space="preserve">17. Öneriler, mevcut duruma yol açan temel sorunların çözümüne yöneliktir.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rPr>
          <w:trHeight w:val="212"/>
        </w:trPr>
        <w:tc>
          <w:tcPr>
            <w:tcW w:w="5212" w:type="dxa"/>
            <w:shd w:val="clear" w:color="auto" w:fill="auto"/>
          </w:tcPr>
          <w:p w:rsidR="00243365" w:rsidRPr="009C45CB" w:rsidRDefault="00243365" w:rsidP="00A3605F">
            <w:pPr>
              <w:suppressAutoHyphens/>
              <w:spacing w:after="240" w:line="240" w:lineRule="auto"/>
              <w:jc w:val="both"/>
              <w:rPr>
                <w:rFonts w:eastAsia="Times New Roman"/>
                <w:sz w:val="22"/>
                <w:lang w:eastAsia="tr-TR"/>
              </w:rPr>
            </w:pPr>
            <w:r w:rsidRPr="009C45CB">
              <w:rPr>
                <w:rFonts w:eastAsia="Times New Roman"/>
                <w:sz w:val="22"/>
                <w:lang w:eastAsia="tr-TR"/>
              </w:rPr>
              <w:t xml:space="preserve">18. Denetlenen birimlerin görüş ve değerlendirmeleri raporda yer almaktadır.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rPr>
          <w:trHeight w:val="212"/>
        </w:trPr>
        <w:tc>
          <w:tcPr>
            <w:tcW w:w="5212" w:type="dxa"/>
            <w:shd w:val="clear" w:color="auto" w:fill="auto"/>
          </w:tcPr>
          <w:p w:rsidR="00243365" w:rsidRPr="009C45CB" w:rsidRDefault="00243365" w:rsidP="00A3071B">
            <w:pPr>
              <w:suppressAutoHyphens/>
              <w:spacing w:after="240" w:line="240" w:lineRule="auto"/>
              <w:jc w:val="both"/>
              <w:rPr>
                <w:rFonts w:eastAsia="Times New Roman"/>
                <w:sz w:val="22"/>
                <w:lang w:eastAsia="tr-TR"/>
              </w:rPr>
            </w:pPr>
            <w:r w:rsidRPr="009C45CB">
              <w:rPr>
                <w:rFonts w:eastAsia="Times New Roman"/>
                <w:sz w:val="22"/>
                <w:lang w:eastAsia="tr-TR"/>
              </w:rPr>
              <w:t>19. Denetlenen süreç ya da faaliyet hakkında denetim görüşü</w:t>
            </w:r>
            <w:r w:rsidR="00A3071B" w:rsidRPr="009C45CB">
              <w:rPr>
                <w:rFonts w:eastAsia="Times New Roman"/>
                <w:sz w:val="22"/>
                <w:lang w:eastAsia="tr-TR"/>
              </w:rPr>
              <w:t>,</w:t>
            </w:r>
            <w:r w:rsidRPr="009C45CB">
              <w:rPr>
                <w:rFonts w:eastAsia="Times New Roman"/>
                <w:sz w:val="22"/>
                <w:lang w:eastAsia="tr-TR"/>
              </w:rPr>
              <w:t xml:space="preserve"> </w:t>
            </w:r>
            <w:r w:rsidR="00A3071B" w:rsidRPr="009C45CB">
              <w:rPr>
                <w:rFonts w:eastAsia="Times New Roman"/>
                <w:sz w:val="22"/>
                <w:lang w:eastAsia="tr-TR"/>
              </w:rPr>
              <w:t>Kamu İç D</w:t>
            </w:r>
            <w:r w:rsidR="005C1C18" w:rsidRPr="009C45CB">
              <w:rPr>
                <w:rFonts w:eastAsia="Times New Roman"/>
                <w:sz w:val="22"/>
                <w:lang w:eastAsia="tr-TR"/>
              </w:rPr>
              <w:t xml:space="preserve">enetim </w:t>
            </w:r>
            <w:r w:rsidR="00A3071B" w:rsidRPr="009C45CB">
              <w:rPr>
                <w:rFonts w:eastAsia="Times New Roman"/>
                <w:sz w:val="22"/>
                <w:lang w:eastAsia="tr-TR"/>
              </w:rPr>
              <w:t>R</w:t>
            </w:r>
            <w:r w:rsidRPr="009C45CB">
              <w:rPr>
                <w:rFonts w:eastAsia="Times New Roman"/>
                <w:sz w:val="22"/>
                <w:lang w:eastAsia="tr-TR"/>
              </w:rPr>
              <w:t>ehberine uygun olarak belirtilmektedir.</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rPr>
          <w:trHeight w:val="212"/>
        </w:trPr>
        <w:tc>
          <w:tcPr>
            <w:tcW w:w="5212" w:type="dxa"/>
            <w:shd w:val="clear" w:color="auto" w:fill="auto"/>
          </w:tcPr>
          <w:p w:rsidR="00243365" w:rsidRPr="009C45CB" w:rsidRDefault="00243365" w:rsidP="00A3605F">
            <w:pPr>
              <w:suppressAutoHyphens/>
              <w:spacing w:after="240" w:line="240" w:lineRule="auto"/>
              <w:jc w:val="both"/>
              <w:rPr>
                <w:rFonts w:eastAsia="Times New Roman"/>
                <w:sz w:val="22"/>
                <w:lang w:eastAsia="tr-TR"/>
              </w:rPr>
            </w:pPr>
            <w:r w:rsidRPr="009C45CB">
              <w:rPr>
                <w:rFonts w:eastAsia="Times New Roman"/>
                <w:sz w:val="22"/>
                <w:lang w:eastAsia="tr-TR"/>
              </w:rPr>
              <w:t xml:space="preserve">20. İyi uygulamalar ve başarılı performansa gerekçeleriyle birlikte raporda yer verilmektedir.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rPr>
          <w:trHeight w:val="212"/>
        </w:trPr>
        <w:tc>
          <w:tcPr>
            <w:tcW w:w="9067" w:type="dxa"/>
            <w:gridSpan w:val="3"/>
            <w:shd w:val="clear" w:color="auto" w:fill="BDD6EE" w:themeFill="accent1" w:themeFillTint="66"/>
          </w:tcPr>
          <w:p w:rsidR="00243365" w:rsidRPr="00D5489F" w:rsidRDefault="00243365" w:rsidP="00A3605F">
            <w:pPr>
              <w:suppressAutoHyphens/>
              <w:spacing w:after="240" w:line="240" w:lineRule="auto"/>
              <w:jc w:val="both"/>
              <w:rPr>
                <w:rFonts w:ascii="Cambria" w:eastAsia="Times New Roman" w:hAnsi="Cambria"/>
                <w:b/>
                <w:lang w:eastAsia="tr-TR"/>
              </w:rPr>
            </w:pPr>
            <w:r w:rsidRPr="00D5489F">
              <w:rPr>
                <w:rFonts w:ascii="Cambria" w:eastAsia="Times New Roman" w:hAnsi="Cambria"/>
                <w:b/>
                <w:lang w:eastAsia="tr-TR"/>
              </w:rPr>
              <w:t>Raporun dili, tonu ve biçimi</w:t>
            </w:r>
          </w:p>
        </w:tc>
      </w:tr>
      <w:tr w:rsidR="00243365" w:rsidRPr="00BE2677" w:rsidTr="00A3605F">
        <w:tc>
          <w:tcPr>
            <w:tcW w:w="5212" w:type="dxa"/>
            <w:shd w:val="clear" w:color="auto" w:fill="auto"/>
          </w:tcPr>
          <w:p w:rsidR="00243365" w:rsidRPr="009C45CB" w:rsidRDefault="00243365" w:rsidP="0025125D">
            <w:pPr>
              <w:suppressAutoHyphens/>
              <w:spacing w:after="240" w:line="240" w:lineRule="auto"/>
              <w:jc w:val="both"/>
              <w:rPr>
                <w:rFonts w:eastAsia="Times New Roman"/>
                <w:sz w:val="22"/>
                <w:lang w:eastAsia="tr-TR"/>
              </w:rPr>
            </w:pPr>
            <w:r w:rsidRPr="009C45CB">
              <w:rPr>
                <w:rFonts w:eastAsia="Times New Roman"/>
                <w:sz w:val="22"/>
                <w:lang w:eastAsia="tr-TR"/>
              </w:rPr>
              <w:t xml:space="preserve">21. Rapor biçimsel olarak </w:t>
            </w:r>
            <w:r w:rsidR="0025125D" w:rsidRPr="009C45CB">
              <w:rPr>
                <w:rFonts w:eastAsia="Times New Roman"/>
                <w:sz w:val="22"/>
                <w:lang w:eastAsia="tr-TR"/>
              </w:rPr>
              <w:t>İDB</w:t>
            </w:r>
            <w:r w:rsidRPr="009C45CB">
              <w:rPr>
                <w:rFonts w:eastAsia="Times New Roman"/>
                <w:sz w:val="22"/>
                <w:lang w:eastAsia="tr-TR"/>
              </w:rPr>
              <w:t xml:space="preserve"> tarafından belirlenen standart formata uygundur.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A3605F">
            <w:pPr>
              <w:suppressAutoHyphens/>
              <w:spacing w:after="240" w:line="240" w:lineRule="auto"/>
              <w:jc w:val="both"/>
              <w:rPr>
                <w:rFonts w:eastAsia="Times New Roman"/>
                <w:sz w:val="22"/>
                <w:lang w:eastAsia="tr-TR"/>
              </w:rPr>
            </w:pPr>
            <w:r w:rsidRPr="009C45CB">
              <w:rPr>
                <w:rFonts w:eastAsia="Times New Roman"/>
                <w:sz w:val="22"/>
                <w:lang w:eastAsia="tr-TR"/>
              </w:rPr>
              <w:t xml:space="preserve">22. Raporun kapağında denetim adı, denetim numarası, rapor tarihi, denetlenen süreç ve birimler ile denetim ekibi vb. temel bilgilere yer verilmektedir.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A3605F">
            <w:pPr>
              <w:suppressAutoHyphens/>
              <w:spacing w:after="240" w:line="240" w:lineRule="auto"/>
              <w:jc w:val="both"/>
              <w:rPr>
                <w:rFonts w:eastAsia="Times New Roman"/>
                <w:sz w:val="22"/>
                <w:lang w:eastAsia="tr-TR"/>
              </w:rPr>
            </w:pPr>
            <w:r w:rsidRPr="009C45CB">
              <w:rPr>
                <w:rFonts w:eastAsia="Times New Roman"/>
                <w:sz w:val="22"/>
                <w:lang w:eastAsia="tr-TR"/>
              </w:rPr>
              <w:t xml:space="preserve">23. Kullanılan yazı karakterleri İDB standart formatına uygundur.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A3605F">
            <w:pPr>
              <w:suppressAutoHyphens/>
              <w:spacing w:after="240" w:line="240" w:lineRule="auto"/>
              <w:jc w:val="both"/>
              <w:rPr>
                <w:rFonts w:eastAsia="Times New Roman"/>
                <w:sz w:val="22"/>
                <w:lang w:eastAsia="tr-TR"/>
              </w:rPr>
            </w:pPr>
            <w:r w:rsidRPr="009C45CB">
              <w:rPr>
                <w:rFonts w:eastAsia="Times New Roman"/>
                <w:sz w:val="22"/>
                <w:lang w:eastAsia="tr-TR"/>
              </w:rPr>
              <w:t>24. Tablo ve grafik kullanılmışsa uygun şekilde numaralandırılmış ve biçimlendirilmiştir.</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A3605F">
            <w:pPr>
              <w:suppressAutoHyphens/>
              <w:spacing w:after="240" w:line="240" w:lineRule="auto"/>
              <w:jc w:val="both"/>
              <w:rPr>
                <w:rFonts w:eastAsia="Times New Roman"/>
                <w:sz w:val="22"/>
                <w:lang w:eastAsia="tr-TR"/>
              </w:rPr>
            </w:pPr>
            <w:r w:rsidRPr="009C45CB">
              <w:rPr>
                <w:rFonts w:eastAsia="Times New Roman"/>
                <w:sz w:val="22"/>
                <w:lang w:eastAsia="tr-TR"/>
              </w:rPr>
              <w:t xml:space="preserve">25. Dil bilgisi açısından önemli bir yanlışlık ve hata yoktur.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A3605F">
            <w:pPr>
              <w:suppressAutoHyphens/>
              <w:spacing w:after="240" w:line="240" w:lineRule="auto"/>
              <w:jc w:val="both"/>
              <w:rPr>
                <w:rFonts w:eastAsia="Times New Roman"/>
                <w:sz w:val="22"/>
                <w:lang w:eastAsia="tr-TR"/>
              </w:rPr>
            </w:pPr>
            <w:r w:rsidRPr="009C45CB">
              <w:rPr>
                <w:rFonts w:eastAsia="Times New Roman"/>
                <w:sz w:val="22"/>
                <w:lang w:eastAsia="tr-TR"/>
              </w:rPr>
              <w:t xml:space="preserve">26. Teknik terimler kullanılmışsa, terimler sözlüğü rapor ekinde yer almıştır.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893434">
            <w:pPr>
              <w:suppressAutoHyphens/>
              <w:spacing w:after="240" w:line="240" w:lineRule="auto"/>
              <w:jc w:val="both"/>
              <w:rPr>
                <w:rFonts w:eastAsia="Times New Roman"/>
                <w:sz w:val="22"/>
                <w:lang w:eastAsia="tr-TR"/>
              </w:rPr>
            </w:pPr>
            <w:r w:rsidRPr="009C45CB">
              <w:rPr>
                <w:rFonts w:eastAsia="Times New Roman"/>
                <w:sz w:val="22"/>
                <w:lang w:eastAsia="tr-TR"/>
              </w:rPr>
              <w:t>27. Denetim terminolojisiyle ilgili denetlenen birimlerin ya da üst yöneticinin yabancı olduğu k</w:t>
            </w:r>
            <w:r w:rsidR="0025125D" w:rsidRPr="009C45CB">
              <w:rPr>
                <w:rFonts w:eastAsia="Times New Roman"/>
                <w:sz w:val="22"/>
                <w:lang w:eastAsia="tr-TR"/>
              </w:rPr>
              <w:t xml:space="preserve">avram ve </w:t>
            </w:r>
            <w:proofErr w:type="gramStart"/>
            <w:r w:rsidR="0025125D" w:rsidRPr="009C45CB">
              <w:rPr>
                <w:rFonts w:eastAsia="Times New Roman"/>
                <w:sz w:val="22"/>
                <w:lang w:eastAsia="tr-TR"/>
              </w:rPr>
              <w:t>metodolojiler</w:t>
            </w:r>
            <w:proofErr w:type="gramEnd"/>
            <w:r w:rsidR="00893434">
              <w:rPr>
                <w:rFonts w:eastAsia="Times New Roman"/>
                <w:sz w:val="22"/>
                <w:lang w:eastAsia="tr-TR"/>
              </w:rPr>
              <w:t>, rapor</w:t>
            </w:r>
            <w:r w:rsidR="0025125D" w:rsidRPr="009C45CB">
              <w:rPr>
                <w:rFonts w:eastAsia="Times New Roman"/>
                <w:sz w:val="22"/>
                <w:lang w:eastAsia="tr-TR"/>
              </w:rPr>
              <w:t xml:space="preserve"> </w:t>
            </w:r>
            <w:r w:rsidRPr="009C45CB">
              <w:rPr>
                <w:rFonts w:eastAsia="Times New Roman"/>
                <w:sz w:val="22"/>
                <w:lang w:eastAsia="tr-TR"/>
              </w:rPr>
              <w:t>ek</w:t>
            </w:r>
            <w:r w:rsidR="00893434">
              <w:rPr>
                <w:rFonts w:eastAsia="Times New Roman"/>
                <w:sz w:val="22"/>
                <w:lang w:eastAsia="tr-TR"/>
              </w:rPr>
              <w:t>inde</w:t>
            </w:r>
            <w:r w:rsidRPr="009C45CB">
              <w:rPr>
                <w:rFonts w:eastAsia="Times New Roman"/>
                <w:sz w:val="22"/>
                <w:lang w:eastAsia="tr-TR"/>
              </w:rPr>
              <w:t xml:space="preserve"> açıklanmıştır.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A3605F">
            <w:pPr>
              <w:suppressAutoHyphens/>
              <w:spacing w:after="240" w:line="240" w:lineRule="auto"/>
              <w:jc w:val="both"/>
              <w:rPr>
                <w:rFonts w:eastAsia="Times New Roman"/>
                <w:sz w:val="22"/>
                <w:lang w:eastAsia="tr-TR"/>
              </w:rPr>
            </w:pPr>
            <w:r w:rsidRPr="009C45CB">
              <w:rPr>
                <w:rFonts w:eastAsia="Times New Roman"/>
                <w:sz w:val="22"/>
                <w:lang w:eastAsia="tr-TR"/>
              </w:rPr>
              <w:t xml:space="preserve">28. Raporda objektif ve yapıcı bir anlatım </w:t>
            </w:r>
            <w:r w:rsidRPr="009C45CB">
              <w:rPr>
                <w:rFonts w:eastAsia="Times New Roman"/>
                <w:sz w:val="22"/>
                <w:lang w:eastAsia="tr-TR"/>
              </w:rPr>
              <w:lastRenderedPageBreak/>
              <w:t xml:space="preserve">benimsenmiştir.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r w:rsidR="00243365" w:rsidRPr="00BE2677" w:rsidTr="00A3605F">
        <w:tc>
          <w:tcPr>
            <w:tcW w:w="5212" w:type="dxa"/>
            <w:shd w:val="clear" w:color="auto" w:fill="auto"/>
          </w:tcPr>
          <w:p w:rsidR="00243365" w:rsidRPr="009C45CB" w:rsidRDefault="00243365" w:rsidP="00B63120">
            <w:pPr>
              <w:suppressAutoHyphens/>
              <w:spacing w:after="240" w:line="240" w:lineRule="auto"/>
              <w:jc w:val="both"/>
              <w:rPr>
                <w:rFonts w:eastAsia="Times New Roman"/>
                <w:sz w:val="22"/>
                <w:lang w:eastAsia="tr-TR"/>
              </w:rPr>
            </w:pPr>
            <w:r w:rsidRPr="009C45CB">
              <w:rPr>
                <w:rFonts w:eastAsia="Times New Roman"/>
                <w:sz w:val="22"/>
                <w:lang w:eastAsia="tr-TR"/>
              </w:rPr>
              <w:lastRenderedPageBreak/>
              <w:t xml:space="preserve">29. Raporda </w:t>
            </w:r>
            <w:r w:rsidR="00B63120">
              <w:rPr>
                <w:rFonts w:eastAsia="Times New Roman"/>
                <w:sz w:val="22"/>
                <w:lang w:eastAsia="tr-TR"/>
              </w:rPr>
              <w:t>tekrarlardan</w:t>
            </w:r>
            <w:r w:rsidRPr="009C45CB">
              <w:rPr>
                <w:rFonts w:eastAsia="Times New Roman"/>
                <w:sz w:val="22"/>
                <w:lang w:eastAsia="tr-TR"/>
              </w:rPr>
              <w:t xml:space="preserve"> kaçınılmıştır.  </w:t>
            </w:r>
          </w:p>
        </w:tc>
        <w:tc>
          <w:tcPr>
            <w:tcW w:w="1446"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c>
          <w:tcPr>
            <w:tcW w:w="2409" w:type="dxa"/>
            <w:shd w:val="clear" w:color="auto" w:fill="auto"/>
          </w:tcPr>
          <w:p w:rsidR="00243365" w:rsidRPr="00BE2677" w:rsidRDefault="00243365" w:rsidP="00A3605F">
            <w:pPr>
              <w:suppressAutoHyphens/>
              <w:spacing w:after="240" w:line="240" w:lineRule="auto"/>
              <w:jc w:val="both"/>
              <w:rPr>
                <w:rFonts w:ascii="Cambria" w:eastAsia="Times New Roman" w:hAnsi="Cambria"/>
                <w:b/>
                <w:u w:val="single"/>
                <w:lang w:eastAsia="tr-TR"/>
              </w:rPr>
            </w:pPr>
          </w:p>
        </w:tc>
      </w:tr>
    </w:tbl>
    <w:p w:rsidR="00243365" w:rsidRDefault="00243365" w:rsidP="009B1019">
      <w:pPr>
        <w:pStyle w:val="Balk2"/>
      </w:pPr>
    </w:p>
    <w:p w:rsidR="008C4A22" w:rsidRDefault="008C4A22" w:rsidP="008C4A22"/>
    <w:p w:rsidR="008C4A22" w:rsidRDefault="008C4A22" w:rsidP="008C4A22"/>
    <w:p w:rsidR="008C4A22" w:rsidRDefault="008C4A22" w:rsidP="008C4A22"/>
    <w:p w:rsidR="008C4A22" w:rsidRDefault="008C4A22" w:rsidP="008C4A22"/>
    <w:p w:rsidR="008C4A22" w:rsidRDefault="008C4A22" w:rsidP="008C4A22"/>
    <w:p w:rsidR="008C4A22" w:rsidRDefault="008C4A22" w:rsidP="008C4A22"/>
    <w:p w:rsidR="008C4A22" w:rsidRDefault="008C4A22" w:rsidP="008C4A22"/>
    <w:p w:rsidR="008C4A22" w:rsidRDefault="008C4A22" w:rsidP="008C4A22"/>
    <w:p w:rsidR="008C4A22" w:rsidRDefault="008C4A22" w:rsidP="008C4A22"/>
    <w:p w:rsidR="008C4A22" w:rsidRDefault="008C4A22" w:rsidP="008C4A22"/>
    <w:p w:rsidR="008C4A22" w:rsidRDefault="008C4A22" w:rsidP="008C4A22"/>
    <w:p w:rsidR="008C4A22" w:rsidRDefault="008C4A22" w:rsidP="008C4A22"/>
    <w:p w:rsidR="008C4A22" w:rsidRDefault="008C4A22" w:rsidP="008C4A22"/>
    <w:p w:rsidR="008C4A22" w:rsidRDefault="008C4A22" w:rsidP="008C4A22"/>
    <w:p w:rsidR="00A65177" w:rsidRDefault="00A65177" w:rsidP="008C4A22"/>
    <w:p w:rsidR="00A65177" w:rsidRDefault="00A65177" w:rsidP="008C4A22"/>
    <w:p w:rsidR="00A65177" w:rsidRDefault="00A65177" w:rsidP="008C4A22"/>
    <w:p w:rsidR="00A65177" w:rsidRDefault="00A65177" w:rsidP="008C4A22"/>
    <w:p w:rsidR="00A65177" w:rsidRDefault="00A65177" w:rsidP="008C4A22"/>
    <w:p w:rsidR="00A65177" w:rsidRDefault="00A65177" w:rsidP="008C4A22"/>
    <w:p w:rsidR="00A65177" w:rsidRDefault="00A65177" w:rsidP="008C4A22"/>
    <w:p w:rsidR="008C4A22" w:rsidRDefault="008C4A22" w:rsidP="008C4A22"/>
    <w:p w:rsidR="00E01020" w:rsidRPr="004E3547" w:rsidRDefault="00CA526D" w:rsidP="00E01020">
      <w:pPr>
        <w:pStyle w:val="Balk2"/>
        <w:rPr>
          <w:rFonts w:asciiTheme="minorHAnsi" w:hAnsiTheme="minorHAnsi"/>
        </w:rPr>
      </w:pPr>
      <w:bookmarkStart w:id="189" w:name="_Toc368635612"/>
      <w:r>
        <w:rPr>
          <w:rFonts w:asciiTheme="minorHAnsi" w:hAnsiTheme="minorHAnsi"/>
        </w:rPr>
        <w:lastRenderedPageBreak/>
        <w:t>ÖRNE</w:t>
      </w:r>
      <w:r w:rsidR="00E01020" w:rsidRPr="004E3547">
        <w:rPr>
          <w:rFonts w:asciiTheme="minorHAnsi" w:hAnsiTheme="minorHAnsi"/>
        </w:rPr>
        <w:t xml:space="preserve">K </w:t>
      </w:r>
      <w:r>
        <w:rPr>
          <w:rFonts w:asciiTheme="minorHAnsi" w:hAnsiTheme="minorHAnsi"/>
        </w:rPr>
        <w:t>16</w:t>
      </w:r>
      <w:r w:rsidR="00E01020" w:rsidRPr="004E3547">
        <w:rPr>
          <w:rFonts w:asciiTheme="minorHAnsi" w:hAnsiTheme="minorHAnsi"/>
        </w:rPr>
        <w:t xml:space="preserve"> – BULGU TAKİP FORMU</w:t>
      </w:r>
      <w:bookmarkEnd w:id="189"/>
    </w:p>
    <w:p w:rsidR="00E01020" w:rsidRPr="0059415A" w:rsidRDefault="00E01020" w:rsidP="00E01020">
      <w:pPr>
        <w:rPr>
          <w:sz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1809"/>
        <w:gridCol w:w="2564"/>
        <w:gridCol w:w="2681"/>
        <w:gridCol w:w="1693"/>
      </w:tblGrid>
      <w:tr w:rsidR="00E01020" w:rsidTr="00A3605F">
        <w:trPr>
          <w:trHeight w:val="454"/>
        </w:trPr>
        <w:tc>
          <w:tcPr>
            <w:tcW w:w="4373" w:type="dxa"/>
            <w:gridSpan w:val="2"/>
            <w:shd w:val="clear" w:color="auto" w:fill="DEEAF6" w:themeFill="accent1" w:themeFillTint="33"/>
            <w:vAlign w:val="center"/>
          </w:tcPr>
          <w:p w:rsidR="00E01020" w:rsidRPr="0009732C" w:rsidRDefault="00E01020" w:rsidP="00A3605F">
            <w:pPr>
              <w:spacing w:after="0"/>
              <w:rPr>
                <w:b/>
                <w:bCs/>
                <w:color w:val="44546A" w:themeColor="text2"/>
                <w:lang w:eastAsia="tr-TR"/>
              </w:rPr>
            </w:pPr>
            <w:r>
              <w:rPr>
                <w:b/>
                <w:bCs/>
                <w:color w:val="44546A" w:themeColor="text2"/>
                <w:lang w:eastAsia="tr-TR"/>
              </w:rPr>
              <w:t>Bulgu Numarası</w:t>
            </w:r>
          </w:p>
        </w:tc>
        <w:tc>
          <w:tcPr>
            <w:tcW w:w="4374" w:type="dxa"/>
            <w:gridSpan w:val="2"/>
            <w:shd w:val="clear" w:color="auto" w:fill="DEEAF6" w:themeFill="accent1" w:themeFillTint="33"/>
            <w:vAlign w:val="center"/>
          </w:tcPr>
          <w:p w:rsidR="00E01020" w:rsidRPr="000A3435" w:rsidRDefault="00E01020" w:rsidP="00A3605F">
            <w:pPr>
              <w:spacing w:after="0"/>
              <w:rPr>
                <w:b/>
                <w:color w:val="44546A" w:themeColor="text2"/>
                <w:lang w:eastAsia="tr-TR"/>
              </w:rPr>
            </w:pPr>
            <w:r>
              <w:rPr>
                <w:b/>
                <w:color w:val="44546A" w:themeColor="text2"/>
                <w:lang w:eastAsia="tr-TR"/>
              </w:rPr>
              <w:t xml:space="preserve">Bulgu </w:t>
            </w:r>
            <w:r w:rsidRPr="000A3435">
              <w:rPr>
                <w:b/>
                <w:color w:val="44546A" w:themeColor="text2"/>
                <w:lang w:eastAsia="tr-TR"/>
              </w:rPr>
              <w:t>Konusu</w:t>
            </w:r>
          </w:p>
        </w:tc>
      </w:tr>
      <w:tr w:rsidR="00E01020" w:rsidTr="00A3605F">
        <w:trPr>
          <w:trHeight w:val="454"/>
        </w:trPr>
        <w:tc>
          <w:tcPr>
            <w:tcW w:w="4373" w:type="dxa"/>
            <w:gridSpan w:val="2"/>
            <w:shd w:val="clear" w:color="auto" w:fill="FFFFFF" w:themeFill="background1"/>
            <w:vAlign w:val="center"/>
          </w:tcPr>
          <w:p w:rsidR="00E01020" w:rsidRPr="0009732C" w:rsidRDefault="00E01020" w:rsidP="00A3605F">
            <w:pPr>
              <w:spacing w:after="0"/>
              <w:rPr>
                <w:b/>
                <w:bCs/>
                <w:color w:val="44546A" w:themeColor="text2"/>
                <w:lang w:eastAsia="tr-TR"/>
              </w:rPr>
            </w:pPr>
          </w:p>
        </w:tc>
        <w:tc>
          <w:tcPr>
            <w:tcW w:w="4374" w:type="dxa"/>
            <w:gridSpan w:val="2"/>
            <w:shd w:val="clear" w:color="auto" w:fill="FFFFFF" w:themeFill="background1"/>
            <w:vAlign w:val="center"/>
          </w:tcPr>
          <w:p w:rsidR="00E01020" w:rsidRPr="0009732C" w:rsidRDefault="00E01020" w:rsidP="00A3605F">
            <w:pPr>
              <w:spacing w:after="0"/>
              <w:rPr>
                <w:color w:val="44546A" w:themeColor="text2"/>
                <w:lang w:eastAsia="tr-TR"/>
              </w:rPr>
            </w:pPr>
          </w:p>
        </w:tc>
      </w:tr>
      <w:tr w:rsidR="00E01020" w:rsidTr="00A3605F">
        <w:trPr>
          <w:trHeight w:val="454"/>
        </w:trPr>
        <w:tc>
          <w:tcPr>
            <w:tcW w:w="4373" w:type="dxa"/>
            <w:gridSpan w:val="2"/>
            <w:shd w:val="clear" w:color="auto" w:fill="DEEAF6" w:themeFill="accent1" w:themeFillTint="33"/>
            <w:vAlign w:val="center"/>
          </w:tcPr>
          <w:p w:rsidR="00E01020" w:rsidRPr="0009732C" w:rsidRDefault="00E01020" w:rsidP="00A3605F">
            <w:pPr>
              <w:spacing w:after="0"/>
              <w:rPr>
                <w:b/>
                <w:bCs/>
                <w:color w:val="44546A" w:themeColor="text2"/>
                <w:lang w:eastAsia="tr-TR"/>
              </w:rPr>
            </w:pPr>
            <w:r w:rsidRPr="000A3435">
              <w:rPr>
                <w:b/>
                <w:color w:val="44546A" w:themeColor="text2"/>
                <w:lang w:eastAsia="tr-TR"/>
              </w:rPr>
              <w:t>Bulgunun Önem Düzeyi</w:t>
            </w:r>
          </w:p>
        </w:tc>
        <w:tc>
          <w:tcPr>
            <w:tcW w:w="4374" w:type="dxa"/>
            <w:gridSpan w:val="2"/>
            <w:shd w:val="clear" w:color="auto" w:fill="DEEAF6" w:themeFill="accent1" w:themeFillTint="33"/>
            <w:vAlign w:val="center"/>
          </w:tcPr>
          <w:p w:rsidR="00E01020" w:rsidRPr="000A3435" w:rsidRDefault="00E01020" w:rsidP="00A3605F">
            <w:pPr>
              <w:spacing w:after="0"/>
              <w:rPr>
                <w:b/>
                <w:color w:val="44546A" w:themeColor="text2"/>
                <w:lang w:eastAsia="tr-TR"/>
              </w:rPr>
            </w:pPr>
            <w:r w:rsidRPr="000A3435">
              <w:rPr>
                <w:b/>
                <w:color w:val="44546A" w:themeColor="text2"/>
                <w:lang w:eastAsia="tr-TR"/>
              </w:rPr>
              <w:t>Sorumlu Kişi</w:t>
            </w:r>
          </w:p>
        </w:tc>
      </w:tr>
      <w:tr w:rsidR="00E01020" w:rsidTr="00A3605F">
        <w:trPr>
          <w:trHeight w:val="454"/>
        </w:trPr>
        <w:tc>
          <w:tcPr>
            <w:tcW w:w="4373" w:type="dxa"/>
            <w:gridSpan w:val="2"/>
            <w:shd w:val="clear" w:color="auto" w:fill="auto"/>
            <w:vAlign w:val="center"/>
          </w:tcPr>
          <w:p w:rsidR="00E01020" w:rsidRPr="0009732C" w:rsidRDefault="00E01020" w:rsidP="00A3605F">
            <w:pPr>
              <w:spacing w:after="0"/>
              <w:rPr>
                <w:b/>
                <w:bCs/>
                <w:color w:val="44546A" w:themeColor="text2"/>
                <w:lang w:eastAsia="tr-TR"/>
              </w:rPr>
            </w:pPr>
          </w:p>
        </w:tc>
        <w:tc>
          <w:tcPr>
            <w:tcW w:w="4374" w:type="dxa"/>
            <w:gridSpan w:val="2"/>
            <w:shd w:val="clear" w:color="auto" w:fill="auto"/>
            <w:vAlign w:val="center"/>
          </w:tcPr>
          <w:p w:rsidR="00E01020" w:rsidRPr="0009732C" w:rsidRDefault="00E01020" w:rsidP="00A3605F">
            <w:pPr>
              <w:spacing w:after="0"/>
              <w:rPr>
                <w:color w:val="44546A" w:themeColor="text2"/>
                <w:lang w:eastAsia="tr-TR"/>
              </w:rPr>
            </w:pPr>
          </w:p>
        </w:tc>
      </w:tr>
      <w:tr w:rsidR="00E01020" w:rsidTr="00A3605F">
        <w:trPr>
          <w:trHeight w:val="454"/>
        </w:trPr>
        <w:tc>
          <w:tcPr>
            <w:tcW w:w="4373" w:type="dxa"/>
            <w:gridSpan w:val="2"/>
            <w:shd w:val="clear" w:color="auto" w:fill="DEEAF6" w:themeFill="accent1" w:themeFillTint="33"/>
            <w:vAlign w:val="center"/>
          </w:tcPr>
          <w:p w:rsidR="00E01020" w:rsidRPr="0009732C" w:rsidRDefault="00E01020" w:rsidP="00A3605F">
            <w:pPr>
              <w:spacing w:after="0"/>
              <w:rPr>
                <w:b/>
                <w:bCs/>
                <w:color w:val="44546A" w:themeColor="text2"/>
                <w:lang w:eastAsia="tr-TR"/>
              </w:rPr>
            </w:pPr>
            <w:r w:rsidRPr="0009732C">
              <w:rPr>
                <w:b/>
                <w:bCs/>
                <w:color w:val="44546A" w:themeColor="text2"/>
                <w:lang w:eastAsia="tr-TR"/>
              </w:rPr>
              <w:t>Bulgunun İlgili Olduğu Birim</w:t>
            </w:r>
          </w:p>
        </w:tc>
        <w:tc>
          <w:tcPr>
            <w:tcW w:w="4374" w:type="dxa"/>
            <w:gridSpan w:val="2"/>
            <w:shd w:val="clear" w:color="auto" w:fill="DEEAF6" w:themeFill="accent1" w:themeFillTint="33"/>
            <w:vAlign w:val="center"/>
          </w:tcPr>
          <w:p w:rsidR="00E01020" w:rsidRPr="000A3435" w:rsidRDefault="00E01020" w:rsidP="00A3605F">
            <w:pPr>
              <w:spacing w:after="0"/>
              <w:rPr>
                <w:b/>
                <w:color w:val="44546A" w:themeColor="text2"/>
                <w:lang w:eastAsia="tr-TR"/>
              </w:rPr>
            </w:pPr>
            <w:r w:rsidRPr="0009732C">
              <w:rPr>
                <w:b/>
                <w:bCs/>
                <w:color w:val="44546A" w:themeColor="text2"/>
                <w:lang w:eastAsia="tr-TR"/>
              </w:rPr>
              <w:t xml:space="preserve">Bulgunun İlgili Olduğu </w:t>
            </w:r>
            <w:r>
              <w:rPr>
                <w:b/>
                <w:bCs/>
                <w:color w:val="44546A" w:themeColor="text2"/>
                <w:lang w:eastAsia="tr-TR"/>
              </w:rPr>
              <w:t>Denetim Dosyası</w:t>
            </w:r>
          </w:p>
        </w:tc>
      </w:tr>
      <w:tr w:rsidR="00E01020" w:rsidTr="00A3605F">
        <w:trPr>
          <w:trHeight w:val="454"/>
        </w:trPr>
        <w:tc>
          <w:tcPr>
            <w:tcW w:w="4373" w:type="dxa"/>
            <w:gridSpan w:val="2"/>
            <w:shd w:val="clear" w:color="auto" w:fill="auto"/>
            <w:vAlign w:val="center"/>
          </w:tcPr>
          <w:p w:rsidR="00E01020" w:rsidRDefault="00E01020" w:rsidP="00A3605F">
            <w:pPr>
              <w:spacing w:after="0"/>
              <w:rPr>
                <w:b/>
                <w:bCs/>
                <w:color w:val="44546A" w:themeColor="text2"/>
                <w:lang w:eastAsia="tr-TR"/>
              </w:rPr>
            </w:pPr>
          </w:p>
        </w:tc>
        <w:tc>
          <w:tcPr>
            <w:tcW w:w="4374" w:type="dxa"/>
            <w:gridSpan w:val="2"/>
            <w:shd w:val="clear" w:color="auto" w:fill="auto"/>
            <w:vAlign w:val="center"/>
          </w:tcPr>
          <w:p w:rsidR="00E01020" w:rsidRDefault="00E01020" w:rsidP="00A3605F">
            <w:pPr>
              <w:spacing w:after="0"/>
              <w:rPr>
                <w:color w:val="44546A" w:themeColor="text2"/>
                <w:lang w:eastAsia="tr-TR"/>
              </w:rPr>
            </w:pPr>
          </w:p>
        </w:tc>
      </w:tr>
      <w:tr w:rsidR="00E01020" w:rsidRPr="00220AB8" w:rsidTr="00A3605F">
        <w:tblPrEx>
          <w:tblLook w:val="04A0" w:firstRow="1" w:lastRow="0" w:firstColumn="1" w:lastColumn="0" w:noHBand="0" w:noVBand="1"/>
        </w:tblPrEx>
        <w:trPr>
          <w:trHeight w:val="454"/>
        </w:trPr>
        <w:tc>
          <w:tcPr>
            <w:tcW w:w="8747" w:type="dxa"/>
            <w:gridSpan w:val="4"/>
            <w:tcBorders>
              <w:top w:val="double" w:sz="4" w:space="0" w:color="auto"/>
            </w:tcBorders>
            <w:shd w:val="clear" w:color="auto" w:fill="C00000"/>
            <w:vAlign w:val="center"/>
          </w:tcPr>
          <w:p w:rsidR="00E01020" w:rsidRPr="0059415A" w:rsidRDefault="00E01020" w:rsidP="00A3605F">
            <w:pPr>
              <w:spacing w:after="0"/>
              <w:rPr>
                <w:b/>
                <w:color w:val="FFFFFF" w:themeColor="background1"/>
                <w:lang w:eastAsia="tr-TR"/>
              </w:rPr>
            </w:pPr>
            <w:r w:rsidRPr="0059415A">
              <w:rPr>
                <w:b/>
                <w:color w:val="FFFFFF" w:themeColor="background1"/>
                <w:lang w:eastAsia="tr-TR"/>
              </w:rPr>
              <w:t>Öneri</w:t>
            </w:r>
          </w:p>
        </w:tc>
      </w:tr>
      <w:tr w:rsidR="00E01020" w:rsidRPr="006E6B16" w:rsidTr="00A3605F">
        <w:tblPrEx>
          <w:tblLook w:val="04A0" w:firstRow="1" w:lastRow="0" w:firstColumn="1" w:lastColumn="0" w:noHBand="0" w:noVBand="1"/>
        </w:tblPrEx>
        <w:trPr>
          <w:trHeight w:val="645"/>
        </w:trPr>
        <w:tc>
          <w:tcPr>
            <w:tcW w:w="8747" w:type="dxa"/>
            <w:gridSpan w:val="4"/>
          </w:tcPr>
          <w:p w:rsidR="00E01020" w:rsidRPr="006E6B16" w:rsidRDefault="00E01020" w:rsidP="00A3605F">
            <w:pPr>
              <w:spacing w:after="0"/>
              <w:rPr>
                <w:b/>
                <w:color w:val="44546A" w:themeColor="text2"/>
                <w:lang w:eastAsia="tr-TR"/>
              </w:rPr>
            </w:pPr>
          </w:p>
        </w:tc>
      </w:tr>
      <w:tr w:rsidR="00E01020" w:rsidRPr="0009732C" w:rsidTr="00A3605F">
        <w:trPr>
          <w:trHeight w:val="454"/>
        </w:trPr>
        <w:tc>
          <w:tcPr>
            <w:tcW w:w="8747" w:type="dxa"/>
            <w:gridSpan w:val="4"/>
            <w:shd w:val="clear" w:color="auto" w:fill="DEEAF6" w:themeFill="accent1" w:themeFillTint="33"/>
            <w:vAlign w:val="center"/>
          </w:tcPr>
          <w:p w:rsidR="00E01020" w:rsidRPr="0009732C" w:rsidRDefault="00E01020" w:rsidP="00A3605F">
            <w:pPr>
              <w:spacing w:after="0"/>
              <w:rPr>
                <w:b/>
                <w:lang w:eastAsia="tr-TR"/>
              </w:rPr>
            </w:pPr>
            <w:r>
              <w:rPr>
                <w:b/>
                <w:color w:val="44546A" w:themeColor="text2"/>
                <w:lang w:eastAsia="tr-TR"/>
              </w:rPr>
              <w:t>Eylem Planı</w:t>
            </w:r>
          </w:p>
        </w:tc>
      </w:tr>
      <w:tr w:rsidR="00E01020" w:rsidRPr="0027015F" w:rsidTr="00A3605F">
        <w:trPr>
          <w:trHeight w:val="502"/>
        </w:trPr>
        <w:tc>
          <w:tcPr>
            <w:tcW w:w="1809" w:type="dxa"/>
            <w:shd w:val="clear" w:color="auto" w:fill="auto"/>
            <w:vAlign w:val="center"/>
          </w:tcPr>
          <w:p w:rsidR="00E01020" w:rsidRPr="0027015F" w:rsidRDefault="00E01020" w:rsidP="008B6B6D">
            <w:pPr>
              <w:spacing w:after="0"/>
              <w:rPr>
                <w:b/>
                <w:i/>
                <w:color w:val="44546A" w:themeColor="text2"/>
                <w:lang w:eastAsia="tr-TR"/>
              </w:rPr>
            </w:pPr>
            <w:r w:rsidRPr="0027015F">
              <w:rPr>
                <w:b/>
                <w:i/>
                <w:color w:val="44546A" w:themeColor="text2"/>
                <w:lang w:eastAsia="tr-TR"/>
              </w:rPr>
              <w:t>Sorumlu</w:t>
            </w:r>
            <w:r w:rsidR="008B6B6D">
              <w:rPr>
                <w:b/>
                <w:i/>
                <w:color w:val="44546A" w:themeColor="text2"/>
                <w:lang w:eastAsia="tr-TR"/>
              </w:rPr>
              <w:t>su</w:t>
            </w:r>
          </w:p>
        </w:tc>
        <w:tc>
          <w:tcPr>
            <w:tcW w:w="5245" w:type="dxa"/>
            <w:gridSpan w:val="2"/>
            <w:shd w:val="clear" w:color="auto" w:fill="auto"/>
            <w:vAlign w:val="center"/>
          </w:tcPr>
          <w:p w:rsidR="00E01020" w:rsidRPr="00B01BC8" w:rsidRDefault="00E01020" w:rsidP="008B6B6D">
            <w:pPr>
              <w:spacing w:after="0"/>
              <w:rPr>
                <w:b/>
                <w:bCs/>
                <w:i/>
                <w:color w:val="44546A" w:themeColor="text2"/>
                <w:lang w:eastAsia="tr-TR"/>
              </w:rPr>
            </w:pPr>
            <w:r w:rsidRPr="00B01BC8">
              <w:rPr>
                <w:b/>
                <w:bCs/>
                <w:i/>
                <w:color w:val="44546A" w:themeColor="text2"/>
                <w:lang w:eastAsia="tr-TR"/>
              </w:rPr>
              <w:t xml:space="preserve">Gerçekleştirilecek </w:t>
            </w:r>
            <w:r w:rsidR="008B6B6D">
              <w:rPr>
                <w:b/>
                <w:bCs/>
                <w:i/>
                <w:color w:val="44546A" w:themeColor="text2"/>
                <w:lang w:eastAsia="tr-TR"/>
              </w:rPr>
              <w:t>Eylem</w:t>
            </w:r>
          </w:p>
        </w:tc>
        <w:tc>
          <w:tcPr>
            <w:tcW w:w="1693" w:type="dxa"/>
            <w:shd w:val="clear" w:color="auto" w:fill="auto"/>
            <w:vAlign w:val="center"/>
          </w:tcPr>
          <w:p w:rsidR="00E01020" w:rsidRPr="00B01BC8" w:rsidRDefault="00E01020" w:rsidP="00A3605F">
            <w:pPr>
              <w:spacing w:after="0"/>
              <w:rPr>
                <w:b/>
                <w:i/>
                <w:color w:val="44546A" w:themeColor="text2"/>
                <w:lang w:eastAsia="tr-TR"/>
              </w:rPr>
            </w:pPr>
            <w:r w:rsidRPr="00B01BC8">
              <w:rPr>
                <w:b/>
                <w:i/>
                <w:color w:val="44546A" w:themeColor="text2"/>
                <w:lang w:eastAsia="tr-TR"/>
              </w:rPr>
              <w:t>Tamamlanma Tarihi</w:t>
            </w:r>
          </w:p>
        </w:tc>
      </w:tr>
      <w:tr w:rsidR="00E01020" w:rsidRPr="0009732C" w:rsidTr="00A3605F">
        <w:trPr>
          <w:trHeight w:val="400"/>
        </w:trPr>
        <w:tc>
          <w:tcPr>
            <w:tcW w:w="1809" w:type="dxa"/>
            <w:shd w:val="clear" w:color="auto" w:fill="auto"/>
            <w:vAlign w:val="center"/>
          </w:tcPr>
          <w:p w:rsidR="00E01020" w:rsidRPr="0009732C" w:rsidRDefault="00E01020" w:rsidP="00A3605F">
            <w:pPr>
              <w:spacing w:after="0"/>
              <w:rPr>
                <w:b/>
                <w:lang w:eastAsia="tr-TR"/>
              </w:rPr>
            </w:pPr>
          </w:p>
        </w:tc>
        <w:tc>
          <w:tcPr>
            <w:tcW w:w="5245" w:type="dxa"/>
            <w:gridSpan w:val="2"/>
            <w:shd w:val="clear" w:color="auto" w:fill="auto"/>
            <w:vAlign w:val="center"/>
          </w:tcPr>
          <w:p w:rsidR="00E01020" w:rsidRPr="0009732C" w:rsidRDefault="00E01020" w:rsidP="00A3605F">
            <w:pPr>
              <w:spacing w:after="0"/>
              <w:rPr>
                <w:bCs/>
                <w:lang w:eastAsia="tr-TR"/>
              </w:rPr>
            </w:pPr>
          </w:p>
        </w:tc>
        <w:tc>
          <w:tcPr>
            <w:tcW w:w="1693" w:type="dxa"/>
            <w:shd w:val="clear" w:color="auto" w:fill="auto"/>
            <w:vAlign w:val="center"/>
          </w:tcPr>
          <w:p w:rsidR="00E01020" w:rsidRPr="0009732C" w:rsidRDefault="00E01020" w:rsidP="00A3605F">
            <w:pPr>
              <w:spacing w:after="0"/>
              <w:rPr>
                <w:lang w:eastAsia="tr-TR"/>
              </w:rPr>
            </w:pPr>
          </w:p>
        </w:tc>
      </w:tr>
      <w:tr w:rsidR="00E01020" w:rsidTr="00A3605F">
        <w:trPr>
          <w:trHeight w:val="454"/>
        </w:trPr>
        <w:tc>
          <w:tcPr>
            <w:tcW w:w="8747" w:type="dxa"/>
            <w:gridSpan w:val="4"/>
            <w:shd w:val="clear" w:color="auto" w:fill="DEEAF6" w:themeFill="accent1" w:themeFillTint="33"/>
            <w:vAlign w:val="center"/>
          </w:tcPr>
          <w:p w:rsidR="00E01020" w:rsidRPr="0009732C" w:rsidRDefault="00E01020" w:rsidP="00A3605F">
            <w:pPr>
              <w:spacing w:after="0"/>
              <w:rPr>
                <w:b/>
                <w:color w:val="44546A" w:themeColor="text2"/>
                <w:lang w:eastAsia="tr-TR"/>
              </w:rPr>
            </w:pPr>
            <w:r>
              <w:rPr>
                <w:b/>
                <w:color w:val="44546A" w:themeColor="text2"/>
                <w:lang w:eastAsia="tr-TR"/>
              </w:rPr>
              <w:t>İzleme Sonucu Edinilen Bilgiler</w:t>
            </w:r>
          </w:p>
        </w:tc>
      </w:tr>
      <w:tr w:rsidR="00E01020" w:rsidRPr="000A3435" w:rsidTr="00A3605F">
        <w:trPr>
          <w:trHeight w:val="615"/>
        </w:trPr>
        <w:tc>
          <w:tcPr>
            <w:tcW w:w="8747" w:type="dxa"/>
            <w:gridSpan w:val="4"/>
            <w:shd w:val="clear" w:color="auto" w:fill="auto"/>
            <w:vAlign w:val="center"/>
          </w:tcPr>
          <w:p w:rsidR="00E01020" w:rsidRPr="000A3435" w:rsidRDefault="00E01020" w:rsidP="00A3605F">
            <w:pPr>
              <w:spacing w:after="0"/>
              <w:rPr>
                <w:b/>
                <w:color w:val="0070C0"/>
                <w:lang w:eastAsia="tr-TR"/>
              </w:rPr>
            </w:pPr>
            <w:r w:rsidRPr="000A3435">
              <w:rPr>
                <w:b/>
                <w:color w:val="0070C0"/>
                <w:lang w:eastAsia="tr-TR"/>
              </w:rPr>
              <w:t>1. İZLEME SONUÇLARI:</w:t>
            </w:r>
          </w:p>
        </w:tc>
      </w:tr>
      <w:tr w:rsidR="00E01020" w:rsidRPr="000A3435" w:rsidTr="00A3605F">
        <w:trPr>
          <w:trHeight w:val="615"/>
        </w:trPr>
        <w:tc>
          <w:tcPr>
            <w:tcW w:w="8747" w:type="dxa"/>
            <w:gridSpan w:val="4"/>
            <w:shd w:val="clear" w:color="auto" w:fill="auto"/>
            <w:vAlign w:val="center"/>
          </w:tcPr>
          <w:p w:rsidR="00E01020" w:rsidRPr="000A3435" w:rsidRDefault="00E01020" w:rsidP="00A3605F">
            <w:pPr>
              <w:spacing w:after="0"/>
              <w:rPr>
                <w:b/>
                <w:color w:val="0070C0"/>
                <w:lang w:eastAsia="tr-TR"/>
              </w:rPr>
            </w:pPr>
            <w:r w:rsidRPr="000A3435">
              <w:rPr>
                <w:b/>
                <w:color w:val="0070C0"/>
                <w:lang w:eastAsia="tr-TR"/>
              </w:rPr>
              <w:t>2. İZLEME SONUÇLARI:</w:t>
            </w:r>
          </w:p>
        </w:tc>
      </w:tr>
      <w:tr w:rsidR="00E01020" w:rsidTr="00A3605F">
        <w:trPr>
          <w:trHeight w:val="463"/>
        </w:trPr>
        <w:tc>
          <w:tcPr>
            <w:tcW w:w="8747" w:type="dxa"/>
            <w:gridSpan w:val="4"/>
            <w:shd w:val="clear" w:color="auto" w:fill="DEEAF6" w:themeFill="accent1" w:themeFillTint="33"/>
            <w:vAlign w:val="center"/>
          </w:tcPr>
          <w:p w:rsidR="00E01020" w:rsidRPr="002E2107" w:rsidRDefault="00E01020" w:rsidP="00A3605F">
            <w:pPr>
              <w:spacing w:after="0"/>
              <w:rPr>
                <w:b/>
                <w:color w:val="C00000"/>
                <w:lang w:eastAsia="tr-TR"/>
              </w:rPr>
            </w:pPr>
            <w:r>
              <w:rPr>
                <w:b/>
                <w:color w:val="C00000"/>
                <w:lang w:eastAsia="tr-TR"/>
              </w:rPr>
              <w:t>BULGUNUN DURUMU</w:t>
            </w:r>
          </w:p>
        </w:tc>
      </w:tr>
      <w:tr w:rsidR="00E01020" w:rsidTr="00A3605F">
        <w:trPr>
          <w:trHeight w:val="615"/>
        </w:trPr>
        <w:tc>
          <w:tcPr>
            <w:tcW w:w="8747" w:type="dxa"/>
            <w:gridSpan w:val="4"/>
            <w:shd w:val="clear" w:color="auto" w:fill="auto"/>
            <w:vAlign w:val="center"/>
          </w:tcPr>
          <w:p w:rsidR="00E01020" w:rsidRPr="000A3435" w:rsidRDefault="00E01020" w:rsidP="00A3605F">
            <w:pPr>
              <w:spacing w:after="0"/>
              <w:rPr>
                <w:color w:val="FF0000"/>
                <w:lang w:eastAsia="tr-TR"/>
              </w:rPr>
            </w:pPr>
            <w:r w:rsidRPr="000A3435">
              <w:rPr>
                <w:color w:val="FF0000"/>
                <w:lang w:eastAsia="tr-TR"/>
              </w:rPr>
              <w:t>[   ] TAMAMLANMIŞ</w:t>
            </w:r>
            <w:r w:rsidRPr="000A3435">
              <w:rPr>
                <w:color w:val="FF0000"/>
                <w:lang w:eastAsia="tr-TR"/>
              </w:rPr>
              <w:tab/>
            </w:r>
            <w:r w:rsidRPr="000A3435">
              <w:rPr>
                <w:color w:val="FF0000"/>
                <w:lang w:eastAsia="tr-TR"/>
              </w:rPr>
              <w:tab/>
              <w:t>[   ] TAMAMLANMAMIŞ</w:t>
            </w:r>
            <w:r w:rsidRPr="000A3435">
              <w:rPr>
                <w:color w:val="FF0000"/>
                <w:lang w:eastAsia="tr-TR"/>
              </w:rPr>
              <w:tab/>
            </w:r>
            <w:r w:rsidRPr="000A3435">
              <w:rPr>
                <w:color w:val="FF0000"/>
                <w:lang w:eastAsia="tr-TR"/>
              </w:rPr>
              <w:tab/>
              <w:t>[   ] RİSK ÜSTLENİLDİ</w:t>
            </w:r>
          </w:p>
        </w:tc>
      </w:tr>
    </w:tbl>
    <w:p w:rsidR="004A00C9" w:rsidRDefault="004A00C9" w:rsidP="009B1019">
      <w:pPr>
        <w:pStyle w:val="Balk2"/>
      </w:pPr>
    </w:p>
    <w:p w:rsidR="001D4FA6" w:rsidRDefault="001D4FA6" w:rsidP="001D4FA6"/>
    <w:p w:rsidR="001D4FA6" w:rsidRDefault="001D4FA6" w:rsidP="001D4FA6"/>
    <w:p w:rsidR="001D4FA6" w:rsidRDefault="001D4FA6" w:rsidP="001D4FA6"/>
    <w:p w:rsidR="001D4FA6" w:rsidRDefault="001D4FA6" w:rsidP="001D4FA6"/>
    <w:p w:rsidR="001D4FA6" w:rsidRDefault="001D4FA6" w:rsidP="001D4FA6"/>
    <w:p w:rsidR="001D4FA6" w:rsidRDefault="001D4FA6" w:rsidP="001D4FA6"/>
    <w:p w:rsidR="001D4FA6" w:rsidRDefault="001D4FA6" w:rsidP="001D4FA6"/>
    <w:p w:rsidR="00E91E4B" w:rsidRDefault="00E91E4B" w:rsidP="00407070">
      <w:pPr>
        <w:rPr>
          <w:sz w:val="22"/>
        </w:rPr>
        <w:sectPr w:rsidR="00E91E4B" w:rsidSect="00A05041">
          <w:pgSz w:w="11906" w:h="16838" w:code="9"/>
          <w:pgMar w:top="1418" w:right="1418" w:bottom="1418" w:left="1418" w:header="567" w:footer="567" w:gutter="0"/>
          <w:cols w:space="708"/>
          <w:titlePg/>
          <w:docGrid w:linePitch="360"/>
        </w:sectPr>
      </w:pPr>
    </w:p>
    <w:p w:rsidR="00756373" w:rsidRPr="004E3547" w:rsidRDefault="00756373" w:rsidP="00756373">
      <w:pPr>
        <w:pStyle w:val="Balk2"/>
        <w:rPr>
          <w:rFonts w:asciiTheme="minorHAnsi" w:hAnsiTheme="minorHAnsi"/>
        </w:rPr>
      </w:pPr>
      <w:bookmarkStart w:id="190" w:name="_Toc368635613"/>
      <w:r w:rsidRPr="004E3547">
        <w:rPr>
          <w:rFonts w:asciiTheme="minorHAnsi" w:hAnsiTheme="minorHAnsi"/>
        </w:rPr>
        <w:lastRenderedPageBreak/>
        <w:t xml:space="preserve">ÖRNEK </w:t>
      </w:r>
      <w:r w:rsidR="00CA526D">
        <w:rPr>
          <w:rFonts w:asciiTheme="minorHAnsi" w:hAnsiTheme="minorHAnsi"/>
        </w:rPr>
        <w:t>17</w:t>
      </w:r>
      <w:r w:rsidRPr="004E3547">
        <w:rPr>
          <w:rFonts w:asciiTheme="minorHAnsi" w:hAnsiTheme="minorHAnsi"/>
        </w:rPr>
        <w:t xml:space="preserve"> – ÇALIŞMA KÂĞIDI ŞABLONU</w:t>
      </w:r>
      <w:bookmarkEnd w:id="190"/>
    </w:p>
    <w:p w:rsidR="00756373" w:rsidRDefault="00756373" w:rsidP="00756373">
      <w:pPr>
        <w:spacing w:after="20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1997"/>
        <w:gridCol w:w="6750"/>
      </w:tblGrid>
      <w:tr w:rsidR="00756373" w:rsidTr="00B04762">
        <w:trPr>
          <w:trHeight w:val="454"/>
        </w:trPr>
        <w:tc>
          <w:tcPr>
            <w:tcW w:w="8747" w:type="dxa"/>
            <w:gridSpan w:val="2"/>
            <w:shd w:val="clear" w:color="auto" w:fill="DEEAF6" w:themeFill="accent1" w:themeFillTint="33"/>
            <w:vAlign w:val="center"/>
          </w:tcPr>
          <w:p w:rsidR="00756373" w:rsidRPr="0091528B" w:rsidRDefault="00756373" w:rsidP="00B04762">
            <w:pPr>
              <w:spacing w:after="0"/>
              <w:rPr>
                <w:b/>
                <w:color w:val="44546A" w:themeColor="text2"/>
                <w:lang w:eastAsia="tr-TR"/>
              </w:rPr>
            </w:pPr>
            <w:r w:rsidRPr="0091528B">
              <w:rPr>
                <w:b/>
                <w:color w:val="44546A" w:themeColor="text2"/>
                <w:lang w:eastAsia="tr-TR"/>
              </w:rPr>
              <w:t>Test / Prosedür</w:t>
            </w:r>
          </w:p>
        </w:tc>
      </w:tr>
      <w:tr w:rsidR="00756373" w:rsidTr="00B04762">
        <w:trPr>
          <w:trHeight w:val="949"/>
        </w:trPr>
        <w:tc>
          <w:tcPr>
            <w:tcW w:w="8747" w:type="dxa"/>
            <w:gridSpan w:val="2"/>
            <w:shd w:val="clear" w:color="auto" w:fill="auto"/>
            <w:vAlign w:val="center"/>
          </w:tcPr>
          <w:p w:rsidR="00756373" w:rsidRPr="003452DF" w:rsidRDefault="00756373" w:rsidP="00B04762">
            <w:pPr>
              <w:spacing w:after="0"/>
              <w:jc w:val="both"/>
              <w:rPr>
                <w:b/>
                <w:color w:val="C00000"/>
                <w:sz w:val="22"/>
                <w:lang w:eastAsia="tr-TR"/>
              </w:rPr>
            </w:pPr>
            <w:r w:rsidRPr="003452DF">
              <w:rPr>
                <w:b/>
                <w:color w:val="C00000"/>
                <w:sz w:val="22"/>
                <w:lang w:eastAsia="tr-TR"/>
              </w:rPr>
              <w:t xml:space="preserve">[Çalışma kâğıtlarının ilgili olduğu test, </w:t>
            </w:r>
            <w:proofErr w:type="gramStart"/>
            <w:r w:rsidRPr="003452DF">
              <w:rPr>
                <w:b/>
                <w:color w:val="C00000"/>
                <w:sz w:val="22"/>
                <w:lang w:eastAsia="tr-TR"/>
              </w:rPr>
              <w:t>prosedür</w:t>
            </w:r>
            <w:proofErr w:type="gramEnd"/>
            <w:r w:rsidRPr="003452DF">
              <w:rPr>
                <w:b/>
                <w:color w:val="C00000"/>
                <w:sz w:val="22"/>
                <w:lang w:eastAsia="tr-TR"/>
              </w:rPr>
              <w:t>, denetim adımına ilişkin bilgi kaydedilecektir.]</w:t>
            </w:r>
          </w:p>
        </w:tc>
      </w:tr>
      <w:tr w:rsidR="00756373" w:rsidTr="00B04762">
        <w:trPr>
          <w:trHeight w:val="454"/>
        </w:trPr>
        <w:tc>
          <w:tcPr>
            <w:tcW w:w="8747" w:type="dxa"/>
            <w:gridSpan w:val="2"/>
            <w:shd w:val="clear" w:color="auto" w:fill="DEEAF6" w:themeFill="accent1" w:themeFillTint="33"/>
            <w:vAlign w:val="center"/>
          </w:tcPr>
          <w:p w:rsidR="00756373" w:rsidRPr="0091528B" w:rsidRDefault="00756373" w:rsidP="00B04762">
            <w:pPr>
              <w:spacing w:after="0"/>
              <w:rPr>
                <w:b/>
                <w:lang w:eastAsia="tr-TR"/>
              </w:rPr>
            </w:pPr>
            <w:r w:rsidRPr="0091528B">
              <w:rPr>
                <w:b/>
                <w:color w:val="44546A" w:themeColor="text2"/>
                <w:lang w:eastAsia="tr-TR"/>
              </w:rPr>
              <w:t>Elde Edilen Bilgi</w:t>
            </w:r>
          </w:p>
        </w:tc>
      </w:tr>
      <w:tr w:rsidR="00756373" w:rsidTr="00B04762">
        <w:trPr>
          <w:trHeight w:val="3350"/>
        </w:trPr>
        <w:tc>
          <w:tcPr>
            <w:tcW w:w="8747" w:type="dxa"/>
            <w:gridSpan w:val="2"/>
            <w:shd w:val="clear" w:color="auto" w:fill="auto"/>
            <w:vAlign w:val="center"/>
          </w:tcPr>
          <w:p w:rsidR="00756373" w:rsidRPr="00FD7B31" w:rsidRDefault="00756373" w:rsidP="00B04762">
            <w:pPr>
              <w:spacing w:after="0"/>
              <w:rPr>
                <w:b/>
                <w:lang w:eastAsia="tr-TR"/>
              </w:rPr>
            </w:pPr>
          </w:p>
        </w:tc>
      </w:tr>
      <w:tr w:rsidR="00756373" w:rsidTr="00B04762">
        <w:trPr>
          <w:trHeight w:val="454"/>
        </w:trPr>
        <w:tc>
          <w:tcPr>
            <w:tcW w:w="8747" w:type="dxa"/>
            <w:gridSpan w:val="2"/>
            <w:shd w:val="clear" w:color="auto" w:fill="DEEAF6" w:themeFill="accent1" w:themeFillTint="33"/>
            <w:vAlign w:val="center"/>
          </w:tcPr>
          <w:p w:rsidR="00756373" w:rsidRPr="0091528B" w:rsidRDefault="00756373" w:rsidP="00B04762">
            <w:pPr>
              <w:spacing w:after="0"/>
              <w:rPr>
                <w:b/>
                <w:lang w:eastAsia="tr-TR"/>
              </w:rPr>
            </w:pPr>
            <w:r w:rsidRPr="0091528B">
              <w:rPr>
                <w:b/>
                <w:color w:val="44546A" w:themeColor="text2"/>
                <w:lang w:eastAsia="tr-TR"/>
              </w:rPr>
              <w:t>Sonuç</w:t>
            </w:r>
          </w:p>
        </w:tc>
      </w:tr>
      <w:tr w:rsidR="00756373" w:rsidTr="00B04762">
        <w:trPr>
          <w:trHeight w:val="510"/>
        </w:trPr>
        <w:tc>
          <w:tcPr>
            <w:tcW w:w="8747" w:type="dxa"/>
            <w:gridSpan w:val="2"/>
            <w:shd w:val="clear" w:color="auto" w:fill="auto"/>
            <w:vAlign w:val="center"/>
          </w:tcPr>
          <w:p w:rsidR="00756373" w:rsidRDefault="00756373" w:rsidP="00B04762">
            <w:pPr>
              <w:spacing w:after="0"/>
              <w:rPr>
                <w:b/>
                <w:color w:val="44546A" w:themeColor="text2"/>
                <w:lang w:eastAsia="tr-TR"/>
              </w:rPr>
            </w:pPr>
          </w:p>
          <w:p w:rsidR="00756373" w:rsidRDefault="00756373" w:rsidP="00B04762">
            <w:pPr>
              <w:spacing w:after="0"/>
              <w:rPr>
                <w:b/>
                <w:color w:val="44546A" w:themeColor="text2"/>
                <w:lang w:eastAsia="tr-TR"/>
              </w:rPr>
            </w:pPr>
          </w:p>
          <w:p w:rsidR="00756373" w:rsidRDefault="00756373" w:rsidP="00B04762">
            <w:pPr>
              <w:spacing w:after="0"/>
              <w:rPr>
                <w:b/>
                <w:color w:val="44546A" w:themeColor="text2"/>
                <w:lang w:eastAsia="tr-TR"/>
              </w:rPr>
            </w:pPr>
          </w:p>
          <w:p w:rsidR="00756373" w:rsidRDefault="00756373" w:rsidP="00B04762">
            <w:pPr>
              <w:spacing w:after="0"/>
              <w:rPr>
                <w:b/>
                <w:color w:val="44546A" w:themeColor="text2"/>
                <w:lang w:eastAsia="tr-TR"/>
              </w:rPr>
            </w:pPr>
          </w:p>
          <w:p w:rsidR="00756373" w:rsidRPr="006E6B16" w:rsidRDefault="00756373" w:rsidP="00B04762">
            <w:pPr>
              <w:spacing w:after="0"/>
              <w:rPr>
                <w:b/>
                <w:color w:val="44546A" w:themeColor="text2"/>
                <w:lang w:eastAsia="tr-TR"/>
              </w:rPr>
            </w:pPr>
          </w:p>
        </w:tc>
      </w:tr>
      <w:tr w:rsidR="00756373" w:rsidTr="00B04762">
        <w:trPr>
          <w:trHeight w:val="1108"/>
        </w:trPr>
        <w:tc>
          <w:tcPr>
            <w:tcW w:w="1997" w:type="dxa"/>
            <w:shd w:val="clear" w:color="auto" w:fill="DEEAF6" w:themeFill="accent1" w:themeFillTint="33"/>
            <w:vAlign w:val="center"/>
          </w:tcPr>
          <w:p w:rsidR="00756373" w:rsidRPr="0091528B" w:rsidRDefault="00756373" w:rsidP="00B04762">
            <w:pPr>
              <w:spacing w:after="0"/>
              <w:rPr>
                <w:b/>
                <w:color w:val="44546A" w:themeColor="text2"/>
                <w:lang w:eastAsia="tr-TR"/>
              </w:rPr>
            </w:pPr>
            <w:r w:rsidRPr="0091528B">
              <w:rPr>
                <w:b/>
                <w:color w:val="44546A" w:themeColor="text2"/>
                <w:lang w:eastAsia="tr-TR"/>
              </w:rPr>
              <w:t>Çalışma Kâğıtları ve Belgeler</w:t>
            </w:r>
          </w:p>
        </w:tc>
        <w:tc>
          <w:tcPr>
            <w:tcW w:w="6750" w:type="dxa"/>
            <w:vAlign w:val="center"/>
          </w:tcPr>
          <w:p w:rsidR="00756373" w:rsidRPr="0054198A" w:rsidRDefault="00756373" w:rsidP="005E4694">
            <w:pPr>
              <w:rPr>
                <w:color w:val="C00000"/>
                <w:sz w:val="22"/>
                <w:lang w:eastAsia="tr-TR"/>
              </w:rPr>
            </w:pPr>
            <w:r w:rsidRPr="0054198A">
              <w:rPr>
                <w:color w:val="C00000"/>
                <w:sz w:val="22"/>
                <w:lang w:eastAsia="tr-TR"/>
              </w:rPr>
              <w:t>[</w:t>
            </w:r>
            <w:r w:rsidR="005E4694" w:rsidRPr="00896E68">
              <w:rPr>
                <w:color w:val="C00000"/>
                <w:sz w:val="22"/>
                <w:lang w:eastAsia="tr-TR"/>
              </w:rPr>
              <w:t xml:space="preserve">Konuyla </w:t>
            </w:r>
            <w:r w:rsidR="005E4694">
              <w:rPr>
                <w:color w:val="C00000"/>
                <w:sz w:val="22"/>
                <w:lang w:eastAsia="tr-TR"/>
              </w:rPr>
              <w:t>ilgili</w:t>
            </w:r>
            <w:r w:rsidR="005E4694" w:rsidRPr="00896E68">
              <w:rPr>
                <w:color w:val="C00000"/>
                <w:sz w:val="22"/>
                <w:lang w:eastAsia="tr-TR"/>
              </w:rPr>
              <w:t xml:space="preserve"> </w:t>
            </w:r>
            <w:r w:rsidR="005E4694">
              <w:rPr>
                <w:color w:val="C00000"/>
                <w:sz w:val="22"/>
                <w:lang w:eastAsia="tr-TR"/>
              </w:rPr>
              <w:t>b</w:t>
            </w:r>
            <w:r w:rsidR="005E4694" w:rsidRPr="00896E68">
              <w:rPr>
                <w:color w:val="C00000"/>
                <w:sz w:val="22"/>
                <w:lang w:eastAsia="tr-TR"/>
              </w:rPr>
              <w:t xml:space="preserve">aşka çalışma kâğıtları ya da diğer destekleyici belgeler </w:t>
            </w:r>
            <w:r w:rsidR="005E4694">
              <w:rPr>
                <w:color w:val="C00000"/>
                <w:sz w:val="22"/>
                <w:lang w:eastAsia="tr-TR"/>
              </w:rPr>
              <w:t xml:space="preserve">varsa </w:t>
            </w:r>
            <w:r w:rsidR="005E4694" w:rsidRPr="00896E68">
              <w:rPr>
                <w:color w:val="C00000"/>
                <w:sz w:val="22"/>
                <w:lang w:eastAsia="tr-TR"/>
              </w:rPr>
              <w:t>onların referans numaraları kaydedilecektir</w:t>
            </w:r>
            <w:r w:rsidR="005E4694">
              <w:rPr>
                <w:color w:val="C00000"/>
                <w:sz w:val="22"/>
                <w:lang w:eastAsia="tr-TR"/>
              </w:rPr>
              <w:t>.</w:t>
            </w:r>
            <w:r w:rsidRPr="0054198A">
              <w:rPr>
                <w:color w:val="C00000"/>
                <w:sz w:val="22"/>
                <w:lang w:eastAsia="tr-TR"/>
              </w:rPr>
              <w:t>]</w:t>
            </w:r>
          </w:p>
        </w:tc>
      </w:tr>
    </w:tbl>
    <w:p w:rsidR="00756373" w:rsidRDefault="00756373" w:rsidP="00756373">
      <w:pPr>
        <w:spacing w:after="200"/>
      </w:pPr>
    </w:p>
    <w:p w:rsidR="00756373" w:rsidRPr="0054198A" w:rsidRDefault="00756373" w:rsidP="00756373">
      <w:pPr>
        <w:spacing w:after="200"/>
        <w:rPr>
          <w:sz w:val="22"/>
        </w:rPr>
      </w:pPr>
      <w:r w:rsidRPr="0054198A">
        <w:rPr>
          <w:sz w:val="22"/>
        </w:rPr>
        <w:t>Hazırlayan ve gözden geçiren bilgilerine de yer verilir.</w:t>
      </w:r>
    </w:p>
    <w:p w:rsidR="00756373" w:rsidRDefault="00756373" w:rsidP="00192A82">
      <w:pPr>
        <w:pStyle w:val="Balk1"/>
        <w:rPr>
          <w:sz w:val="36"/>
          <w:szCs w:val="36"/>
        </w:rPr>
      </w:pPr>
    </w:p>
    <w:p w:rsidR="00756373" w:rsidRDefault="00756373" w:rsidP="00192A82">
      <w:pPr>
        <w:pStyle w:val="Balk1"/>
        <w:rPr>
          <w:sz w:val="36"/>
          <w:szCs w:val="36"/>
        </w:rPr>
      </w:pPr>
    </w:p>
    <w:p w:rsidR="00B71C1A" w:rsidRDefault="00B71C1A" w:rsidP="00B71C1A"/>
    <w:p w:rsidR="00B71C1A" w:rsidRDefault="00B71C1A" w:rsidP="00B71C1A"/>
    <w:p w:rsidR="00B71C1A" w:rsidRDefault="00B71C1A" w:rsidP="00B71C1A"/>
    <w:p w:rsidR="00B71C1A" w:rsidRPr="004E3547" w:rsidRDefault="00B71C1A" w:rsidP="00B71C1A">
      <w:pPr>
        <w:pStyle w:val="Balk2"/>
        <w:rPr>
          <w:rFonts w:asciiTheme="minorHAnsi" w:hAnsiTheme="minorHAnsi"/>
        </w:rPr>
      </w:pPr>
      <w:bookmarkStart w:id="191" w:name="_Toc368635614"/>
      <w:r w:rsidRPr="004E3547">
        <w:rPr>
          <w:rFonts w:asciiTheme="minorHAnsi" w:hAnsiTheme="minorHAnsi"/>
        </w:rPr>
        <w:lastRenderedPageBreak/>
        <w:t xml:space="preserve">ÖRNEK </w:t>
      </w:r>
      <w:r w:rsidR="00CA526D">
        <w:rPr>
          <w:rFonts w:asciiTheme="minorHAnsi" w:hAnsiTheme="minorHAnsi"/>
        </w:rPr>
        <w:t>18</w:t>
      </w:r>
      <w:r w:rsidRPr="004E3547">
        <w:rPr>
          <w:rFonts w:asciiTheme="minorHAnsi" w:hAnsiTheme="minorHAnsi"/>
        </w:rPr>
        <w:t xml:space="preserve"> – TEST KAYDI</w:t>
      </w:r>
      <w:bookmarkEnd w:id="191"/>
    </w:p>
    <w:p w:rsidR="00B71C1A" w:rsidRDefault="00B71C1A" w:rsidP="00B71C1A">
      <w:pPr>
        <w:rPr>
          <w:lang w:eastAsia="tr-TR"/>
        </w:rPr>
      </w:pPr>
    </w:p>
    <w:p w:rsidR="00B71C1A" w:rsidRDefault="00B71C1A" w:rsidP="00B71C1A">
      <w:pPr>
        <w:spacing w:after="200"/>
      </w:pPr>
      <w:r w:rsidRPr="00407070">
        <w:rPr>
          <w:sz w:val="22"/>
        </w:rPr>
        <w:t>Test kütüğüne kaydedilen bilgiler şunlardır: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4247"/>
        <w:gridCol w:w="4500"/>
      </w:tblGrid>
      <w:tr w:rsidR="00B71C1A" w:rsidTr="00B04762">
        <w:trPr>
          <w:trHeight w:val="427"/>
        </w:trPr>
        <w:tc>
          <w:tcPr>
            <w:tcW w:w="8747" w:type="dxa"/>
            <w:gridSpan w:val="2"/>
            <w:vAlign w:val="center"/>
          </w:tcPr>
          <w:p w:rsidR="00B71C1A" w:rsidRPr="00803919" w:rsidRDefault="00B71C1A" w:rsidP="00B04762">
            <w:pPr>
              <w:spacing w:after="0"/>
              <w:rPr>
                <w:b/>
                <w:i/>
                <w:color w:val="C00000"/>
                <w:lang w:eastAsia="tr-TR"/>
              </w:rPr>
            </w:pPr>
            <w:r w:rsidRPr="00803919">
              <w:rPr>
                <w:b/>
                <w:i/>
                <w:color w:val="C00000"/>
                <w:lang w:eastAsia="tr-TR"/>
              </w:rPr>
              <w:t>[</w:t>
            </w:r>
            <w:r>
              <w:rPr>
                <w:b/>
                <w:i/>
                <w:color w:val="C00000"/>
                <w:lang w:eastAsia="tr-TR"/>
              </w:rPr>
              <w:t>Başlık</w:t>
            </w:r>
            <w:r w:rsidRPr="00803919">
              <w:rPr>
                <w:b/>
                <w:i/>
                <w:color w:val="C00000"/>
                <w:lang w:eastAsia="tr-TR"/>
              </w:rPr>
              <w:t xml:space="preserve"> Bilgisi Girilecek]</w:t>
            </w:r>
          </w:p>
        </w:tc>
      </w:tr>
      <w:tr w:rsidR="00B71C1A" w:rsidTr="00B04762">
        <w:trPr>
          <w:trHeight w:val="454"/>
        </w:trPr>
        <w:tc>
          <w:tcPr>
            <w:tcW w:w="8747" w:type="dxa"/>
            <w:gridSpan w:val="2"/>
            <w:shd w:val="clear" w:color="auto" w:fill="DEEAF6" w:themeFill="accent1" w:themeFillTint="33"/>
            <w:vAlign w:val="center"/>
          </w:tcPr>
          <w:p w:rsidR="00B71C1A" w:rsidRPr="0091528B" w:rsidRDefault="00B71C1A" w:rsidP="00B04762">
            <w:pPr>
              <w:spacing w:after="0"/>
              <w:rPr>
                <w:b/>
                <w:lang w:eastAsia="tr-TR"/>
              </w:rPr>
            </w:pPr>
            <w:r w:rsidRPr="0091528B">
              <w:rPr>
                <w:b/>
                <w:color w:val="44546A" w:themeColor="text2"/>
                <w:lang w:eastAsia="tr-TR"/>
              </w:rPr>
              <w:t>Testin Amacı</w:t>
            </w:r>
          </w:p>
        </w:tc>
      </w:tr>
      <w:tr w:rsidR="00B71C1A" w:rsidTr="00B04762">
        <w:trPr>
          <w:trHeight w:val="630"/>
        </w:trPr>
        <w:tc>
          <w:tcPr>
            <w:tcW w:w="8747" w:type="dxa"/>
            <w:gridSpan w:val="2"/>
            <w:vAlign w:val="center"/>
          </w:tcPr>
          <w:p w:rsidR="00B71C1A" w:rsidRPr="0083702E" w:rsidRDefault="00B71C1A" w:rsidP="00B04762">
            <w:pPr>
              <w:spacing w:after="0"/>
              <w:rPr>
                <w:lang w:eastAsia="tr-TR"/>
              </w:rPr>
            </w:pPr>
          </w:p>
        </w:tc>
      </w:tr>
      <w:tr w:rsidR="00B71C1A" w:rsidTr="00B04762">
        <w:trPr>
          <w:trHeight w:val="454"/>
        </w:trPr>
        <w:tc>
          <w:tcPr>
            <w:tcW w:w="4247" w:type="dxa"/>
            <w:shd w:val="clear" w:color="auto" w:fill="DEEAF6" w:themeFill="accent1" w:themeFillTint="33"/>
            <w:vAlign w:val="center"/>
          </w:tcPr>
          <w:p w:rsidR="00B71C1A" w:rsidRPr="0091528B" w:rsidRDefault="00B71C1A" w:rsidP="00B04762">
            <w:pPr>
              <w:spacing w:after="0"/>
              <w:rPr>
                <w:b/>
                <w:color w:val="44546A" w:themeColor="text2"/>
                <w:lang w:eastAsia="tr-TR"/>
              </w:rPr>
            </w:pPr>
            <w:r w:rsidRPr="0091528B">
              <w:rPr>
                <w:b/>
                <w:color w:val="44546A" w:themeColor="text2"/>
                <w:lang w:eastAsia="tr-TR"/>
              </w:rPr>
              <w:t>Test Yöntemi</w:t>
            </w:r>
          </w:p>
        </w:tc>
        <w:tc>
          <w:tcPr>
            <w:tcW w:w="4500" w:type="dxa"/>
            <w:shd w:val="clear" w:color="auto" w:fill="DEEAF6" w:themeFill="accent1" w:themeFillTint="33"/>
            <w:vAlign w:val="center"/>
          </w:tcPr>
          <w:p w:rsidR="00B71C1A" w:rsidRPr="0091528B" w:rsidRDefault="00B71C1A" w:rsidP="00B04762">
            <w:pPr>
              <w:spacing w:after="0"/>
              <w:rPr>
                <w:lang w:eastAsia="tr-TR"/>
              </w:rPr>
            </w:pPr>
            <w:r w:rsidRPr="0091528B">
              <w:rPr>
                <w:color w:val="44546A" w:themeColor="text2"/>
                <w:lang w:eastAsia="tr-TR"/>
              </w:rPr>
              <w:t>İlgili Olduğu Birimler</w:t>
            </w:r>
          </w:p>
        </w:tc>
      </w:tr>
      <w:tr w:rsidR="00B71C1A" w:rsidTr="00B04762">
        <w:trPr>
          <w:trHeight w:val="1074"/>
        </w:trPr>
        <w:tc>
          <w:tcPr>
            <w:tcW w:w="4247" w:type="dxa"/>
            <w:vAlign w:val="center"/>
          </w:tcPr>
          <w:p w:rsidR="00B71C1A" w:rsidRPr="0054198A" w:rsidRDefault="00B71C1A" w:rsidP="00B04762">
            <w:pPr>
              <w:spacing w:after="0"/>
              <w:rPr>
                <w:sz w:val="22"/>
                <w:lang w:eastAsia="tr-TR"/>
              </w:rPr>
            </w:pPr>
            <w:r w:rsidRPr="0054198A">
              <w:rPr>
                <w:b/>
                <w:i/>
                <w:color w:val="C00000"/>
                <w:sz w:val="22"/>
                <w:lang w:eastAsia="tr-TR"/>
              </w:rPr>
              <w:t>[Kanıt ve bilgi toplama teknikleri bölümünde yer alan yöntemler girilecektir.]</w:t>
            </w:r>
          </w:p>
        </w:tc>
        <w:tc>
          <w:tcPr>
            <w:tcW w:w="4500" w:type="dxa"/>
            <w:vAlign w:val="center"/>
          </w:tcPr>
          <w:p w:rsidR="00B71C1A" w:rsidRPr="00255E1F" w:rsidRDefault="00B71C1A" w:rsidP="00B04762">
            <w:pPr>
              <w:spacing w:after="0"/>
              <w:rPr>
                <w:lang w:eastAsia="tr-TR"/>
              </w:rPr>
            </w:pPr>
          </w:p>
        </w:tc>
      </w:tr>
      <w:tr w:rsidR="00B71C1A" w:rsidRPr="00255E1F" w:rsidTr="00B04762">
        <w:trPr>
          <w:trHeight w:val="454"/>
        </w:trPr>
        <w:tc>
          <w:tcPr>
            <w:tcW w:w="8747" w:type="dxa"/>
            <w:gridSpan w:val="2"/>
            <w:shd w:val="clear" w:color="auto" w:fill="DEEAF6" w:themeFill="accent1" w:themeFillTint="33"/>
            <w:vAlign w:val="center"/>
          </w:tcPr>
          <w:p w:rsidR="00B71C1A" w:rsidRPr="0091528B" w:rsidRDefault="00B71C1A" w:rsidP="00B04762">
            <w:pPr>
              <w:spacing w:after="0"/>
              <w:rPr>
                <w:b/>
                <w:bCs/>
                <w:color w:val="44546A" w:themeColor="text2"/>
                <w:lang w:eastAsia="tr-TR"/>
              </w:rPr>
            </w:pPr>
            <w:r w:rsidRPr="0091528B">
              <w:rPr>
                <w:b/>
                <w:color w:val="44546A" w:themeColor="text2"/>
                <w:lang w:eastAsia="tr-TR"/>
              </w:rPr>
              <w:t>Açıklamalar</w:t>
            </w:r>
          </w:p>
        </w:tc>
      </w:tr>
      <w:tr w:rsidR="00B71C1A" w:rsidRPr="00255E1F" w:rsidTr="00B04762">
        <w:trPr>
          <w:trHeight w:val="669"/>
        </w:trPr>
        <w:tc>
          <w:tcPr>
            <w:tcW w:w="8747" w:type="dxa"/>
            <w:gridSpan w:val="2"/>
            <w:vAlign w:val="center"/>
          </w:tcPr>
          <w:p w:rsidR="00B71C1A" w:rsidRPr="0054198A" w:rsidRDefault="00B71C1A" w:rsidP="00B04762">
            <w:pPr>
              <w:spacing w:after="0"/>
              <w:rPr>
                <w:sz w:val="22"/>
                <w:lang w:eastAsia="tr-TR"/>
              </w:rPr>
            </w:pPr>
            <w:r w:rsidRPr="0054198A">
              <w:rPr>
                <w:b/>
                <w:i/>
                <w:color w:val="C00000"/>
                <w:sz w:val="22"/>
                <w:lang w:eastAsia="tr-TR"/>
              </w:rPr>
              <w:t>[Açıklayıcı bilgiler girilecektir]</w:t>
            </w:r>
          </w:p>
        </w:tc>
      </w:tr>
    </w:tbl>
    <w:p w:rsidR="00B71C1A" w:rsidRDefault="00B71C1A" w:rsidP="00B71C1A">
      <w:pPr>
        <w:spacing w:before="120"/>
      </w:pPr>
    </w:p>
    <w:p w:rsidR="00B71C1A" w:rsidRDefault="00B71C1A" w:rsidP="00B71C1A">
      <w:pPr>
        <w:spacing w:before="120"/>
      </w:pPr>
      <w:r w:rsidRPr="00407070">
        <w:rPr>
          <w:sz w:val="22"/>
        </w:rPr>
        <w:t>Ön çalışmalar ve saha çalışması sırasında kaydedilen bilgiler şunlardır: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1997"/>
        <w:gridCol w:w="2222"/>
        <w:gridCol w:w="154"/>
        <w:gridCol w:w="4374"/>
      </w:tblGrid>
      <w:tr w:rsidR="00B71C1A" w:rsidTr="00B04762">
        <w:trPr>
          <w:trHeight w:val="454"/>
        </w:trPr>
        <w:tc>
          <w:tcPr>
            <w:tcW w:w="4219" w:type="dxa"/>
            <w:gridSpan w:val="2"/>
            <w:shd w:val="clear" w:color="auto" w:fill="DEEAF6" w:themeFill="accent1" w:themeFillTint="33"/>
            <w:vAlign w:val="center"/>
          </w:tcPr>
          <w:p w:rsidR="00B71C1A" w:rsidRPr="0091528B" w:rsidRDefault="00B71C1A" w:rsidP="00B04762">
            <w:pPr>
              <w:spacing w:after="0"/>
              <w:rPr>
                <w:b/>
                <w:color w:val="44546A" w:themeColor="text2"/>
                <w:lang w:eastAsia="tr-TR"/>
              </w:rPr>
            </w:pPr>
            <w:r w:rsidRPr="0091528B">
              <w:rPr>
                <w:b/>
                <w:color w:val="44546A" w:themeColor="text2"/>
                <w:lang w:eastAsia="tr-TR"/>
              </w:rPr>
              <w:t>Örneklem Yöntemi</w:t>
            </w:r>
          </w:p>
        </w:tc>
        <w:tc>
          <w:tcPr>
            <w:tcW w:w="4528" w:type="dxa"/>
            <w:gridSpan w:val="2"/>
            <w:shd w:val="clear" w:color="auto" w:fill="DEEAF6" w:themeFill="accent1" w:themeFillTint="33"/>
            <w:vAlign w:val="center"/>
          </w:tcPr>
          <w:p w:rsidR="00B71C1A" w:rsidRPr="0091528B" w:rsidRDefault="00B71C1A" w:rsidP="00B04762">
            <w:pPr>
              <w:spacing w:after="0"/>
              <w:rPr>
                <w:color w:val="44546A" w:themeColor="text2"/>
                <w:lang w:eastAsia="tr-TR"/>
              </w:rPr>
            </w:pPr>
            <w:r w:rsidRPr="0091528B">
              <w:rPr>
                <w:color w:val="44546A" w:themeColor="text2"/>
                <w:lang w:eastAsia="tr-TR"/>
              </w:rPr>
              <w:t>Örneklem Büyüklüğü</w:t>
            </w:r>
          </w:p>
        </w:tc>
      </w:tr>
      <w:tr w:rsidR="00B71C1A" w:rsidTr="00B04762">
        <w:trPr>
          <w:trHeight w:val="630"/>
        </w:trPr>
        <w:tc>
          <w:tcPr>
            <w:tcW w:w="4219" w:type="dxa"/>
            <w:gridSpan w:val="2"/>
            <w:shd w:val="clear" w:color="auto" w:fill="auto"/>
            <w:vAlign w:val="center"/>
          </w:tcPr>
          <w:p w:rsidR="00B71C1A" w:rsidRPr="006E6B16" w:rsidRDefault="00B71C1A" w:rsidP="00B04762">
            <w:pPr>
              <w:spacing w:after="0"/>
              <w:rPr>
                <w:color w:val="44546A" w:themeColor="text2"/>
                <w:lang w:eastAsia="tr-TR"/>
              </w:rPr>
            </w:pPr>
          </w:p>
        </w:tc>
        <w:tc>
          <w:tcPr>
            <w:tcW w:w="4528" w:type="dxa"/>
            <w:gridSpan w:val="2"/>
            <w:shd w:val="clear" w:color="auto" w:fill="auto"/>
            <w:vAlign w:val="center"/>
          </w:tcPr>
          <w:p w:rsidR="00B71C1A" w:rsidRPr="00FD7B31" w:rsidRDefault="00B71C1A" w:rsidP="00B04762">
            <w:pPr>
              <w:spacing w:after="0"/>
              <w:rPr>
                <w:b/>
                <w:lang w:eastAsia="tr-TR"/>
              </w:rPr>
            </w:pPr>
          </w:p>
        </w:tc>
      </w:tr>
      <w:tr w:rsidR="00B71C1A" w:rsidTr="00B04762">
        <w:trPr>
          <w:trHeight w:val="454"/>
        </w:trPr>
        <w:tc>
          <w:tcPr>
            <w:tcW w:w="8747" w:type="dxa"/>
            <w:gridSpan w:val="4"/>
            <w:shd w:val="clear" w:color="auto" w:fill="DEEAF6" w:themeFill="accent1" w:themeFillTint="33"/>
            <w:vAlign w:val="center"/>
          </w:tcPr>
          <w:p w:rsidR="00B71C1A" w:rsidRPr="0091528B" w:rsidRDefault="00B71C1A" w:rsidP="00B04762">
            <w:pPr>
              <w:spacing w:after="0"/>
              <w:rPr>
                <w:b/>
                <w:lang w:eastAsia="tr-TR"/>
              </w:rPr>
            </w:pPr>
            <w:r w:rsidRPr="0091528B">
              <w:rPr>
                <w:b/>
                <w:color w:val="44546A" w:themeColor="text2"/>
                <w:lang w:eastAsia="tr-TR"/>
              </w:rPr>
              <w:t>Testin Sonucu</w:t>
            </w:r>
          </w:p>
        </w:tc>
      </w:tr>
      <w:tr w:rsidR="00B71C1A" w:rsidTr="00B04762">
        <w:trPr>
          <w:trHeight w:val="778"/>
        </w:trPr>
        <w:tc>
          <w:tcPr>
            <w:tcW w:w="4373" w:type="dxa"/>
            <w:gridSpan w:val="3"/>
            <w:shd w:val="clear" w:color="auto" w:fill="auto"/>
            <w:vAlign w:val="center"/>
          </w:tcPr>
          <w:p w:rsidR="00B71C1A" w:rsidRDefault="00B71C1A" w:rsidP="00B04762">
            <w:pPr>
              <w:spacing w:after="0"/>
              <w:rPr>
                <w:color w:val="44546A" w:themeColor="text2"/>
                <w:lang w:eastAsia="tr-TR"/>
              </w:rPr>
            </w:pPr>
            <w:r>
              <w:rPr>
                <w:color w:val="44546A" w:themeColor="text2"/>
                <w:lang w:eastAsia="tr-TR"/>
              </w:rPr>
              <w:t xml:space="preserve">[     ] </w:t>
            </w:r>
            <w:r w:rsidRPr="006E6B16">
              <w:rPr>
                <w:b/>
                <w:color w:val="44546A" w:themeColor="text2"/>
                <w:lang w:eastAsia="tr-TR"/>
              </w:rPr>
              <w:t>OLUMLU</w:t>
            </w:r>
          </w:p>
          <w:p w:rsidR="00B71C1A" w:rsidRDefault="00B71C1A" w:rsidP="00B04762">
            <w:pPr>
              <w:spacing w:after="0"/>
              <w:rPr>
                <w:b/>
                <w:bCs/>
                <w:color w:val="44546A" w:themeColor="text2"/>
                <w:lang w:eastAsia="tr-TR"/>
              </w:rPr>
            </w:pPr>
            <w:r>
              <w:rPr>
                <w:color w:val="44546A" w:themeColor="text2"/>
                <w:lang w:eastAsia="tr-TR"/>
              </w:rPr>
              <w:t xml:space="preserve">[     ] </w:t>
            </w:r>
            <w:r w:rsidRPr="006E6B16">
              <w:rPr>
                <w:b/>
                <w:color w:val="44546A" w:themeColor="text2"/>
                <w:lang w:eastAsia="tr-TR"/>
              </w:rPr>
              <w:t>OLUMSUZ</w:t>
            </w:r>
          </w:p>
        </w:tc>
        <w:tc>
          <w:tcPr>
            <w:tcW w:w="4374" w:type="dxa"/>
            <w:shd w:val="clear" w:color="auto" w:fill="auto"/>
            <w:vAlign w:val="center"/>
          </w:tcPr>
          <w:p w:rsidR="00B71C1A" w:rsidRPr="006E6B16" w:rsidRDefault="00B71C1A" w:rsidP="00B04762">
            <w:pPr>
              <w:spacing w:after="0"/>
              <w:rPr>
                <w:b/>
                <w:color w:val="44546A" w:themeColor="text2"/>
                <w:lang w:eastAsia="tr-TR"/>
              </w:rPr>
            </w:pPr>
            <w:r w:rsidRPr="006E6B16">
              <w:rPr>
                <w:b/>
                <w:color w:val="44546A" w:themeColor="text2"/>
                <w:lang w:eastAsia="tr-TR"/>
              </w:rPr>
              <w:t xml:space="preserve">[   ] </w:t>
            </w:r>
            <w:r w:rsidRPr="006E6B16">
              <w:rPr>
                <w:color w:val="44546A" w:themeColor="text2"/>
                <w:lang w:eastAsia="tr-TR"/>
              </w:rPr>
              <w:t>DİKKAT</w:t>
            </w:r>
          </w:p>
        </w:tc>
      </w:tr>
      <w:tr w:rsidR="00B71C1A" w:rsidTr="00B04762">
        <w:trPr>
          <w:trHeight w:val="864"/>
        </w:trPr>
        <w:tc>
          <w:tcPr>
            <w:tcW w:w="8747" w:type="dxa"/>
            <w:gridSpan w:val="4"/>
            <w:shd w:val="clear" w:color="auto" w:fill="auto"/>
            <w:vAlign w:val="center"/>
          </w:tcPr>
          <w:p w:rsidR="00B71C1A" w:rsidRDefault="00B71C1A" w:rsidP="00B04762">
            <w:pPr>
              <w:spacing w:after="0"/>
              <w:rPr>
                <w:b/>
                <w:color w:val="44546A" w:themeColor="text2"/>
                <w:lang w:eastAsia="tr-TR"/>
              </w:rPr>
            </w:pPr>
          </w:p>
          <w:p w:rsidR="00B71C1A" w:rsidRDefault="00B71C1A" w:rsidP="00B04762">
            <w:pPr>
              <w:spacing w:after="0"/>
              <w:rPr>
                <w:b/>
                <w:color w:val="44546A" w:themeColor="text2"/>
                <w:lang w:eastAsia="tr-TR"/>
              </w:rPr>
            </w:pPr>
          </w:p>
          <w:p w:rsidR="00B71C1A" w:rsidRDefault="00B71C1A" w:rsidP="00B04762">
            <w:pPr>
              <w:spacing w:after="0"/>
              <w:rPr>
                <w:b/>
                <w:color w:val="44546A" w:themeColor="text2"/>
                <w:lang w:eastAsia="tr-TR"/>
              </w:rPr>
            </w:pPr>
          </w:p>
          <w:p w:rsidR="00B71C1A" w:rsidRDefault="00B71C1A" w:rsidP="00B04762">
            <w:pPr>
              <w:spacing w:after="0"/>
              <w:rPr>
                <w:b/>
                <w:color w:val="44546A" w:themeColor="text2"/>
                <w:lang w:eastAsia="tr-TR"/>
              </w:rPr>
            </w:pPr>
          </w:p>
          <w:p w:rsidR="00B71C1A" w:rsidRPr="006E6B16" w:rsidRDefault="00B71C1A" w:rsidP="00B04762">
            <w:pPr>
              <w:spacing w:after="0"/>
              <w:rPr>
                <w:b/>
                <w:color w:val="44546A" w:themeColor="text2"/>
                <w:lang w:eastAsia="tr-TR"/>
              </w:rPr>
            </w:pPr>
          </w:p>
        </w:tc>
      </w:tr>
      <w:tr w:rsidR="00B71C1A" w:rsidTr="00B04762">
        <w:trPr>
          <w:trHeight w:val="1108"/>
        </w:trPr>
        <w:tc>
          <w:tcPr>
            <w:tcW w:w="1997" w:type="dxa"/>
            <w:shd w:val="clear" w:color="auto" w:fill="DEEAF6" w:themeFill="accent1" w:themeFillTint="33"/>
            <w:vAlign w:val="center"/>
          </w:tcPr>
          <w:p w:rsidR="00B71C1A" w:rsidRPr="0091528B" w:rsidRDefault="00B71C1A" w:rsidP="00B04762">
            <w:pPr>
              <w:spacing w:after="0"/>
              <w:rPr>
                <w:b/>
                <w:color w:val="44546A" w:themeColor="text2"/>
                <w:lang w:eastAsia="tr-TR"/>
              </w:rPr>
            </w:pPr>
            <w:r w:rsidRPr="0091528B">
              <w:rPr>
                <w:b/>
                <w:color w:val="44546A" w:themeColor="text2"/>
                <w:lang w:eastAsia="tr-TR"/>
              </w:rPr>
              <w:t>Çalışma Kâğıtları ve Belgeler</w:t>
            </w:r>
          </w:p>
        </w:tc>
        <w:tc>
          <w:tcPr>
            <w:tcW w:w="6750" w:type="dxa"/>
            <w:gridSpan w:val="3"/>
            <w:vAlign w:val="center"/>
          </w:tcPr>
          <w:p w:rsidR="00B71C1A" w:rsidRPr="0054198A" w:rsidRDefault="00B71C1A" w:rsidP="00B04762">
            <w:pPr>
              <w:spacing w:after="0"/>
              <w:jc w:val="both"/>
              <w:rPr>
                <w:color w:val="C00000"/>
                <w:sz w:val="22"/>
                <w:lang w:eastAsia="tr-TR"/>
              </w:rPr>
            </w:pPr>
            <w:r w:rsidRPr="0054198A">
              <w:rPr>
                <w:color w:val="C00000"/>
                <w:sz w:val="22"/>
                <w:lang w:eastAsia="tr-TR"/>
              </w:rPr>
              <w:t>[Çalışma kâğıtlarının ya da diğer destekleyici belgelerin referans numaraları kaydedilecektir.]</w:t>
            </w:r>
          </w:p>
        </w:tc>
      </w:tr>
    </w:tbl>
    <w:p w:rsidR="00B71C1A" w:rsidRDefault="00B71C1A" w:rsidP="00B71C1A">
      <w:pPr>
        <w:spacing w:after="200"/>
      </w:pPr>
    </w:p>
    <w:p w:rsidR="00B71C1A" w:rsidRPr="00407070" w:rsidRDefault="00B71C1A" w:rsidP="00B71C1A">
      <w:pPr>
        <w:spacing w:after="200"/>
        <w:rPr>
          <w:sz w:val="22"/>
        </w:rPr>
      </w:pPr>
      <w:r w:rsidRPr="00407070">
        <w:rPr>
          <w:sz w:val="22"/>
        </w:rPr>
        <w:t xml:space="preserve">Hazırlayan ve gözden geçiren bilgilerine de yer verilir. </w:t>
      </w:r>
    </w:p>
    <w:p w:rsidR="00B71C1A" w:rsidRDefault="00B71C1A" w:rsidP="00B71C1A">
      <w:pPr>
        <w:pStyle w:val="Balk2"/>
      </w:pPr>
    </w:p>
    <w:p w:rsidR="00B71C1A" w:rsidRPr="00B71C1A" w:rsidRDefault="00B71C1A" w:rsidP="00B71C1A"/>
    <w:p w:rsidR="00CA4922" w:rsidRPr="004E3547" w:rsidRDefault="00CA4922" w:rsidP="00CA4922">
      <w:pPr>
        <w:pStyle w:val="Balk2"/>
        <w:rPr>
          <w:rFonts w:asciiTheme="minorHAnsi" w:hAnsiTheme="minorHAnsi"/>
        </w:rPr>
      </w:pPr>
      <w:bookmarkStart w:id="192" w:name="_Toc368635615"/>
      <w:r w:rsidRPr="004E3547">
        <w:rPr>
          <w:rFonts w:asciiTheme="minorHAnsi" w:hAnsiTheme="minorHAnsi"/>
        </w:rPr>
        <w:lastRenderedPageBreak/>
        <w:t xml:space="preserve">ÖRNEK </w:t>
      </w:r>
      <w:r w:rsidR="00C176EF" w:rsidRPr="004E3547">
        <w:rPr>
          <w:rFonts w:asciiTheme="minorHAnsi" w:hAnsiTheme="minorHAnsi"/>
        </w:rPr>
        <w:t>1</w:t>
      </w:r>
      <w:r w:rsidR="00EB5FE9">
        <w:rPr>
          <w:rFonts w:asciiTheme="minorHAnsi" w:hAnsiTheme="minorHAnsi"/>
        </w:rPr>
        <w:t>9</w:t>
      </w:r>
      <w:r w:rsidRPr="004E3547">
        <w:rPr>
          <w:rFonts w:asciiTheme="minorHAnsi" w:hAnsiTheme="minorHAnsi"/>
        </w:rPr>
        <w:t xml:space="preserve"> – ETİK ANKET FORM</w:t>
      </w:r>
      <w:r w:rsidR="001A41E2" w:rsidRPr="004E3547">
        <w:rPr>
          <w:rFonts w:asciiTheme="minorHAnsi" w:hAnsiTheme="minorHAnsi"/>
        </w:rPr>
        <w:t>LARI</w:t>
      </w:r>
      <w:bookmarkEnd w:id="192"/>
    </w:p>
    <w:p w:rsidR="00CA4922" w:rsidRDefault="00CA4922" w:rsidP="00CA4922"/>
    <w:p w:rsidR="00CA4922" w:rsidRPr="009340FD" w:rsidRDefault="00C176EF" w:rsidP="00CA4922">
      <w:pPr>
        <w:autoSpaceDE w:val="0"/>
        <w:autoSpaceDN w:val="0"/>
        <w:adjustRightInd w:val="0"/>
        <w:spacing w:after="0" w:line="240" w:lineRule="auto"/>
        <w:jc w:val="both"/>
        <w:rPr>
          <w:b/>
          <w:color w:val="0070C0"/>
        </w:rPr>
      </w:pPr>
      <w:r>
        <w:rPr>
          <w:b/>
          <w:color w:val="0070C0"/>
        </w:rPr>
        <w:t>1</w:t>
      </w:r>
      <w:r w:rsidR="004733D3">
        <w:rPr>
          <w:b/>
          <w:color w:val="0070C0"/>
        </w:rPr>
        <w:t>9</w:t>
      </w:r>
      <w:r w:rsidR="009340FD" w:rsidRPr="009340FD">
        <w:rPr>
          <w:b/>
          <w:color w:val="0070C0"/>
        </w:rPr>
        <w:t>.1.</w:t>
      </w:r>
      <w:r w:rsidR="00CA4922" w:rsidRPr="009340FD">
        <w:rPr>
          <w:b/>
          <w:color w:val="0070C0"/>
        </w:rPr>
        <w:t>KURUM DÜZEYİNDE PERSONEL ANKETİ</w:t>
      </w:r>
    </w:p>
    <w:p w:rsidR="00CA4922" w:rsidRPr="0040552F" w:rsidRDefault="00CA4922" w:rsidP="00CA4922">
      <w:pPr>
        <w:autoSpaceDE w:val="0"/>
        <w:autoSpaceDN w:val="0"/>
        <w:adjustRightInd w:val="0"/>
        <w:spacing w:after="0" w:line="240" w:lineRule="auto"/>
        <w:jc w:val="both"/>
      </w:pPr>
    </w:p>
    <w:p w:rsidR="00CA4922" w:rsidRPr="00781400" w:rsidRDefault="00CA4922" w:rsidP="00114DD4">
      <w:pPr>
        <w:jc w:val="both"/>
        <w:rPr>
          <w:sz w:val="22"/>
        </w:rPr>
      </w:pPr>
      <w:r w:rsidRPr="00781400">
        <w:rPr>
          <w:sz w:val="22"/>
        </w:rPr>
        <w:t xml:space="preserve">Etik ortam, her zaman yöneticilerin istediği ya da düşündüğü şekilde oluşmaz. Etik ortamı belirleyen çalışanların düşündükleridir. Bu nedenle etik anketi, etik ortamın anlaşılmasında önemli bir araçtır. </w:t>
      </w:r>
      <w:r w:rsidR="00114DD4" w:rsidRPr="00781400">
        <w:rPr>
          <w:sz w:val="22"/>
        </w:rPr>
        <w:t>Anket</w:t>
      </w:r>
      <w:r w:rsidR="00114DD4">
        <w:rPr>
          <w:sz w:val="22"/>
        </w:rPr>
        <w:t>,</w:t>
      </w:r>
      <w:r w:rsidR="00114DD4" w:rsidRPr="00781400">
        <w:rPr>
          <w:sz w:val="22"/>
        </w:rPr>
        <w:t xml:space="preserve"> istenen </w:t>
      </w:r>
      <w:r w:rsidR="00114DD4">
        <w:rPr>
          <w:sz w:val="22"/>
        </w:rPr>
        <w:t>il</w:t>
      </w:r>
      <w:r w:rsidR="00114DD4" w:rsidRPr="00781400">
        <w:rPr>
          <w:sz w:val="22"/>
        </w:rPr>
        <w:t>e gerçekleşen durum arasındaki boşlukların belirlenmesi</w:t>
      </w:r>
      <w:r w:rsidR="00114DD4">
        <w:rPr>
          <w:sz w:val="22"/>
        </w:rPr>
        <w:t xml:space="preserve"> ve</w:t>
      </w:r>
      <w:r w:rsidR="00114DD4" w:rsidRPr="00781400">
        <w:rPr>
          <w:sz w:val="22"/>
        </w:rPr>
        <w:t xml:space="preserve"> sonrasında bu boşlukların giderilmesi</w:t>
      </w:r>
      <w:r w:rsidR="00114DD4">
        <w:rPr>
          <w:sz w:val="22"/>
        </w:rPr>
        <w:t>ne yönelik</w:t>
      </w:r>
      <w:r w:rsidR="00114DD4" w:rsidRPr="00781400">
        <w:rPr>
          <w:sz w:val="22"/>
        </w:rPr>
        <w:t xml:space="preserve"> gerekli tedbirlerin </w:t>
      </w:r>
      <w:r w:rsidR="00114DD4" w:rsidRPr="00114DD4">
        <w:rPr>
          <w:sz w:val="22"/>
        </w:rPr>
        <w:t>alınması için önemli bir</w:t>
      </w:r>
      <w:r w:rsidR="00114DD4" w:rsidRPr="00781400">
        <w:rPr>
          <w:sz w:val="22"/>
        </w:rPr>
        <w:t xml:space="preserve"> katma değer yaratabilir.</w:t>
      </w:r>
      <w:r w:rsidRPr="00781400">
        <w:rPr>
          <w:sz w:val="22"/>
        </w:rPr>
        <w:t xml:space="preserve"> Aşağıda iç denetçiler tarafından etkin şekilde kullanılan bir anket örneği yer almaktadır. Anket yalnızca etik ortam üzerine odaklanmamış, etik üzerinde etkili olan konular da içerisine yerleştirilmiştir.</w:t>
      </w:r>
    </w:p>
    <w:p w:rsidR="00CA4922" w:rsidRPr="0040552F" w:rsidRDefault="00CA4922" w:rsidP="00CA4922">
      <w:pPr>
        <w:autoSpaceDE w:val="0"/>
        <w:autoSpaceDN w:val="0"/>
        <w:adjustRightInd w:val="0"/>
        <w:spacing w:after="0" w:line="240" w:lineRule="auto"/>
      </w:pPr>
    </w:p>
    <w:p w:rsidR="00CA4922" w:rsidRPr="00375DEE" w:rsidRDefault="00CA4922" w:rsidP="00CA4922">
      <w:pPr>
        <w:autoSpaceDE w:val="0"/>
        <w:autoSpaceDN w:val="0"/>
        <w:adjustRightInd w:val="0"/>
        <w:spacing w:after="0" w:line="240" w:lineRule="auto"/>
        <w:rPr>
          <w:b/>
        </w:rPr>
      </w:pPr>
      <w:r w:rsidRPr="00375DEE">
        <w:rPr>
          <w:b/>
        </w:rPr>
        <w:t xml:space="preserve">BİRİM ADI: </w:t>
      </w:r>
    </w:p>
    <w:p w:rsidR="00CA4922" w:rsidRDefault="00CA4922" w:rsidP="00CA4922">
      <w:pPr>
        <w:autoSpaceDE w:val="0"/>
        <w:autoSpaceDN w:val="0"/>
        <w:adjustRightInd w:val="0"/>
        <w:spacing w:after="0" w:line="240" w:lineRule="auto"/>
      </w:pPr>
    </w:p>
    <w:p w:rsidR="00CA4922" w:rsidRPr="00781400" w:rsidRDefault="00CA4922" w:rsidP="0037322E">
      <w:pPr>
        <w:autoSpaceDE w:val="0"/>
        <w:autoSpaceDN w:val="0"/>
        <w:adjustRightInd w:val="0"/>
        <w:spacing w:after="0" w:line="240" w:lineRule="auto"/>
        <w:jc w:val="both"/>
        <w:rPr>
          <w:sz w:val="22"/>
        </w:rPr>
      </w:pPr>
      <w:r w:rsidRPr="00781400">
        <w:rPr>
          <w:sz w:val="22"/>
        </w:rPr>
        <w:t>(Lütfen aşağıda verilen durumlardan düşüncelerinizi en iyi şekilde ifade eden bir cevabı işaretleyiniz.)</w:t>
      </w:r>
    </w:p>
    <w:p w:rsidR="00CA4922" w:rsidRPr="0040552F" w:rsidRDefault="00CA4922" w:rsidP="00CA4922">
      <w:pPr>
        <w:autoSpaceDE w:val="0"/>
        <w:autoSpaceDN w:val="0"/>
        <w:adjustRightInd w:val="0"/>
        <w:spacing w:after="0" w:line="240" w:lineRule="auto"/>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709"/>
        <w:gridCol w:w="709"/>
        <w:gridCol w:w="567"/>
        <w:gridCol w:w="850"/>
        <w:gridCol w:w="709"/>
      </w:tblGrid>
      <w:tr w:rsidR="00CA4922" w:rsidRPr="0040552F" w:rsidTr="006D3321">
        <w:trPr>
          <w:cantSplit/>
          <w:trHeight w:val="1653"/>
        </w:trPr>
        <w:tc>
          <w:tcPr>
            <w:tcW w:w="5807" w:type="dxa"/>
            <w:vAlign w:val="center"/>
          </w:tcPr>
          <w:p w:rsidR="00CA4922" w:rsidRPr="0040552F" w:rsidRDefault="00CA4922" w:rsidP="006D3321">
            <w:pPr>
              <w:autoSpaceDE w:val="0"/>
              <w:autoSpaceDN w:val="0"/>
              <w:adjustRightInd w:val="0"/>
              <w:spacing w:after="0" w:line="240" w:lineRule="auto"/>
              <w:rPr>
                <w:b/>
              </w:rPr>
            </w:pPr>
            <w:r w:rsidRPr="0040552F">
              <w:rPr>
                <w:b/>
              </w:rPr>
              <w:t>1.BÖLÜM KURUM KÜLTÜRÜ</w:t>
            </w:r>
          </w:p>
          <w:p w:rsidR="00CA4922" w:rsidRPr="00781400" w:rsidRDefault="00CA4922" w:rsidP="006D3321">
            <w:pPr>
              <w:autoSpaceDE w:val="0"/>
              <w:autoSpaceDN w:val="0"/>
              <w:adjustRightInd w:val="0"/>
              <w:spacing w:after="0" w:line="240" w:lineRule="auto"/>
              <w:rPr>
                <w:i/>
                <w:sz w:val="22"/>
              </w:rPr>
            </w:pPr>
            <w:r w:rsidRPr="00781400">
              <w:rPr>
                <w:i/>
                <w:sz w:val="22"/>
              </w:rPr>
              <w:t>Kurum kültürü insanların kontrol farkındalığını etkileyerek kurumun tarzını belirler.</w:t>
            </w:r>
          </w:p>
        </w:tc>
        <w:tc>
          <w:tcPr>
            <w:tcW w:w="709" w:type="dxa"/>
            <w:textDirection w:val="btLr"/>
            <w:vAlign w:val="center"/>
          </w:tcPr>
          <w:p w:rsidR="00CA4922" w:rsidRPr="0040552F" w:rsidRDefault="00CA4922" w:rsidP="006D3321">
            <w:pPr>
              <w:autoSpaceDE w:val="0"/>
              <w:autoSpaceDN w:val="0"/>
              <w:adjustRightInd w:val="0"/>
              <w:spacing w:after="0" w:line="240" w:lineRule="auto"/>
              <w:ind w:left="113" w:right="113"/>
              <w:jc w:val="center"/>
              <w:rPr>
                <w:sz w:val="20"/>
              </w:rPr>
            </w:pPr>
            <w:r w:rsidRPr="0040552F">
              <w:rPr>
                <w:sz w:val="20"/>
              </w:rPr>
              <w:t>Kesinlikle Katılıyorum</w:t>
            </w:r>
          </w:p>
        </w:tc>
        <w:tc>
          <w:tcPr>
            <w:tcW w:w="709" w:type="dxa"/>
            <w:textDirection w:val="btLr"/>
            <w:vAlign w:val="center"/>
          </w:tcPr>
          <w:p w:rsidR="00CA4922" w:rsidRPr="0040552F" w:rsidRDefault="00CA4922" w:rsidP="006D3321">
            <w:pPr>
              <w:autoSpaceDE w:val="0"/>
              <w:autoSpaceDN w:val="0"/>
              <w:adjustRightInd w:val="0"/>
              <w:spacing w:after="0" w:line="240" w:lineRule="auto"/>
              <w:ind w:left="113" w:right="113"/>
              <w:jc w:val="center"/>
              <w:rPr>
                <w:sz w:val="20"/>
              </w:rPr>
            </w:pPr>
            <w:r w:rsidRPr="0040552F">
              <w:rPr>
                <w:sz w:val="20"/>
              </w:rPr>
              <w:t>Katılıyorum</w:t>
            </w:r>
          </w:p>
        </w:tc>
        <w:tc>
          <w:tcPr>
            <w:tcW w:w="567" w:type="dxa"/>
            <w:textDirection w:val="btLr"/>
            <w:vAlign w:val="center"/>
          </w:tcPr>
          <w:p w:rsidR="00CA4922" w:rsidRPr="0040552F" w:rsidRDefault="00CA4922" w:rsidP="006D3321">
            <w:pPr>
              <w:autoSpaceDE w:val="0"/>
              <w:autoSpaceDN w:val="0"/>
              <w:adjustRightInd w:val="0"/>
              <w:spacing w:after="0" w:line="240" w:lineRule="auto"/>
              <w:ind w:left="113" w:right="113"/>
              <w:jc w:val="center"/>
              <w:rPr>
                <w:sz w:val="20"/>
              </w:rPr>
            </w:pPr>
            <w:r w:rsidRPr="0040552F">
              <w:rPr>
                <w:sz w:val="20"/>
              </w:rPr>
              <w:t>Katılmıyorum</w:t>
            </w:r>
          </w:p>
        </w:tc>
        <w:tc>
          <w:tcPr>
            <w:tcW w:w="850" w:type="dxa"/>
            <w:textDirection w:val="btLr"/>
            <w:vAlign w:val="center"/>
          </w:tcPr>
          <w:p w:rsidR="00CA4922" w:rsidRPr="0040552F" w:rsidRDefault="00CA4922" w:rsidP="006D3321">
            <w:pPr>
              <w:autoSpaceDE w:val="0"/>
              <w:autoSpaceDN w:val="0"/>
              <w:adjustRightInd w:val="0"/>
              <w:spacing w:after="0" w:line="240" w:lineRule="auto"/>
              <w:ind w:left="113" w:right="113"/>
              <w:jc w:val="center"/>
              <w:rPr>
                <w:sz w:val="20"/>
              </w:rPr>
            </w:pPr>
            <w:r w:rsidRPr="0040552F">
              <w:rPr>
                <w:sz w:val="20"/>
              </w:rPr>
              <w:t>Kesinlikle Katılmıyorum</w:t>
            </w:r>
          </w:p>
        </w:tc>
        <w:tc>
          <w:tcPr>
            <w:tcW w:w="709" w:type="dxa"/>
            <w:textDirection w:val="btLr"/>
            <w:vAlign w:val="center"/>
          </w:tcPr>
          <w:p w:rsidR="00CA4922" w:rsidRPr="0040552F" w:rsidRDefault="00CA4922" w:rsidP="006D3321">
            <w:pPr>
              <w:autoSpaceDE w:val="0"/>
              <w:autoSpaceDN w:val="0"/>
              <w:adjustRightInd w:val="0"/>
              <w:spacing w:after="0" w:line="240" w:lineRule="auto"/>
              <w:ind w:left="113" w:right="515"/>
              <w:jc w:val="center"/>
              <w:rPr>
                <w:sz w:val="20"/>
              </w:rPr>
            </w:pPr>
            <w:r w:rsidRPr="0040552F">
              <w:rPr>
                <w:sz w:val="20"/>
              </w:rPr>
              <w:t>Bilmiyorum</w:t>
            </w: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1.Birim yöneticilerim etik standartlara üst düzey</w:t>
            </w:r>
            <w:r w:rsidR="003A6C9E">
              <w:rPr>
                <w:sz w:val="22"/>
              </w:rPr>
              <w:t>de</w:t>
            </w:r>
            <w:r w:rsidRPr="00781400">
              <w:rPr>
                <w:sz w:val="22"/>
              </w:rPr>
              <w:t xml:space="preserve"> uyum sergiler.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 xml:space="preserve">2.Birim yöneticilerim kanun ve düzenlemelere uymak için </w:t>
            </w:r>
            <w:r w:rsidR="003A6C9E">
              <w:rPr>
                <w:sz w:val="22"/>
              </w:rPr>
              <w:t>azami çaba</w:t>
            </w:r>
            <w:r w:rsidRPr="00F87CA5">
              <w:rPr>
                <w:sz w:val="22"/>
              </w:rPr>
              <w:t xml:space="preserve"> gösterir</w:t>
            </w:r>
            <w:r w:rsidRPr="00781400">
              <w:rPr>
                <w:sz w:val="22"/>
              </w:rPr>
              <w:t>.</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3. Bölümümdeki amirlerim kanun ve düzenlemelere uymak için çaba gösterir.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F87CA5" w:rsidRDefault="00CA4922" w:rsidP="006D3321">
            <w:pPr>
              <w:autoSpaceDE w:val="0"/>
              <w:autoSpaceDN w:val="0"/>
              <w:adjustRightInd w:val="0"/>
              <w:spacing w:after="0" w:line="240" w:lineRule="auto"/>
              <w:rPr>
                <w:sz w:val="22"/>
              </w:rPr>
            </w:pPr>
            <w:r w:rsidRPr="00F87CA5">
              <w:rPr>
                <w:sz w:val="22"/>
              </w:rPr>
              <w:t>5. Birimimdeki çalışanlar, görevlerini gereği gibi yürütebilmek için gereken bilgi, tecrübe ve eğitime sahiptir.</w:t>
            </w:r>
          </w:p>
          <w:p w:rsidR="00CA4922" w:rsidRPr="00F87CA5" w:rsidRDefault="00CA4922" w:rsidP="006D3321">
            <w:pPr>
              <w:autoSpaceDE w:val="0"/>
              <w:autoSpaceDN w:val="0"/>
              <w:adjustRightInd w:val="0"/>
              <w:spacing w:after="0" w:line="240" w:lineRule="auto"/>
              <w:rPr>
                <w:sz w:val="22"/>
              </w:rPr>
            </w:pPr>
            <w:r w:rsidRPr="00F87CA5">
              <w:rPr>
                <w:sz w:val="22"/>
              </w:rPr>
              <w:t xml:space="preserve">Eğitim ve bilgi eksikliğini gidermek için ihtiyaç analizi yapılmakta ve </w:t>
            </w:r>
            <w:r w:rsidR="003A6C9E">
              <w:rPr>
                <w:sz w:val="22"/>
              </w:rPr>
              <w:t xml:space="preserve">bu ihtiyaçlar </w:t>
            </w:r>
            <w:r w:rsidRPr="00F87CA5">
              <w:rPr>
                <w:sz w:val="22"/>
              </w:rPr>
              <w:t>programlı şekilde giderilmeye çalışılmaktadır.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rPr>
          <w:trHeight w:val="666"/>
        </w:trPr>
        <w:tc>
          <w:tcPr>
            <w:tcW w:w="5807" w:type="dxa"/>
            <w:vAlign w:val="center"/>
          </w:tcPr>
          <w:p w:rsidR="00CA4922" w:rsidRPr="00781400" w:rsidRDefault="00CA4922" w:rsidP="006D3321">
            <w:pPr>
              <w:autoSpaceDE w:val="0"/>
              <w:autoSpaceDN w:val="0"/>
              <w:adjustRightInd w:val="0"/>
              <w:spacing w:after="0" w:line="240" w:lineRule="auto"/>
              <w:rPr>
                <w:sz w:val="22"/>
              </w:rPr>
            </w:pPr>
            <w:r w:rsidRPr="00781400">
              <w:rPr>
                <w:sz w:val="22"/>
              </w:rPr>
              <w:t xml:space="preserve">6. Birimimde hatalarımızdan ders alırız. </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3A6C9E">
            <w:pPr>
              <w:autoSpaceDE w:val="0"/>
              <w:autoSpaceDN w:val="0"/>
              <w:adjustRightInd w:val="0"/>
              <w:spacing w:after="0" w:line="240" w:lineRule="auto"/>
              <w:rPr>
                <w:sz w:val="22"/>
              </w:rPr>
            </w:pPr>
            <w:r w:rsidRPr="00781400">
              <w:rPr>
                <w:sz w:val="22"/>
              </w:rPr>
              <w:t>7.</w:t>
            </w:r>
            <w:r w:rsidR="003A6C9E">
              <w:rPr>
                <w:sz w:val="22"/>
              </w:rPr>
              <w:t xml:space="preserve"> Atama, yer değiştirme, istifa gibi nedenlerle işten ayrılmalardan kaynaklanan p</w:t>
            </w:r>
            <w:r w:rsidRPr="00781400">
              <w:rPr>
                <w:sz w:val="22"/>
              </w:rPr>
              <w:t>ersonel devir hızı,</w:t>
            </w:r>
            <w:r w:rsidRPr="00781400">
              <w:rPr>
                <w:color w:val="FF0000"/>
                <w:sz w:val="22"/>
              </w:rPr>
              <w:t xml:space="preserve"> </w:t>
            </w:r>
            <w:r w:rsidRPr="00F87CA5">
              <w:rPr>
                <w:sz w:val="22"/>
              </w:rPr>
              <w:t>izinler ve geçici görevlendirmeler</w:t>
            </w:r>
            <w:r w:rsidRPr="00781400">
              <w:rPr>
                <w:sz w:val="22"/>
              </w:rPr>
              <w:t xml:space="preserve"> birimimin fonksiyonlarını etkin bir şekilde yürütmesine engel teşkil etmemektedir. </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8.Birimimizde mali ve operasyonel</w:t>
            </w:r>
            <w:r w:rsidR="008C569F" w:rsidRPr="00781400">
              <w:rPr>
                <w:sz w:val="22"/>
              </w:rPr>
              <w:t xml:space="preserve"> </w:t>
            </w:r>
            <w:r w:rsidRPr="00781400">
              <w:rPr>
                <w:sz w:val="22"/>
              </w:rPr>
              <w:t>(faaliyetlerimize ilişkin) sonuçların doğru ve dürüst bir şekilde raporlanmasına üst düzey özen gösterilmektedir.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9.Birimimde çalışanlara dürüst ve adaletli bir şekilde davranılmaktadır.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10.Birimimde çalışanlar, görevlerini yaparken gereksiz güvenlik risklerini üstlenmek zorunda kalmazlar.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rPr>
          <w:trHeight w:val="1124"/>
        </w:trPr>
        <w:tc>
          <w:tcPr>
            <w:tcW w:w="9351" w:type="dxa"/>
            <w:gridSpan w:val="6"/>
          </w:tcPr>
          <w:p w:rsidR="00CA4922" w:rsidRPr="00781400" w:rsidRDefault="00CA4922" w:rsidP="006D3321">
            <w:pPr>
              <w:autoSpaceDE w:val="0"/>
              <w:autoSpaceDN w:val="0"/>
              <w:adjustRightInd w:val="0"/>
              <w:spacing w:after="0" w:line="240" w:lineRule="auto"/>
              <w:ind w:right="515"/>
              <w:rPr>
                <w:sz w:val="22"/>
              </w:rPr>
            </w:pPr>
            <w:r w:rsidRPr="00781400">
              <w:rPr>
                <w:sz w:val="22"/>
              </w:rPr>
              <w:lastRenderedPageBreak/>
              <w:t>11.Yukarıdaki durumlardan herhangi birine katılmıyorum veya kesinlikle katılmıyorum seçeneklerini işaretle</w:t>
            </w:r>
            <w:r w:rsidR="002A23BF">
              <w:rPr>
                <w:sz w:val="22"/>
              </w:rPr>
              <w:t>di</w:t>
            </w:r>
            <w:r w:rsidRPr="00781400">
              <w:rPr>
                <w:sz w:val="22"/>
              </w:rPr>
              <w:t>yseniz neden bu şekilde hissettiğinizi lütfen açıklayınız.</w:t>
            </w:r>
          </w:p>
        </w:tc>
      </w:tr>
      <w:tr w:rsidR="00CA4922" w:rsidRPr="0040552F" w:rsidTr="006D3321">
        <w:trPr>
          <w:trHeight w:val="1538"/>
        </w:trPr>
        <w:tc>
          <w:tcPr>
            <w:tcW w:w="5807" w:type="dxa"/>
            <w:vAlign w:val="center"/>
          </w:tcPr>
          <w:p w:rsidR="00CA4922" w:rsidRPr="0040552F" w:rsidRDefault="00CA4922" w:rsidP="006D3321">
            <w:pPr>
              <w:autoSpaceDE w:val="0"/>
              <w:autoSpaceDN w:val="0"/>
              <w:adjustRightInd w:val="0"/>
              <w:spacing w:after="0" w:line="240" w:lineRule="auto"/>
              <w:rPr>
                <w:b/>
              </w:rPr>
            </w:pPr>
            <w:r w:rsidRPr="0040552F">
              <w:rPr>
                <w:b/>
              </w:rPr>
              <w:t>2.BÖLÜM HEDEFLER VE ENGELLER</w:t>
            </w:r>
          </w:p>
          <w:p w:rsidR="00CA4922" w:rsidRPr="00781400" w:rsidRDefault="00CA4922" w:rsidP="006D3321">
            <w:pPr>
              <w:autoSpaceDE w:val="0"/>
              <w:autoSpaceDN w:val="0"/>
              <w:adjustRightInd w:val="0"/>
              <w:spacing w:after="0" w:line="240" w:lineRule="auto"/>
              <w:rPr>
                <w:i/>
                <w:sz w:val="22"/>
              </w:rPr>
            </w:pPr>
            <w:r w:rsidRPr="00781400">
              <w:rPr>
                <w:i/>
                <w:sz w:val="22"/>
              </w:rPr>
              <w:t>Kurumlar hedeflerini gerçekleştirmelerini engelleyebilecek riskleri nasıl yöneteceklerini belirlemek için hedefleri önündeki engelleri tanımlar ve değerler.</w:t>
            </w:r>
          </w:p>
        </w:tc>
        <w:tc>
          <w:tcPr>
            <w:tcW w:w="709" w:type="dxa"/>
            <w:textDirection w:val="btLr"/>
            <w:vAlign w:val="center"/>
          </w:tcPr>
          <w:p w:rsidR="00CA4922" w:rsidRPr="0040552F" w:rsidRDefault="00CA4922" w:rsidP="006D3321">
            <w:pPr>
              <w:autoSpaceDE w:val="0"/>
              <w:autoSpaceDN w:val="0"/>
              <w:adjustRightInd w:val="0"/>
              <w:spacing w:after="0" w:line="240" w:lineRule="auto"/>
              <w:jc w:val="center"/>
            </w:pPr>
            <w:r w:rsidRPr="0040552F">
              <w:rPr>
                <w:sz w:val="20"/>
              </w:rPr>
              <w:t>Kesinlikle Katılıyorum</w:t>
            </w:r>
          </w:p>
        </w:tc>
        <w:tc>
          <w:tcPr>
            <w:tcW w:w="709" w:type="dxa"/>
            <w:textDirection w:val="btLr"/>
            <w:vAlign w:val="center"/>
          </w:tcPr>
          <w:p w:rsidR="00CA4922" w:rsidRPr="0040552F" w:rsidRDefault="00CA4922" w:rsidP="006D3321">
            <w:pPr>
              <w:autoSpaceDE w:val="0"/>
              <w:autoSpaceDN w:val="0"/>
              <w:adjustRightInd w:val="0"/>
              <w:spacing w:after="0" w:line="240" w:lineRule="auto"/>
              <w:jc w:val="center"/>
            </w:pPr>
            <w:r w:rsidRPr="0040552F">
              <w:rPr>
                <w:sz w:val="20"/>
              </w:rPr>
              <w:t>Katılıyorum</w:t>
            </w:r>
          </w:p>
        </w:tc>
        <w:tc>
          <w:tcPr>
            <w:tcW w:w="567" w:type="dxa"/>
            <w:textDirection w:val="btLr"/>
            <w:vAlign w:val="center"/>
          </w:tcPr>
          <w:p w:rsidR="00CA4922" w:rsidRPr="0040552F" w:rsidRDefault="00CA4922" w:rsidP="006D3321">
            <w:pPr>
              <w:autoSpaceDE w:val="0"/>
              <w:autoSpaceDN w:val="0"/>
              <w:adjustRightInd w:val="0"/>
              <w:spacing w:after="0" w:line="240" w:lineRule="auto"/>
              <w:jc w:val="center"/>
            </w:pPr>
            <w:r w:rsidRPr="0040552F">
              <w:rPr>
                <w:sz w:val="20"/>
              </w:rPr>
              <w:t>Katılmıyorum</w:t>
            </w:r>
          </w:p>
        </w:tc>
        <w:tc>
          <w:tcPr>
            <w:tcW w:w="850" w:type="dxa"/>
            <w:textDirection w:val="btLr"/>
            <w:vAlign w:val="center"/>
          </w:tcPr>
          <w:p w:rsidR="00CA4922" w:rsidRPr="0040552F" w:rsidRDefault="00CA4922" w:rsidP="006D3321">
            <w:pPr>
              <w:autoSpaceDE w:val="0"/>
              <w:autoSpaceDN w:val="0"/>
              <w:adjustRightInd w:val="0"/>
              <w:spacing w:after="0" w:line="240" w:lineRule="auto"/>
              <w:jc w:val="center"/>
            </w:pPr>
            <w:r w:rsidRPr="0040552F">
              <w:rPr>
                <w:sz w:val="20"/>
              </w:rPr>
              <w:t>Kesinlikle Katılmıyorum</w:t>
            </w:r>
          </w:p>
        </w:tc>
        <w:tc>
          <w:tcPr>
            <w:tcW w:w="709" w:type="dxa"/>
            <w:textDirection w:val="btLr"/>
            <w:vAlign w:val="center"/>
          </w:tcPr>
          <w:p w:rsidR="00CA4922" w:rsidRPr="0040552F" w:rsidRDefault="00CA4922" w:rsidP="006D3321">
            <w:pPr>
              <w:autoSpaceDE w:val="0"/>
              <w:autoSpaceDN w:val="0"/>
              <w:adjustRightInd w:val="0"/>
              <w:spacing w:after="0" w:line="240" w:lineRule="auto"/>
              <w:ind w:right="515"/>
              <w:jc w:val="center"/>
            </w:pPr>
            <w:r w:rsidRPr="0040552F">
              <w:rPr>
                <w:sz w:val="20"/>
              </w:rPr>
              <w:t>Bilmiyorum</w:t>
            </w: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 xml:space="preserve">12.Gelecek yıl için sorumlu olduğum hedefler </w:t>
            </w:r>
            <w:r w:rsidRPr="00F87CA5">
              <w:rPr>
                <w:sz w:val="22"/>
              </w:rPr>
              <w:t xml:space="preserve">anlaşılır </w:t>
            </w:r>
            <w:r w:rsidR="003A6C9E">
              <w:rPr>
                <w:sz w:val="22"/>
              </w:rPr>
              <w:t xml:space="preserve">biçimde ve kesin </w:t>
            </w:r>
            <w:r w:rsidRPr="00F87CA5">
              <w:rPr>
                <w:sz w:val="22"/>
              </w:rPr>
              <w:t xml:space="preserve">olarak </w:t>
            </w:r>
            <w:r w:rsidR="00F87CA5" w:rsidRPr="00F87CA5">
              <w:rPr>
                <w:sz w:val="22"/>
              </w:rPr>
              <w:t>belirlendi ve</w:t>
            </w:r>
            <w:r w:rsidR="003A6C9E">
              <w:rPr>
                <w:sz w:val="22"/>
              </w:rPr>
              <w:t xml:space="preserve"> </w:t>
            </w:r>
            <w:r w:rsidRPr="00F87CA5">
              <w:rPr>
                <w:sz w:val="22"/>
              </w:rPr>
              <w:t>tebliğ edildi.</w:t>
            </w:r>
            <w:r w:rsidRPr="00781400">
              <w:rPr>
                <w:sz w:val="22"/>
              </w:rPr>
              <w:t xml:space="preserve"> </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 xml:space="preserve">13.Hedeflerimi gerçekleştirmek için </w:t>
            </w:r>
            <w:r w:rsidRPr="00F87CA5">
              <w:rPr>
                <w:sz w:val="22"/>
              </w:rPr>
              <w:t>gereken yetki, bilgi,</w:t>
            </w:r>
            <w:r w:rsidRPr="00781400">
              <w:rPr>
                <w:color w:val="FF0000"/>
                <w:sz w:val="22"/>
              </w:rPr>
              <w:t xml:space="preserve"> </w:t>
            </w:r>
            <w:r w:rsidRPr="00781400">
              <w:rPr>
                <w:sz w:val="22"/>
              </w:rPr>
              <w:t>kaynak, araç ve zamana sahibim.</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14.Birimimde hedeflerimizi gerçekleştirmenin önündeki engel ve sınırlılıkları tanımladık.</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15.Birimimde yeni hizmet, teknoloji ve diğer önemli değişikliklere ilişkin durumlar uygun şekilde yönetilir.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16.Birimimde, alınan karar ve yürütülen faaliyetlerin hizmet alan</w:t>
            </w:r>
            <w:r w:rsidR="003A6C9E">
              <w:rPr>
                <w:sz w:val="22"/>
              </w:rPr>
              <w:t>lar</w:t>
            </w:r>
            <w:r w:rsidRPr="00781400">
              <w:rPr>
                <w:sz w:val="22"/>
              </w:rPr>
              <w:t xml:space="preserve"> üzerindeki etkileri dikkate alınır. </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rPr>
          <w:trHeight w:val="470"/>
        </w:trPr>
        <w:tc>
          <w:tcPr>
            <w:tcW w:w="9351" w:type="dxa"/>
            <w:gridSpan w:val="6"/>
          </w:tcPr>
          <w:p w:rsidR="00CA4922" w:rsidRPr="00781400" w:rsidRDefault="00CA4922" w:rsidP="006D3321">
            <w:pPr>
              <w:autoSpaceDE w:val="0"/>
              <w:autoSpaceDN w:val="0"/>
              <w:adjustRightInd w:val="0"/>
              <w:spacing w:after="0" w:line="240" w:lineRule="auto"/>
              <w:ind w:right="515"/>
              <w:rPr>
                <w:sz w:val="22"/>
              </w:rPr>
            </w:pPr>
            <w:r w:rsidRPr="00781400">
              <w:rPr>
                <w:sz w:val="22"/>
              </w:rPr>
              <w:t>17.Yukarıdaki durumlardan herhangi birine katılmıyorum veya kesinlikle katılmıyorum seçeneklerini işaretle</w:t>
            </w:r>
            <w:r w:rsidR="002A23BF">
              <w:rPr>
                <w:sz w:val="22"/>
              </w:rPr>
              <w:t>di</w:t>
            </w:r>
            <w:r w:rsidRPr="00781400">
              <w:rPr>
                <w:sz w:val="22"/>
              </w:rPr>
              <w:t>yseniz neden bu şekilde hissettiğinizi lütfen açıklayınız.</w:t>
            </w:r>
          </w:p>
          <w:p w:rsidR="00CA4922" w:rsidRPr="00781400" w:rsidRDefault="00CA4922" w:rsidP="006D3321">
            <w:pPr>
              <w:autoSpaceDE w:val="0"/>
              <w:autoSpaceDN w:val="0"/>
              <w:adjustRightInd w:val="0"/>
              <w:spacing w:after="0" w:line="240" w:lineRule="auto"/>
              <w:ind w:right="515"/>
              <w:rPr>
                <w:sz w:val="22"/>
              </w:rPr>
            </w:pPr>
          </w:p>
          <w:p w:rsidR="00CA4922" w:rsidRPr="00781400" w:rsidRDefault="00CA4922" w:rsidP="006D3321">
            <w:pPr>
              <w:autoSpaceDE w:val="0"/>
              <w:autoSpaceDN w:val="0"/>
              <w:adjustRightInd w:val="0"/>
              <w:spacing w:after="0" w:line="240" w:lineRule="auto"/>
              <w:ind w:right="515"/>
              <w:rPr>
                <w:sz w:val="22"/>
              </w:rPr>
            </w:pPr>
          </w:p>
        </w:tc>
      </w:tr>
      <w:tr w:rsidR="00CA4922" w:rsidRPr="0040552F" w:rsidTr="006D3321">
        <w:tc>
          <w:tcPr>
            <w:tcW w:w="9351" w:type="dxa"/>
            <w:gridSpan w:val="6"/>
          </w:tcPr>
          <w:p w:rsidR="00CA4922" w:rsidRPr="00F87CA5" w:rsidRDefault="00CA4922" w:rsidP="006D3321">
            <w:pPr>
              <w:autoSpaceDE w:val="0"/>
              <w:autoSpaceDN w:val="0"/>
              <w:adjustRightInd w:val="0"/>
              <w:spacing w:after="0" w:line="240" w:lineRule="auto"/>
              <w:ind w:right="515"/>
              <w:rPr>
                <w:sz w:val="22"/>
              </w:rPr>
            </w:pPr>
            <w:r w:rsidRPr="00781400">
              <w:rPr>
                <w:sz w:val="22"/>
              </w:rPr>
              <w:t>18.Sizce biriminizin karşı karşıya olduğu en önemli mali ve operasyonel riskler nelerdir?</w:t>
            </w:r>
            <w:r w:rsidR="00F87CA5">
              <w:rPr>
                <w:sz w:val="22"/>
              </w:rPr>
              <w:t xml:space="preserve"> </w:t>
            </w:r>
            <w:r w:rsidRPr="00F87CA5">
              <w:rPr>
                <w:sz w:val="22"/>
              </w:rPr>
              <w:t>Bu riskler nasıl yönetilmeli?</w:t>
            </w:r>
          </w:p>
          <w:p w:rsidR="00CA4922" w:rsidRPr="00781400" w:rsidRDefault="00CA4922" w:rsidP="006D3321">
            <w:pPr>
              <w:autoSpaceDE w:val="0"/>
              <w:autoSpaceDN w:val="0"/>
              <w:adjustRightInd w:val="0"/>
              <w:spacing w:after="0" w:line="240" w:lineRule="auto"/>
              <w:ind w:right="515"/>
              <w:rPr>
                <w:sz w:val="22"/>
              </w:rPr>
            </w:pPr>
          </w:p>
          <w:p w:rsidR="00CA4922" w:rsidRPr="00781400" w:rsidRDefault="00CA4922" w:rsidP="006D3321">
            <w:pPr>
              <w:autoSpaceDE w:val="0"/>
              <w:autoSpaceDN w:val="0"/>
              <w:adjustRightInd w:val="0"/>
              <w:spacing w:after="0" w:line="240" w:lineRule="auto"/>
              <w:ind w:right="515"/>
              <w:rPr>
                <w:sz w:val="22"/>
              </w:rPr>
            </w:pPr>
          </w:p>
        </w:tc>
      </w:tr>
      <w:tr w:rsidR="00CA4922" w:rsidRPr="0040552F" w:rsidTr="006D3321">
        <w:trPr>
          <w:trHeight w:val="1472"/>
        </w:trPr>
        <w:tc>
          <w:tcPr>
            <w:tcW w:w="5807" w:type="dxa"/>
            <w:vAlign w:val="center"/>
          </w:tcPr>
          <w:p w:rsidR="00CA4922" w:rsidRPr="0040552F" w:rsidRDefault="00CA4922" w:rsidP="006D3321">
            <w:pPr>
              <w:autoSpaceDE w:val="0"/>
              <w:autoSpaceDN w:val="0"/>
              <w:adjustRightInd w:val="0"/>
              <w:spacing w:after="0" w:line="240" w:lineRule="auto"/>
              <w:rPr>
                <w:b/>
              </w:rPr>
            </w:pPr>
            <w:r w:rsidRPr="0040552F">
              <w:rPr>
                <w:b/>
              </w:rPr>
              <w:t>3.BÖLÜM POLİTİKA VE PROSEDÜRLER</w:t>
            </w:r>
          </w:p>
          <w:p w:rsidR="00CA4922" w:rsidRPr="00781400" w:rsidRDefault="00CA4922" w:rsidP="006D3321">
            <w:pPr>
              <w:autoSpaceDE w:val="0"/>
              <w:autoSpaceDN w:val="0"/>
              <w:adjustRightInd w:val="0"/>
              <w:spacing w:after="0" w:line="240" w:lineRule="auto"/>
              <w:rPr>
                <w:i/>
                <w:sz w:val="22"/>
              </w:rPr>
            </w:pPr>
            <w:r w:rsidRPr="00781400">
              <w:rPr>
                <w:i/>
                <w:sz w:val="22"/>
              </w:rPr>
              <w:t xml:space="preserve">Politika </w:t>
            </w:r>
            <w:proofErr w:type="gramStart"/>
            <w:r w:rsidRPr="00781400">
              <w:rPr>
                <w:i/>
                <w:sz w:val="22"/>
              </w:rPr>
              <w:t>prosedür</w:t>
            </w:r>
            <w:proofErr w:type="gramEnd"/>
            <w:r w:rsidRPr="00781400">
              <w:rPr>
                <w:i/>
                <w:sz w:val="22"/>
              </w:rPr>
              <w:t xml:space="preserve"> ve diğer düzenlemeler hedeflerin gerçekleştirilmesine yardımcı olur.</w:t>
            </w:r>
          </w:p>
        </w:tc>
        <w:tc>
          <w:tcPr>
            <w:tcW w:w="709" w:type="dxa"/>
            <w:textDirection w:val="btLr"/>
            <w:vAlign w:val="center"/>
          </w:tcPr>
          <w:p w:rsidR="00CA4922" w:rsidRPr="0040552F" w:rsidRDefault="00CA4922" w:rsidP="006D3321">
            <w:pPr>
              <w:autoSpaceDE w:val="0"/>
              <w:autoSpaceDN w:val="0"/>
              <w:adjustRightInd w:val="0"/>
              <w:spacing w:after="0" w:line="240" w:lineRule="auto"/>
              <w:jc w:val="center"/>
            </w:pPr>
            <w:r w:rsidRPr="0040552F">
              <w:rPr>
                <w:sz w:val="20"/>
              </w:rPr>
              <w:t>Kesinlikle Katılıyorum</w:t>
            </w:r>
          </w:p>
        </w:tc>
        <w:tc>
          <w:tcPr>
            <w:tcW w:w="709" w:type="dxa"/>
            <w:textDirection w:val="btLr"/>
            <w:vAlign w:val="center"/>
          </w:tcPr>
          <w:p w:rsidR="00CA4922" w:rsidRPr="0040552F" w:rsidRDefault="00CA4922" w:rsidP="006D3321">
            <w:pPr>
              <w:autoSpaceDE w:val="0"/>
              <w:autoSpaceDN w:val="0"/>
              <w:adjustRightInd w:val="0"/>
              <w:spacing w:after="0" w:line="240" w:lineRule="auto"/>
              <w:jc w:val="center"/>
            </w:pPr>
            <w:r w:rsidRPr="0040552F">
              <w:rPr>
                <w:sz w:val="20"/>
              </w:rPr>
              <w:t>Katılıyorum</w:t>
            </w:r>
          </w:p>
        </w:tc>
        <w:tc>
          <w:tcPr>
            <w:tcW w:w="567" w:type="dxa"/>
            <w:textDirection w:val="btLr"/>
            <w:vAlign w:val="center"/>
          </w:tcPr>
          <w:p w:rsidR="00CA4922" w:rsidRPr="0040552F" w:rsidRDefault="00CA4922" w:rsidP="006D3321">
            <w:pPr>
              <w:autoSpaceDE w:val="0"/>
              <w:autoSpaceDN w:val="0"/>
              <w:adjustRightInd w:val="0"/>
              <w:spacing w:after="0" w:line="240" w:lineRule="auto"/>
              <w:jc w:val="center"/>
            </w:pPr>
            <w:r w:rsidRPr="0040552F">
              <w:rPr>
                <w:sz w:val="20"/>
              </w:rPr>
              <w:t>Katılmıyorum</w:t>
            </w:r>
          </w:p>
        </w:tc>
        <w:tc>
          <w:tcPr>
            <w:tcW w:w="850" w:type="dxa"/>
            <w:textDirection w:val="btLr"/>
            <w:vAlign w:val="center"/>
          </w:tcPr>
          <w:p w:rsidR="00CA4922" w:rsidRPr="0040552F" w:rsidRDefault="00CA4922" w:rsidP="006D3321">
            <w:pPr>
              <w:autoSpaceDE w:val="0"/>
              <w:autoSpaceDN w:val="0"/>
              <w:adjustRightInd w:val="0"/>
              <w:spacing w:after="0" w:line="240" w:lineRule="auto"/>
              <w:jc w:val="center"/>
            </w:pPr>
            <w:r w:rsidRPr="0040552F">
              <w:rPr>
                <w:sz w:val="20"/>
              </w:rPr>
              <w:t>Kesinlikle Katılmıyorum</w:t>
            </w:r>
          </w:p>
        </w:tc>
        <w:tc>
          <w:tcPr>
            <w:tcW w:w="709" w:type="dxa"/>
            <w:textDirection w:val="btLr"/>
            <w:vAlign w:val="center"/>
          </w:tcPr>
          <w:p w:rsidR="00CA4922" w:rsidRPr="0040552F" w:rsidRDefault="00CA4922" w:rsidP="006D3321">
            <w:pPr>
              <w:autoSpaceDE w:val="0"/>
              <w:autoSpaceDN w:val="0"/>
              <w:adjustRightInd w:val="0"/>
              <w:spacing w:after="0" w:line="240" w:lineRule="auto"/>
              <w:ind w:right="515"/>
              <w:jc w:val="center"/>
            </w:pPr>
            <w:r w:rsidRPr="0040552F">
              <w:rPr>
                <w:sz w:val="20"/>
              </w:rPr>
              <w:t>Bilmiyorum</w:t>
            </w: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19.</w:t>
            </w:r>
            <w:r w:rsidR="003A6C9E">
              <w:rPr>
                <w:sz w:val="22"/>
              </w:rPr>
              <w:t xml:space="preserve"> </w:t>
            </w:r>
            <w:r w:rsidRPr="00781400">
              <w:rPr>
                <w:sz w:val="22"/>
              </w:rPr>
              <w:t xml:space="preserve">Birimimdeki politika ve </w:t>
            </w:r>
            <w:proofErr w:type="gramStart"/>
            <w:r w:rsidRPr="00781400">
              <w:rPr>
                <w:sz w:val="22"/>
              </w:rPr>
              <w:t>prosedürler</w:t>
            </w:r>
            <w:proofErr w:type="gramEnd"/>
            <w:r w:rsidRPr="00781400">
              <w:rPr>
                <w:sz w:val="22"/>
              </w:rPr>
              <w:t xml:space="preserve"> görevimi etkin bir şekilde yürütmeme izin vermektedir.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F87CA5" w:rsidRDefault="00CA4922" w:rsidP="006D3321">
            <w:pPr>
              <w:autoSpaceDE w:val="0"/>
              <w:autoSpaceDN w:val="0"/>
              <w:adjustRightInd w:val="0"/>
              <w:spacing w:after="0" w:line="240" w:lineRule="auto"/>
              <w:rPr>
                <w:sz w:val="22"/>
              </w:rPr>
            </w:pPr>
            <w:r w:rsidRPr="00781400">
              <w:rPr>
                <w:sz w:val="22"/>
              </w:rPr>
              <w:t>20.</w:t>
            </w:r>
            <w:r w:rsidR="003A6C9E">
              <w:rPr>
                <w:sz w:val="22"/>
              </w:rPr>
              <w:t xml:space="preserve"> </w:t>
            </w:r>
            <w:r w:rsidR="003A6C9E" w:rsidRPr="00896E68">
              <w:rPr>
                <w:sz w:val="22"/>
              </w:rPr>
              <w:t>Kurum varlıklarını (mal, para</w:t>
            </w:r>
            <w:r w:rsidR="003A6C9E">
              <w:rPr>
                <w:sz w:val="22"/>
              </w:rPr>
              <w:t>,</w:t>
            </w:r>
            <w:r w:rsidR="003A6C9E" w:rsidRPr="00896E68">
              <w:rPr>
                <w:sz w:val="22"/>
              </w:rPr>
              <w:t xml:space="preserve"> bilgi, zaman) </w:t>
            </w:r>
            <w:r w:rsidR="003A6C9E">
              <w:rPr>
                <w:sz w:val="22"/>
              </w:rPr>
              <w:t>haksız yere ele geçiren ya da kötüye kullanan</w:t>
            </w:r>
            <w:r w:rsidR="003A6C9E" w:rsidRPr="00896E68">
              <w:rPr>
                <w:sz w:val="22"/>
              </w:rPr>
              <w:t xml:space="preserve"> kişi</w:t>
            </w:r>
            <w:r w:rsidR="003A6C9E">
              <w:rPr>
                <w:sz w:val="22"/>
              </w:rPr>
              <w:t xml:space="preserve"> veya kişilerin</w:t>
            </w:r>
            <w:r w:rsidR="003A6C9E" w:rsidRPr="00896E68">
              <w:rPr>
                <w:sz w:val="22"/>
              </w:rPr>
              <w:t xml:space="preserve"> tespit edil</w:t>
            </w:r>
            <w:r w:rsidR="003A6C9E">
              <w:rPr>
                <w:sz w:val="22"/>
              </w:rPr>
              <w:t>mesine ve</w:t>
            </w:r>
            <w:r w:rsidR="003A6C9E">
              <w:t xml:space="preserve"> </w:t>
            </w:r>
            <w:r w:rsidR="003A6C9E">
              <w:rPr>
                <w:sz w:val="22"/>
              </w:rPr>
              <w:t>bu gibi</w:t>
            </w:r>
            <w:r w:rsidR="003A6C9E" w:rsidRPr="00896E68">
              <w:rPr>
                <w:sz w:val="22"/>
              </w:rPr>
              <w:t xml:space="preserve"> olaylarının önlenmesi</w:t>
            </w:r>
            <w:r w:rsidR="003A6C9E">
              <w:rPr>
                <w:sz w:val="22"/>
              </w:rPr>
              <w:t>ne yönelik</w:t>
            </w:r>
            <w:r w:rsidR="003A6C9E" w:rsidRPr="00896E68">
              <w:rPr>
                <w:sz w:val="22"/>
              </w:rPr>
              <w:t xml:space="preserve"> teknik ve idari önlemler </w:t>
            </w:r>
            <w:r w:rsidR="003A6C9E">
              <w:rPr>
                <w:sz w:val="22"/>
              </w:rPr>
              <w:t>bulunmaktadır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3A6C9E">
            <w:pPr>
              <w:jc w:val="both"/>
              <w:rPr>
                <w:sz w:val="22"/>
              </w:rPr>
            </w:pPr>
            <w:r w:rsidRPr="00781400">
              <w:rPr>
                <w:sz w:val="22"/>
              </w:rPr>
              <w:t xml:space="preserve">21. </w:t>
            </w:r>
            <w:r w:rsidR="003A6C9E" w:rsidRPr="00896E68">
              <w:rPr>
                <w:sz w:val="22"/>
              </w:rPr>
              <w:t xml:space="preserve">Kurum </w:t>
            </w:r>
            <w:r w:rsidR="003A6C9E">
              <w:rPr>
                <w:sz w:val="22"/>
              </w:rPr>
              <w:t>varlıklarını</w:t>
            </w:r>
            <w:r w:rsidR="003A6C9E" w:rsidRPr="00896E68">
              <w:rPr>
                <w:sz w:val="22"/>
              </w:rPr>
              <w:t xml:space="preserve"> (mal, para</w:t>
            </w:r>
            <w:r w:rsidR="003A6C9E">
              <w:rPr>
                <w:sz w:val="22"/>
              </w:rPr>
              <w:t>,</w:t>
            </w:r>
            <w:r w:rsidR="003A6C9E" w:rsidRPr="00896E68">
              <w:rPr>
                <w:sz w:val="22"/>
              </w:rPr>
              <w:t xml:space="preserve"> bilgi, zaman) </w:t>
            </w:r>
            <w:r w:rsidR="003A6C9E">
              <w:rPr>
                <w:sz w:val="22"/>
              </w:rPr>
              <w:t>haksız yere ele geçiren ya da kötüye kullanan</w:t>
            </w:r>
            <w:r w:rsidR="003A6C9E" w:rsidRPr="00896E68">
              <w:rPr>
                <w:sz w:val="22"/>
              </w:rPr>
              <w:t xml:space="preserve"> kişi</w:t>
            </w:r>
            <w:r w:rsidR="003A6C9E">
              <w:rPr>
                <w:sz w:val="22"/>
              </w:rPr>
              <w:t xml:space="preserve"> veya kişiler </w:t>
            </w:r>
            <w:r w:rsidR="003A6C9E" w:rsidRPr="00896E68">
              <w:rPr>
                <w:sz w:val="22"/>
              </w:rPr>
              <w:t>tespit edildiğinde uygun şekilde cezalandırılacaktır.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9D3CFA">
            <w:pPr>
              <w:autoSpaceDE w:val="0"/>
              <w:autoSpaceDN w:val="0"/>
              <w:adjustRightInd w:val="0"/>
              <w:spacing w:after="0" w:line="240" w:lineRule="auto"/>
              <w:rPr>
                <w:sz w:val="22"/>
              </w:rPr>
            </w:pPr>
            <w:r w:rsidRPr="00781400">
              <w:rPr>
                <w:sz w:val="22"/>
              </w:rPr>
              <w:t>22. Yasa ve düzenlemeler</w:t>
            </w:r>
            <w:r w:rsidR="009D3CFA">
              <w:rPr>
                <w:sz w:val="22"/>
              </w:rPr>
              <w:t>e</w:t>
            </w:r>
            <w:r w:rsidRPr="00781400">
              <w:rPr>
                <w:sz w:val="22"/>
              </w:rPr>
              <w:t xml:space="preserve"> </w:t>
            </w:r>
            <w:r w:rsidR="009D3CFA">
              <w:rPr>
                <w:sz w:val="22"/>
              </w:rPr>
              <w:t>uymayan</w:t>
            </w:r>
            <w:r w:rsidRPr="00781400">
              <w:rPr>
                <w:sz w:val="22"/>
              </w:rPr>
              <w:t xml:space="preserve"> personel tespit edilecektir.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9D3CFA">
            <w:pPr>
              <w:autoSpaceDE w:val="0"/>
              <w:autoSpaceDN w:val="0"/>
              <w:adjustRightInd w:val="0"/>
              <w:spacing w:after="0" w:line="240" w:lineRule="auto"/>
              <w:rPr>
                <w:sz w:val="22"/>
              </w:rPr>
            </w:pPr>
            <w:r w:rsidRPr="00781400">
              <w:rPr>
                <w:sz w:val="22"/>
              </w:rPr>
              <w:t>23. Yasa ve düzenlemeler</w:t>
            </w:r>
            <w:r w:rsidR="009D3CFA">
              <w:rPr>
                <w:sz w:val="22"/>
              </w:rPr>
              <w:t>e</w:t>
            </w:r>
            <w:r w:rsidRPr="00781400">
              <w:rPr>
                <w:sz w:val="22"/>
              </w:rPr>
              <w:t xml:space="preserve"> </w:t>
            </w:r>
            <w:r w:rsidR="009D3CFA">
              <w:rPr>
                <w:sz w:val="22"/>
              </w:rPr>
              <w:t>uymayan</w:t>
            </w:r>
            <w:r w:rsidRPr="00781400">
              <w:rPr>
                <w:sz w:val="22"/>
              </w:rPr>
              <w:t xml:space="preserve"> personel tespit edildiğinde uygun şekilde cezalandırılacaktır.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9351" w:type="dxa"/>
            <w:gridSpan w:val="6"/>
          </w:tcPr>
          <w:p w:rsidR="00CA4922" w:rsidRPr="00781400" w:rsidRDefault="00CA4922" w:rsidP="006D3321">
            <w:pPr>
              <w:autoSpaceDE w:val="0"/>
              <w:autoSpaceDN w:val="0"/>
              <w:adjustRightInd w:val="0"/>
              <w:spacing w:after="0" w:line="240" w:lineRule="auto"/>
              <w:ind w:right="515"/>
              <w:rPr>
                <w:sz w:val="22"/>
              </w:rPr>
            </w:pPr>
            <w:r w:rsidRPr="00781400">
              <w:rPr>
                <w:sz w:val="22"/>
              </w:rPr>
              <w:t>24.</w:t>
            </w:r>
            <w:r w:rsidR="003A6C9E">
              <w:rPr>
                <w:sz w:val="22"/>
              </w:rPr>
              <w:t xml:space="preserve"> </w:t>
            </w:r>
            <w:r w:rsidRPr="00781400">
              <w:rPr>
                <w:sz w:val="22"/>
              </w:rPr>
              <w:t>Yukarıdaki durumlardan herhangi birine katılmıyorum veya kesinlikle katılmıyorum seçeneklerini işaretle</w:t>
            </w:r>
            <w:r w:rsidR="002A23BF">
              <w:rPr>
                <w:sz w:val="22"/>
              </w:rPr>
              <w:t>di</w:t>
            </w:r>
            <w:r w:rsidRPr="00781400">
              <w:rPr>
                <w:sz w:val="22"/>
              </w:rPr>
              <w:t>yseniz neden bu şekilde hissettiğinizi lütfen açıklayınız.</w:t>
            </w:r>
          </w:p>
          <w:p w:rsidR="00CA4922" w:rsidRPr="0040552F" w:rsidRDefault="00CA4922" w:rsidP="006D3321">
            <w:pPr>
              <w:autoSpaceDE w:val="0"/>
              <w:autoSpaceDN w:val="0"/>
              <w:adjustRightInd w:val="0"/>
              <w:spacing w:after="0" w:line="240" w:lineRule="auto"/>
              <w:ind w:right="515"/>
            </w:pPr>
          </w:p>
          <w:p w:rsidR="00CA4922" w:rsidRPr="0040552F" w:rsidRDefault="00CA4922" w:rsidP="006D3321">
            <w:pPr>
              <w:autoSpaceDE w:val="0"/>
              <w:autoSpaceDN w:val="0"/>
              <w:adjustRightInd w:val="0"/>
              <w:spacing w:after="0" w:line="240" w:lineRule="auto"/>
              <w:ind w:right="515"/>
            </w:pPr>
          </w:p>
        </w:tc>
      </w:tr>
      <w:tr w:rsidR="00CA4922" w:rsidRPr="0040552F" w:rsidTr="006D3321">
        <w:trPr>
          <w:trHeight w:val="1466"/>
        </w:trPr>
        <w:tc>
          <w:tcPr>
            <w:tcW w:w="5807" w:type="dxa"/>
            <w:vAlign w:val="center"/>
          </w:tcPr>
          <w:p w:rsidR="00CA4922" w:rsidRPr="0040552F" w:rsidRDefault="00CA4922" w:rsidP="006D3321">
            <w:pPr>
              <w:autoSpaceDE w:val="0"/>
              <w:autoSpaceDN w:val="0"/>
              <w:adjustRightInd w:val="0"/>
              <w:spacing w:after="0" w:line="240" w:lineRule="auto"/>
              <w:rPr>
                <w:b/>
              </w:rPr>
            </w:pPr>
            <w:r w:rsidRPr="0040552F">
              <w:rPr>
                <w:b/>
              </w:rPr>
              <w:lastRenderedPageBreak/>
              <w:t>4. BÖLÜM: BİLGİ VE İLETİŞİM</w:t>
            </w:r>
          </w:p>
          <w:p w:rsidR="00CA4922" w:rsidRPr="00781400" w:rsidRDefault="00CA4922" w:rsidP="006D3321">
            <w:pPr>
              <w:autoSpaceDE w:val="0"/>
              <w:autoSpaceDN w:val="0"/>
              <w:adjustRightInd w:val="0"/>
              <w:spacing w:after="0" w:line="240" w:lineRule="auto"/>
              <w:jc w:val="both"/>
              <w:rPr>
                <w:i/>
                <w:sz w:val="22"/>
              </w:rPr>
            </w:pPr>
            <w:r w:rsidRPr="00781400">
              <w:rPr>
                <w:i/>
                <w:sz w:val="22"/>
              </w:rPr>
              <w:t>İlgili bilgiler tanımlanmalı, elde edilmeli ve sorumluluklarını yerine getirmek için ihtiyaç duyan kişilere uygun formda ve zamanında iletilmelidir.</w:t>
            </w:r>
          </w:p>
        </w:tc>
        <w:tc>
          <w:tcPr>
            <w:tcW w:w="709" w:type="dxa"/>
            <w:textDirection w:val="btLr"/>
            <w:vAlign w:val="center"/>
          </w:tcPr>
          <w:p w:rsidR="00CA4922" w:rsidRPr="0040552F" w:rsidRDefault="00CA4922" w:rsidP="006D3321">
            <w:pPr>
              <w:autoSpaceDE w:val="0"/>
              <w:autoSpaceDN w:val="0"/>
              <w:adjustRightInd w:val="0"/>
              <w:spacing w:after="0" w:line="240" w:lineRule="auto"/>
              <w:jc w:val="center"/>
            </w:pPr>
            <w:r w:rsidRPr="0040552F">
              <w:rPr>
                <w:sz w:val="20"/>
              </w:rPr>
              <w:t>Kesinlikle Katılıyorum</w:t>
            </w:r>
          </w:p>
        </w:tc>
        <w:tc>
          <w:tcPr>
            <w:tcW w:w="709" w:type="dxa"/>
            <w:textDirection w:val="btLr"/>
            <w:vAlign w:val="center"/>
          </w:tcPr>
          <w:p w:rsidR="00CA4922" w:rsidRPr="0040552F" w:rsidRDefault="00CA4922" w:rsidP="006D3321">
            <w:pPr>
              <w:autoSpaceDE w:val="0"/>
              <w:autoSpaceDN w:val="0"/>
              <w:adjustRightInd w:val="0"/>
              <w:spacing w:after="0" w:line="240" w:lineRule="auto"/>
              <w:jc w:val="center"/>
            </w:pPr>
            <w:r w:rsidRPr="0040552F">
              <w:rPr>
                <w:sz w:val="20"/>
              </w:rPr>
              <w:t>Katılıyorum</w:t>
            </w:r>
          </w:p>
        </w:tc>
        <w:tc>
          <w:tcPr>
            <w:tcW w:w="567" w:type="dxa"/>
            <w:textDirection w:val="btLr"/>
            <w:vAlign w:val="center"/>
          </w:tcPr>
          <w:p w:rsidR="00CA4922" w:rsidRPr="0040552F" w:rsidRDefault="00CA4922" w:rsidP="006D3321">
            <w:pPr>
              <w:autoSpaceDE w:val="0"/>
              <w:autoSpaceDN w:val="0"/>
              <w:adjustRightInd w:val="0"/>
              <w:spacing w:after="0" w:line="240" w:lineRule="auto"/>
              <w:jc w:val="center"/>
            </w:pPr>
            <w:r w:rsidRPr="0040552F">
              <w:rPr>
                <w:sz w:val="20"/>
              </w:rPr>
              <w:t>Katılmıyorum</w:t>
            </w:r>
          </w:p>
        </w:tc>
        <w:tc>
          <w:tcPr>
            <w:tcW w:w="850" w:type="dxa"/>
            <w:textDirection w:val="btLr"/>
            <w:vAlign w:val="center"/>
          </w:tcPr>
          <w:p w:rsidR="00CA4922" w:rsidRPr="0040552F" w:rsidRDefault="00CA4922" w:rsidP="006D3321">
            <w:pPr>
              <w:autoSpaceDE w:val="0"/>
              <w:autoSpaceDN w:val="0"/>
              <w:adjustRightInd w:val="0"/>
              <w:spacing w:after="0" w:line="240" w:lineRule="auto"/>
              <w:jc w:val="center"/>
            </w:pPr>
            <w:r w:rsidRPr="0040552F">
              <w:rPr>
                <w:sz w:val="20"/>
              </w:rPr>
              <w:t>Kesinlikle Katılmıyorum</w:t>
            </w:r>
          </w:p>
        </w:tc>
        <w:tc>
          <w:tcPr>
            <w:tcW w:w="709" w:type="dxa"/>
            <w:textDirection w:val="btLr"/>
            <w:vAlign w:val="center"/>
          </w:tcPr>
          <w:p w:rsidR="00CA4922" w:rsidRPr="0040552F" w:rsidRDefault="00CA4922" w:rsidP="006D3321">
            <w:pPr>
              <w:autoSpaceDE w:val="0"/>
              <w:autoSpaceDN w:val="0"/>
              <w:adjustRightInd w:val="0"/>
              <w:spacing w:after="0" w:line="240" w:lineRule="auto"/>
              <w:ind w:right="515"/>
              <w:jc w:val="center"/>
            </w:pPr>
            <w:r w:rsidRPr="0040552F">
              <w:rPr>
                <w:sz w:val="20"/>
              </w:rPr>
              <w:t>Bilmiyorum</w:t>
            </w: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25. Bilgi yönetim sistemimiz</w:t>
            </w:r>
            <w:r w:rsidR="008C6F59">
              <w:rPr>
                <w:sz w:val="22"/>
              </w:rPr>
              <w:t>,</w:t>
            </w:r>
            <w:r w:rsidRPr="00781400">
              <w:rPr>
                <w:sz w:val="22"/>
              </w:rPr>
              <w:t xml:space="preserve"> belirlenmiş hedeflere kıyasla birim performansımız hakkında yönetime zamanında rapor sunmamıza imkân sağlar.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26. Süreçlerin iyileştirilmesine yönelik önerilerimi sunmama ilişkin mekanizma ve teşvikler bulunmaktadır.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27. Birimimiz ve üst düzey yöneticiler arasındaki ilişki görevimizi etkin bir şekilde yürütmemizi sağlamaktadır.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28. Birimimiz sınırları içerisindeki iletişim görevimizi etkin bir şekilde yürütmemizi sağlamaktadır.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29.Birimler arasındaki iletişim çalışanların görevlerini etkin bir şekilde yürütmelerini sağlamaktadır.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F87CA5" w:rsidRDefault="00CA4922" w:rsidP="006D3321">
            <w:pPr>
              <w:autoSpaceDE w:val="0"/>
              <w:autoSpaceDN w:val="0"/>
              <w:adjustRightInd w:val="0"/>
              <w:spacing w:after="0" w:line="240" w:lineRule="auto"/>
              <w:rPr>
                <w:sz w:val="22"/>
              </w:rPr>
            </w:pPr>
            <w:r w:rsidRPr="00F87CA5">
              <w:rPr>
                <w:sz w:val="22"/>
              </w:rPr>
              <w:t>30.Görevimi yapmam için gereken yeterli bilgiye sahibim.</w:t>
            </w:r>
          </w:p>
          <w:p w:rsidR="00CA4922" w:rsidRPr="00781400" w:rsidRDefault="00CA4922" w:rsidP="006D3321">
            <w:pPr>
              <w:autoSpaceDE w:val="0"/>
              <w:autoSpaceDN w:val="0"/>
              <w:adjustRightInd w:val="0"/>
              <w:spacing w:after="0" w:line="240" w:lineRule="auto"/>
              <w:rPr>
                <w:color w:val="FF0000"/>
                <w:sz w:val="22"/>
              </w:rPr>
            </w:pPr>
            <w:r w:rsidRPr="00F87CA5">
              <w:rPr>
                <w:sz w:val="22"/>
              </w:rPr>
              <w:t xml:space="preserve">Görevimi yapmam için yeterli bilgiye sahip olmadığım </w:t>
            </w:r>
            <w:r w:rsidR="00F87CA5" w:rsidRPr="00F87CA5">
              <w:rPr>
                <w:sz w:val="22"/>
              </w:rPr>
              <w:t>konularda kurum</w:t>
            </w:r>
            <w:r w:rsidRPr="00F87CA5">
              <w:rPr>
                <w:sz w:val="22"/>
              </w:rPr>
              <w:t xml:space="preserve"> destek vermektedir.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31.Kurumdaki üst yöneticiler, birimimin gerçek performansı hakkında bilgilendirilmektedir.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32.Şüphelenilen uygunsuzlukların bildirilmesine ilişkin iletişim kanalı mevcuttur.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F87CA5">
            <w:pPr>
              <w:autoSpaceDE w:val="0"/>
              <w:autoSpaceDN w:val="0"/>
              <w:adjustRightInd w:val="0"/>
              <w:spacing w:after="0" w:line="240" w:lineRule="auto"/>
              <w:jc w:val="both"/>
              <w:rPr>
                <w:color w:val="FF0000"/>
                <w:sz w:val="22"/>
              </w:rPr>
            </w:pPr>
            <w:r w:rsidRPr="00781400">
              <w:rPr>
                <w:sz w:val="22"/>
              </w:rPr>
              <w:t>33.Şüphelendiği uygunsuzlukları bildiren personel kötü muameleden korunmaktadır.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34.Yanlış giden durumları amirime bildirdiğimde bu durumların sona ereceğinden eminim.</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9351" w:type="dxa"/>
            <w:gridSpan w:val="6"/>
          </w:tcPr>
          <w:p w:rsidR="00CA4922" w:rsidRDefault="00CA4922" w:rsidP="006D3321">
            <w:pPr>
              <w:autoSpaceDE w:val="0"/>
              <w:autoSpaceDN w:val="0"/>
              <w:adjustRightInd w:val="0"/>
              <w:spacing w:after="0" w:line="240" w:lineRule="auto"/>
              <w:ind w:right="515"/>
              <w:rPr>
                <w:sz w:val="22"/>
              </w:rPr>
            </w:pPr>
            <w:r w:rsidRPr="00781400">
              <w:rPr>
                <w:sz w:val="22"/>
              </w:rPr>
              <w:t>35.Yukarıdaki durumlardan herhangi birine katılmıyorum veya kesinlikle katılmıyorum seçeneklerini işaretle</w:t>
            </w:r>
            <w:r w:rsidR="002A23BF">
              <w:rPr>
                <w:sz w:val="22"/>
              </w:rPr>
              <w:t>di</w:t>
            </w:r>
            <w:r w:rsidRPr="00781400">
              <w:rPr>
                <w:sz w:val="22"/>
              </w:rPr>
              <w:t>yseniz neden bu şekilde hissettiğinizi lütfen açıklayınız.</w:t>
            </w:r>
          </w:p>
          <w:p w:rsidR="009D5126" w:rsidRPr="00781400" w:rsidRDefault="009D5126" w:rsidP="006D3321">
            <w:pPr>
              <w:autoSpaceDE w:val="0"/>
              <w:autoSpaceDN w:val="0"/>
              <w:adjustRightInd w:val="0"/>
              <w:spacing w:after="0" w:line="240" w:lineRule="auto"/>
              <w:ind w:right="515"/>
              <w:rPr>
                <w:sz w:val="22"/>
              </w:rPr>
            </w:pPr>
          </w:p>
          <w:p w:rsidR="00CA4922" w:rsidRPr="0040552F" w:rsidRDefault="00CA4922" w:rsidP="006D3321">
            <w:pPr>
              <w:autoSpaceDE w:val="0"/>
              <w:autoSpaceDN w:val="0"/>
              <w:adjustRightInd w:val="0"/>
              <w:spacing w:after="0" w:line="240" w:lineRule="auto"/>
              <w:ind w:right="515"/>
            </w:pPr>
          </w:p>
        </w:tc>
      </w:tr>
      <w:tr w:rsidR="00CA4922" w:rsidRPr="0040552F" w:rsidTr="006D3321">
        <w:trPr>
          <w:trHeight w:val="1531"/>
        </w:trPr>
        <w:tc>
          <w:tcPr>
            <w:tcW w:w="5807" w:type="dxa"/>
            <w:vAlign w:val="center"/>
          </w:tcPr>
          <w:p w:rsidR="00CA4922" w:rsidRPr="0040552F" w:rsidRDefault="00CA4922" w:rsidP="006D3321">
            <w:pPr>
              <w:autoSpaceDE w:val="0"/>
              <w:autoSpaceDN w:val="0"/>
              <w:adjustRightInd w:val="0"/>
              <w:spacing w:after="0" w:line="240" w:lineRule="auto"/>
              <w:rPr>
                <w:b/>
              </w:rPr>
            </w:pPr>
            <w:r w:rsidRPr="0040552F">
              <w:rPr>
                <w:b/>
              </w:rPr>
              <w:t>5.BÖLÜM: DEĞERLENDİRME VE GERİ BİLDİRİM</w:t>
            </w:r>
          </w:p>
          <w:p w:rsidR="00CA4922" w:rsidRPr="00781400" w:rsidRDefault="00CA4922" w:rsidP="006D3321">
            <w:pPr>
              <w:autoSpaceDE w:val="0"/>
              <w:autoSpaceDN w:val="0"/>
              <w:adjustRightInd w:val="0"/>
              <w:spacing w:after="0" w:line="240" w:lineRule="auto"/>
              <w:rPr>
                <w:b/>
                <w:sz w:val="22"/>
              </w:rPr>
            </w:pPr>
            <w:r w:rsidRPr="00781400">
              <w:rPr>
                <w:i/>
                <w:iCs/>
                <w:sz w:val="22"/>
              </w:rPr>
              <w:t>Kurum, değerlendirme ve geri bildirimler aracılığı ile performansını sürekli olarak değerlendirir, izler ve gözetir.</w:t>
            </w:r>
          </w:p>
        </w:tc>
        <w:tc>
          <w:tcPr>
            <w:tcW w:w="709" w:type="dxa"/>
            <w:textDirection w:val="btLr"/>
            <w:vAlign w:val="center"/>
          </w:tcPr>
          <w:p w:rsidR="00CA4922" w:rsidRPr="0040552F" w:rsidRDefault="00CA4922" w:rsidP="006D3321">
            <w:pPr>
              <w:autoSpaceDE w:val="0"/>
              <w:autoSpaceDN w:val="0"/>
              <w:adjustRightInd w:val="0"/>
              <w:spacing w:after="0" w:line="240" w:lineRule="auto"/>
              <w:jc w:val="center"/>
            </w:pPr>
            <w:r w:rsidRPr="0040552F">
              <w:rPr>
                <w:sz w:val="20"/>
              </w:rPr>
              <w:t>Kesinlikle Katılıyorum</w:t>
            </w:r>
          </w:p>
        </w:tc>
        <w:tc>
          <w:tcPr>
            <w:tcW w:w="709" w:type="dxa"/>
            <w:textDirection w:val="btLr"/>
            <w:vAlign w:val="center"/>
          </w:tcPr>
          <w:p w:rsidR="00CA4922" w:rsidRPr="0040552F" w:rsidRDefault="00CA4922" w:rsidP="006D3321">
            <w:pPr>
              <w:autoSpaceDE w:val="0"/>
              <w:autoSpaceDN w:val="0"/>
              <w:adjustRightInd w:val="0"/>
              <w:spacing w:after="0" w:line="240" w:lineRule="auto"/>
              <w:jc w:val="center"/>
            </w:pPr>
            <w:r w:rsidRPr="0040552F">
              <w:rPr>
                <w:sz w:val="20"/>
              </w:rPr>
              <w:t>Katılıyorum</w:t>
            </w:r>
          </w:p>
        </w:tc>
        <w:tc>
          <w:tcPr>
            <w:tcW w:w="567" w:type="dxa"/>
            <w:textDirection w:val="btLr"/>
            <w:vAlign w:val="center"/>
          </w:tcPr>
          <w:p w:rsidR="00CA4922" w:rsidRPr="0040552F" w:rsidRDefault="00CA4922" w:rsidP="006D3321">
            <w:pPr>
              <w:autoSpaceDE w:val="0"/>
              <w:autoSpaceDN w:val="0"/>
              <w:adjustRightInd w:val="0"/>
              <w:spacing w:after="0" w:line="240" w:lineRule="auto"/>
              <w:jc w:val="center"/>
            </w:pPr>
            <w:r w:rsidRPr="0040552F">
              <w:rPr>
                <w:sz w:val="20"/>
              </w:rPr>
              <w:t>Katılmıyorum</w:t>
            </w:r>
          </w:p>
        </w:tc>
        <w:tc>
          <w:tcPr>
            <w:tcW w:w="850" w:type="dxa"/>
            <w:textDirection w:val="btLr"/>
            <w:vAlign w:val="center"/>
          </w:tcPr>
          <w:p w:rsidR="00CA4922" w:rsidRPr="0040552F" w:rsidRDefault="00CA4922" w:rsidP="006D3321">
            <w:pPr>
              <w:autoSpaceDE w:val="0"/>
              <w:autoSpaceDN w:val="0"/>
              <w:adjustRightInd w:val="0"/>
              <w:spacing w:after="0" w:line="240" w:lineRule="auto"/>
              <w:jc w:val="center"/>
            </w:pPr>
            <w:r w:rsidRPr="0040552F">
              <w:rPr>
                <w:sz w:val="20"/>
              </w:rPr>
              <w:t>Kesinlikle Katılmıyorum</w:t>
            </w:r>
          </w:p>
        </w:tc>
        <w:tc>
          <w:tcPr>
            <w:tcW w:w="709" w:type="dxa"/>
            <w:textDirection w:val="btLr"/>
            <w:vAlign w:val="center"/>
          </w:tcPr>
          <w:p w:rsidR="00CA4922" w:rsidRPr="0040552F" w:rsidRDefault="00CA4922" w:rsidP="006D3321">
            <w:pPr>
              <w:autoSpaceDE w:val="0"/>
              <w:autoSpaceDN w:val="0"/>
              <w:adjustRightInd w:val="0"/>
              <w:spacing w:after="0" w:line="240" w:lineRule="auto"/>
              <w:ind w:right="515"/>
              <w:jc w:val="center"/>
            </w:pPr>
            <w:r w:rsidRPr="0040552F">
              <w:rPr>
                <w:sz w:val="20"/>
              </w:rPr>
              <w:t>Bilmiyorum</w:t>
            </w: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 xml:space="preserve">36. Üst yönetime sunulan raporlarda yer alan bilgiler birimimin gerçek faaliyet sonuçlarını yansıtmaktadır. </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37. Hizmet sağlayıcıların</w:t>
            </w:r>
            <w:r w:rsidR="008C6F59">
              <w:rPr>
                <w:sz w:val="22"/>
              </w:rPr>
              <w:t xml:space="preserve"> </w:t>
            </w:r>
            <w:r w:rsidRPr="00781400">
              <w:rPr>
                <w:sz w:val="22"/>
              </w:rPr>
              <w:t>(tedarikçilerin) performansını izlemek için gereken bilgilere sahibim.</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38. Paydaşların</w:t>
            </w:r>
            <w:r w:rsidR="008C6F59">
              <w:rPr>
                <w:sz w:val="22"/>
              </w:rPr>
              <w:t xml:space="preserve"> </w:t>
            </w:r>
            <w:r w:rsidRPr="00781400">
              <w:rPr>
                <w:sz w:val="22"/>
              </w:rPr>
              <w:t>(iç ve dış) memnuniyetini veya memnuniyetsizliğini izlemek için gereken bilgilere sahibim.</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 xml:space="preserve">39.İç ve dış paydaşların geri bildirimleri ve </w:t>
            </w:r>
            <w:r w:rsidR="008C6F59" w:rsidRPr="00781400">
              <w:rPr>
                <w:sz w:val="22"/>
              </w:rPr>
              <w:t>şikâyetleri</w:t>
            </w:r>
            <w:r w:rsidRPr="00781400">
              <w:rPr>
                <w:sz w:val="22"/>
              </w:rPr>
              <w:t xml:space="preserve"> zamanında ve etkin bir şekilde izlenmektedir.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40. Birimimde üretilen çıktının kalitesi ölçülebilirdir.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41.Birimimde çalışan personel, bir hata veya eksikliği tespit etmesi halinde nasıl bir işlem yapması gerektiğini bilmektedir.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42.Amirlerim performansımı benimle de görüşerek izlemektedir.</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lastRenderedPageBreak/>
              <w:t>43. Etik olmayan veya usulsüz faaliyetleri fark etmem durumunda ne yapmam gerektiğini biliyorum.</w:t>
            </w:r>
          </w:p>
        </w:tc>
        <w:tc>
          <w:tcPr>
            <w:tcW w:w="709"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pPr>
          </w:p>
        </w:tc>
        <w:tc>
          <w:tcPr>
            <w:tcW w:w="567" w:type="dxa"/>
          </w:tcPr>
          <w:p w:rsidR="00CA4922" w:rsidRPr="0040552F" w:rsidRDefault="00CA4922" w:rsidP="006D3321">
            <w:pPr>
              <w:autoSpaceDE w:val="0"/>
              <w:autoSpaceDN w:val="0"/>
              <w:adjustRightInd w:val="0"/>
              <w:spacing w:after="0" w:line="240" w:lineRule="auto"/>
            </w:pPr>
          </w:p>
        </w:tc>
        <w:tc>
          <w:tcPr>
            <w:tcW w:w="850" w:type="dxa"/>
          </w:tcPr>
          <w:p w:rsidR="00CA4922" w:rsidRPr="0040552F" w:rsidRDefault="00CA4922" w:rsidP="006D3321">
            <w:pPr>
              <w:autoSpaceDE w:val="0"/>
              <w:autoSpaceDN w:val="0"/>
              <w:adjustRightInd w:val="0"/>
              <w:spacing w:after="0" w:line="240" w:lineRule="auto"/>
            </w:pPr>
          </w:p>
        </w:tc>
        <w:tc>
          <w:tcPr>
            <w:tcW w:w="709" w:type="dxa"/>
          </w:tcPr>
          <w:p w:rsidR="00CA4922" w:rsidRPr="0040552F" w:rsidRDefault="00CA4922" w:rsidP="006D3321">
            <w:pPr>
              <w:autoSpaceDE w:val="0"/>
              <w:autoSpaceDN w:val="0"/>
              <w:adjustRightInd w:val="0"/>
              <w:spacing w:after="0" w:line="240" w:lineRule="auto"/>
              <w:ind w:right="515"/>
            </w:pPr>
          </w:p>
        </w:tc>
      </w:tr>
      <w:tr w:rsidR="00CA4922" w:rsidRPr="0040552F" w:rsidTr="006D3321">
        <w:tc>
          <w:tcPr>
            <w:tcW w:w="9351" w:type="dxa"/>
            <w:gridSpan w:val="6"/>
          </w:tcPr>
          <w:p w:rsidR="00CA4922" w:rsidRDefault="00CA4922" w:rsidP="006D3321">
            <w:pPr>
              <w:autoSpaceDE w:val="0"/>
              <w:autoSpaceDN w:val="0"/>
              <w:adjustRightInd w:val="0"/>
              <w:spacing w:after="0" w:line="240" w:lineRule="auto"/>
              <w:ind w:right="515"/>
              <w:rPr>
                <w:sz w:val="22"/>
              </w:rPr>
            </w:pPr>
            <w:r w:rsidRPr="00781400">
              <w:rPr>
                <w:sz w:val="22"/>
              </w:rPr>
              <w:t>44. Yukarıdaki durumlardan herhangi birine katılmıyorum veya kesinlikle katılmıyorum seçeneklerini işaretle</w:t>
            </w:r>
            <w:r w:rsidR="002A23BF">
              <w:rPr>
                <w:sz w:val="22"/>
              </w:rPr>
              <w:t>di</w:t>
            </w:r>
            <w:r w:rsidRPr="00781400">
              <w:rPr>
                <w:sz w:val="22"/>
              </w:rPr>
              <w:t>yseniz neden bu şekilde hissettiğinizi lütfen açıklayınız.</w:t>
            </w:r>
          </w:p>
          <w:p w:rsidR="008E15E2" w:rsidRPr="00781400" w:rsidRDefault="008E15E2" w:rsidP="006D3321">
            <w:pPr>
              <w:autoSpaceDE w:val="0"/>
              <w:autoSpaceDN w:val="0"/>
              <w:adjustRightInd w:val="0"/>
              <w:spacing w:after="0" w:line="240" w:lineRule="auto"/>
              <w:ind w:right="515"/>
              <w:rPr>
                <w:sz w:val="22"/>
              </w:rPr>
            </w:pPr>
          </w:p>
          <w:p w:rsidR="00CA4922" w:rsidRPr="0040552F" w:rsidRDefault="00CA4922" w:rsidP="006D3321">
            <w:pPr>
              <w:autoSpaceDE w:val="0"/>
              <w:autoSpaceDN w:val="0"/>
              <w:adjustRightInd w:val="0"/>
              <w:spacing w:after="0" w:line="240" w:lineRule="auto"/>
              <w:ind w:right="515"/>
            </w:pPr>
          </w:p>
        </w:tc>
      </w:tr>
      <w:tr w:rsidR="00CA4922" w:rsidRPr="0040552F" w:rsidTr="006D3321">
        <w:tc>
          <w:tcPr>
            <w:tcW w:w="5807" w:type="dxa"/>
          </w:tcPr>
          <w:p w:rsidR="00CA4922" w:rsidRPr="0040552F" w:rsidRDefault="00CA4922" w:rsidP="006D3321">
            <w:pPr>
              <w:autoSpaceDE w:val="0"/>
              <w:autoSpaceDN w:val="0"/>
              <w:adjustRightInd w:val="0"/>
              <w:spacing w:after="0" w:line="240" w:lineRule="auto"/>
            </w:pPr>
          </w:p>
        </w:tc>
        <w:tc>
          <w:tcPr>
            <w:tcW w:w="1985" w:type="dxa"/>
            <w:gridSpan w:val="3"/>
          </w:tcPr>
          <w:p w:rsidR="00CA4922" w:rsidRPr="0040552F" w:rsidRDefault="00CA4922" w:rsidP="006D3321">
            <w:pPr>
              <w:autoSpaceDE w:val="0"/>
              <w:autoSpaceDN w:val="0"/>
              <w:adjustRightInd w:val="0"/>
              <w:spacing w:after="0" w:line="240" w:lineRule="auto"/>
              <w:ind w:right="515"/>
              <w:jc w:val="center"/>
            </w:pPr>
            <w:r w:rsidRPr="0040552F">
              <w:t>EVET</w:t>
            </w:r>
          </w:p>
        </w:tc>
        <w:tc>
          <w:tcPr>
            <w:tcW w:w="1559" w:type="dxa"/>
            <w:gridSpan w:val="2"/>
          </w:tcPr>
          <w:p w:rsidR="00CA4922" w:rsidRPr="0040552F" w:rsidRDefault="00CA4922" w:rsidP="006D3321">
            <w:pPr>
              <w:autoSpaceDE w:val="0"/>
              <w:autoSpaceDN w:val="0"/>
              <w:adjustRightInd w:val="0"/>
              <w:spacing w:after="0" w:line="240" w:lineRule="auto"/>
              <w:ind w:right="683"/>
              <w:jc w:val="center"/>
            </w:pPr>
            <w:r w:rsidRPr="0040552F">
              <w:t>HAYIR</w:t>
            </w:r>
          </w:p>
        </w:tc>
      </w:tr>
      <w:tr w:rsidR="00CA4922" w:rsidRPr="0040552F" w:rsidTr="006D3321">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 xml:space="preserve">45. Birimimde </w:t>
            </w:r>
            <w:r w:rsidR="008C6F59">
              <w:rPr>
                <w:sz w:val="22"/>
              </w:rPr>
              <w:t xml:space="preserve">usulsüz faaliyetler yürütüldüğünü </w:t>
            </w:r>
            <w:r w:rsidRPr="00781400">
              <w:rPr>
                <w:sz w:val="22"/>
              </w:rPr>
              <w:t>biliyorum/</w:t>
            </w:r>
            <w:r w:rsidR="008C6F59">
              <w:rPr>
                <w:sz w:val="22"/>
              </w:rPr>
              <w:t xml:space="preserve">yürütüldüğünden </w:t>
            </w:r>
            <w:r w:rsidRPr="00781400">
              <w:rPr>
                <w:sz w:val="22"/>
              </w:rPr>
              <w:t>şüpheleniyorum.</w:t>
            </w:r>
          </w:p>
        </w:tc>
        <w:tc>
          <w:tcPr>
            <w:tcW w:w="1985" w:type="dxa"/>
            <w:gridSpan w:val="3"/>
          </w:tcPr>
          <w:p w:rsidR="00CA4922" w:rsidRPr="0040552F" w:rsidRDefault="00CA4922" w:rsidP="006D3321">
            <w:pPr>
              <w:autoSpaceDE w:val="0"/>
              <w:autoSpaceDN w:val="0"/>
              <w:adjustRightInd w:val="0"/>
              <w:spacing w:after="0" w:line="240" w:lineRule="auto"/>
              <w:ind w:right="515"/>
            </w:pPr>
          </w:p>
        </w:tc>
        <w:tc>
          <w:tcPr>
            <w:tcW w:w="1559" w:type="dxa"/>
            <w:gridSpan w:val="2"/>
          </w:tcPr>
          <w:p w:rsidR="00CA4922" w:rsidRPr="0040552F" w:rsidRDefault="00CA4922" w:rsidP="006D3321">
            <w:pPr>
              <w:autoSpaceDE w:val="0"/>
              <w:autoSpaceDN w:val="0"/>
              <w:adjustRightInd w:val="0"/>
              <w:spacing w:after="0" w:line="240" w:lineRule="auto"/>
              <w:ind w:right="683"/>
            </w:pPr>
          </w:p>
        </w:tc>
      </w:tr>
      <w:tr w:rsidR="00CA4922" w:rsidRPr="0040552F" w:rsidTr="006D3321">
        <w:trPr>
          <w:trHeight w:val="722"/>
        </w:trPr>
        <w:tc>
          <w:tcPr>
            <w:tcW w:w="9351" w:type="dxa"/>
            <w:gridSpan w:val="6"/>
          </w:tcPr>
          <w:p w:rsidR="00CA4922" w:rsidRPr="00781400" w:rsidRDefault="00CA4922" w:rsidP="006D3321">
            <w:pPr>
              <w:autoSpaceDE w:val="0"/>
              <w:autoSpaceDN w:val="0"/>
              <w:adjustRightInd w:val="0"/>
              <w:spacing w:after="0" w:line="240" w:lineRule="auto"/>
              <w:ind w:right="515"/>
              <w:rPr>
                <w:sz w:val="22"/>
              </w:rPr>
            </w:pPr>
            <w:r w:rsidRPr="00781400">
              <w:rPr>
                <w:sz w:val="22"/>
              </w:rPr>
              <w:t>Eğer 45.soruya EVET cevabı verdiyseniz lütfen aşağıdakileri yanıtlayınız.</w:t>
            </w:r>
          </w:p>
          <w:p w:rsidR="00CA4922" w:rsidRPr="00781400" w:rsidRDefault="00CA4922" w:rsidP="006D3321">
            <w:pPr>
              <w:autoSpaceDE w:val="0"/>
              <w:autoSpaceDN w:val="0"/>
              <w:adjustRightInd w:val="0"/>
              <w:spacing w:after="0" w:line="240" w:lineRule="auto"/>
              <w:ind w:right="515"/>
              <w:rPr>
                <w:sz w:val="22"/>
              </w:rPr>
            </w:pPr>
          </w:p>
        </w:tc>
      </w:tr>
      <w:tr w:rsidR="00CA4922" w:rsidRPr="0040552F" w:rsidTr="006D3321">
        <w:trPr>
          <w:trHeight w:val="704"/>
        </w:trPr>
        <w:tc>
          <w:tcPr>
            <w:tcW w:w="9351" w:type="dxa"/>
            <w:gridSpan w:val="6"/>
          </w:tcPr>
          <w:p w:rsidR="00CA4922" w:rsidRPr="00781400" w:rsidRDefault="00CA4922" w:rsidP="006D3321">
            <w:pPr>
              <w:autoSpaceDE w:val="0"/>
              <w:autoSpaceDN w:val="0"/>
              <w:adjustRightInd w:val="0"/>
              <w:spacing w:after="0" w:line="240" w:lineRule="auto"/>
              <w:rPr>
                <w:sz w:val="22"/>
              </w:rPr>
            </w:pPr>
            <w:r w:rsidRPr="00781400">
              <w:rPr>
                <w:sz w:val="22"/>
              </w:rPr>
              <w:t>45A. 45.Soruda belirttiğiniz durum hangi faaliyete ilişkindir?</w:t>
            </w:r>
          </w:p>
          <w:p w:rsidR="00CA4922" w:rsidRPr="00781400" w:rsidRDefault="00CA4922" w:rsidP="006D3321">
            <w:pPr>
              <w:autoSpaceDE w:val="0"/>
              <w:autoSpaceDN w:val="0"/>
              <w:adjustRightInd w:val="0"/>
              <w:spacing w:after="0" w:line="240" w:lineRule="auto"/>
              <w:ind w:right="515"/>
              <w:rPr>
                <w:sz w:val="22"/>
              </w:rPr>
            </w:pPr>
          </w:p>
        </w:tc>
      </w:tr>
      <w:tr w:rsidR="00CA4922" w:rsidRPr="0040552F" w:rsidTr="006D3321">
        <w:trPr>
          <w:trHeight w:val="687"/>
        </w:trPr>
        <w:tc>
          <w:tcPr>
            <w:tcW w:w="5807" w:type="dxa"/>
          </w:tcPr>
          <w:p w:rsidR="00CA4922" w:rsidRPr="00781400" w:rsidRDefault="00CA4922" w:rsidP="006D3321">
            <w:pPr>
              <w:autoSpaceDE w:val="0"/>
              <w:autoSpaceDN w:val="0"/>
              <w:adjustRightInd w:val="0"/>
              <w:spacing w:after="0" w:line="240" w:lineRule="auto"/>
              <w:rPr>
                <w:sz w:val="22"/>
              </w:rPr>
            </w:pPr>
            <w:r w:rsidRPr="00781400">
              <w:rPr>
                <w:sz w:val="22"/>
              </w:rPr>
              <w:t>45B. Bu durumu bildirdiniz mi? EVET/HAYIR</w:t>
            </w:r>
          </w:p>
          <w:p w:rsidR="00CA4922" w:rsidRPr="00781400" w:rsidRDefault="00CA4922" w:rsidP="006D3321">
            <w:pPr>
              <w:autoSpaceDE w:val="0"/>
              <w:autoSpaceDN w:val="0"/>
              <w:adjustRightInd w:val="0"/>
              <w:spacing w:after="0" w:line="240" w:lineRule="auto"/>
              <w:rPr>
                <w:sz w:val="22"/>
              </w:rPr>
            </w:pPr>
            <w:r w:rsidRPr="00781400">
              <w:rPr>
                <w:sz w:val="22"/>
              </w:rPr>
              <w:t>(Lütfen işaretleyiniz)</w:t>
            </w:r>
          </w:p>
        </w:tc>
        <w:tc>
          <w:tcPr>
            <w:tcW w:w="1985" w:type="dxa"/>
            <w:gridSpan w:val="3"/>
          </w:tcPr>
          <w:p w:rsidR="00CA4922" w:rsidRPr="00781400" w:rsidRDefault="00CA4922" w:rsidP="006D3321">
            <w:pPr>
              <w:autoSpaceDE w:val="0"/>
              <w:autoSpaceDN w:val="0"/>
              <w:adjustRightInd w:val="0"/>
              <w:spacing w:after="0" w:line="240" w:lineRule="auto"/>
              <w:rPr>
                <w:sz w:val="22"/>
              </w:rPr>
            </w:pPr>
          </w:p>
        </w:tc>
        <w:tc>
          <w:tcPr>
            <w:tcW w:w="1559" w:type="dxa"/>
            <w:gridSpan w:val="2"/>
          </w:tcPr>
          <w:p w:rsidR="00CA4922" w:rsidRPr="00781400" w:rsidRDefault="00CA4922" w:rsidP="006D3321">
            <w:pPr>
              <w:autoSpaceDE w:val="0"/>
              <w:autoSpaceDN w:val="0"/>
              <w:adjustRightInd w:val="0"/>
              <w:spacing w:after="0" w:line="240" w:lineRule="auto"/>
              <w:ind w:right="515"/>
              <w:rPr>
                <w:sz w:val="22"/>
              </w:rPr>
            </w:pPr>
          </w:p>
        </w:tc>
      </w:tr>
      <w:tr w:rsidR="00CA4922" w:rsidRPr="0040552F" w:rsidTr="006D3321">
        <w:tc>
          <w:tcPr>
            <w:tcW w:w="9351" w:type="dxa"/>
            <w:gridSpan w:val="6"/>
          </w:tcPr>
          <w:p w:rsidR="00CA4922" w:rsidRPr="00781400" w:rsidRDefault="00CA4922" w:rsidP="006D3321">
            <w:pPr>
              <w:autoSpaceDE w:val="0"/>
              <w:autoSpaceDN w:val="0"/>
              <w:adjustRightInd w:val="0"/>
              <w:spacing w:after="0" w:line="240" w:lineRule="auto"/>
              <w:rPr>
                <w:sz w:val="22"/>
              </w:rPr>
            </w:pPr>
            <w:r w:rsidRPr="00781400">
              <w:rPr>
                <w:sz w:val="22"/>
              </w:rPr>
              <w:t>45C. Eğer hayırsa neden?</w:t>
            </w:r>
          </w:p>
          <w:p w:rsidR="00CA4922" w:rsidRPr="00781400" w:rsidRDefault="00CA4922" w:rsidP="006D3321">
            <w:pPr>
              <w:autoSpaceDE w:val="0"/>
              <w:autoSpaceDN w:val="0"/>
              <w:adjustRightInd w:val="0"/>
              <w:spacing w:after="0" w:line="240" w:lineRule="auto"/>
              <w:rPr>
                <w:sz w:val="22"/>
              </w:rPr>
            </w:pPr>
          </w:p>
          <w:p w:rsidR="00CA4922" w:rsidRPr="00781400" w:rsidRDefault="00CA4922" w:rsidP="006D3321">
            <w:pPr>
              <w:autoSpaceDE w:val="0"/>
              <w:autoSpaceDN w:val="0"/>
              <w:adjustRightInd w:val="0"/>
              <w:spacing w:after="0" w:line="240" w:lineRule="auto"/>
              <w:rPr>
                <w:sz w:val="22"/>
              </w:rPr>
            </w:pPr>
          </w:p>
          <w:p w:rsidR="00CA4922" w:rsidRPr="00781400" w:rsidRDefault="00CA4922" w:rsidP="006D3321">
            <w:pPr>
              <w:autoSpaceDE w:val="0"/>
              <w:autoSpaceDN w:val="0"/>
              <w:adjustRightInd w:val="0"/>
              <w:spacing w:after="0" w:line="240" w:lineRule="auto"/>
              <w:rPr>
                <w:sz w:val="22"/>
              </w:rPr>
            </w:pPr>
          </w:p>
          <w:p w:rsidR="00CA4922" w:rsidRPr="00781400" w:rsidRDefault="00CA4922" w:rsidP="006D3321">
            <w:pPr>
              <w:autoSpaceDE w:val="0"/>
              <w:autoSpaceDN w:val="0"/>
              <w:adjustRightInd w:val="0"/>
              <w:spacing w:after="0" w:line="240" w:lineRule="auto"/>
              <w:ind w:right="515"/>
              <w:rPr>
                <w:sz w:val="22"/>
              </w:rPr>
            </w:pPr>
          </w:p>
        </w:tc>
      </w:tr>
      <w:tr w:rsidR="00CA4922" w:rsidRPr="0040552F" w:rsidTr="006D3321">
        <w:tc>
          <w:tcPr>
            <w:tcW w:w="9351" w:type="dxa"/>
            <w:gridSpan w:val="6"/>
          </w:tcPr>
          <w:p w:rsidR="00CA4922" w:rsidRPr="00781400" w:rsidRDefault="00CA4922" w:rsidP="006D3321">
            <w:pPr>
              <w:autoSpaceDE w:val="0"/>
              <w:autoSpaceDN w:val="0"/>
              <w:adjustRightInd w:val="0"/>
              <w:spacing w:after="0" w:line="240" w:lineRule="auto"/>
              <w:ind w:right="515"/>
              <w:rPr>
                <w:sz w:val="22"/>
              </w:rPr>
            </w:pPr>
            <w:r w:rsidRPr="00781400">
              <w:rPr>
                <w:sz w:val="22"/>
              </w:rPr>
              <w:t>NOT: Eğer herhangi bir yolsuzluk veya suiistimali bildirmek istiyorsanız lütfen</w:t>
            </w:r>
            <w:r w:rsidR="002A23BF">
              <w:rPr>
                <w:sz w:val="22"/>
              </w:rPr>
              <w:t xml:space="preserve"> </w:t>
            </w:r>
            <w:r w:rsidRPr="00781400">
              <w:rPr>
                <w:sz w:val="22"/>
              </w:rPr>
              <w:t>(</w:t>
            </w:r>
            <w:r w:rsidRPr="00781400">
              <w:rPr>
                <w:i/>
                <w:sz w:val="22"/>
              </w:rPr>
              <w:t>Kurumunuzdaki yolsuzluk hattının numarasını yazınız</w:t>
            </w:r>
            <w:r w:rsidRPr="00781400">
              <w:rPr>
                <w:sz w:val="22"/>
              </w:rPr>
              <w:t>) numaralı hattı/telefonu arayınız.</w:t>
            </w:r>
          </w:p>
        </w:tc>
      </w:tr>
    </w:tbl>
    <w:p w:rsidR="00CA4922" w:rsidRDefault="00CA4922" w:rsidP="00CA4922">
      <w:pPr>
        <w:autoSpaceDE w:val="0"/>
        <w:autoSpaceDN w:val="0"/>
        <w:adjustRightInd w:val="0"/>
        <w:spacing w:after="0" w:line="240" w:lineRule="auto"/>
        <w:rPr>
          <w:rFonts w:ascii="Times New Roman" w:hAnsi="Times New Roman"/>
          <w:szCs w:val="24"/>
        </w:rPr>
      </w:pPr>
    </w:p>
    <w:p w:rsidR="00CA4922" w:rsidRDefault="00CA4922" w:rsidP="00CA4922">
      <w:pPr>
        <w:autoSpaceDE w:val="0"/>
        <w:autoSpaceDN w:val="0"/>
        <w:adjustRightInd w:val="0"/>
        <w:spacing w:after="0" w:line="240" w:lineRule="auto"/>
        <w:rPr>
          <w:rFonts w:ascii="Times New Roman" w:hAnsi="Times New Roman"/>
          <w:szCs w:val="24"/>
        </w:rPr>
      </w:pPr>
    </w:p>
    <w:p w:rsidR="00CA4922" w:rsidRDefault="00CA4922" w:rsidP="00CA4922">
      <w:pPr>
        <w:autoSpaceDE w:val="0"/>
        <w:autoSpaceDN w:val="0"/>
        <w:adjustRightInd w:val="0"/>
        <w:spacing w:after="0" w:line="240" w:lineRule="auto"/>
        <w:rPr>
          <w:rFonts w:ascii="Times New Roman" w:hAnsi="Times New Roman"/>
          <w:szCs w:val="24"/>
        </w:rPr>
      </w:pPr>
    </w:p>
    <w:p w:rsidR="00CA4922" w:rsidRDefault="00CA4922" w:rsidP="00CA4922">
      <w:pPr>
        <w:autoSpaceDE w:val="0"/>
        <w:autoSpaceDN w:val="0"/>
        <w:adjustRightInd w:val="0"/>
        <w:spacing w:after="0" w:line="240" w:lineRule="auto"/>
        <w:rPr>
          <w:rFonts w:ascii="Times New Roman" w:hAnsi="Times New Roman"/>
          <w:szCs w:val="24"/>
        </w:rPr>
      </w:pPr>
    </w:p>
    <w:p w:rsidR="00CA4922" w:rsidRDefault="00CA4922" w:rsidP="00CA4922">
      <w:pPr>
        <w:autoSpaceDE w:val="0"/>
        <w:autoSpaceDN w:val="0"/>
        <w:adjustRightInd w:val="0"/>
        <w:spacing w:after="0" w:line="240" w:lineRule="auto"/>
        <w:rPr>
          <w:rFonts w:ascii="Times New Roman" w:hAnsi="Times New Roman"/>
          <w:szCs w:val="24"/>
        </w:rPr>
      </w:pPr>
    </w:p>
    <w:p w:rsidR="00CA4922" w:rsidRDefault="00CA4922" w:rsidP="00CA4922">
      <w:pPr>
        <w:autoSpaceDE w:val="0"/>
        <w:autoSpaceDN w:val="0"/>
        <w:adjustRightInd w:val="0"/>
        <w:spacing w:after="0" w:line="240" w:lineRule="auto"/>
        <w:rPr>
          <w:rFonts w:ascii="Times New Roman" w:hAnsi="Times New Roman"/>
          <w:szCs w:val="24"/>
        </w:rPr>
      </w:pPr>
    </w:p>
    <w:p w:rsidR="00CA4922" w:rsidRDefault="00CA4922" w:rsidP="00CA4922">
      <w:pPr>
        <w:autoSpaceDE w:val="0"/>
        <w:autoSpaceDN w:val="0"/>
        <w:adjustRightInd w:val="0"/>
        <w:spacing w:after="0" w:line="240" w:lineRule="auto"/>
        <w:rPr>
          <w:rFonts w:ascii="Times New Roman" w:hAnsi="Times New Roman"/>
          <w:szCs w:val="24"/>
        </w:rPr>
      </w:pPr>
    </w:p>
    <w:p w:rsidR="00CA4922" w:rsidRDefault="00CA4922" w:rsidP="00CA4922">
      <w:pPr>
        <w:autoSpaceDE w:val="0"/>
        <w:autoSpaceDN w:val="0"/>
        <w:adjustRightInd w:val="0"/>
        <w:spacing w:after="0" w:line="240" w:lineRule="auto"/>
        <w:rPr>
          <w:rFonts w:ascii="Times New Roman" w:hAnsi="Times New Roman"/>
          <w:szCs w:val="24"/>
        </w:rPr>
      </w:pPr>
    </w:p>
    <w:p w:rsidR="00CA4922" w:rsidRDefault="00CA4922" w:rsidP="00CA4922">
      <w:pPr>
        <w:autoSpaceDE w:val="0"/>
        <w:autoSpaceDN w:val="0"/>
        <w:adjustRightInd w:val="0"/>
        <w:spacing w:after="0" w:line="240" w:lineRule="auto"/>
        <w:rPr>
          <w:rFonts w:ascii="Times New Roman" w:hAnsi="Times New Roman"/>
          <w:szCs w:val="24"/>
        </w:rPr>
      </w:pPr>
    </w:p>
    <w:p w:rsidR="00CA4922" w:rsidRDefault="00CA4922" w:rsidP="00CA4922">
      <w:pPr>
        <w:autoSpaceDE w:val="0"/>
        <w:autoSpaceDN w:val="0"/>
        <w:adjustRightInd w:val="0"/>
        <w:spacing w:after="0" w:line="240" w:lineRule="auto"/>
        <w:rPr>
          <w:rFonts w:ascii="Times New Roman" w:hAnsi="Times New Roman"/>
          <w:szCs w:val="24"/>
        </w:rPr>
      </w:pPr>
    </w:p>
    <w:p w:rsidR="00CA4922" w:rsidRDefault="00CA4922" w:rsidP="00CA4922">
      <w:pPr>
        <w:autoSpaceDE w:val="0"/>
        <w:autoSpaceDN w:val="0"/>
        <w:adjustRightInd w:val="0"/>
        <w:spacing w:after="0" w:line="240" w:lineRule="auto"/>
        <w:rPr>
          <w:rFonts w:ascii="Times New Roman" w:hAnsi="Times New Roman"/>
          <w:szCs w:val="24"/>
        </w:rPr>
      </w:pPr>
    </w:p>
    <w:p w:rsidR="00CA4922" w:rsidRDefault="00CA4922" w:rsidP="00CA4922">
      <w:pPr>
        <w:autoSpaceDE w:val="0"/>
        <w:autoSpaceDN w:val="0"/>
        <w:adjustRightInd w:val="0"/>
        <w:spacing w:after="0" w:line="240" w:lineRule="auto"/>
        <w:rPr>
          <w:rFonts w:ascii="Times New Roman" w:hAnsi="Times New Roman"/>
          <w:szCs w:val="24"/>
        </w:rPr>
      </w:pPr>
    </w:p>
    <w:p w:rsidR="00CA4922" w:rsidRDefault="00CA4922" w:rsidP="00CA4922">
      <w:pPr>
        <w:autoSpaceDE w:val="0"/>
        <w:autoSpaceDN w:val="0"/>
        <w:adjustRightInd w:val="0"/>
        <w:spacing w:after="0" w:line="240" w:lineRule="auto"/>
        <w:rPr>
          <w:rFonts w:ascii="Times New Roman" w:hAnsi="Times New Roman"/>
          <w:szCs w:val="24"/>
        </w:rPr>
      </w:pPr>
    </w:p>
    <w:p w:rsidR="00CA4922" w:rsidRDefault="00CA4922" w:rsidP="00101AA0">
      <w:pPr>
        <w:autoSpaceDE w:val="0"/>
        <w:autoSpaceDN w:val="0"/>
        <w:adjustRightInd w:val="0"/>
        <w:spacing w:after="0" w:line="240" w:lineRule="auto"/>
        <w:jc w:val="both"/>
        <w:rPr>
          <w:b/>
          <w:color w:val="0070C0"/>
        </w:rPr>
      </w:pPr>
      <w:r>
        <w:rPr>
          <w:b/>
        </w:rPr>
        <w:br w:type="page"/>
      </w:r>
      <w:r w:rsidR="00C176EF">
        <w:rPr>
          <w:b/>
          <w:color w:val="0070C0"/>
        </w:rPr>
        <w:lastRenderedPageBreak/>
        <w:t>1</w:t>
      </w:r>
      <w:r w:rsidR="004733D3">
        <w:rPr>
          <w:b/>
          <w:color w:val="0070C0"/>
        </w:rPr>
        <w:t>9</w:t>
      </w:r>
      <w:r w:rsidR="00FD17A7" w:rsidRPr="00101AA0">
        <w:rPr>
          <w:b/>
          <w:color w:val="0070C0"/>
        </w:rPr>
        <w:t>.2.</w:t>
      </w:r>
      <w:r w:rsidRPr="00101AA0">
        <w:rPr>
          <w:b/>
          <w:color w:val="0070C0"/>
        </w:rPr>
        <w:t>DENETİM GÖREVLERİNE İLİŞKİN PERSONEL ANKETİ</w:t>
      </w:r>
    </w:p>
    <w:p w:rsidR="00EF2656" w:rsidRPr="00101AA0" w:rsidRDefault="00EF2656" w:rsidP="00101AA0">
      <w:pPr>
        <w:autoSpaceDE w:val="0"/>
        <w:autoSpaceDN w:val="0"/>
        <w:adjustRightInd w:val="0"/>
        <w:spacing w:after="0" w:line="240" w:lineRule="auto"/>
        <w:jc w:val="both"/>
        <w:rPr>
          <w:b/>
          <w:color w:val="0070C0"/>
        </w:rPr>
      </w:pPr>
    </w:p>
    <w:p w:rsidR="00CA4922" w:rsidRPr="00C75B87" w:rsidRDefault="00CA4922" w:rsidP="00CA4922">
      <w:pPr>
        <w:autoSpaceDE w:val="0"/>
        <w:autoSpaceDN w:val="0"/>
        <w:adjustRightInd w:val="0"/>
        <w:spacing w:after="0" w:line="240" w:lineRule="auto"/>
        <w:jc w:val="both"/>
        <w:rPr>
          <w:sz w:val="22"/>
        </w:rPr>
      </w:pPr>
      <w:r w:rsidRPr="00C75B87">
        <w:rPr>
          <w:sz w:val="22"/>
        </w:rPr>
        <w:t>Birim yöneticileri,</w:t>
      </w:r>
      <w:r w:rsidRPr="00C75B87">
        <w:rPr>
          <w:color w:val="FF0000"/>
          <w:sz w:val="22"/>
        </w:rPr>
        <w:t xml:space="preserve"> </w:t>
      </w:r>
      <w:r w:rsidRPr="00F87CA5">
        <w:rPr>
          <w:sz w:val="22"/>
        </w:rPr>
        <w:t>geliştirdi</w:t>
      </w:r>
      <w:r w:rsidR="008C6F59">
        <w:rPr>
          <w:sz w:val="22"/>
        </w:rPr>
        <w:t>kler</w:t>
      </w:r>
      <w:r w:rsidRPr="00F87CA5">
        <w:rPr>
          <w:sz w:val="22"/>
        </w:rPr>
        <w:t xml:space="preserve">i yazılı </w:t>
      </w:r>
      <w:proofErr w:type="gramStart"/>
      <w:r w:rsidRPr="00F87CA5">
        <w:rPr>
          <w:sz w:val="22"/>
        </w:rPr>
        <w:t>prosedürler</w:t>
      </w:r>
      <w:proofErr w:type="gramEnd"/>
      <w:r w:rsidRPr="00F87CA5">
        <w:rPr>
          <w:sz w:val="22"/>
        </w:rPr>
        <w:t>,</w:t>
      </w:r>
      <w:r w:rsidRPr="00C75B87">
        <w:rPr>
          <w:sz w:val="22"/>
        </w:rPr>
        <w:t xml:space="preserve"> söylemleri ve davranışları ile birimlerindeki etik ortamı oluştururlar. Bu ortam kurumun geneli ile uyumlu olmayabilir, bu nedenle tüm denetim görevleri sırasında bir personel anketi uygulanması</w:t>
      </w:r>
      <w:r w:rsidR="008C6F59">
        <w:rPr>
          <w:sz w:val="22"/>
        </w:rPr>
        <w:t>,</w:t>
      </w:r>
      <w:r w:rsidRPr="00C75B87">
        <w:rPr>
          <w:sz w:val="22"/>
        </w:rPr>
        <w:t xml:space="preserve"> </w:t>
      </w:r>
      <w:r w:rsidR="008C6F59">
        <w:rPr>
          <w:sz w:val="22"/>
        </w:rPr>
        <w:t xml:space="preserve">denetim görevine </w:t>
      </w:r>
      <w:r w:rsidRPr="00C75B87">
        <w:rPr>
          <w:sz w:val="22"/>
        </w:rPr>
        <w:t>değer katabilecektir. Birim yöneticilerine, ankete eklemek istedikleri özel bir konu olup olmadığı mutlaka sorulma</w:t>
      </w:r>
      <w:r w:rsidR="008C6F59">
        <w:rPr>
          <w:sz w:val="22"/>
        </w:rPr>
        <w:t>lıd</w:t>
      </w:r>
      <w:r w:rsidRPr="00C75B87">
        <w:rPr>
          <w:sz w:val="22"/>
        </w:rPr>
        <w:t>ır.</w:t>
      </w:r>
    </w:p>
    <w:p w:rsidR="00CA4922" w:rsidRPr="00C75B87" w:rsidRDefault="00CA4922" w:rsidP="00CA4922">
      <w:pPr>
        <w:autoSpaceDE w:val="0"/>
        <w:autoSpaceDN w:val="0"/>
        <w:adjustRightInd w:val="0"/>
        <w:spacing w:after="0" w:line="240" w:lineRule="auto"/>
        <w:jc w:val="both"/>
        <w:rPr>
          <w:sz w:val="22"/>
        </w:rPr>
      </w:pPr>
    </w:p>
    <w:p w:rsidR="00CA4922" w:rsidRPr="00C75B87" w:rsidRDefault="00CA4922" w:rsidP="00CA4922">
      <w:pPr>
        <w:autoSpaceDE w:val="0"/>
        <w:autoSpaceDN w:val="0"/>
        <w:adjustRightInd w:val="0"/>
        <w:spacing w:after="0" w:line="240" w:lineRule="auto"/>
        <w:jc w:val="both"/>
        <w:rPr>
          <w:i/>
          <w:sz w:val="22"/>
        </w:rPr>
      </w:pPr>
      <w:r w:rsidRPr="00C75B87">
        <w:rPr>
          <w:i/>
          <w:sz w:val="22"/>
        </w:rPr>
        <w:t>Ankette geçen “Yönetici” ifadesi ile görev yaptığınız birimin/bölümün yetkilisi kastedilmektedir.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8"/>
        <w:gridCol w:w="667"/>
        <w:gridCol w:w="473"/>
        <w:gridCol w:w="567"/>
        <w:gridCol w:w="709"/>
        <w:gridCol w:w="567"/>
      </w:tblGrid>
      <w:tr w:rsidR="00CA4922" w:rsidRPr="00653BA8" w:rsidTr="006D3321">
        <w:trPr>
          <w:trHeight w:val="1235"/>
        </w:trPr>
        <w:tc>
          <w:tcPr>
            <w:tcW w:w="6374" w:type="dxa"/>
          </w:tcPr>
          <w:p w:rsidR="00CA4922" w:rsidRPr="00653BA8" w:rsidRDefault="00CA4922" w:rsidP="006D3321">
            <w:pPr>
              <w:autoSpaceDE w:val="0"/>
              <w:autoSpaceDN w:val="0"/>
              <w:adjustRightInd w:val="0"/>
              <w:spacing w:after="0" w:line="240" w:lineRule="auto"/>
            </w:pPr>
          </w:p>
        </w:tc>
        <w:tc>
          <w:tcPr>
            <w:tcW w:w="667" w:type="dxa"/>
            <w:textDirection w:val="btLr"/>
            <w:vAlign w:val="center"/>
          </w:tcPr>
          <w:p w:rsidR="00CA4922" w:rsidRPr="00653BA8" w:rsidRDefault="00CA4922" w:rsidP="006D3321">
            <w:pPr>
              <w:autoSpaceDE w:val="0"/>
              <w:autoSpaceDN w:val="0"/>
              <w:adjustRightInd w:val="0"/>
              <w:spacing w:after="0" w:line="240" w:lineRule="auto"/>
              <w:jc w:val="center"/>
            </w:pPr>
            <w:r w:rsidRPr="0040552F">
              <w:rPr>
                <w:sz w:val="20"/>
              </w:rPr>
              <w:t>Kesinlikle Katılıyorum</w:t>
            </w:r>
          </w:p>
        </w:tc>
        <w:tc>
          <w:tcPr>
            <w:tcW w:w="467" w:type="dxa"/>
            <w:textDirection w:val="btLr"/>
            <w:vAlign w:val="center"/>
          </w:tcPr>
          <w:p w:rsidR="00CA4922" w:rsidRPr="00653BA8" w:rsidRDefault="00CA4922" w:rsidP="006D3321">
            <w:pPr>
              <w:autoSpaceDE w:val="0"/>
              <w:autoSpaceDN w:val="0"/>
              <w:adjustRightInd w:val="0"/>
              <w:spacing w:after="0" w:line="240" w:lineRule="auto"/>
              <w:jc w:val="center"/>
            </w:pPr>
            <w:r w:rsidRPr="0040552F">
              <w:rPr>
                <w:sz w:val="20"/>
              </w:rPr>
              <w:t>Katılıyorum</w:t>
            </w:r>
          </w:p>
        </w:tc>
        <w:tc>
          <w:tcPr>
            <w:tcW w:w="567" w:type="dxa"/>
            <w:textDirection w:val="btLr"/>
            <w:vAlign w:val="center"/>
          </w:tcPr>
          <w:p w:rsidR="00CA4922" w:rsidRPr="00653BA8" w:rsidRDefault="00CA4922" w:rsidP="006D3321">
            <w:pPr>
              <w:autoSpaceDE w:val="0"/>
              <w:autoSpaceDN w:val="0"/>
              <w:adjustRightInd w:val="0"/>
              <w:spacing w:after="0" w:line="240" w:lineRule="auto"/>
              <w:jc w:val="center"/>
            </w:pPr>
            <w:r w:rsidRPr="0040552F">
              <w:rPr>
                <w:sz w:val="20"/>
              </w:rPr>
              <w:t>Katılmıyorum</w:t>
            </w:r>
          </w:p>
        </w:tc>
        <w:tc>
          <w:tcPr>
            <w:tcW w:w="709" w:type="dxa"/>
            <w:textDirection w:val="btLr"/>
            <w:vAlign w:val="center"/>
          </w:tcPr>
          <w:p w:rsidR="00CA4922" w:rsidRPr="00653BA8" w:rsidRDefault="00CA4922" w:rsidP="006D3321">
            <w:pPr>
              <w:autoSpaceDE w:val="0"/>
              <w:autoSpaceDN w:val="0"/>
              <w:adjustRightInd w:val="0"/>
              <w:spacing w:after="0" w:line="240" w:lineRule="auto"/>
              <w:jc w:val="center"/>
            </w:pPr>
            <w:r w:rsidRPr="0040552F">
              <w:rPr>
                <w:sz w:val="20"/>
              </w:rPr>
              <w:t>Kesinlikle Katılmıyorum</w:t>
            </w:r>
          </w:p>
        </w:tc>
        <w:tc>
          <w:tcPr>
            <w:tcW w:w="567" w:type="dxa"/>
            <w:textDirection w:val="btLr"/>
            <w:vAlign w:val="center"/>
          </w:tcPr>
          <w:p w:rsidR="00CA4922" w:rsidRPr="00653BA8" w:rsidRDefault="00CA4922" w:rsidP="006D3321">
            <w:pPr>
              <w:autoSpaceDE w:val="0"/>
              <w:autoSpaceDN w:val="0"/>
              <w:adjustRightInd w:val="0"/>
              <w:spacing w:after="0" w:line="240" w:lineRule="auto"/>
              <w:ind w:right="267"/>
              <w:jc w:val="center"/>
            </w:pPr>
            <w:r w:rsidRPr="0040552F">
              <w:rPr>
                <w:sz w:val="20"/>
              </w:rPr>
              <w:t>Bilmiyorum</w:t>
            </w:r>
          </w:p>
        </w:tc>
      </w:tr>
      <w:tr w:rsidR="00CA4922" w:rsidRPr="00653BA8" w:rsidTr="006D3321">
        <w:tc>
          <w:tcPr>
            <w:tcW w:w="6374" w:type="dxa"/>
          </w:tcPr>
          <w:p w:rsidR="00CA4922" w:rsidRPr="00C75B87" w:rsidRDefault="00CA4922" w:rsidP="00F87CA5">
            <w:pPr>
              <w:autoSpaceDE w:val="0"/>
              <w:autoSpaceDN w:val="0"/>
              <w:adjustRightInd w:val="0"/>
              <w:spacing w:after="0" w:line="240" w:lineRule="auto"/>
              <w:rPr>
                <w:color w:val="FF0000"/>
                <w:sz w:val="22"/>
              </w:rPr>
            </w:pPr>
            <w:r w:rsidRPr="00C75B87">
              <w:rPr>
                <w:sz w:val="22"/>
              </w:rPr>
              <w:t>1.Yönetim, etik ve dürüstlüğe verdiği önemi davranışları</w:t>
            </w:r>
            <w:r w:rsidR="00F87CA5">
              <w:rPr>
                <w:sz w:val="22"/>
              </w:rPr>
              <w:t>yla</w:t>
            </w:r>
            <w:r w:rsidRPr="00C75B87">
              <w:rPr>
                <w:sz w:val="22"/>
              </w:rPr>
              <w:t xml:space="preserve"> göstermektedir. </w:t>
            </w:r>
          </w:p>
        </w:tc>
        <w:tc>
          <w:tcPr>
            <w:tcW w:w="667" w:type="dxa"/>
          </w:tcPr>
          <w:p w:rsidR="00CA4922" w:rsidRPr="00653BA8" w:rsidRDefault="00CA4922" w:rsidP="006D3321">
            <w:pPr>
              <w:autoSpaceDE w:val="0"/>
              <w:autoSpaceDN w:val="0"/>
              <w:adjustRightInd w:val="0"/>
              <w:spacing w:after="0" w:line="240" w:lineRule="auto"/>
            </w:pPr>
          </w:p>
        </w:tc>
        <w:tc>
          <w:tcPr>
            <w:tcW w:w="467"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c>
          <w:tcPr>
            <w:tcW w:w="709"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ind w:right="275"/>
            </w:pPr>
          </w:p>
        </w:tc>
      </w:tr>
      <w:tr w:rsidR="00CA4922" w:rsidRPr="00653BA8" w:rsidTr="006D3321">
        <w:tc>
          <w:tcPr>
            <w:tcW w:w="6374" w:type="dxa"/>
          </w:tcPr>
          <w:p w:rsidR="00CA4922" w:rsidRPr="00C75B87" w:rsidRDefault="00CA4922" w:rsidP="006D3321">
            <w:pPr>
              <w:autoSpaceDE w:val="0"/>
              <w:autoSpaceDN w:val="0"/>
              <w:adjustRightInd w:val="0"/>
              <w:spacing w:after="0" w:line="240" w:lineRule="auto"/>
              <w:rPr>
                <w:sz w:val="22"/>
              </w:rPr>
            </w:pPr>
            <w:r w:rsidRPr="00C75B87">
              <w:rPr>
                <w:sz w:val="22"/>
              </w:rPr>
              <w:t>2.Yönetim verimlilik ve kaliteyi geliştirmek için çalışan</w:t>
            </w:r>
            <w:r w:rsidR="008C6F59">
              <w:rPr>
                <w:sz w:val="22"/>
              </w:rPr>
              <w:t>ların</w:t>
            </w:r>
            <w:r w:rsidRPr="00C75B87">
              <w:rPr>
                <w:sz w:val="22"/>
              </w:rPr>
              <w:t xml:space="preserve"> önerilerine açıktır.</w:t>
            </w:r>
          </w:p>
        </w:tc>
        <w:tc>
          <w:tcPr>
            <w:tcW w:w="667" w:type="dxa"/>
          </w:tcPr>
          <w:p w:rsidR="00CA4922" w:rsidRPr="00653BA8" w:rsidRDefault="00CA4922" w:rsidP="006D3321">
            <w:pPr>
              <w:autoSpaceDE w:val="0"/>
              <w:autoSpaceDN w:val="0"/>
              <w:adjustRightInd w:val="0"/>
              <w:spacing w:after="0" w:line="240" w:lineRule="auto"/>
            </w:pPr>
          </w:p>
        </w:tc>
        <w:tc>
          <w:tcPr>
            <w:tcW w:w="467"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c>
          <w:tcPr>
            <w:tcW w:w="709"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r>
      <w:tr w:rsidR="00CA4922" w:rsidRPr="00653BA8" w:rsidTr="006D3321">
        <w:tc>
          <w:tcPr>
            <w:tcW w:w="6374" w:type="dxa"/>
          </w:tcPr>
          <w:p w:rsidR="00CA4922" w:rsidRPr="00C75B87" w:rsidRDefault="00CA4922" w:rsidP="006D3321">
            <w:pPr>
              <w:autoSpaceDE w:val="0"/>
              <w:autoSpaceDN w:val="0"/>
              <w:adjustRightInd w:val="0"/>
              <w:spacing w:after="0" w:line="240" w:lineRule="auto"/>
              <w:rPr>
                <w:sz w:val="22"/>
              </w:rPr>
            </w:pPr>
            <w:r w:rsidRPr="00C75B87">
              <w:rPr>
                <w:sz w:val="22"/>
              </w:rPr>
              <w:t xml:space="preserve">3.Yönetim bazen kurum politika, </w:t>
            </w:r>
            <w:proofErr w:type="gramStart"/>
            <w:r w:rsidRPr="00C75B87">
              <w:rPr>
                <w:sz w:val="22"/>
              </w:rPr>
              <w:t>prosedür</w:t>
            </w:r>
            <w:proofErr w:type="gramEnd"/>
            <w:r w:rsidRPr="00C75B87">
              <w:rPr>
                <w:sz w:val="22"/>
              </w:rPr>
              <w:t xml:space="preserve"> ve mevzuatını çiğnemektedir.(Mevzuat ve düzenlemelere uygun olmayan kısa yollar kullanmaktadır.)</w:t>
            </w:r>
          </w:p>
        </w:tc>
        <w:tc>
          <w:tcPr>
            <w:tcW w:w="667" w:type="dxa"/>
          </w:tcPr>
          <w:p w:rsidR="00CA4922" w:rsidRPr="00653BA8" w:rsidRDefault="00CA4922" w:rsidP="006D3321">
            <w:pPr>
              <w:autoSpaceDE w:val="0"/>
              <w:autoSpaceDN w:val="0"/>
              <w:adjustRightInd w:val="0"/>
              <w:spacing w:after="0" w:line="240" w:lineRule="auto"/>
            </w:pPr>
          </w:p>
        </w:tc>
        <w:tc>
          <w:tcPr>
            <w:tcW w:w="467"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c>
          <w:tcPr>
            <w:tcW w:w="709"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r>
      <w:tr w:rsidR="00CA4922" w:rsidRPr="00653BA8" w:rsidTr="006D3321">
        <w:tc>
          <w:tcPr>
            <w:tcW w:w="6374" w:type="dxa"/>
          </w:tcPr>
          <w:p w:rsidR="00CA4922" w:rsidRPr="00C75B87" w:rsidRDefault="00CA4922" w:rsidP="006D3321">
            <w:pPr>
              <w:autoSpaceDE w:val="0"/>
              <w:autoSpaceDN w:val="0"/>
              <w:adjustRightInd w:val="0"/>
              <w:spacing w:after="0" w:line="240" w:lineRule="auto"/>
              <w:rPr>
                <w:sz w:val="22"/>
              </w:rPr>
            </w:pPr>
            <w:r w:rsidRPr="00C75B87">
              <w:rPr>
                <w:sz w:val="22"/>
              </w:rPr>
              <w:t>4.Yönetim görevini yürütmek için gereken doğru bilgi, tecrübe ve eğitime sahiptir.</w:t>
            </w:r>
          </w:p>
        </w:tc>
        <w:tc>
          <w:tcPr>
            <w:tcW w:w="667" w:type="dxa"/>
          </w:tcPr>
          <w:p w:rsidR="00CA4922" w:rsidRPr="00653BA8" w:rsidRDefault="00CA4922" w:rsidP="006D3321">
            <w:pPr>
              <w:autoSpaceDE w:val="0"/>
              <w:autoSpaceDN w:val="0"/>
              <w:adjustRightInd w:val="0"/>
              <w:spacing w:after="0" w:line="240" w:lineRule="auto"/>
            </w:pPr>
          </w:p>
        </w:tc>
        <w:tc>
          <w:tcPr>
            <w:tcW w:w="467"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c>
          <w:tcPr>
            <w:tcW w:w="709"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r>
      <w:tr w:rsidR="00CA4922" w:rsidRPr="00653BA8" w:rsidTr="006D3321">
        <w:tc>
          <w:tcPr>
            <w:tcW w:w="6374" w:type="dxa"/>
          </w:tcPr>
          <w:p w:rsidR="00CA4922" w:rsidRPr="00C75B87" w:rsidRDefault="00CA4922" w:rsidP="006D3321">
            <w:pPr>
              <w:autoSpaceDE w:val="0"/>
              <w:autoSpaceDN w:val="0"/>
              <w:adjustRightInd w:val="0"/>
              <w:spacing w:after="0" w:line="240" w:lineRule="auto"/>
              <w:rPr>
                <w:sz w:val="22"/>
              </w:rPr>
            </w:pPr>
            <w:r w:rsidRPr="00C75B87">
              <w:rPr>
                <w:sz w:val="22"/>
              </w:rPr>
              <w:t>5.Personel(yönetim dışındaki) görevini yürütmek için gereken doğru bilgi, tecrübe ve eğitime sahiptir.</w:t>
            </w:r>
          </w:p>
        </w:tc>
        <w:tc>
          <w:tcPr>
            <w:tcW w:w="667" w:type="dxa"/>
          </w:tcPr>
          <w:p w:rsidR="00CA4922" w:rsidRPr="00653BA8" w:rsidRDefault="00CA4922" w:rsidP="006D3321">
            <w:pPr>
              <w:autoSpaceDE w:val="0"/>
              <w:autoSpaceDN w:val="0"/>
              <w:adjustRightInd w:val="0"/>
              <w:spacing w:after="0" w:line="240" w:lineRule="auto"/>
            </w:pPr>
          </w:p>
        </w:tc>
        <w:tc>
          <w:tcPr>
            <w:tcW w:w="467"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c>
          <w:tcPr>
            <w:tcW w:w="709"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r>
      <w:tr w:rsidR="00CA4922" w:rsidRPr="00653BA8" w:rsidTr="006D3321">
        <w:tc>
          <w:tcPr>
            <w:tcW w:w="6374" w:type="dxa"/>
          </w:tcPr>
          <w:p w:rsidR="00CA4922" w:rsidRPr="00C75B87" w:rsidRDefault="00CA4922" w:rsidP="006D3321">
            <w:pPr>
              <w:autoSpaceDE w:val="0"/>
              <w:autoSpaceDN w:val="0"/>
              <w:adjustRightInd w:val="0"/>
              <w:spacing w:after="0" w:line="240" w:lineRule="auto"/>
              <w:rPr>
                <w:sz w:val="22"/>
              </w:rPr>
            </w:pPr>
            <w:r w:rsidRPr="00C75B87">
              <w:rPr>
                <w:sz w:val="22"/>
              </w:rPr>
              <w:t>6.Yönetim, birimimdeki faaliyetleri etkin bir şekilde izlemekte, gözetmekte ve yönlendirmektedir.</w:t>
            </w:r>
          </w:p>
        </w:tc>
        <w:tc>
          <w:tcPr>
            <w:tcW w:w="667" w:type="dxa"/>
          </w:tcPr>
          <w:p w:rsidR="00CA4922" w:rsidRPr="00653BA8" w:rsidRDefault="00CA4922" w:rsidP="006D3321">
            <w:pPr>
              <w:autoSpaceDE w:val="0"/>
              <w:autoSpaceDN w:val="0"/>
              <w:adjustRightInd w:val="0"/>
              <w:spacing w:after="0" w:line="240" w:lineRule="auto"/>
            </w:pPr>
          </w:p>
        </w:tc>
        <w:tc>
          <w:tcPr>
            <w:tcW w:w="467"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c>
          <w:tcPr>
            <w:tcW w:w="709"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r>
      <w:tr w:rsidR="00CA4922" w:rsidRPr="00653BA8" w:rsidTr="006D3321">
        <w:tc>
          <w:tcPr>
            <w:tcW w:w="6374" w:type="dxa"/>
          </w:tcPr>
          <w:p w:rsidR="00CA4922" w:rsidRPr="00C75B87" w:rsidRDefault="00CA4922" w:rsidP="006D3321">
            <w:pPr>
              <w:autoSpaceDE w:val="0"/>
              <w:autoSpaceDN w:val="0"/>
              <w:adjustRightInd w:val="0"/>
              <w:spacing w:after="0" w:line="240" w:lineRule="auto"/>
              <w:rPr>
                <w:sz w:val="22"/>
              </w:rPr>
            </w:pPr>
            <w:r w:rsidRPr="00C75B87">
              <w:rPr>
                <w:sz w:val="22"/>
              </w:rPr>
              <w:t>7.Yönetim, hizmet alanların öneri ve geri bildirimlerine karşı duyarlıdır.</w:t>
            </w:r>
          </w:p>
        </w:tc>
        <w:tc>
          <w:tcPr>
            <w:tcW w:w="667" w:type="dxa"/>
          </w:tcPr>
          <w:p w:rsidR="00CA4922" w:rsidRPr="00653BA8" w:rsidRDefault="00CA4922" w:rsidP="006D3321">
            <w:pPr>
              <w:autoSpaceDE w:val="0"/>
              <w:autoSpaceDN w:val="0"/>
              <w:adjustRightInd w:val="0"/>
              <w:spacing w:after="0" w:line="240" w:lineRule="auto"/>
            </w:pPr>
          </w:p>
        </w:tc>
        <w:tc>
          <w:tcPr>
            <w:tcW w:w="467"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c>
          <w:tcPr>
            <w:tcW w:w="709"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r>
      <w:tr w:rsidR="00CA4922" w:rsidRPr="00653BA8" w:rsidTr="006D3321">
        <w:tc>
          <w:tcPr>
            <w:tcW w:w="6374" w:type="dxa"/>
          </w:tcPr>
          <w:p w:rsidR="00CA4922" w:rsidRPr="00C75B87" w:rsidRDefault="00CA4922" w:rsidP="008C569F">
            <w:pPr>
              <w:autoSpaceDE w:val="0"/>
              <w:autoSpaceDN w:val="0"/>
              <w:adjustRightInd w:val="0"/>
              <w:spacing w:after="0" w:line="240" w:lineRule="auto"/>
              <w:rPr>
                <w:sz w:val="22"/>
              </w:rPr>
            </w:pPr>
            <w:r w:rsidRPr="00C75B87">
              <w:rPr>
                <w:sz w:val="22"/>
              </w:rPr>
              <w:t xml:space="preserve">8.Kurum politika ve </w:t>
            </w:r>
            <w:proofErr w:type="gramStart"/>
            <w:r w:rsidRPr="00C75B87">
              <w:rPr>
                <w:sz w:val="22"/>
              </w:rPr>
              <w:t>prosedürleri</w:t>
            </w:r>
            <w:proofErr w:type="gramEnd"/>
            <w:r w:rsidRPr="00C75B87">
              <w:rPr>
                <w:sz w:val="22"/>
              </w:rPr>
              <w:t xml:space="preserve"> hakkında bilgi sahibiyim ve ihtiyaç duyduğumda politika ve </w:t>
            </w:r>
            <w:r w:rsidRPr="00F87CA5">
              <w:rPr>
                <w:sz w:val="22"/>
              </w:rPr>
              <w:t xml:space="preserve">prosedürlere hızlı ve </w:t>
            </w:r>
            <w:r w:rsidR="00A836A7" w:rsidRPr="00F87CA5">
              <w:rPr>
                <w:sz w:val="22"/>
              </w:rPr>
              <w:t>kolay</w:t>
            </w:r>
            <w:r w:rsidR="00A836A7" w:rsidRPr="00C75B87">
              <w:rPr>
                <w:color w:val="FF0000"/>
                <w:sz w:val="22"/>
              </w:rPr>
              <w:t xml:space="preserve"> </w:t>
            </w:r>
            <w:r w:rsidR="00A836A7" w:rsidRPr="00C75B87">
              <w:rPr>
                <w:sz w:val="22"/>
              </w:rPr>
              <w:t>bir</w:t>
            </w:r>
            <w:r w:rsidRPr="00C75B87">
              <w:rPr>
                <w:sz w:val="22"/>
              </w:rPr>
              <w:t xml:space="preserve"> şekilde ulaşabiliyorum. </w:t>
            </w:r>
          </w:p>
        </w:tc>
        <w:tc>
          <w:tcPr>
            <w:tcW w:w="667" w:type="dxa"/>
          </w:tcPr>
          <w:p w:rsidR="00CA4922" w:rsidRPr="00653BA8" w:rsidRDefault="00CA4922" w:rsidP="006D3321">
            <w:pPr>
              <w:autoSpaceDE w:val="0"/>
              <w:autoSpaceDN w:val="0"/>
              <w:adjustRightInd w:val="0"/>
              <w:spacing w:after="0" w:line="240" w:lineRule="auto"/>
            </w:pPr>
          </w:p>
        </w:tc>
        <w:tc>
          <w:tcPr>
            <w:tcW w:w="467"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c>
          <w:tcPr>
            <w:tcW w:w="709"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r>
      <w:tr w:rsidR="00CA4922" w:rsidRPr="00653BA8" w:rsidTr="006D3321">
        <w:tc>
          <w:tcPr>
            <w:tcW w:w="6374" w:type="dxa"/>
          </w:tcPr>
          <w:p w:rsidR="00CA4922" w:rsidRPr="00C75B87" w:rsidRDefault="00CA4922" w:rsidP="00A836A7">
            <w:pPr>
              <w:autoSpaceDE w:val="0"/>
              <w:autoSpaceDN w:val="0"/>
              <w:adjustRightInd w:val="0"/>
              <w:spacing w:after="0" w:line="240" w:lineRule="auto"/>
              <w:rPr>
                <w:sz w:val="22"/>
              </w:rPr>
            </w:pPr>
            <w:r w:rsidRPr="00C75B87">
              <w:rPr>
                <w:sz w:val="22"/>
              </w:rPr>
              <w:t xml:space="preserve">9.Yönetim görev ve sorumluluklarımı bana </w:t>
            </w:r>
            <w:r w:rsidRPr="00F87CA5">
              <w:rPr>
                <w:sz w:val="22"/>
              </w:rPr>
              <w:t>yazılı ve anlaşılır</w:t>
            </w:r>
            <w:r w:rsidRPr="00C75B87">
              <w:rPr>
                <w:color w:val="FF0000"/>
                <w:sz w:val="22"/>
              </w:rPr>
              <w:t xml:space="preserve"> </w:t>
            </w:r>
            <w:r w:rsidRPr="00C75B87">
              <w:rPr>
                <w:sz w:val="22"/>
              </w:rPr>
              <w:t>bir şekilde bildirmedi.</w:t>
            </w:r>
          </w:p>
        </w:tc>
        <w:tc>
          <w:tcPr>
            <w:tcW w:w="667" w:type="dxa"/>
          </w:tcPr>
          <w:p w:rsidR="00CA4922" w:rsidRPr="00653BA8" w:rsidRDefault="00CA4922" w:rsidP="006D3321">
            <w:pPr>
              <w:autoSpaceDE w:val="0"/>
              <w:autoSpaceDN w:val="0"/>
              <w:adjustRightInd w:val="0"/>
              <w:spacing w:after="0" w:line="240" w:lineRule="auto"/>
            </w:pPr>
          </w:p>
        </w:tc>
        <w:tc>
          <w:tcPr>
            <w:tcW w:w="467"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c>
          <w:tcPr>
            <w:tcW w:w="709" w:type="dxa"/>
          </w:tcPr>
          <w:p w:rsidR="00CA4922" w:rsidRPr="00653BA8" w:rsidRDefault="00CA4922" w:rsidP="006D3321">
            <w:pPr>
              <w:autoSpaceDE w:val="0"/>
              <w:autoSpaceDN w:val="0"/>
              <w:adjustRightInd w:val="0"/>
              <w:spacing w:after="0" w:line="240" w:lineRule="auto"/>
            </w:pPr>
          </w:p>
        </w:tc>
        <w:tc>
          <w:tcPr>
            <w:tcW w:w="567" w:type="dxa"/>
          </w:tcPr>
          <w:p w:rsidR="00CA4922" w:rsidRPr="00653BA8" w:rsidRDefault="00CA4922" w:rsidP="006D3321">
            <w:pPr>
              <w:autoSpaceDE w:val="0"/>
              <w:autoSpaceDN w:val="0"/>
              <w:adjustRightInd w:val="0"/>
              <w:spacing w:after="0" w:line="240" w:lineRule="auto"/>
            </w:pPr>
          </w:p>
        </w:tc>
      </w:tr>
      <w:tr w:rsidR="00CA4922" w:rsidRPr="00653BA8" w:rsidTr="006D3321">
        <w:tc>
          <w:tcPr>
            <w:tcW w:w="6374" w:type="dxa"/>
          </w:tcPr>
          <w:p w:rsidR="00CA4922" w:rsidRPr="00C75B87" w:rsidRDefault="00CA4922" w:rsidP="008C6F59">
            <w:pPr>
              <w:autoSpaceDE w:val="0"/>
              <w:autoSpaceDN w:val="0"/>
              <w:adjustRightInd w:val="0"/>
              <w:spacing w:after="0" w:line="240" w:lineRule="auto"/>
              <w:rPr>
                <w:color w:val="FF0000"/>
                <w:sz w:val="22"/>
              </w:rPr>
            </w:pPr>
            <w:r w:rsidRPr="00C75B87">
              <w:rPr>
                <w:sz w:val="22"/>
              </w:rPr>
              <w:t xml:space="preserve">10.Politika, </w:t>
            </w:r>
            <w:proofErr w:type="gramStart"/>
            <w:r w:rsidRPr="00C75B87">
              <w:rPr>
                <w:sz w:val="22"/>
              </w:rPr>
              <w:t>prosedür</w:t>
            </w:r>
            <w:proofErr w:type="gramEnd"/>
            <w:r w:rsidRPr="00C75B87">
              <w:rPr>
                <w:sz w:val="22"/>
              </w:rPr>
              <w:t xml:space="preserve"> veya iş yeri kurallarının ihlal edilmesi halinde</w:t>
            </w:r>
            <w:r w:rsidR="008C569F" w:rsidRPr="00C75B87">
              <w:rPr>
                <w:sz w:val="22"/>
              </w:rPr>
              <w:t>,</w:t>
            </w:r>
            <w:r w:rsidRPr="00C75B87">
              <w:rPr>
                <w:sz w:val="22"/>
              </w:rPr>
              <w:t xml:space="preserve"> yönetim</w:t>
            </w:r>
            <w:r w:rsidR="008C569F" w:rsidRPr="00C75B87">
              <w:rPr>
                <w:sz w:val="22"/>
              </w:rPr>
              <w:t>in</w:t>
            </w:r>
            <w:r w:rsidRPr="00C75B87">
              <w:rPr>
                <w:sz w:val="22"/>
              </w:rPr>
              <w:t xml:space="preserve"> uygun </w:t>
            </w:r>
            <w:r w:rsidR="008C6F59">
              <w:rPr>
                <w:sz w:val="22"/>
              </w:rPr>
              <w:t xml:space="preserve">tedbirleri </w:t>
            </w:r>
            <w:r w:rsidRPr="00F87CA5">
              <w:rPr>
                <w:sz w:val="22"/>
              </w:rPr>
              <w:t>alacağına inanıyorum.</w:t>
            </w:r>
            <w:r w:rsidRPr="00C75B87">
              <w:rPr>
                <w:color w:val="FF0000"/>
                <w:sz w:val="22"/>
              </w:rPr>
              <w:t xml:space="preserve"> </w:t>
            </w:r>
          </w:p>
        </w:tc>
        <w:tc>
          <w:tcPr>
            <w:tcW w:w="667" w:type="dxa"/>
          </w:tcPr>
          <w:p w:rsidR="00CA4922" w:rsidRPr="00C75B87" w:rsidRDefault="00CA4922" w:rsidP="006D3321">
            <w:pPr>
              <w:autoSpaceDE w:val="0"/>
              <w:autoSpaceDN w:val="0"/>
              <w:adjustRightInd w:val="0"/>
              <w:spacing w:after="0" w:line="240" w:lineRule="auto"/>
              <w:rPr>
                <w:sz w:val="22"/>
              </w:rPr>
            </w:pPr>
          </w:p>
        </w:tc>
        <w:tc>
          <w:tcPr>
            <w:tcW w:w="467" w:type="dxa"/>
          </w:tcPr>
          <w:p w:rsidR="00CA4922" w:rsidRPr="00C75B87" w:rsidRDefault="00CA4922" w:rsidP="006D3321">
            <w:pPr>
              <w:autoSpaceDE w:val="0"/>
              <w:autoSpaceDN w:val="0"/>
              <w:adjustRightInd w:val="0"/>
              <w:spacing w:after="0" w:line="240" w:lineRule="auto"/>
              <w:rPr>
                <w:sz w:val="22"/>
              </w:rPr>
            </w:pPr>
          </w:p>
        </w:tc>
        <w:tc>
          <w:tcPr>
            <w:tcW w:w="567" w:type="dxa"/>
          </w:tcPr>
          <w:p w:rsidR="00CA4922" w:rsidRPr="00C75B87" w:rsidRDefault="00CA4922" w:rsidP="006D3321">
            <w:pPr>
              <w:autoSpaceDE w:val="0"/>
              <w:autoSpaceDN w:val="0"/>
              <w:adjustRightInd w:val="0"/>
              <w:spacing w:after="0" w:line="240" w:lineRule="auto"/>
              <w:rPr>
                <w:sz w:val="22"/>
              </w:rPr>
            </w:pPr>
          </w:p>
        </w:tc>
        <w:tc>
          <w:tcPr>
            <w:tcW w:w="709" w:type="dxa"/>
          </w:tcPr>
          <w:p w:rsidR="00CA4922" w:rsidRPr="00C75B87" w:rsidRDefault="00CA4922" w:rsidP="006D3321">
            <w:pPr>
              <w:autoSpaceDE w:val="0"/>
              <w:autoSpaceDN w:val="0"/>
              <w:adjustRightInd w:val="0"/>
              <w:spacing w:after="0" w:line="240" w:lineRule="auto"/>
              <w:rPr>
                <w:sz w:val="22"/>
              </w:rPr>
            </w:pPr>
          </w:p>
        </w:tc>
        <w:tc>
          <w:tcPr>
            <w:tcW w:w="567" w:type="dxa"/>
          </w:tcPr>
          <w:p w:rsidR="00CA4922" w:rsidRPr="00C75B87" w:rsidRDefault="00CA4922" w:rsidP="006D3321">
            <w:pPr>
              <w:autoSpaceDE w:val="0"/>
              <w:autoSpaceDN w:val="0"/>
              <w:adjustRightInd w:val="0"/>
              <w:spacing w:after="0" w:line="240" w:lineRule="auto"/>
              <w:rPr>
                <w:sz w:val="22"/>
              </w:rPr>
            </w:pPr>
          </w:p>
        </w:tc>
      </w:tr>
      <w:tr w:rsidR="00CA4922" w:rsidRPr="00653BA8" w:rsidTr="006D3321">
        <w:tc>
          <w:tcPr>
            <w:tcW w:w="6374" w:type="dxa"/>
          </w:tcPr>
          <w:p w:rsidR="00CA4922" w:rsidRPr="00C75B87" w:rsidRDefault="00CA4922" w:rsidP="006D3321">
            <w:pPr>
              <w:autoSpaceDE w:val="0"/>
              <w:autoSpaceDN w:val="0"/>
              <w:adjustRightInd w:val="0"/>
              <w:spacing w:after="0" w:line="240" w:lineRule="auto"/>
              <w:rPr>
                <w:sz w:val="22"/>
              </w:rPr>
            </w:pPr>
            <w:r w:rsidRPr="00C75B87">
              <w:rPr>
                <w:sz w:val="22"/>
              </w:rPr>
              <w:t>11.Bir uygunsuzluğu bildirmem halinde kötü muameleye maruz kalmayacağımı düşünüyorum.</w:t>
            </w:r>
          </w:p>
        </w:tc>
        <w:tc>
          <w:tcPr>
            <w:tcW w:w="667" w:type="dxa"/>
          </w:tcPr>
          <w:p w:rsidR="00CA4922" w:rsidRPr="00C75B87" w:rsidRDefault="00CA4922" w:rsidP="006D3321">
            <w:pPr>
              <w:autoSpaceDE w:val="0"/>
              <w:autoSpaceDN w:val="0"/>
              <w:adjustRightInd w:val="0"/>
              <w:spacing w:after="0" w:line="240" w:lineRule="auto"/>
              <w:rPr>
                <w:sz w:val="22"/>
              </w:rPr>
            </w:pPr>
          </w:p>
        </w:tc>
        <w:tc>
          <w:tcPr>
            <w:tcW w:w="467" w:type="dxa"/>
          </w:tcPr>
          <w:p w:rsidR="00CA4922" w:rsidRPr="00C75B87" w:rsidRDefault="00CA4922" w:rsidP="006D3321">
            <w:pPr>
              <w:autoSpaceDE w:val="0"/>
              <w:autoSpaceDN w:val="0"/>
              <w:adjustRightInd w:val="0"/>
              <w:spacing w:after="0" w:line="240" w:lineRule="auto"/>
              <w:rPr>
                <w:sz w:val="22"/>
              </w:rPr>
            </w:pPr>
          </w:p>
        </w:tc>
        <w:tc>
          <w:tcPr>
            <w:tcW w:w="567" w:type="dxa"/>
          </w:tcPr>
          <w:p w:rsidR="00CA4922" w:rsidRPr="00C75B87" w:rsidRDefault="00CA4922" w:rsidP="006D3321">
            <w:pPr>
              <w:autoSpaceDE w:val="0"/>
              <w:autoSpaceDN w:val="0"/>
              <w:adjustRightInd w:val="0"/>
              <w:spacing w:after="0" w:line="240" w:lineRule="auto"/>
              <w:rPr>
                <w:sz w:val="22"/>
              </w:rPr>
            </w:pPr>
          </w:p>
        </w:tc>
        <w:tc>
          <w:tcPr>
            <w:tcW w:w="709" w:type="dxa"/>
          </w:tcPr>
          <w:p w:rsidR="00CA4922" w:rsidRPr="00C75B87" w:rsidRDefault="00CA4922" w:rsidP="006D3321">
            <w:pPr>
              <w:autoSpaceDE w:val="0"/>
              <w:autoSpaceDN w:val="0"/>
              <w:adjustRightInd w:val="0"/>
              <w:spacing w:after="0" w:line="240" w:lineRule="auto"/>
              <w:rPr>
                <w:sz w:val="22"/>
              </w:rPr>
            </w:pPr>
          </w:p>
        </w:tc>
        <w:tc>
          <w:tcPr>
            <w:tcW w:w="567" w:type="dxa"/>
          </w:tcPr>
          <w:p w:rsidR="00CA4922" w:rsidRPr="00C75B87" w:rsidRDefault="00CA4922" w:rsidP="006D3321">
            <w:pPr>
              <w:autoSpaceDE w:val="0"/>
              <w:autoSpaceDN w:val="0"/>
              <w:adjustRightInd w:val="0"/>
              <w:spacing w:after="0" w:line="240" w:lineRule="auto"/>
              <w:rPr>
                <w:sz w:val="22"/>
              </w:rPr>
            </w:pPr>
          </w:p>
        </w:tc>
      </w:tr>
      <w:tr w:rsidR="00CA4922" w:rsidRPr="00653BA8" w:rsidTr="006D3321">
        <w:tc>
          <w:tcPr>
            <w:tcW w:w="6374" w:type="dxa"/>
          </w:tcPr>
          <w:p w:rsidR="00CA4922" w:rsidRPr="00C75B87" w:rsidRDefault="00CA4922" w:rsidP="006D3321">
            <w:pPr>
              <w:autoSpaceDE w:val="0"/>
              <w:autoSpaceDN w:val="0"/>
              <w:adjustRightInd w:val="0"/>
              <w:spacing w:after="0" w:line="240" w:lineRule="auto"/>
              <w:rPr>
                <w:sz w:val="22"/>
              </w:rPr>
            </w:pPr>
            <w:r w:rsidRPr="00C75B87">
              <w:rPr>
                <w:sz w:val="22"/>
              </w:rPr>
              <w:t xml:space="preserve">12.Hatalı, hileli, usulsüz veya etik dışı davranışları nasıl bildireceğimi biliyorum. </w:t>
            </w:r>
          </w:p>
        </w:tc>
        <w:tc>
          <w:tcPr>
            <w:tcW w:w="667" w:type="dxa"/>
          </w:tcPr>
          <w:p w:rsidR="00CA4922" w:rsidRPr="00C75B87" w:rsidRDefault="00CA4922" w:rsidP="006D3321">
            <w:pPr>
              <w:autoSpaceDE w:val="0"/>
              <w:autoSpaceDN w:val="0"/>
              <w:adjustRightInd w:val="0"/>
              <w:spacing w:after="0" w:line="240" w:lineRule="auto"/>
              <w:rPr>
                <w:sz w:val="22"/>
              </w:rPr>
            </w:pPr>
          </w:p>
        </w:tc>
        <w:tc>
          <w:tcPr>
            <w:tcW w:w="467" w:type="dxa"/>
          </w:tcPr>
          <w:p w:rsidR="00CA4922" w:rsidRPr="00C75B87" w:rsidRDefault="00CA4922" w:rsidP="006D3321">
            <w:pPr>
              <w:autoSpaceDE w:val="0"/>
              <w:autoSpaceDN w:val="0"/>
              <w:adjustRightInd w:val="0"/>
              <w:spacing w:after="0" w:line="240" w:lineRule="auto"/>
              <w:rPr>
                <w:sz w:val="22"/>
              </w:rPr>
            </w:pPr>
          </w:p>
        </w:tc>
        <w:tc>
          <w:tcPr>
            <w:tcW w:w="567" w:type="dxa"/>
          </w:tcPr>
          <w:p w:rsidR="00CA4922" w:rsidRPr="00C75B87" w:rsidRDefault="00CA4922" w:rsidP="006D3321">
            <w:pPr>
              <w:autoSpaceDE w:val="0"/>
              <w:autoSpaceDN w:val="0"/>
              <w:adjustRightInd w:val="0"/>
              <w:spacing w:after="0" w:line="240" w:lineRule="auto"/>
              <w:rPr>
                <w:sz w:val="22"/>
              </w:rPr>
            </w:pPr>
          </w:p>
        </w:tc>
        <w:tc>
          <w:tcPr>
            <w:tcW w:w="709" w:type="dxa"/>
          </w:tcPr>
          <w:p w:rsidR="00CA4922" w:rsidRPr="00C75B87" w:rsidRDefault="00CA4922" w:rsidP="006D3321">
            <w:pPr>
              <w:autoSpaceDE w:val="0"/>
              <w:autoSpaceDN w:val="0"/>
              <w:adjustRightInd w:val="0"/>
              <w:spacing w:after="0" w:line="240" w:lineRule="auto"/>
              <w:rPr>
                <w:sz w:val="22"/>
              </w:rPr>
            </w:pPr>
          </w:p>
        </w:tc>
        <w:tc>
          <w:tcPr>
            <w:tcW w:w="567" w:type="dxa"/>
          </w:tcPr>
          <w:p w:rsidR="00CA4922" w:rsidRPr="00C75B87" w:rsidRDefault="00CA4922" w:rsidP="006D3321">
            <w:pPr>
              <w:autoSpaceDE w:val="0"/>
              <w:autoSpaceDN w:val="0"/>
              <w:adjustRightInd w:val="0"/>
              <w:spacing w:after="0" w:line="240" w:lineRule="auto"/>
              <w:rPr>
                <w:sz w:val="22"/>
              </w:rPr>
            </w:pPr>
          </w:p>
        </w:tc>
      </w:tr>
      <w:tr w:rsidR="00CA4922" w:rsidRPr="00653BA8" w:rsidTr="006D3321">
        <w:trPr>
          <w:trHeight w:val="983"/>
        </w:trPr>
        <w:tc>
          <w:tcPr>
            <w:tcW w:w="9351" w:type="dxa"/>
            <w:gridSpan w:val="6"/>
          </w:tcPr>
          <w:p w:rsidR="00CA4922" w:rsidRPr="00C75B87" w:rsidRDefault="00CA4922" w:rsidP="006D3321">
            <w:pPr>
              <w:autoSpaceDE w:val="0"/>
              <w:autoSpaceDN w:val="0"/>
              <w:adjustRightInd w:val="0"/>
              <w:spacing w:after="0" w:line="240" w:lineRule="auto"/>
              <w:rPr>
                <w:sz w:val="22"/>
              </w:rPr>
            </w:pPr>
            <w:r w:rsidRPr="00C75B87">
              <w:rPr>
                <w:sz w:val="22"/>
              </w:rPr>
              <w:t>Biriminiz faaliyetleri hakkında bizimle paylaşmak istediğiniz başka bir durum bulunmakta mıdır, lütfen yazınız.</w:t>
            </w:r>
          </w:p>
          <w:p w:rsidR="00CA4922" w:rsidRPr="00C75B87" w:rsidRDefault="00CA4922" w:rsidP="006D3321">
            <w:pPr>
              <w:autoSpaceDE w:val="0"/>
              <w:autoSpaceDN w:val="0"/>
              <w:adjustRightInd w:val="0"/>
              <w:spacing w:after="0" w:line="240" w:lineRule="auto"/>
              <w:rPr>
                <w:sz w:val="22"/>
              </w:rPr>
            </w:pPr>
          </w:p>
          <w:p w:rsidR="00CA4922" w:rsidRPr="00C75B87" w:rsidRDefault="00CA4922" w:rsidP="006D3321">
            <w:pPr>
              <w:autoSpaceDE w:val="0"/>
              <w:autoSpaceDN w:val="0"/>
              <w:adjustRightInd w:val="0"/>
              <w:spacing w:after="0" w:line="240" w:lineRule="auto"/>
              <w:rPr>
                <w:sz w:val="22"/>
              </w:rPr>
            </w:pPr>
          </w:p>
        </w:tc>
      </w:tr>
    </w:tbl>
    <w:p w:rsidR="00CA4922" w:rsidRPr="00653BA8" w:rsidRDefault="00CA4922" w:rsidP="00CA4922">
      <w:pPr>
        <w:autoSpaceDE w:val="0"/>
        <w:autoSpaceDN w:val="0"/>
        <w:adjustRightInd w:val="0"/>
        <w:spacing w:after="0" w:line="240" w:lineRule="auto"/>
        <w:jc w:val="both"/>
      </w:pPr>
    </w:p>
    <w:p w:rsidR="009D5126" w:rsidRDefault="009D5126" w:rsidP="00CA4922">
      <w:pPr>
        <w:autoSpaceDE w:val="0"/>
        <w:autoSpaceDN w:val="0"/>
        <w:adjustRightInd w:val="0"/>
        <w:spacing w:after="0" w:line="240" w:lineRule="auto"/>
        <w:jc w:val="both"/>
        <w:rPr>
          <w:sz w:val="22"/>
        </w:rPr>
      </w:pPr>
    </w:p>
    <w:p w:rsidR="00CA4922" w:rsidRPr="009D5126" w:rsidRDefault="00CA4922" w:rsidP="00CA4922">
      <w:pPr>
        <w:autoSpaceDE w:val="0"/>
        <w:autoSpaceDN w:val="0"/>
        <w:adjustRightInd w:val="0"/>
        <w:spacing w:after="0" w:line="240" w:lineRule="auto"/>
        <w:jc w:val="both"/>
        <w:rPr>
          <w:sz w:val="22"/>
        </w:rPr>
      </w:pPr>
      <w:r w:rsidRPr="009D5126">
        <w:rPr>
          <w:sz w:val="22"/>
        </w:rPr>
        <w:t>Adınız ve Soyadınız (</w:t>
      </w:r>
      <w:r w:rsidRPr="009D5126">
        <w:rPr>
          <w:i/>
          <w:sz w:val="22"/>
        </w:rPr>
        <w:t>İsteğe Bağlı</w:t>
      </w:r>
      <w:r w:rsidRPr="009D5126">
        <w:rPr>
          <w:sz w:val="22"/>
        </w:rPr>
        <w:t>)</w:t>
      </w:r>
    </w:p>
    <w:p w:rsidR="00C75B87" w:rsidRDefault="00C75B87" w:rsidP="00CA4922">
      <w:pPr>
        <w:pStyle w:val="Balk1"/>
      </w:pPr>
    </w:p>
    <w:p w:rsidR="00CA4922" w:rsidRPr="0053472A" w:rsidRDefault="00CA4922" w:rsidP="00CA4922">
      <w:pPr>
        <w:pStyle w:val="Balk1"/>
        <w:rPr>
          <w:sz w:val="36"/>
          <w:szCs w:val="36"/>
        </w:rPr>
      </w:pPr>
      <w:bookmarkStart w:id="193" w:name="_Toc368635616"/>
      <w:r w:rsidRPr="0053472A">
        <w:rPr>
          <w:sz w:val="36"/>
          <w:szCs w:val="36"/>
        </w:rPr>
        <w:lastRenderedPageBreak/>
        <w:t xml:space="preserve">11. İÇ DENETİM </w:t>
      </w:r>
      <w:r w:rsidR="00A31D07" w:rsidRPr="0053472A">
        <w:rPr>
          <w:sz w:val="36"/>
          <w:szCs w:val="36"/>
        </w:rPr>
        <w:t xml:space="preserve">TERİMLERİ </w:t>
      </w:r>
      <w:r w:rsidRPr="0053472A">
        <w:rPr>
          <w:sz w:val="36"/>
          <w:szCs w:val="36"/>
        </w:rPr>
        <w:t>SÖZLÜĞÜ</w:t>
      </w:r>
      <w:bookmarkEnd w:id="193"/>
    </w:p>
    <w:p w:rsidR="00E066E8" w:rsidRDefault="00E066E8" w:rsidP="00E066E8">
      <w:pPr>
        <w:jc w:val="both"/>
        <w:textAlignment w:val="center"/>
        <w:rPr>
          <w:b/>
        </w:rPr>
      </w:pPr>
    </w:p>
    <w:p w:rsidR="00E066E8" w:rsidRPr="00637FBF" w:rsidRDefault="00E066E8" w:rsidP="00E066E8">
      <w:pPr>
        <w:keepNext/>
        <w:framePr w:dropCap="drop" w:lines="3" w:wrap="around" w:vAnchor="text" w:hAnchor="page" w:x="1499" w:y="118"/>
        <w:spacing w:line="827" w:lineRule="exact"/>
        <w:jc w:val="both"/>
        <w:textAlignment w:val="baseline"/>
        <w:rPr>
          <w:b/>
          <w:position w:val="-11"/>
          <w:sz w:val="72"/>
          <w:szCs w:val="72"/>
        </w:rPr>
      </w:pPr>
      <w:r w:rsidRPr="00637FBF">
        <w:rPr>
          <w:b/>
          <w:position w:val="-11"/>
          <w:sz w:val="72"/>
          <w:szCs w:val="72"/>
        </w:rPr>
        <w:t>A</w:t>
      </w:r>
    </w:p>
    <w:p w:rsidR="00E066E8" w:rsidRPr="00832798" w:rsidRDefault="00E066E8" w:rsidP="00E066E8">
      <w:pPr>
        <w:jc w:val="both"/>
        <w:textAlignment w:val="center"/>
        <w:rPr>
          <w:b/>
        </w:rPr>
      </w:pPr>
    </w:p>
    <w:p w:rsidR="00E066E8" w:rsidRPr="00832798" w:rsidRDefault="00E066E8" w:rsidP="00E066E8">
      <w:pPr>
        <w:spacing w:after="240"/>
        <w:jc w:val="both"/>
      </w:pPr>
      <w:proofErr w:type="spellStart"/>
      <w:r w:rsidRPr="00832798">
        <w:rPr>
          <w:b/>
        </w:rPr>
        <w:t>çılış</w:t>
      </w:r>
      <w:proofErr w:type="spellEnd"/>
      <w:r w:rsidRPr="00832798">
        <w:rPr>
          <w:b/>
        </w:rPr>
        <w:t xml:space="preserve"> Toplantısı (</w:t>
      </w:r>
      <w:proofErr w:type="spellStart"/>
      <w:r w:rsidRPr="00832798">
        <w:rPr>
          <w:b/>
        </w:rPr>
        <w:t>Opening</w:t>
      </w:r>
      <w:proofErr w:type="spellEnd"/>
      <w:r w:rsidRPr="00832798">
        <w:rPr>
          <w:b/>
        </w:rPr>
        <w:t xml:space="preserve"> Meeting): </w:t>
      </w:r>
      <w:r w:rsidRPr="00832798">
        <w:t>İ</w:t>
      </w:r>
      <w:r w:rsidRPr="00832798">
        <w:rPr>
          <w:szCs w:val="28"/>
        </w:rPr>
        <w:t xml:space="preserve">ç denetçilerin </w:t>
      </w:r>
      <w:r w:rsidRPr="00832798">
        <w:rPr>
          <w:bCs/>
        </w:rPr>
        <w:t xml:space="preserve">ön araştırmalar sonrasında denetlenen alan ile ilgili yeterli düzeyde bilgiye sahip olduktan sonra denetlenecek birim yöneticileri ile yaptıkları toplantıdır. </w:t>
      </w:r>
    </w:p>
    <w:p w:rsidR="00634ED9" w:rsidRPr="00634ED9" w:rsidRDefault="00E066E8" w:rsidP="00634ED9">
      <w:pPr>
        <w:pStyle w:val="T1"/>
        <w:rPr>
          <w:rFonts w:eastAsiaTheme="minorHAnsi"/>
          <w:b w:val="0"/>
        </w:rPr>
      </w:pPr>
      <w:r w:rsidRPr="00832798">
        <w:t xml:space="preserve">Ana Kütle (Population): </w:t>
      </w:r>
      <w:r w:rsidR="004D522C" w:rsidRPr="004D522C">
        <w:rPr>
          <w:rFonts w:eastAsiaTheme="minorHAnsi"/>
          <w:b w:val="0"/>
        </w:rPr>
        <w:t>İç d</w:t>
      </w:r>
      <w:r w:rsidR="00634ED9" w:rsidRPr="007658C7">
        <w:rPr>
          <w:rFonts w:eastAsiaTheme="minorHAnsi"/>
          <w:b w:val="0"/>
        </w:rPr>
        <w:t>enetçinin denetlenen alanın tamamı hakkında bir sonuca ulaşmak için örnek seçmek istediği veri setidir.</w:t>
      </w:r>
      <w:r w:rsidR="00634ED9" w:rsidRPr="000F5A8C">
        <w:rPr>
          <w:rFonts w:eastAsiaTheme="minorHAnsi"/>
        </w:rPr>
        <w:t xml:space="preserve">  </w:t>
      </w:r>
      <w:r w:rsidR="00634ED9" w:rsidRPr="00634ED9">
        <w:rPr>
          <w:b w:val="0"/>
        </w:rPr>
        <w:t xml:space="preserve">Bu nedenle, örnekleme yapılacak olan ana kütlenin denetimin amaçlarına uygun olması ve denetim hedefi için tam ve eksiksiz olduğunun doğrulanması gerekir.  </w:t>
      </w:r>
    </w:p>
    <w:p w:rsidR="00E066E8" w:rsidRPr="00832798" w:rsidRDefault="00E066E8" w:rsidP="00E066E8">
      <w:pPr>
        <w:pStyle w:val="NormalWeb"/>
        <w:spacing w:before="240" w:beforeAutospacing="0" w:after="0" w:afterAutospacing="0"/>
        <w:jc w:val="both"/>
        <w:rPr>
          <w:rFonts w:asciiTheme="minorHAnsi" w:hAnsiTheme="minorHAnsi"/>
          <w:b/>
        </w:rPr>
      </w:pPr>
      <w:r w:rsidRPr="00832798">
        <w:rPr>
          <w:rFonts w:asciiTheme="minorHAnsi" w:hAnsiTheme="minorHAnsi"/>
          <w:b/>
        </w:rPr>
        <w:t>Analitik İnceleme (</w:t>
      </w:r>
      <w:proofErr w:type="spellStart"/>
      <w:r w:rsidRPr="00832798">
        <w:rPr>
          <w:rFonts w:asciiTheme="minorHAnsi" w:hAnsiTheme="minorHAnsi"/>
          <w:b/>
        </w:rPr>
        <w:t>Analytical</w:t>
      </w:r>
      <w:proofErr w:type="spellEnd"/>
      <w:r w:rsidRPr="00832798">
        <w:rPr>
          <w:rFonts w:asciiTheme="minorHAnsi" w:hAnsiTheme="minorHAnsi"/>
          <w:b/>
        </w:rPr>
        <w:t xml:space="preserve"> </w:t>
      </w:r>
      <w:proofErr w:type="spellStart"/>
      <w:r w:rsidRPr="00832798">
        <w:rPr>
          <w:rFonts w:asciiTheme="minorHAnsi" w:hAnsiTheme="minorHAnsi"/>
          <w:b/>
        </w:rPr>
        <w:t>Review</w:t>
      </w:r>
      <w:proofErr w:type="spellEnd"/>
      <w:r w:rsidRPr="00832798">
        <w:rPr>
          <w:rFonts w:asciiTheme="minorHAnsi" w:hAnsiTheme="minorHAnsi"/>
          <w:b/>
        </w:rPr>
        <w:t xml:space="preserve">): </w:t>
      </w:r>
      <w:r w:rsidRPr="00832798">
        <w:rPr>
          <w:rFonts w:asciiTheme="minorHAnsi" w:hAnsiTheme="minorHAnsi"/>
        </w:rPr>
        <w:t xml:space="preserve">Verilerin kendi içindeki ve aralarındaki rasyonel ilişkilere dayanarak verilerin bütünlüğünün değerlendirilmesini ifade eder. Analitik inceleme, ilgili veriler arasındaki tutarsızlık veya tahmin edilen tutarların önemli ölçüde sapması gibi verilerdeki tanımlanmış dalgalanmaların ve ilişkilerin araştırılmasını da kapsar. Özellikle denetimin bir bütün olarak gözden geçirilmesi ve risk değerlendirmesi aşamasında, denetlenen birimin faaliyet koşullarını ve çevresiyle olan ilişkilerini kavramak amacıyla </w:t>
      </w:r>
      <w:r w:rsidR="004D522C">
        <w:rPr>
          <w:rFonts w:asciiTheme="minorHAnsi" w:hAnsiTheme="minorHAnsi"/>
        </w:rPr>
        <w:t xml:space="preserve">iç </w:t>
      </w:r>
      <w:r w:rsidRPr="00832798">
        <w:rPr>
          <w:rFonts w:asciiTheme="minorHAnsi" w:hAnsiTheme="minorHAnsi"/>
        </w:rPr>
        <w:t xml:space="preserve">denetçi tarafından analitik inceleme teknikleri uygulanır.  </w:t>
      </w:r>
    </w:p>
    <w:p w:rsidR="00E066E8" w:rsidRPr="00832798" w:rsidRDefault="00E066E8" w:rsidP="00E066E8">
      <w:pPr>
        <w:spacing w:before="240" w:after="0"/>
        <w:jc w:val="both"/>
        <w:rPr>
          <w:b/>
        </w:rPr>
      </w:pPr>
      <w:r w:rsidRPr="00832798">
        <w:rPr>
          <w:b/>
        </w:rPr>
        <w:t>Analitik Kanıtlar (</w:t>
      </w:r>
      <w:proofErr w:type="spellStart"/>
      <w:r w:rsidRPr="00832798">
        <w:rPr>
          <w:b/>
        </w:rPr>
        <w:t>Analytical</w:t>
      </w:r>
      <w:proofErr w:type="spellEnd"/>
      <w:r w:rsidRPr="00832798">
        <w:rPr>
          <w:b/>
        </w:rPr>
        <w:t xml:space="preserve"> </w:t>
      </w:r>
      <w:proofErr w:type="spellStart"/>
      <w:r w:rsidRPr="00832798">
        <w:rPr>
          <w:b/>
        </w:rPr>
        <w:t>Evidences</w:t>
      </w:r>
      <w:proofErr w:type="spellEnd"/>
      <w:r w:rsidRPr="00832798">
        <w:rPr>
          <w:b/>
        </w:rPr>
        <w:t xml:space="preserve">): </w:t>
      </w:r>
      <w:r w:rsidRPr="00832798">
        <w:t xml:space="preserve">Mali ve mali olmayan bilgiler arasındaki ilişkilerin incelenmesi, hesaplanması ve karşılaştırılması suretiyle elde edilen kanıtlardır. Analitik kanıtlar, “normal şartlar altında benzer sonuçların çıkacağı” varsayımıyla toplanır. Çoğu kez sayısal olmakla birlikte, analitik kanıtların sayısal karakterde olmadığı durumlar da mevcuttur. Analitik kanıtlar, dönemler arasında oran ve eğilim analizlerinden elde edilebileceği gibi eldeki bilgilerin alt gruplara ayrılması yoluyla da elde edilebilir. </w:t>
      </w:r>
    </w:p>
    <w:p w:rsidR="00E066E8" w:rsidRPr="00832798" w:rsidRDefault="00E066E8" w:rsidP="00E066E8">
      <w:pPr>
        <w:spacing w:before="240"/>
        <w:jc w:val="both"/>
        <w:rPr>
          <w:b/>
        </w:rPr>
      </w:pPr>
      <w:r w:rsidRPr="00832798">
        <w:rPr>
          <w:b/>
        </w:rPr>
        <w:t>Anket (</w:t>
      </w:r>
      <w:proofErr w:type="spellStart"/>
      <w:r w:rsidRPr="00832798">
        <w:rPr>
          <w:b/>
        </w:rPr>
        <w:t>Questionnaire</w:t>
      </w:r>
      <w:proofErr w:type="spellEnd"/>
      <w:r w:rsidRPr="00832798">
        <w:rPr>
          <w:b/>
        </w:rPr>
        <w:t xml:space="preserve">): </w:t>
      </w:r>
      <w:r w:rsidRPr="00832798">
        <w:t xml:space="preserve">Herhangi bir konuyla ilgili durum ve tutumu belirlemek için düzenlenmiş ve içeriği iç denetçi veya iç denetim birimi tarafından belirlenen ayrıntılı ve kapsamlı soru setidir.  İyi düzenlenmiş bir anket (iç kontrol etkinlik anketi, hizmet değerlendirme anketi, memnuniyet anketi ve </w:t>
      </w:r>
      <w:r w:rsidR="00702032" w:rsidRPr="00832798">
        <w:t>öz değerlendirme</w:t>
      </w:r>
      <w:r w:rsidRPr="00832798">
        <w:t xml:space="preserve"> anketi gibi) sürecin veya sunulan hizmetin etkinliği ve başarısı gibi konular hakkında yararlı bilgiler sağlar.  </w:t>
      </w:r>
    </w:p>
    <w:p w:rsidR="00E066E8" w:rsidRPr="00832798" w:rsidRDefault="00E066E8" w:rsidP="00E066E8">
      <w:pPr>
        <w:pStyle w:val="GvdeMetniGirintisi"/>
        <w:spacing w:after="0"/>
        <w:ind w:left="0"/>
        <w:jc w:val="both"/>
        <w:rPr>
          <w:rFonts w:asciiTheme="minorHAnsi" w:hAnsiTheme="minorHAnsi"/>
        </w:rPr>
      </w:pPr>
      <w:r w:rsidRPr="00832798">
        <w:rPr>
          <w:rFonts w:asciiTheme="minorHAnsi" w:hAnsiTheme="minorHAnsi"/>
          <w:b/>
        </w:rPr>
        <w:t>Azami Mesleki Özen (</w:t>
      </w:r>
      <w:r w:rsidR="00702032">
        <w:rPr>
          <w:rFonts w:asciiTheme="minorHAnsi" w:hAnsiTheme="minorHAnsi"/>
          <w:b/>
        </w:rPr>
        <w:t xml:space="preserve">Maximum Professional </w:t>
      </w:r>
      <w:proofErr w:type="spellStart"/>
      <w:r w:rsidR="00702032">
        <w:rPr>
          <w:rFonts w:asciiTheme="minorHAnsi" w:hAnsiTheme="minorHAnsi"/>
          <w:b/>
        </w:rPr>
        <w:t>Diligence</w:t>
      </w:r>
      <w:proofErr w:type="spellEnd"/>
      <w:r w:rsidR="00702032">
        <w:rPr>
          <w:rFonts w:asciiTheme="minorHAnsi" w:hAnsiTheme="minorHAnsi"/>
          <w:b/>
        </w:rPr>
        <w:t>)</w:t>
      </w:r>
      <w:r w:rsidRPr="00832798">
        <w:rPr>
          <w:rFonts w:asciiTheme="minorHAnsi" w:hAnsiTheme="minorHAnsi"/>
          <w:b/>
        </w:rPr>
        <w:t>:</w:t>
      </w:r>
      <w:r w:rsidRPr="00832798">
        <w:rPr>
          <w:rFonts w:asciiTheme="minorHAnsi" w:hAnsiTheme="minorHAnsi"/>
          <w:bCs/>
        </w:rPr>
        <w:t xml:space="preserve"> </w:t>
      </w:r>
      <w:r w:rsidRPr="00832798">
        <w:rPr>
          <w:rFonts w:asciiTheme="minorHAnsi" w:hAnsiTheme="minorHAnsi"/>
        </w:rPr>
        <w:t xml:space="preserve">Aynı veya benzer durum ve koşullarda, makul sınırlar </w:t>
      </w:r>
      <w:proofErr w:type="gramStart"/>
      <w:r w:rsidRPr="00832798">
        <w:rPr>
          <w:rFonts w:asciiTheme="minorHAnsi" w:hAnsiTheme="minorHAnsi"/>
        </w:rPr>
        <w:t>dahilinde</w:t>
      </w:r>
      <w:proofErr w:type="gramEnd"/>
      <w:r w:rsidRPr="00832798">
        <w:rPr>
          <w:rFonts w:asciiTheme="minorHAnsi" w:hAnsiTheme="minorHAnsi"/>
        </w:rPr>
        <w:t xml:space="preserve"> tedbirli ve yetkin bir iç denetçiden beklenen beceri, özen ve dikkatin gösterilmesi, söz konusu denetimi gerçekleştirecek bütün </w:t>
      </w:r>
      <w:r w:rsidR="00B96269">
        <w:rPr>
          <w:rFonts w:asciiTheme="minorHAnsi" w:hAnsiTheme="minorHAnsi"/>
        </w:rPr>
        <w:t xml:space="preserve">iç </w:t>
      </w:r>
      <w:r w:rsidRPr="00832798">
        <w:rPr>
          <w:rFonts w:asciiTheme="minorHAnsi" w:hAnsiTheme="minorHAnsi"/>
        </w:rPr>
        <w:t>denetçilerin aynı sonuçlara varmasını sağlayacak gerekli inceleme ve araştırmaların yapılması ve analitik yöntemlerin izlenmesidir.  İç denetçiler, denetim görevlerini yürütürken makul sınırlar içinde tedbirli ve ehil bir iç denetçiden beklenen azami mesleki özen ve dikkati göstermeli, denetim hedeflerine ulaşılmasını sağlayacak şekilde yeterli bilgi ve beceriye sahip olmalıdır.  Ancak, azami meslekî özen ve dikkat, hiç hata yapılmayacağı anlamına gelmez. (Uluslararası İç Denetim Standartları)</w:t>
      </w:r>
    </w:p>
    <w:p w:rsidR="00E066E8" w:rsidRPr="00832798" w:rsidRDefault="00E066E8" w:rsidP="00E066E8">
      <w:pPr>
        <w:pStyle w:val="GvdeMetniGirintisi"/>
        <w:spacing w:before="120"/>
        <w:ind w:left="0" w:right="72"/>
        <w:jc w:val="both"/>
        <w:rPr>
          <w:rFonts w:asciiTheme="minorHAnsi" w:hAnsiTheme="minorHAnsi"/>
        </w:rPr>
      </w:pPr>
    </w:p>
    <w:p w:rsidR="00E066E8" w:rsidRPr="00637FBF" w:rsidRDefault="00E066E8" w:rsidP="00637FBF">
      <w:pPr>
        <w:pStyle w:val="GvdeMetniGirintisi"/>
        <w:keepNext/>
        <w:framePr w:dropCap="drop" w:lines="3" w:wrap="around" w:vAnchor="text" w:hAnchor="page" w:x="1353" w:y="-252"/>
        <w:spacing w:after="0" w:line="827" w:lineRule="exact"/>
        <w:ind w:left="0"/>
        <w:jc w:val="both"/>
        <w:textAlignment w:val="baseline"/>
        <w:rPr>
          <w:rFonts w:asciiTheme="minorHAnsi" w:hAnsiTheme="minorHAnsi"/>
          <w:b/>
          <w:position w:val="-11"/>
          <w:sz w:val="72"/>
          <w:szCs w:val="72"/>
        </w:rPr>
      </w:pPr>
      <w:r w:rsidRPr="00637FBF">
        <w:rPr>
          <w:rFonts w:asciiTheme="minorHAnsi" w:hAnsiTheme="minorHAnsi"/>
          <w:b/>
          <w:position w:val="-11"/>
          <w:sz w:val="72"/>
          <w:szCs w:val="72"/>
        </w:rPr>
        <w:lastRenderedPageBreak/>
        <w:t>B</w:t>
      </w:r>
    </w:p>
    <w:p w:rsidR="0056632B" w:rsidRDefault="00E066E8" w:rsidP="0056632B">
      <w:pPr>
        <w:pStyle w:val="GvdeMetniGirintisi"/>
        <w:spacing w:after="240"/>
        <w:ind w:left="0"/>
        <w:jc w:val="both"/>
        <w:rPr>
          <w:iCs/>
        </w:rPr>
      </w:pPr>
      <w:r w:rsidRPr="00832798">
        <w:rPr>
          <w:rFonts w:asciiTheme="minorHAnsi" w:hAnsiTheme="minorHAnsi"/>
          <w:b/>
        </w:rPr>
        <w:t xml:space="preserve">ağımsızlık </w:t>
      </w:r>
      <w:r w:rsidRPr="00832798">
        <w:rPr>
          <w:rStyle w:val="Gl"/>
          <w:rFonts w:asciiTheme="minorHAnsi" w:eastAsiaTheme="minorEastAsia" w:hAnsiTheme="minorHAnsi"/>
        </w:rPr>
        <w:t>(</w:t>
      </w:r>
      <w:proofErr w:type="spellStart"/>
      <w:r w:rsidRPr="00832798">
        <w:rPr>
          <w:rStyle w:val="Gl"/>
          <w:rFonts w:asciiTheme="minorHAnsi" w:eastAsiaTheme="minorEastAsia" w:hAnsiTheme="minorHAnsi"/>
        </w:rPr>
        <w:t>Independence</w:t>
      </w:r>
      <w:proofErr w:type="spellEnd"/>
      <w:r w:rsidRPr="00832798">
        <w:rPr>
          <w:rStyle w:val="Gl"/>
          <w:rFonts w:asciiTheme="minorHAnsi" w:eastAsiaTheme="minorEastAsia" w:hAnsiTheme="minorHAnsi"/>
        </w:rPr>
        <w:t>)</w:t>
      </w:r>
      <w:r w:rsidRPr="00832798">
        <w:rPr>
          <w:rFonts w:asciiTheme="minorHAnsi" w:hAnsiTheme="minorHAnsi"/>
          <w:b/>
        </w:rPr>
        <w:t>:</w:t>
      </w:r>
      <w:r w:rsidRPr="00832798">
        <w:rPr>
          <w:rFonts w:asciiTheme="minorHAnsi" w:hAnsiTheme="minorHAnsi"/>
        </w:rPr>
        <w:t xml:space="preserve"> İç denetim faaliyeti, iç denetimin kapsamının belirlenmesi, yürütülmesi ve sonuçlarının paylaşılması ve raporlanması hususunda her türlü müdahaleden uzak ve serbest </w:t>
      </w:r>
      <w:r w:rsidR="00112874">
        <w:rPr>
          <w:rFonts w:asciiTheme="minorHAnsi" w:hAnsiTheme="minorHAnsi"/>
        </w:rPr>
        <w:t>olmak zorundadır.  Ayrıca İDB B</w:t>
      </w:r>
      <w:r w:rsidRPr="00832798">
        <w:rPr>
          <w:rFonts w:asciiTheme="minorHAnsi" w:hAnsiTheme="minorHAnsi"/>
        </w:rPr>
        <w:t>aşkanı</w:t>
      </w:r>
      <w:r w:rsidR="00112874">
        <w:rPr>
          <w:rFonts w:asciiTheme="minorHAnsi" w:hAnsiTheme="minorHAnsi"/>
        </w:rPr>
        <w:t>,</w:t>
      </w:r>
      <w:r w:rsidRPr="00832798">
        <w:rPr>
          <w:rFonts w:asciiTheme="minorHAnsi" w:hAnsiTheme="minorHAnsi"/>
        </w:rPr>
        <w:t xml:space="preserve"> üst yönetici ile doğrudan iletişim ve etkileşimde olmak ve doğrudan üst yöneticiye raporlama yapmak zorundadır. (</w:t>
      </w:r>
      <w:r w:rsidR="006854F1" w:rsidRPr="00186FE4">
        <w:rPr>
          <w:rFonts w:asciiTheme="minorHAnsi" w:hAnsiTheme="minorHAnsi"/>
        </w:rPr>
        <w:t>K</w:t>
      </w:r>
      <w:r w:rsidR="006854F1">
        <w:rPr>
          <w:rFonts w:asciiTheme="minorHAnsi" w:hAnsiTheme="minorHAnsi"/>
        </w:rPr>
        <w:t>İ</w:t>
      </w:r>
      <w:r w:rsidR="006854F1" w:rsidRPr="00186FE4">
        <w:rPr>
          <w:rFonts w:asciiTheme="minorHAnsi" w:hAnsiTheme="minorHAnsi"/>
        </w:rPr>
        <w:t>D</w:t>
      </w:r>
      <w:r w:rsidR="006854F1">
        <w:rPr>
          <w:rFonts w:asciiTheme="minorHAnsi" w:hAnsiTheme="minorHAnsi"/>
        </w:rPr>
        <w:t>S</w:t>
      </w:r>
      <w:r w:rsidRPr="00832798">
        <w:rPr>
          <w:rFonts w:asciiTheme="minorHAnsi" w:hAnsiTheme="minorHAnsi"/>
        </w:rPr>
        <w:t>)</w:t>
      </w:r>
    </w:p>
    <w:p w:rsidR="00634ED9" w:rsidRPr="000C4693" w:rsidRDefault="00E066E8" w:rsidP="0056632B">
      <w:pPr>
        <w:pStyle w:val="T1"/>
        <w:rPr>
          <w:rFonts w:eastAsiaTheme="minorHAnsi"/>
          <w:b w:val="0"/>
        </w:rPr>
      </w:pPr>
      <w:r w:rsidRPr="00832798">
        <w:rPr>
          <w:iCs/>
        </w:rPr>
        <w:t>Beklenen Hata</w:t>
      </w:r>
      <w:r w:rsidRPr="00832798">
        <w:t xml:space="preserve"> (Expected Error): </w:t>
      </w:r>
      <w:r w:rsidR="00634ED9" w:rsidRPr="000C4693">
        <w:rPr>
          <w:rFonts w:eastAsiaTheme="minorHAnsi"/>
          <w:b w:val="0"/>
        </w:rPr>
        <w:t xml:space="preserve">Daha önceki denetimlerde tespit edilen hata seviyeleri, kurumun prosedürlerinde yapılan değişiklikler, iç kontrol değerlendirmesinin sonuçları ve analitik inceleme sonuçları dikkate alınarak </w:t>
      </w:r>
      <w:r w:rsidR="00B96269">
        <w:rPr>
          <w:rFonts w:eastAsiaTheme="minorHAnsi"/>
          <w:b w:val="0"/>
        </w:rPr>
        <w:t xml:space="preserve">iç </w:t>
      </w:r>
      <w:r w:rsidR="00634ED9" w:rsidRPr="000C4693">
        <w:rPr>
          <w:rFonts w:eastAsiaTheme="minorHAnsi"/>
          <w:b w:val="0"/>
        </w:rPr>
        <w:t xml:space="preserve">denetçi tarafından tespit edilen ve ana kütlede olması muhtemel hatadır. Bu hatanın kabul edilebilir hata düzeyinden yüksek olmasının beklendiği durumlarda </w:t>
      </w:r>
      <w:r w:rsidR="00B96269">
        <w:rPr>
          <w:rFonts w:eastAsiaTheme="minorHAnsi"/>
          <w:b w:val="0"/>
        </w:rPr>
        <w:t xml:space="preserve">iç </w:t>
      </w:r>
      <w:r w:rsidR="00634ED9" w:rsidRPr="000C4693">
        <w:rPr>
          <w:rFonts w:eastAsiaTheme="minorHAnsi"/>
          <w:b w:val="0"/>
        </w:rPr>
        <w:t>denetçi daha büyük bir örneklem seçer. Aksi durumlarda ise, daha küçük örneklem grupları kullanılabilir.</w:t>
      </w:r>
    </w:p>
    <w:p w:rsidR="00E066E8" w:rsidRPr="00832798" w:rsidRDefault="00E066E8" w:rsidP="00E066E8">
      <w:pPr>
        <w:jc w:val="both"/>
        <w:rPr>
          <w:b/>
        </w:rPr>
      </w:pPr>
      <w:r w:rsidRPr="00832798">
        <w:rPr>
          <w:b/>
        </w:rPr>
        <w:t>Belgeye Dayalı K</w:t>
      </w:r>
      <w:r w:rsidR="00E74AE0">
        <w:rPr>
          <w:b/>
        </w:rPr>
        <w:t>anıtlar (</w:t>
      </w:r>
      <w:proofErr w:type="spellStart"/>
      <w:r w:rsidR="00E74AE0">
        <w:rPr>
          <w:b/>
        </w:rPr>
        <w:t>Documentary</w:t>
      </w:r>
      <w:proofErr w:type="spellEnd"/>
      <w:r w:rsidR="00E74AE0">
        <w:rPr>
          <w:b/>
        </w:rPr>
        <w:t xml:space="preserve"> </w:t>
      </w:r>
      <w:proofErr w:type="spellStart"/>
      <w:r w:rsidR="00E74AE0">
        <w:rPr>
          <w:b/>
        </w:rPr>
        <w:t>Evidences</w:t>
      </w:r>
      <w:proofErr w:type="spellEnd"/>
      <w:r w:rsidR="00E74AE0">
        <w:rPr>
          <w:b/>
        </w:rPr>
        <w:t>)</w:t>
      </w:r>
      <w:r w:rsidRPr="00832798">
        <w:rPr>
          <w:b/>
        </w:rPr>
        <w:t xml:space="preserve">: </w:t>
      </w:r>
      <w:r w:rsidRPr="00832798">
        <w:t xml:space="preserve">Denetim kanıtlarının en yaygın şeklidir. Anlaşmalar, sözleşmeler, tutanaklar, raporlar, faturalar, mektuplar gibi çok çeşitli formlarda olabilir. Bunların uygun yöntem ve araçlarla bilgisayar kayıtlarından da elde edilmesi mümkündür. </w:t>
      </w:r>
    </w:p>
    <w:p w:rsidR="00E066E8" w:rsidRPr="00832798" w:rsidRDefault="00E066E8" w:rsidP="00E066E8">
      <w:pPr>
        <w:jc w:val="both"/>
        <w:rPr>
          <w:strike/>
        </w:rPr>
      </w:pPr>
      <w:r w:rsidRPr="00832798">
        <w:rPr>
          <w:b/>
        </w:rPr>
        <w:t>Bilgi Teknolojisi</w:t>
      </w:r>
      <w:r w:rsidRPr="00832798">
        <w:t xml:space="preserve"> </w:t>
      </w:r>
      <w:r w:rsidRPr="00832798">
        <w:rPr>
          <w:b/>
        </w:rPr>
        <w:t xml:space="preserve">(Information </w:t>
      </w:r>
      <w:proofErr w:type="spellStart"/>
      <w:r w:rsidRPr="00832798">
        <w:rPr>
          <w:b/>
        </w:rPr>
        <w:t>Technology</w:t>
      </w:r>
      <w:proofErr w:type="spellEnd"/>
      <w:r w:rsidRPr="00832798">
        <w:rPr>
          <w:b/>
        </w:rPr>
        <w:t>):</w:t>
      </w:r>
      <w:r w:rsidRPr="00832798">
        <w:t xml:space="preserve"> Bilginin üretilmesi, toplanması, biriktirilmesi, işlenmesi, yeniden elde edilmesi, yayılması ve korunmasını sağlayan ve bunlara yardımcı olan araçlardır. Bilgi teknolojisi; bilginin toplanması, işlenmesi, depolanması, iletişim ağları aracılığıyla bir yerden bir yere iletilmesi, kullanıcıların hizmetine sunulması, yönetilmesi, saklanması ve güvenliğinin sağlanması ile söz konusu sistemlerde saklanan bilgiye erişim kurallarının belirlenmesinde yararlanılan yazılım ve donanım teknolojilerini kapsayan bir bütündür. </w:t>
      </w:r>
    </w:p>
    <w:p w:rsidR="00E066E8" w:rsidRPr="00832798" w:rsidRDefault="00E066E8" w:rsidP="00E066E8">
      <w:pPr>
        <w:jc w:val="both"/>
        <w:rPr>
          <w:bCs/>
        </w:rPr>
      </w:pPr>
      <w:r w:rsidRPr="00832798">
        <w:rPr>
          <w:b/>
        </w:rPr>
        <w:t xml:space="preserve">Bilgi Teknolojisi Denetimi (Information </w:t>
      </w:r>
      <w:proofErr w:type="spellStart"/>
      <w:r w:rsidRPr="00832798">
        <w:rPr>
          <w:b/>
        </w:rPr>
        <w:t>Technology</w:t>
      </w:r>
      <w:proofErr w:type="spellEnd"/>
      <w:r w:rsidRPr="00832798">
        <w:rPr>
          <w:b/>
        </w:rPr>
        <w:t xml:space="preserve"> </w:t>
      </w:r>
      <w:proofErr w:type="spellStart"/>
      <w:r w:rsidRPr="00832798">
        <w:rPr>
          <w:b/>
        </w:rPr>
        <w:t>Audit</w:t>
      </w:r>
      <w:proofErr w:type="spellEnd"/>
      <w:r w:rsidRPr="00832798">
        <w:rPr>
          <w:b/>
        </w:rPr>
        <w:t>):</w:t>
      </w:r>
      <w:r w:rsidRPr="00832798">
        <w:t xml:space="preserve"> Denetlenen birimin elektronik bilgi sistemlerinin sürekliliğinin ve güvenilirliğinin değerlendirilmesidir. </w:t>
      </w:r>
    </w:p>
    <w:p w:rsidR="00E066E8" w:rsidRPr="00832798" w:rsidRDefault="00E066E8" w:rsidP="00E066E8">
      <w:pPr>
        <w:tabs>
          <w:tab w:val="left" w:pos="567"/>
        </w:tabs>
        <w:jc w:val="both"/>
      </w:pPr>
      <w:r w:rsidRPr="00832798">
        <w:rPr>
          <w:b/>
        </w:rPr>
        <w:t>Bilgisayar Destekli Denetim Teknikleri (</w:t>
      </w:r>
      <w:proofErr w:type="spellStart"/>
      <w:r w:rsidRPr="00832798">
        <w:rPr>
          <w:b/>
        </w:rPr>
        <w:t>Computer</w:t>
      </w:r>
      <w:proofErr w:type="spellEnd"/>
      <w:r w:rsidRPr="00832798">
        <w:rPr>
          <w:b/>
        </w:rPr>
        <w:t xml:space="preserve"> </w:t>
      </w:r>
      <w:proofErr w:type="spellStart"/>
      <w:r w:rsidRPr="00832798">
        <w:rPr>
          <w:b/>
        </w:rPr>
        <w:t>Assisted</w:t>
      </w:r>
      <w:proofErr w:type="spellEnd"/>
      <w:r w:rsidRPr="00832798">
        <w:rPr>
          <w:b/>
        </w:rPr>
        <w:t xml:space="preserve"> </w:t>
      </w:r>
      <w:proofErr w:type="spellStart"/>
      <w:r w:rsidRPr="00832798">
        <w:rPr>
          <w:b/>
        </w:rPr>
        <w:t>Audit</w:t>
      </w:r>
      <w:proofErr w:type="spellEnd"/>
      <w:r w:rsidRPr="00832798">
        <w:rPr>
          <w:b/>
        </w:rPr>
        <w:t xml:space="preserve"> </w:t>
      </w:r>
      <w:proofErr w:type="spellStart"/>
      <w:r w:rsidRPr="00832798">
        <w:rPr>
          <w:b/>
        </w:rPr>
        <w:t>Techniques</w:t>
      </w:r>
      <w:proofErr w:type="spellEnd"/>
      <w:r w:rsidRPr="00832798">
        <w:rPr>
          <w:b/>
        </w:rPr>
        <w:t xml:space="preserve">): </w:t>
      </w:r>
      <w:r w:rsidRPr="00832798">
        <w:t xml:space="preserve">Denetimin verimliliğini arttırmak üzere, manüel olarak yapılan denetim </w:t>
      </w:r>
      <w:proofErr w:type="gramStart"/>
      <w:r w:rsidRPr="00832798">
        <w:t>prosedürlerinin</w:t>
      </w:r>
      <w:proofErr w:type="gramEnd"/>
      <w:r w:rsidRPr="00832798">
        <w:t>, bilgisayar yardımıyla yapılmasına imkân veren araçlardır. Pratikte manüel olarak çok sayıda verinin incelenmesinin mümkün olmadığı durumlarda bu amaçla geliştirilen yazılım programları sayesinde denetim kapsamındaki veri seti içerisindeki aykırılıkların, farklılıkların ve eksikliklerin ortaya çıkarılmasıdır. Bilgisayar destekli denetim tekniklerinin etkin bir şekilde kullanılabilmesi, ilgili veri setinin kalitesine ve ne kadarının bilgisayar ortamında muhafaza edildiğine bağlıdır. (www.sayistay.gov.tr)</w:t>
      </w:r>
    </w:p>
    <w:p w:rsidR="00E066E8" w:rsidRPr="00832798" w:rsidRDefault="00E066E8" w:rsidP="00E066E8">
      <w:pPr>
        <w:jc w:val="both"/>
      </w:pPr>
      <w:r w:rsidRPr="00832798">
        <w:rPr>
          <w:b/>
        </w:rPr>
        <w:t>Bulgu Formu (</w:t>
      </w:r>
      <w:proofErr w:type="spellStart"/>
      <w:r w:rsidRPr="00832798">
        <w:rPr>
          <w:b/>
        </w:rPr>
        <w:t>Findings</w:t>
      </w:r>
      <w:proofErr w:type="spellEnd"/>
      <w:r w:rsidRPr="00832798">
        <w:rPr>
          <w:b/>
        </w:rPr>
        <w:t xml:space="preserve"> Form): </w:t>
      </w:r>
      <w:r w:rsidR="00B96269" w:rsidRPr="00B96269">
        <w:t>İç d</w:t>
      </w:r>
      <w:r w:rsidRPr="00832798">
        <w:t xml:space="preserve">enetçinin, denetim sırasında tespit ettiği hususları önem derecesine göre sınıflandırarak oluşturduğu bir çalışma kâğıdı türüdür. Bulgu formunda; mevcut durum, mevcut durum ile olması gereken durum arasındaki farklılığın nedeni, mevcut durum nedeniyle kurumun ya da kişilerin maruz kalabileceği riskler ile bu risklerin etkileri, uyulması gereken </w:t>
      </w:r>
      <w:proofErr w:type="gramStart"/>
      <w:r w:rsidRPr="00832798">
        <w:t>kriterler</w:t>
      </w:r>
      <w:proofErr w:type="gramEnd"/>
      <w:r w:rsidRPr="00832798">
        <w:t xml:space="preserve"> ile bu risklere ve etkilerine ilişkin öneriler yer almalıdır.  </w:t>
      </w:r>
    </w:p>
    <w:p w:rsidR="00E066E8" w:rsidRPr="00832798" w:rsidRDefault="00E066E8" w:rsidP="00E066E8">
      <w:pPr>
        <w:jc w:val="both"/>
      </w:pPr>
      <w:r w:rsidRPr="00832798">
        <w:rPr>
          <w:b/>
        </w:rPr>
        <w:t>Bulgu Riski (</w:t>
      </w:r>
      <w:proofErr w:type="spellStart"/>
      <w:r w:rsidRPr="00832798">
        <w:rPr>
          <w:b/>
        </w:rPr>
        <w:t>Detection</w:t>
      </w:r>
      <w:proofErr w:type="spellEnd"/>
      <w:r w:rsidRPr="00832798">
        <w:rPr>
          <w:b/>
        </w:rPr>
        <w:t xml:space="preserve"> Risk):</w:t>
      </w:r>
      <w:r w:rsidRPr="00832798">
        <w:t xml:space="preserve"> </w:t>
      </w:r>
      <w:r w:rsidR="00B96269">
        <w:t>İç d</w:t>
      </w:r>
      <w:r w:rsidRPr="00832798">
        <w:t xml:space="preserve">enetçinin, denetim teknik ve </w:t>
      </w:r>
      <w:proofErr w:type="gramStart"/>
      <w:r w:rsidRPr="00832798">
        <w:t>prosedürlerini</w:t>
      </w:r>
      <w:proofErr w:type="gramEnd"/>
      <w:r w:rsidRPr="00832798">
        <w:t xml:space="preserve"> uygulamasına rağmen mevcut hata ve yanlışlıkları tespit edememesi riskidir. </w:t>
      </w:r>
    </w:p>
    <w:p w:rsidR="00E066E8" w:rsidRPr="00832798" w:rsidRDefault="00E066E8" w:rsidP="00E066E8">
      <w:pPr>
        <w:jc w:val="both"/>
        <w:rPr>
          <w:b/>
        </w:rPr>
      </w:pPr>
    </w:p>
    <w:p w:rsidR="00E066E8" w:rsidRPr="00637FBF" w:rsidRDefault="00E066E8" w:rsidP="00637FBF">
      <w:pPr>
        <w:keepNext/>
        <w:framePr w:dropCap="drop" w:lines="3" w:wrap="around" w:vAnchor="text" w:hAnchor="page" w:x="1429" w:y="211"/>
        <w:jc w:val="both"/>
        <w:textAlignment w:val="baseline"/>
        <w:rPr>
          <w:b/>
          <w:position w:val="-10"/>
          <w:sz w:val="72"/>
          <w:szCs w:val="72"/>
        </w:rPr>
      </w:pPr>
      <w:r w:rsidRPr="00637FBF">
        <w:rPr>
          <w:b/>
          <w:position w:val="-10"/>
          <w:sz w:val="72"/>
          <w:szCs w:val="72"/>
        </w:rPr>
        <w:lastRenderedPageBreak/>
        <w:t>C</w:t>
      </w:r>
    </w:p>
    <w:p w:rsidR="00E066E8" w:rsidRPr="00832798" w:rsidRDefault="00E066E8" w:rsidP="00E066E8">
      <w:pPr>
        <w:jc w:val="both"/>
        <w:rPr>
          <w:b/>
        </w:rPr>
      </w:pPr>
      <w:r w:rsidRPr="00832798">
        <w:rPr>
          <w:b/>
        </w:rPr>
        <w:t>GAP</w:t>
      </w:r>
      <w:r w:rsidRPr="00832798">
        <w:rPr>
          <w:rFonts w:cs="CourierNewPSMT"/>
          <w:b/>
        </w:rPr>
        <w:t xml:space="preserve"> (</w:t>
      </w:r>
      <w:proofErr w:type="spellStart"/>
      <w:r w:rsidRPr="00832798">
        <w:rPr>
          <w:b/>
        </w:rPr>
        <w:t>Certified</w:t>
      </w:r>
      <w:proofErr w:type="spellEnd"/>
      <w:r w:rsidRPr="00832798">
        <w:rPr>
          <w:b/>
        </w:rPr>
        <w:t xml:space="preserve"> </w:t>
      </w:r>
      <w:proofErr w:type="spellStart"/>
      <w:r w:rsidRPr="00832798">
        <w:rPr>
          <w:b/>
        </w:rPr>
        <w:t>Government</w:t>
      </w:r>
      <w:proofErr w:type="spellEnd"/>
      <w:r w:rsidRPr="00832798">
        <w:rPr>
          <w:b/>
        </w:rPr>
        <w:t xml:space="preserve"> Auditing Professional):</w:t>
      </w:r>
      <w:r w:rsidRPr="00832798">
        <w:t xml:space="preserve"> </w:t>
      </w:r>
      <w:proofErr w:type="spellStart"/>
      <w:r w:rsidRPr="00832798">
        <w:t>bknz</w:t>
      </w:r>
      <w:proofErr w:type="spellEnd"/>
      <w:r w:rsidRPr="00832798">
        <w:t xml:space="preserve"> Sertifikalı Kamu Denetçisi.</w:t>
      </w:r>
    </w:p>
    <w:p w:rsidR="00E066E8" w:rsidRPr="00832798" w:rsidRDefault="00E066E8" w:rsidP="00E066E8">
      <w:pPr>
        <w:jc w:val="both"/>
        <w:rPr>
          <w:b/>
        </w:rPr>
      </w:pPr>
    </w:p>
    <w:p w:rsidR="00E066E8" w:rsidRPr="00832798" w:rsidRDefault="00E066E8" w:rsidP="00E066E8">
      <w:pPr>
        <w:jc w:val="both"/>
        <w:rPr>
          <w:b/>
        </w:rPr>
      </w:pPr>
      <w:r w:rsidRPr="00832798">
        <w:rPr>
          <w:b/>
        </w:rPr>
        <w:t>IA (</w:t>
      </w:r>
      <w:proofErr w:type="spellStart"/>
      <w:r w:rsidRPr="00832798">
        <w:rPr>
          <w:b/>
        </w:rPr>
        <w:t>Certified</w:t>
      </w:r>
      <w:proofErr w:type="spellEnd"/>
      <w:r w:rsidRPr="00832798">
        <w:rPr>
          <w:b/>
        </w:rPr>
        <w:t xml:space="preserve"> </w:t>
      </w:r>
      <w:proofErr w:type="spellStart"/>
      <w:r w:rsidRPr="00832798">
        <w:rPr>
          <w:b/>
        </w:rPr>
        <w:t>Internal</w:t>
      </w:r>
      <w:proofErr w:type="spellEnd"/>
      <w:r w:rsidRPr="00832798">
        <w:rPr>
          <w:b/>
        </w:rPr>
        <w:t xml:space="preserve"> </w:t>
      </w:r>
      <w:proofErr w:type="spellStart"/>
      <w:r w:rsidRPr="00832798">
        <w:rPr>
          <w:b/>
        </w:rPr>
        <w:t>Auditor</w:t>
      </w:r>
      <w:proofErr w:type="spellEnd"/>
      <w:r w:rsidRPr="00832798">
        <w:rPr>
          <w:b/>
        </w:rPr>
        <w:t xml:space="preserve">): </w:t>
      </w:r>
      <w:proofErr w:type="spellStart"/>
      <w:r w:rsidRPr="00832798">
        <w:t>bknz</w:t>
      </w:r>
      <w:proofErr w:type="spellEnd"/>
      <w:r w:rsidRPr="00832798">
        <w:t xml:space="preserve"> Sertifikalı İç Denetçi</w:t>
      </w:r>
      <w:r w:rsidRPr="00832798">
        <w:rPr>
          <w:b/>
        </w:rPr>
        <w:t>.</w:t>
      </w:r>
    </w:p>
    <w:p w:rsidR="00E066E8" w:rsidRPr="00832798" w:rsidRDefault="00E066E8" w:rsidP="00E066E8">
      <w:pPr>
        <w:pStyle w:val="NormalWeb"/>
        <w:spacing w:before="0" w:beforeAutospacing="0" w:after="0" w:afterAutospacing="0"/>
        <w:jc w:val="both"/>
        <w:rPr>
          <w:rFonts w:asciiTheme="minorHAnsi" w:hAnsiTheme="minorHAnsi"/>
        </w:rPr>
      </w:pPr>
      <w:r w:rsidRPr="00832798">
        <w:rPr>
          <w:rFonts w:asciiTheme="minorHAnsi" w:hAnsiTheme="minorHAnsi"/>
          <w:b/>
          <w:bCs/>
        </w:rPr>
        <w:t xml:space="preserve">CISA </w:t>
      </w:r>
      <w:r w:rsidRPr="00832798">
        <w:rPr>
          <w:rFonts w:asciiTheme="minorHAnsi" w:hAnsiTheme="minorHAnsi"/>
          <w:b/>
        </w:rPr>
        <w:t>(</w:t>
      </w:r>
      <w:proofErr w:type="spellStart"/>
      <w:r w:rsidRPr="00832798">
        <w:rPr>
          <w:rFonts w:asciiTheme="minorHAnsi" w:hAnsiTheme="minorHAnsi"/>
          <w:b/>
          <w:bCs/>
        </w:rPr>
        <w:t>Certified</w:t>
      </w:r>
      <w:proofErr w:type="spellEnd"/>
      <w:r w:rsidRPr="00832798">
        <w:rPr>
          <w:rFonts w:asciiTheme="minorHAnsi" w:hAnsiTheme="minorHAnsi"/>
          <w:b/>
          <w:bCs/>
        </w:rPr>
        <w:t xml:space="preserve"> Information </w:t>
      </w:r>
      <w:proofErr w:type="spellStart"/>
      <w:r w:rsidRPr="00832798">
        <w:rPr>
          <w:rFonts w:asciiTheme="minorHAnsi" w:hAnsiTheme="minorHAnsi"/>
          <w:b/>
          <w:bCs/>
        </w:rPr>
        <w:t>Systems</w:t>
      </w:r>
      <w:proofErr w:type="spellEnd"/>
      <w:r w:rsidRPr="00832798">
        <w:rPr>
          <w:rFonts w:asciiTheme="minorHAnsi" w:hAnsiTheme="minorHAnsi"/>
          <w:b/>
          <w:bCs/>
        </w:rPr>
        <w:t xml:space="preserve"> </w:t>
      </w:r>
      <w:proofErr w:type="spellStart"/>
      <w:r w:rsidRPr="00832798">
        <w:rPr>
          <w:rFonts w:asciiTheme="minorHAnsi" w:hAnsiTheme="minorHAnsi"/>
          <w:b/>
          <w:bCs/>
        </w:rPr>
        <w:t>Auditor</w:t>
      </w:r>
      <w:proofErr w:type="spellEnd"/>
      <w:r w:rsidRPr="00832798">
        <w:rPr>
          <w:rFonts w:asciiTheme="minorHAnsi" w:hAnsiTheme="minorHAnsi"/>
          <w:b/>
          <w:bCs/>
        </w:rPr>
        <w:t>):</w:t>
      </w:r>
      <w:r w:rsidRPr="00832798">
        <w:rPr>
          <w:rFonts w:asciiTheme="minorHAnsi" w:hAnsiTheme="minorHAnsi"/>
          <w:b/>
        </w:rPr>
        <w:t xml:space="preserve"> </w:t>
      </w:r>
      <w:proofErr w:type="spellStart"/>
      <w:r w:rsidRPr="00832798">
        <w:rPr>
          <w:rFonts w:asciiTheme="minorHAnsi" w:hAnsiTheme="minorHAnsi"/>
        </w:rPr>
        <w:t>bknz</w:t>
      </w:r>
      <w:proofErr w:type="spellEnd"/>
      <w:r w:rsidRPr="00832798">
        <w:rPr>
          <w:rFonts w:asciiTheme="minorHAnsi" w:hAnsiTheme="minorHAnsi"/>
        </w:rPr>
        <w:t xml:space="preserve"> Sertifikalı Bilgi Sistemleri Denetçisi.</w:t>
      </w:r>
    </w:p>
    <w:p w:rsidR="00E066E8" w:rsidRPr="00832798" w:rsidRDefault="00E066E8" w:rsidP="00E066E8">
      <w:pPr>
        <w:pStyle w:val="NormalWeb"/>
        <w:spacing w:before="0" w:beforeAutospacing="0" w:after="0" w:afterAutospacing="0"/>
        <w:jc w:val="both"/>
        <w:rPr>
          <w:rFonts w:asciiTheme="minorHAnsi" w:hAnsiTheme="minorHAnsi"/>
        </w:rPr>
      </w:pPr>
    </w:p>
    <w:p w:rsidR="00E066E8" w:rsidRPr="00832798" w:rsidRDefault="00E066E8" w:rsidP="00E066E8">
      <w:pPr>
        <w:pStyle w:val="NormalWeb"/>
        <w:spacing w:before="0" w:beforeAutospacing="0" w:after="0" w:afterAutospacing="0"/>
        <w:jc w:val="both"/>
        <w:rPr>
          <w:rFonts w:asciiTheme="minorHAnsi" w:hAnsiTheme="minorHAnsi"/>
        </w:rPr>
      </w:pPr>
      <w:r w:rsidRPr="00832798">
        <w:rPr>
          <w:rFonts w:asciiTheme="minorHAnsi" w:hAnsiTheme="minorHAnsi"/>
          <w:b/>
        </w:rPr>
        <w:t>CCSA (</w:t>
      </w:r>
      <w:proofErr w:type="spellStart"/>
      <w:r w:rsidRPr="00832798">
        <w:rPr>
          <w:rFonts w:asciiTheme="minorHAnsi" w:hAnsiTheme="minorHAnsi"/>
          <w:b/>
        </w:rPr>
        <w:t>Certification</w:t>
      </w:r>
      <w:proofErr w:type="spellEnd"/>
      <w:r w:rsidRPr="00832798">
        <w:rPr>
          <w:rFonts w:asciiTheme="minorHAnsi" w:hAnsiTheme="minorHAnsi"/>
          <w:b/>
        </w:rPr>
        <w:t xml:space="preserve"> in Control Self-</w:t>
      </w:r>
      <w:proofErr w:type="spellStart"/>
      <w:r w:rsidRPr="00832798">
        <w:rPr>
          <w:rFonts w:asciiTheme="minorHAnsi" w:hAnsiTheme="minorHAnsi"/>
          <w:b/>
        </w:rPr>
        <w:t>Assessment</w:t>
      </w:r>
      <w:proofErr w:type="spellEnd"/>
      <w:r w:rsidRPr="00832798">
        <w:rPr>
          <w:rFonts w:asciiTheme="minorHAnsi" w:hAnsiTheme="minorHAnsi"/>
          <w:b/>
        </w:rPr>
        <w:t>):</w:t>
      </w:r>
      <w:r w:rsidRPr="00832798">
        <w:rPr>
          <w:rFonts w:asciiTheme="minorHAnsi" w:hAnsiTheme="minorHAnsi"/>
        </w:rPr>
        <w:t xml:space="preserve"> </w:t>
      </w:r>
      <w:proofErr w:type="spellStart"/>
      <w:r w:rsidRPr="00832798">
        <w:rPr>
          <w:rFonts w:asciiTheme="minorHAnsi" w:hAnsiTheme="minorHAnsi"/>
        </w:rPr>
        <w:t>bknz</w:t>
      </w:r>
      <w:proofErr w:type="spellEnd"/>
      <w:r w:rsidRPr="00832798">
        <w:rPr>
          <w:rFonts w:asciiTheme="minorHAnsi" w:hAnsiTheme="minorHAnsi"/>
        </w:rPr>
        <w:t xml:space="preserve">. Kontrol </w:t>
      </w:r>
      <w:proofErr w:type="spellStart"/>
      <w:r w:rsidRPr="00832798">
        <w:rPr>
          <w:rFonts w:asciiTheme="minorHAnsi" w:hAnsiTheme="minorHAnsi"/>
        </w:rPr>
        <w:t>Özdeğerlendirme</w:t>
      </w:r>
      <w:proofErr w:type="spellEnd"/>
      <w:r w:rsidRPr="00832798">
        <w:rPr>
          <w:rFonts w:asciiTheme="minorHAnsi" w:hAnsiTheme="minorHAnsi"/>
        </w:rPr>
        <w:t xml:space="preserve"> Uzmanlığı Sertifikası</w:t>
      </w:r>
    </w:p>
    <w:p w:rsidR="00E066E8" w:rsidRPr="00832798" w:rsidRDefault="00E066E8" w:rsidP="00E066E8">
      <w:pPr>
        <w:pStyle w:val="NormalWeb"/>
        <w:spacing w:before="0" w:beforeAutospacing="0" w:after="0" w:afterAutospacing="0"/>
        <w:jc w:val="both"/>
        <w:rPr>
          <w:rFonts w:asciiTheme="minorHAnsi" w:hAnsiTheme="minorHAnsi"/>
        </w:rPr>
      </w:pPr>
    </w:p>
    <w:p w:rsidR="00E066E8" w:rsidRPr="00832798" w:rsidRDefault="00E74AE0" w:rsidP="007653AB">
      <w:pPr>
        <w:pStyle w:val="NormalWeb"/>
        <w:spacing w:before="0" w:beforeAutospacing="0" w:after="240" w:afterAutospacing="0"/>
        <w:jc w:val="both"/>
        <w:rPr>
          <w:rFonts w:asciiTheme="minorHAnsi" w:hAnsiTheme="minorHAnsi"/>
        </w:rPr>
      </w:pPr>
      <w:r>
        <w:rPr>
          <w:rFonts w:asciiTheme="minorHAnsi" w:hAnsiTheme="minorHAnsi"/>
          <w:b/>
        </w:rPr>
        <w:t xml:space="preserve">COSO Küpü (COSO </w:t>
      </w:r>
      <w:proofErr w:type="spellStart"/>
      <w:r>
        <w:rPr>
          <w:rFonts w:asciiTheme="minorHAnsi" w:hAnsiTheme="minorHAnsi"/>
          <w:b/>
        </w:rPr>
        <w:t>Cube</w:t>
      </w:r>
      <w:proofErr w:type="spellEnd"/>
      <w:r>
        <w:rPr>
          <w:rFonts w:asciiTheme="minorHAnsi" w:hAnsiTheme="minorHAnsi"/>
          <w:b/>
        </w:rPr>
        <w:t>)</w:t>
      </w:r>
      <w:r w:rsidR="00E066E8" w:rsidRPr="00832798">
        <w:rPr>
          <w:rFonts w:asciiTheme="minorHAnsi" w:hAnsiTheme="minorHAnsi"/>
          <w:b/>
        </w:rPr>
        <w:t>:</w:t>
      </w:r>
      <w:r w:rsidR="00E066E8" w:rsidRPr="00832798">
        <w:rPr>
          <w:rFonts w:asciiTheme="minorHAnsi" w:hAnsiTheme="minorHAnsi"/>
        </w:rPr>
        <w:t xml:space="preserve"> İç kontrol unsurlarının, iç kontrolün amaçları ve idarenin faaliyetleriyle ilişkisini gösterir. Birimler, hedefler ve iç kontrolün unsurları, bir küpün farklı yüzeylerini oluşturur ve ayrılmaz bir bütündür. Tüm faaliyet ve birimler; faaliyetlerin etkinliği ve verimliliği, bilgilerin güvenilirliği, mevzuata uygunluk ve kurum varlıklarının korunmasını hedeflerine ulaşmak amacıyla COSO modelinde yer alan iç kontrolün beş unsurundan yararlanır. (www.bumko.gov.tr/iç kontrol)</w:t>
      </w:r>
    </w:p>
    <w:p w:rsidR="00E066E8" w:rsidRPr="00832798" w:rsidRDefault="00E74AE0" w:rsidP="007653AB">
      <w:pPr>
        <w:spacing w:after="240"/>
        <w:jc w:val="both"/>
        <w:rPr>
          <w:b/>
        </w:rPr>
      </w:pPr>
      <w:r>
        <w:rPr>
          <w:b/>
        </w:rPr>
        <w:t>COSO Modeli (COSO Model)</w:t>
      </w:r>
      <w:r w:rsidR="00E066E8" w:rsidRPr="00832798">
        <w:rPr>
          <w:b/>
        </w:rPr>
        <w:t xml:space="preserve">: </w:t>
      </w:r>
      <w:r w:rsidR="00E066E8" w:rsidRPr="00832798">
        <w:t>COSO (</w:t>
      </w:r>
      <w:proofErr w:type="spellStart"/>
      <w:r w:rsidR="00E066E8" w:rsidRPr="00832798">
        <w:t>The</w:t>
      </w:r>
      <w:proofErr w:type="spellEnd"/>
      <w:r w:rsidR="00E066E8" w:rsidRPr="00832798">
        <w:t xml:space="preserve"> </w:t>
      </w:r>
      <w:proofErr w:type="spellStart"/>
      <w:r w:rsidR="00E066E8" w:rsidRPr="00832798">
        <w:t>Committee</w:t>
      </w:r>
      <w:proofErr w:type="spellEnd"/>
      <w:r w:rsidR="00E066E8" w:rsidRPr="00832798">
        <w:t xml:space="preserve"> of </w:t>
      </w:r>
      <w:proofErr w:type="spellStart"/>
      <w:r w:rsidR="00E066E8" w:rsidRPr="00832798">
        <w:t>Sponsoring</w:t>
      </w:r>
      <w:proofErr w:type="spellEnd"/>
      <w:r w:rsidR="00E066E8" w:rsidRPr="00832798">
        <w:t xml:space="preserve"> </w:t>
      </w:r>
      <w:proofErr w:type="spellStart"/>
      <w:r w:rsidR="00E066E8" w:rsidRPr="00832798">
        <w:t>Organisations</w:t>
      </w:r>
      <w:proofErr w:type="spellEnd"/>
      <w:r w:rsidR="00E066E8" w:rsidRPr="00832798">
        <w:t xml:space="preserve"> of </w:t>
      </w:r>
      <w:proofErr w:type="spellStart"/>
      <w:r w:rsidR="00E066E8" w:rsidRPr="00832798">
        <w:t>the</w:t>
      </w:r>
      <w:proofErr w:type="spellEnd"/>
      <w:r w:rsidR="00E066E8" w:rsidRPr="00832798">
        <w:t xml:space="preserve"> </w:t>
      </w:r>
      <w:proofErr w:type="spellStart"/>
      <w:r w:rsidR="00E066E8" w:rsidRPr="00832798">
        <w:t>Treadway</w:t>
      </w:r>
      <w:proofErr w:type="spellEnd"/>
      <w:r w:rsidR="00E066E8" w:rsidRPr="00832798">
        <w:t xml:space="preserve"> </w:t>
      </w:r>
      <w:proofErr w:type="spellStart"/>
      <w:r w:rsidR="00E066E8" w:rsidRPr="00832798">
        <w:t>Commission</w:t>
      </w:r>
      <w:proofErr w:type="spellEnd"/>
      <w:r w:rsidR="00E066E8" w:rsidRPr="00832798">
        <w:t xml:space="preserve">) tarafından hazırlanan ve bir kurumun günlük faaliyetleri sırasında kurum içerisindeki mevcut ve olması gereken asgari iç kontrol uygulamalarının sistematik bir şekilde değerlendirilmesine </w:t>
      </w:r>
      <w:r w:rsidR="00800C49" w:rsidRPr="00832798">
        <w:t>imkân</w:t>
      </w:r>
      <w:r w:rsidR="00E066E8" w:rsidRPr="00832798">
        <w:t xml:space="preserve"> sağlayan bir iç kontrol modelidir. COSO Modeli iç kontrol sistemlerine ilişkin standartların temelini oluşturmaktadır.  Modele göre iç kontrol sisteminin ana hedefleri; organizasyonun günlük işlemlerinde etkinlik ve verimliliği,   kurum içerisinde üretilen her türlü bilginin doğruluğu ve güvenilirliğini, gerçekleştirilen işlemlerin mevzuata uygun olmasını ve kurum aktiflerinin ve varlıklarının korunmasını sağlamaktır. (www.bumko.gov.tr/iç kontrol)</w:t>
      </w:r>
    </w:p>
    <w:p w:rsidR="00637FBF" w:rsidRDefault="00E066E8" w:rsidP="00E066E8">
      <w:pPr>
        <w:jc w:val="both"/>
        <w:rPr>
          <w:b/>
        </w:rPr>
      </w:pPr>
      <w:r>
        <w:rPr>
          <w:b/>
          <w:noProof/>
          <w:lang w:eastAsia="tr-TR"/>
        </w:rPr>
        <w:drawing>
          <wp:inline distT="0" distB="0" distL="0" distR="0">
            <wp:extent cx="1562100" cy="119062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5" cstate="print">
                      <a:clrChange>
                        <a:clrFrom>
                          <a:srgbClr val="00A5CD"/>
                        </a:clrFrom>
                        <a:clrTo>
                          <a:srgbClr val="00A5CD">
                            <a:alpha val="0"/>
                          </a:srgbClr>
                        </a:clrTo>
                      </a:clrChange>
                      <a:extLst>
                        <a:ext uri="{28A0092B-C50C-407E-A947-70E740481C1C}">
                          <a14:useLocalDpi xmlns:a14="http://schemas.microsoft.com/office/drawing/2010/main" val="0"/>
                        </a:ext>
                      </a:extLst>
                    </a:blip>
                    <a:srcRect t="49176" r="1889" b="13109"/>
                    <a:stretch>
                      <a:fillRect/>
                    </a:stretch>
                  </pic:blipFill>
                  <pic:spPr bwMode="auto">
                    <a:xfrm>
                      <a:off x="0" y="0"/>
                      <a:ext cx="1562100" cy="1190625"/>
                    </a:xfrm>
                    <a:prstGeom prst="rect">
                      <a:avLst/>
                    </a:prstGeom>
                    <a:noFill/>
                    <a:ln>
                      <a:noFill/>
                    </a:ln>
                  </pic:spPr>
                </pic:pic>
              </a:graphicData>
            </a:graphic>
          </wp:inline>
        </w:drawing>
      </w:r>
    </w:p>
    <w:p w:rsidR="00E066E8" w:rsidRPr="00832798" w:rsidRDefault="00E74AE0" w:rsidP="00E066E8">
      <w:pPr>
        <w:jc w:val="both"/>
        <w:rPr>
          <w:b/>
        </w:rPr>
      </w:pPr>
      <w:r>
        <w:rPr>
          <w:b/>
        </w:rPr>
        <w:t xml:space="preserve">COSO </w:t>
      </w:r>
      <w:proofErr w:type="spellStart"/>
      <w:r>
        <w:rPr>
          <w:b/>
        </w:rPr>
        <w:t>Pramidi</w:t>
      </w:r>
      <w:proofErr w:type="spellEnd"/>
      <w:r>
        <w:rPr>
          <w:b/>
        </w:rPr>
        <w:t xml:space="preserve"> (COSO </w:t>
      </w:r>
      <w:proofErr w:type="spellStart"/>
      <w:r>
        <w:rPr>
          <w:b/>
        </w:rPr>
        <w:t>Pyramid</w:t>
      </w:r>
      <w:proofErr w:type="spellEnd"/>
      <w:r>
        <w:rPr>
          <w:b/>
        </w:rPr>
        <w:t>)</w:t>
      </w:r>
      <w:r w:rsidR="00E066E8" w:rsidRPr="00832798">
        <w:rPr>
          <w:b/>
        </w:rPr>
        <w:t xml:space="preserve">: </w:t>
      </w:r>
      <w:r w:rsidR="00E066E8" w:rsidRPr="00832798">
        <w:t>İç kontrol unsurlarının birbirleriyle ilişkisini gösterir. Kontrol ortamı kurumun içerisinde faaliyet gösterdiği ana kontrol yapısı olup diğer unsurlara temel teşkil eder. Kontrol faaliyetleri ve risk değerlendirme yapılırken bilgi ve iletişim kanalları kullanılarak gözetimin ihtiyaç duyduğu bilgiler sağlanır. Sistem yönetim, personel ve iç denetçiler tarafından izleme yapılarak geliştirilir. (www.bumko.gov.tr/iç kontrol)</w:t>
      </w:r>
    </w:p>
    <w:p w:rsidR="00637FBF" w:rsidRPr="00637FBF" w:rsidRDefault="00637FBF" w:rsidP="00637FBF">
      <w:pPr>
        <w:keepNext/>
        <w:framePr w:dropCap="drop" w:lines="3" w:wrap="around" w:vAnchor="text" w:hAnchor="page" w:x="1454" w:y="237"/>
        <w:jc w:val="both"/>
        <w:textAlignment w:val="baseline"/>
        <w:rPr>
          <w:b/>
          <w:color w:val="00B050"/>
          <w:position w:val="5"/>
          <w:sz w:val="72"/>
          <w:szCs w:val="72"/>
        </w:rPr>
      </w:pPr>
      <w:r w:rsidRPr="00637FBF">
        <w:rPr>
          <w:b/>
          <w:position w:val="5"/>
          <w:sz w:val="72"/>
          <w:szCs w:val="72"/>
        </w:rPr>
        <w:t>Ç</w:t>
      </w:r>
    </w:p>
    <w:p w:rsidR="00E066E8" w:rsidRPr="00832798" w:rsidRDefault="00E066E8" w:rsidP="00E066E8">
      <w:pPr>
        <w:jc w:val="both"/>
        <w:rPr>
          <w:b/>
        </w:rPr>
      </w:pPr>
    </w:p>
    <w:p w:rsidR="004E0AF3" w:rsidRDefault="00E74AE0" w:rsidP="00E066E8">
      <w:pPr>
        <w:jc w:val="both"/>
      </w:pPr>
      <w:proofErr w:type="gramStart"/>
      <w:r>
        <w:rPr>
          <w:b/>
        </w:rPr>
        <w:t>alışma</w:t>
      </w:r>
      <w:proofErr w:type="gramEnd"/>
      <w:r>
        <w:rPr>
          <w:b/>
        </w:rPr>
        <w:t xml:space="preserve"> Kağıdı (</w:t>
      </w:r>
      <w:proofErr w:type="spellStart"/>
      <w:r>
        <w:rPr>
          <w:b/>
        </w:rPr>
        <w:t>Working</w:t>
      </w:r>
      <w:proofErr w:type="spellEnd"/>
      <w:r>
        <w:rPr>
          <w:b/>
        </w:rPr>
        <w:t xml:space="preserve"> </w:t>
      </w:r>
      <w:proofErr w:type="spellStart"/>
      <w:r>
        <w:rPr>
          <w:b/>
        </w:rPr>
        <w:t>Paper</w:t>
      </w:r>
      <w:proofErr w:type="spellEnd"/>
      <w:r>
        <w:rPr>
          <w:b/>
        </w:rPr>
        <w:t>)</w:t>
      </w:r>
      <w:r w:rsidR="00E066E8" w:rsidRPr="00832798">
        <w:rPr>
          <w:b/>
        </w:rPr>
        <w:t xml:space="preserve">: </w:t>
      </w:r>
      <w:r w:rsidR="00E066E8" w:rsidRPr="00832798">
        <w:t xml:space="preserve">Denetime hazırlık, risk ve kontrol değerlendirmeleri, yapılan testler, bunların sonucunda elde edilen bilgi ve kanıtlar ile raporlama ve izleme faaliyetleri gibi denetim süresince yapılan tüm çalışmaların belgelendirildiği kağıtlardır. Çalışma kâğıtları, denetimin yürütülmesinde </w:t>
      </w:r>
      <w:r w:rsidR="00B96269">
        <w:t xml:space="preserve">iç </w:t>
      </w:r>
      <w:r w:rsidR="00E066E8" w:rsidRPr="00832798">
        <w:t xml:space="preserve">denetçiye yardımcı olmaya ve </w:t>
      </w:r>
      <w:r w:rsidR="00B96269">
        <w:t xml:space="preserve">iç </w:t>
      </w:r>
      <w:r w:rsidR="00E066E8" w:rsidRPr="00832798">
        <w:t xml:space="preserve">denetçinin ulaştığı bulguları desteklemeye hizmet eder. </w:t>
      </w:r>
    </w:p>
    <w:p w:rsidR="00E066E8" w:rsidRPr="00832798" w:rsidRDefault="00E066E8" w:rsidP="00E066E8">
      <w:pPr>
        <w:jc w:val="both"/>
      </w:pPr>
      <w:r w:rsidRPr="00832798">
        <w:rPr>
          <w:b/>
        </w:rPr>
        <w:lastRenderedPageBreak/>
        <w:t>Çalışma/Performans Standartları (</w:t>
      </w:r>
      <w:proofErr w:type="spellStart"/>
      <w:r w:rsidRPr="00832798">
        <w:rPr>
          <w:b/>
        </w:rPr>
        <w:t>Performance</w:t>
      </w:r>
      <w:proofErr w:type="spellEnd"/>
      <w:r w:rsidRPr="00832798">
        <w:rPr>
          <w:b/>
        </w:rPr>
        <w:t xml:space="preserve"> </w:t>
      </w:r>
      <w:proofErr w:type="spellStart"/>
      <w:r w:rsidRPr="00832798">
        <w:rPr>
          <w:b/>
        </w:rPr>
        <w:t>Standards</w:t>
      </w:r>
      <w:proofErr w:type="spellEnd"/>
      <w:r w:rsidRPr="00832798">
        <w:rPr>
          <w:b/>
        </w:rPr>
        <w:t xml:space="preserve">): </w:t>
      </w:r>
      <w:r w:rsidRPr="00832798">
        <w:t>İç denetim faaliyetinin planlanması, yürütülmesi, raporlanması ve sonuçlarının izlenmesine yönelik standartlardır. (</w:t>
      </w:r>
      <w:r w:rsidR="006854F1" w:rsidRPr="00186FE4">
        <w:t>K</w:t>
      </w:r>
      <w:r w:rsidR="006854F1">
        <w:t>İ</w:t>
      </w:r>
      <w:r w:rsidR="006854F1" w:rsidRPr="00186FE4">
        <w:t>D</w:t>
      </w:r>
      <w:r w:rsidR="006854F1">
        <w:t>S</w:t>
      </w:r>
      <w:r w:rsidRPr="00832798">
        <w:t>)</w:t>
      </w:r>
    </w:p>
    <w:p w:rsidR="00637FBF" w:rsidRPr="00637FBF" w:rsidRDefault="00637FBF" w:rsidP="00637FBF">
      <w:pPr>
        <w:pStyle w:val="GvdeMetniGirintisi3"/>
        <w:keepNext/>
        <w:framePr w:dropCap="drop" w:lines="3" w:wrap="around" w:vAnchor="text" w:hAnchor="page" w:x="1429" w:y="288"/>
        <w:spacing w:after="0"/>
        <w:ind w:left="0"/>
        <w:textAlignment w:val="baseline"/>
        <w:rPr>
          <w:b/>
          <w:position w:val="-11"/>
          <w:sz w:val="72"/>
          <w:szCs w:val="72"/>
        </w:rPr>
      </w:pPr>
      <w:r w:rsidRPr="00637FBF">
        <w:rPr>
          <w:b/>
          <w:position w:val="-11"/>
          <w:sz w:val="72"/>
          <w:szCs w:val="72"/>
        </w:rPr>
        <w:t>D</w:t>
      </w:r>
    </w:p>
    <w:p w:rsidR="00E066E8" w:rsidRPr="00832798" w:rsidRDefault="00E066E8" w:rsidP="00E066E8">
      <w:pPr>
        <w:jc w:val="both"/>
      </w:pPr>
    </w:p>
    <w:p w:rsidR="00E066E8" w:rsidRPr="00832798" w:rsidRDefault="00E066E8" w:rsidP="007653AB">
      <w:pPr>
        <w:spacing w:after="240"/>
        <w:jc w:val="both"/>
        <w:rPr>
          <w:b/>
        </w:rPr>
      </w:pPr>
      <w:proofErr w:type="spellStart"/>
      <w:r w:rsidRPr="00832798">
        <w:rPr>
          <w:b/>
        </w:rPr>
        <w:t>anışmanlık</w:t>
      </w:r>
      <w:proofErr w:type="spellEnd"/>
      <w:r w:rsidRPr="00832798">
        <w:rPr>
          <w:b/>
        </w:rPr>
        <w:t xml:space="preserve"> Faaliyeti </w:t>
      </w:r>
      <w:r w:rsidRPr="00832798">
        <w:rPr>
          <w:rStyle w:val="Gl"/>
        </w:rPr>
        <w:t>(</w:t>
      </w:r>
      <w:proofErr w:type="spellStart"/>
      <w:r w:rsidRPr="00832798">
        <w:rPr>
          <w:rStyle w:val="Gl"/>
        </w:rPr>
        <w:t>Consulting</w:t>
      </w:r>
      <w:proofErr w:type="spellEnd"/>
      <w:r w:rsidRPr="00832798">
        <w:rPr>
          <w:rStyle w:val="Gl"/>
        </w:rPr>
        <w:t xml:space="preserve"> </w:t>
      </w:r>
      <w:r w:rsidRPr="00832798">
        <w:rPr>
          <w:b/>
        </w:rPr>
        <w:t>Activity</w:t>
      </w:r>
      <w:r w:rsidR="00E74AE0">
        <w:rPr>
          <w:rStyle w:val="Gl"/>
        </w:rPr>
        <w:t>)</w:t>
      </w:r>
      <w:r w:rsidRPr="00832798">
        <w:rPr>
          <w:b/>
        </w:rPr>
        <w:t xml:space="preserve">: </w:t>
      </w:r>
      <w:r w:rsidRPr="00832798">
        <w:t xml:space="preserve">Kurumun hedeflerini gerçekleştirmeye yönelik faaliyetlerinin ve işlem süreçlerinin değerlendirilmesi ve geliştirilmesine yönelik önerilerde bulunulmasıdır. Danışmanlık faaliyetleri; </w:t>
      </w:r>
      <w:r w:rsidR="001B552C" w:rsidRPr="001B552C">
        <w:rPr>
          <w:i/>
        </w:rPr>
        <w:t>b</w:t>
      </w:r>
      <w:r w:rsidR="00277810" w:rsidRPr="001B552C">
        <w:rPr>
          <w:i/>
        </w:rPr>
        <w:t>ir idari sorumluluk üstlenmeksizin yürütülen</w:t>
      </w:r>
      <w:r w:rsidR="00277810" w:rsidRPr="00832798">
        <w:t xml:space="preserve">, </w:t>
      </w:r>
      <w:proofErr w:type="spellStart"/>
      <w:r w:rsidR="00277810" w:rsidRPr="00832798">
        <w:t>icrai</w:t>
      </w:r>
      <w:proofErr w:type="spellEnd"/>
      <w:r w:rsidR="00277810" w:rsidRPr="00832798">
        <w:t xml:space="preserve"> konularla ilgili görüş, kapsamlı mevzuat değişikliklerine/tasarılarına görüş verilmesi, eğitim, analiz, değerlendirme, performans göstergelerinin tespiti, kontrol öz-değerlendirme, süreç tasarımı ve proje görevleri gibi idari faaliyetlere değer katmak, kolaylaştırmak, geliştirmek ve yol göstermek amaçlarıyla gerçekleştirilen hizmetlerdir. </w:t>
      </w:r>
    </w:p>
    <w:p w:rsidR="00E066E8" w:rsidRPr="00832798" w:rsidRDefault="00E066E8" w:rsidP="007653AB">
      <w:pPr>
        <w:pStyle w:val="MuratCharChar"/>
        <w:spacing w:before="0" w:after="240" w:line="240" w:lineRule="auto"/>
        <w:rPr>
          <w:rFonts w:asciiTheme="minorHAnsi" w:hAnsiTheme="minorHAnsi"/>
        </w:rPr>
      </w:pPr>
      <w:r w:rsidRPr="00832798">
        <w:rPr>
          <w:rFonts w:asciiTheme="minorHAnsi" w:hAnsiTheme="minorHAnsi"/>
          <w:b/>
        </w:rPr>
        <w:t xml:space="preserve">Değer Katmak </w:t>
      </w:r>
      <w:r w:rsidR="00E74AE0">
        <w:rPr>
          <w:rStyle w:val="Gl"/>
          <w:rFonts w:asciiTheme="minorHAnsi" w:eastAsiaTheme="minorEastAsia" w:hAnsiTheme="minorHAnsi"/>
        </w:rPr>
        <w:t>(</w:t>
      </w:r>
      <w:proofErr w:type="spellStart"/>
      <w:r w:rsidR="00E74AE0">
        <w:rPr>
          <w:rStyle w:val="Gl"/>
          <w:rFonts w:asciiTheme="minorHAnsi" w:eastAsiaTheme="minorEastAsia" w:hAnsiTheme="minorHAnsi"/>
        </w:rPr>
        <w:t>Adding</w:t>
      </w:r>
      <w:proofErr w:type="spellEnd"/>
      <w:r w:rsidR="00E74AE0">
        <w:rPr>
          <w:rStyle w:val="Gl"/>
          <w:rFonts w:asciiTheme="minorHAnsi" w:eastAsiaTheme="minorEastAsia" w:hAnsiTheme="minorHAnsi"/>
        </w:rPr>
        <w:t xml:space="preserve"> Value)</w:t>
      </w:r>
      <w:r w:rsidRPr="00832798">
        <w:rPr>
          <w:rFonts w:asciiTheme="minorHAnsi" w:hAnsiTheme="minorHAnsi"/>
          <w:b/>
        </w:rPr>
        <w:t xml:space="preserve">: </w:t>
      </w:r>
      <w:r w:rsidRPr="00832798">
        <w:rPr>
          <w:rFonts w:asciiTheme="minorHAnsi" w:hAnsiTheme="minorHAnsi"/>
        </w:rPr>
        <w:t>İç denetimin güvence verme ve danışmanlık hizmetleri yoluyla, kurumun amaçlarını gerçekleştirme fırsatlarını artırarak, faaliyetleri geliştirme imkânlarını belirleyerek ve/veya riske maruz kalma ihtimalini azaltarak idareye ve faaliyetlerine değer katmasıdır. (Uluslararası İç Denetim Standartları)</w:t>
      </w:r>
    </w:p>
    <w:p w:rsidR="00E066E8" w:rsidRPr="00832798" w:rsidRDefault="00E066E8" w:rsidP="00E066E8">
      <w:pPr>
        <w:jc w:val="both"/>
        <w:rPr>
          <w:b/>
        </w:rPr>
      </w:pPr>
      <w:r w:rsidRPr="00832798">
        <w:rPr>
          <w:b/>
          <w:bCs/>
        </w:rPr>
        <w:t>Denetim Alanı</w:t>
      </w:r>
      <w:r w:rsidRPr="00832798">
        <w:t xml:space="preserve"> </w:t>
      </w:r>
      <w:r w:rsidRPr="00832798">
        <w:rPr>
          <w:b/>
        </w:rPr>
        <w:t>(</w:t>
      </w:r>
      <w:proofErr w:type="spellStart"/>
      <w:r w:rsidRPr="00832798">
        <w:rPr>
          <w:b/>
        </w:rPr>
        <w:t>Audit</w:t>
      </w:r>
      <w:proofErr w:type="spellEnd"/>
      <w:r w:rsidRPr="00832798">
        <w:rPr>
          <w:b/>
        </w:rPr>
        <w:t xml:space="preserve"> </w:t>
      </w:r>
      <w:proofErr w:type="spellStart"/>
      <w:r w:rsidRPr="00832798">
        <w:rPr>
          <w:b/>
        </w:rPr>
        <w:t>Field</w:t>
      </w:r>
      <w:proofErr w:type="spellEnd"/>
      <w:r w:rsidRPr="00832798">
        <w:rPr>
          <w:b/>
        </w:rPr>
        <w:t>):</w:t>
      </w:r>
      <w:r w:rsidRPr="00832798">
        <w:t xml:space="preserve"> Denetim evreninin; birim, faaliyet, süreç, proje veya bunlardan birkaçı</w:t>
      </w:r>
      <w:r w:rsidR="004E0AF3">
        <w:t>nın</w:t>
      </w:r>
      <w:r w:rsidRPr="00832798">
        <w:t xml:space="preserve"> bir arada değerlendirilmek suretiyle denetlenebilir bölümlere ayrılmasıdır. Denetim evrenindeki tek bir faaliyet </w:t>
      </w:r>
      <w:r w:rsidR="004E0AF3">
        <w:t xml:space="preserve">veya süreç veya proje </w:t>
      </w:r>
      <w:r w:rsidRPr="00832798">
        <w:t xml:space="preserve">de denetim alanı olarak belirlenebilir. </w:t>
      </w:r>
    </w:p>
    <w:p w:rsidR="00E066E8" w:rsidRPr="00832798" w:rsidRDefault="00E74AE0" w:rsidP="00E066E8">
      <w:pPr>
        <w:jc w:val="both"/>
      </w:pPr>
      <w:r>
        <w:rPr>
          <w:b/>
        </w:rPr>
        <w:t>Denetim Evreni (</w:t>
      </w:r>
      <w:proofErr w:type="spellStart"/>
      <w:r>
        <w:rPr>
          <w:b/>
        </w:rPr>
        <w:t>Audit</w:t>
      </w:r>
      <w:proofErr w:type="spellEnd"/>
      <w:r>
        <w:rPr>
          <w:b/>
        </w:rPr>
        <w:t xml:space="preserve"> </w:t>
      </w:r>
      <w:proofErr w:type="spellStart"/>
      <w:r>
        <w:rPr>
          <w:b/>
        </w:rPr>
        <w:t>Universe</w:t>
      </w:r>
      <w:proofErr w:type="spellEnd"/>
      <w:r>
        <w:rPr>
          <w:b/>
        </w:rPr>
        <w:t>)</w:t>
      </w:r>
      <w:r w:rsidR="00E066E8" w:rsidRPr="00832798">
        <w:rPr>
          <w:b/>
        </w:rPr>
        <w:t xml:space="preserve">: </w:t>
      </w:r>
      <w:r w:rsidR="00E066E8" w:rsidRPr="00832798">
        <w:t xml:space="preserve">Denetlenebilecek alanların tamamını ifade eder. Genel ilke, denetim evreni kapsamına idarenin tüm faaliyetlerinin </w:t>
      </w:r>
      <w:proofErr w:type="gramStart"/>
      <w:r w:rsidR="00E066E8" w:rsidRPr="00832798">
        <w:t>dahil</w:t>
      </w:r>
      <w:proofErr w:type="gramEnd"/>
      <w:r w:rsidR="00E066E8" w:rsidRPr="00832798">
        <w:t xml:space="preserve"> edilmesidir. Denetimde esnekliği sağlamak ve denetim görevini yönetilebilir bir alanla sınırlamak için denetim evreni denetim alanlarına bölünebilir. </w:t>
      </w:r>
    </w:p>
    <w:p w:rsidR="00E066E8" w:rsidRPr="00832798" w:rsidRDefault="00E74AE0" w:rsidP="00E066E8">
      <w:pPr>
        <w:ind w:right="1"/>
        <w:jc w:val="both"/>
      </w:pPr>
      <w:r>
        <w:rPr>
          <w:b/>
        </w:rPr>
        <w:t>Denetim Görüşü</w:t>
      </w:r>
      <w:r w:rsidR="00E066E8" w:rsidRPr="00832798">
        <w:t xml:space="preserve"> </w:t>
      </w:r>
      <w:r w:rsidR="00E066E8" w:rsidRPr="00832798">
        <w:rPr>
          <w:b/>
        </w:rPr>
        <w:t>(</w:t>
      </w:r>
      <w:proofErr w:type="spellStart"/>
      <w:r w:rsidR="00E066E8" w:rsidRPr="00832798">
        <w:rPr>
          <w:b/>
        </w:rPr>
        <w:t>Audit</w:t>
      </w:r>
      <w:proofErr w:type="spellEnd"/>
      <w:r w:rsidR="00E066E8" w:rsidRPr="00832798">
        <w:rPr>
          <w:b/>
        </w:rPr>
        <w:t xml:space="preserve"> </w:t>
      </w:r>
      <w:proofErr w:type="spellStart"/>
      <w:r w:rsidR="00E066E8" w:rsidRPr="00832798">
        <w:rPr>
          <w:b/>
        </w:rPr>
        <w:t>Opinion</w:t>
      </w:r>
      <w:proofErr w:type="spellEnd"/>
      <w:r w:rsidR="00E066E8" w:rsidRPr="00832798">
        <w:rPr>
          <w:b/>
        </w:rPr>
        <w:t>)</w:t>
      </w:r>
      <w:r>
        <w:rPr>
          <w:b/>
        </w:rPr>
        <w:t>:</w:t>
      </w:r>
      <w:r w:rsidR="00E066E8" w:rsidRPr="00832798">
        <w:t xml:space="preserve"> Denetim görevi sırasında toplanan bilgi ve kanıtlar doğrultusunda denetim konusu hususlarla ilgili olarak görevin amaç ve kapsamına uygun bir şekilde genel bir kanaate ulaşılmasıdır. Bu görüş ile denetlenen birim yöneticisine ve üst yöneticiye, denetim alanına ilişkin genel durumu hakkında bilgi sunulur. </w:t>
      </w:r>
    </w:p>
    <w:p w:rsidR="0017711B" w:rsidRDefault="00E066E8" w:rsidP="00E066E8">
      <w:pPr>
        <w:jc w:val="both"/>
      </w:pPr>
      <w:r w:rsidRPr="00832798">
        <w:rPr>
          <w:b/>
        </w:rPr>
        <w:t>Denetim Gözetim Sorumlusu (</w:t>
      </w:r>
      <w:proofErr w:type="spellStart"/>
      <w:r w:rsidRPr="00832798">
        <w:rPr>
          <w:b/>
        </w:rPr>
        <w:t>Engagement</w:t>
      </w:r>
      <w:proofErr w:type="spellEnd"/>
      <w:r w:rsidRPr="00832798">
        <w:rPr>
          <w:b/>
        </w:rPr>
        <w:t xml:space="preserve"> </w:t>
      </w:r>
      <w:proofErr w:type="spellStart"/>
      <w:r w:rsidRPr="00832798">
        <w:rPr>
          <w:b/>
        </w:rPr>
        <w:t>Supervision</w:t>
      </w:r>
      <w:proofErr w:type="spellEnd"/>
      <w:r w:rsidRPr="00832798">
        <w:rPr>
          <w:b/>
        </w:rPr>
        <w:t xml:space="preserve">): </w:t>
      </w:r>
      <w:r w:rsidRPr="00832798">
        <w:t xml:space="preserve">Her iç denetim faaliyetinin </w:t>
      </w:r>
      <w:r w:rsidR="0017711B">
        <w:t>S</w:t>
      </w:r>
      <w:r w:rsidRPr="00832798">
        <w:t xml:space="preserve">tandartlara uygun olarak planlanması, yürütülmesi ve raporlanmasını gözetmek amacıyla iç denetim yöneticisi tarafından görevlendirilen kıdemli bir iç denetçiyi ifade eder. </w:t>
      </w:r>
    </w:p>
    <w:p w:rsidR="00E066E8" w:rsidRPr="00832798" w:rsidRDefault="00E066E8" w:rsidP="00E066E8">
      <w:pPr>
        <w:jc w:val="both"/>
      </w:pPr>
      <w:r w:rsidRPr="00832798">
        <w:rPr>
          <w:b/>
        </w:rPr>
        <w:t>Denetim Kanıtı  (</w:t>
      </w:r>
      <w:proofErr w:type="spellStart"/>
      <w:r w:rsidRPr="00832798">
        <w:rPr>
          <w:b/>
        </w:rPr>
        <w:t>Audit</w:t>
      </w:r>
      <w:proofErr w:type="spellEnd"/>
      <w:r w:rsidRPr="00832798">
        <w:rPr>
          <w:b/>
        </w:rPr>
        <w:t xml:space="preserve"> </w:t>
      </w:r>
      <w:proofErr w:type="spellStart"/>
      <w:r w:rsidRPr="00832798">
        <w:rPr>
          <w:b/>
        </w:rPr>
        <w:t>Evidence</w:t>
      </w:r>
      <w:proofErr w:type="spellEnd"/>
      <w:r w:rsidRPr="00832798">
        <w:rPr>
          <w:b/>
        </w:rPr>
        <w:t xml:space="preserve">): </w:t>
      </w:r>
      <w:r w:rsidRPr="00832798">
        <w:t xml:space="preserve">Denetim bulgularını ve denetim sonucunda </w:t>
      </w:r>
      <w:r w:rsidR="00B96269">
        <w:t xml:space="preserve">iç </w:t>
      </w:r>
      <w:r w:rsidRPr="00832798">
        <w:t xml:space="preserve">denetçinin ulaştığı kanaati desteklemek veya ispat etmek üzere toplanan ve kullanılan bilgi ve belgelerdir. </w:t>
      </w:r>
      <w:r w:rsidR="00B96269">
        <w:t>İç d</w:t>
      </w:r>
      <w:r w:rsidRPr="00832798">
        <w:t xml:space="preserve">enetçi, denetim amacına ulaşabilmek için topladığı kanıtları uygunluk, güvenilirlik ve yeterlilik olmak üzere üç açıdan değerlendirir. Denetim kanıtının uygunluğu, kanıtlar ile denetim amaçları ve </w:t>
      </w:r>
      <w:proofErr w:type="gramStart"/>
      <w:r w:rsidRPr="00832798">
        <w:t>kriterleri</w:t>
      </w:r>
      <w:proofErr w:type="gramEnd"/>
      <w:r w:rsidRPr="00832798">
        <w:t xml:space="preserve"> arasında net ve mantıksal bir bağlantı bulunmasını gerektirir. Güvenilirliğinin tespiti için denetim kanıtının; kaynağı (kurum içi, kurum dışı gibi), doğası (yazılı, sözlü, görsel ya da elektronik gibi) ve gerçekliği (asıl olma, imza, mühür gibi) açılarından değerlendirilmesi gerekir. Denetimin amaç ve kapsamına ilişkin önemli soruları cevaplıyor ise denetim kanıtlarının yeterliliğinden bahsedilebilir. </w:t>
      </w:r>
    </w:p>
    <w:p w:rsidR="00E066E8" w:rsidRPr="00832798" w:rsidRDefault="00E066E8" w:rsidP="00BC57F4">
      <w:pPr>
        <w:spacing w:after="240"/>
        <w:jc w:val="both"/>
      </w:pPr>
      <w:r w:rsidRPr="00832798">
        <w:rPr>
          <w:b/>
        </w:rPr>
        <w:lastRenderedPageBreak/>
        <w:t>Denetim Raporu (</w:t>
      </w:r>
      <w:proofErr w:type="spellStart"/>
      <w:r w:rsidRPr="00832798">
        <w:rPr>
          <w:b/>
        </w:rPr>
        <w:t>Audit</w:t>
      </w:r>
      <w:proofErr w:type="spellEnd"/>
      <w:r w:rsidRPr="00832798">
        <w:rPr>
          <w:b/>
        </w:rPr>
        <w:t xml:space="preserve"> Report):</w:t>
      </w:r>
      <w:r w:rsidRPr="00832798">
        <w:t xml:space="preserve"> Denetim görevleri sonucunda hazırlanan ve üst yöneticiye İDB Başkanı tarafından sunulan rapordur. </w:t>
      </w:r>
    </w:p>
    <w:p w:rsidR="00E066E8" w:rsidRPr="00832798" w:rsidRDefault="00E066E8" w:rsidP="00E066E8">
      <w:pPr>
        <w:jc w:val="both"/>
        <w:rPr>
          <w:bCs/>
        </w:rPr>
      </w:pPr>
      <w:r w:rsidRPr="00832798">
        <w:rPr>
          <w:b/>
        </w:rPr>
        <w:t>Denetim Riski</w:t>
      </w:r>
      <w:r w:rsidRPr="00832798">
        <w:t xml:space="preserve"> (</w:t>
      </w:r>
      <w:proofErr w:type="spellStart"/>
      <w:r w:rsidRPr="00832798">
        <w:rPr>
          <w:b/>
          <w:bCs/>
        </w:rPr>
        <w:t>Audit</w:t>
      </w:r>
      <w:proofErr w:type="spellEnd"/>
      <w:r w:rsidRPr="00832798">
        <w:rPr>
          <w:b/>
          <w:bCs/>
        </w:rPr>
        <w:t xml:space="preserve"> Risk): </w:t>
      </w:r>
      <w:r w:rsidR="00B96269" w:rsidRPr="00B96269">
        <w:rPr>
          <w:bCs/>
        </w:rPr>
        <w:t>İç d</w:t>
      </w:r>
      <w:r w:rsidRPr="00832798">
        <w:rPr>
          <w:bCs/>
        </w:rPr>
        <w:t>enetçinin, yaptığı denetim çalışması sonucunda doğru olmayan bir görüş veya sonuca varması ihtimalidir. Denetim riski; yapısal risk, kontrol riski ve bulgu riskinin çarpımına eşittir. (DR=YR x KR x BR)</w:t>
      </w:r>
      <w:r w:rsidRPr="00832798" w:rsidDel="00741DCC">
        <w:rPr>
          <w:bCs/>
        </w:rPr>
        <w:t xml:space="preserve"> </w:t>
      </w:r>
    </w:p>
    <w:p w:rsidR="00E066E8" w:rsidRPr="00E066E8" w:rsidRDefault="00E066E8" w:rsidP="00E066E8">
      <w:pPr>
        <w:pStyle w:val="GvdeMetniGirintisi3"/>
        <w:spacing w:before="240" w:after="0"/>
        <w:ind w:left="0"/>
        <w:jc w:val="both"/>
        <w:rPr>
          <w:sz w:val="24"/>
          <w:szCs w:val="24"/>
        </w:rPr>
      </w:pPr>
      <w:r w:rsidRPr="00E066E8">
        <w:rPr>
          <w:b/>
          <w:sz w:val="24"/>
          <w:szCs w:val="24"/>
        </w:rPr>
        <w:t>Denetim Standartları (</w:t>
      </w:r>
      <w:proofErr w:type="spellStart"/>
      <w:r w:rsidRPr="00E066E8">
        <w:rPr>
          <w:b/>
          <w:sz w:val="24"/>
          <w:szCs w:val="24"/>
        </w:rPr>
        <w:t>Audit</w:t>
      </w:r>
      <w:proofErr w:type="spellEnd"/>
      <w:r w:rsidRPr="00E066E8">
        <w:rPr>
          <w:b/>
          <w:sz w:val="24"/>
          <w:szCs w:val="24"/>
        </w:rPr>
        <w:t xml:space="preserve"> </w:t>
      </w:r>
      <w:proofErr w:type="spellStart"/>
      <w:r w:rsidRPr="00E066E8">
        <w:rPr>
          <w:b/>
          <w:sz w:val="24"/>
          <w:szCs w:val="24"/>
        </w:rPr>
        <w:t>Standards</w:t>
      </w:r>
      <w:proofErr w:type="spellEnd"/>
      <w:r w:rsidRPr="00E066E8">
        <w:rPr>
          <w:b/>
          <w:sz w:val="24"/>
          <w:szCs w:val="24"/>
        </w:rPr>
        <w:t>):</w:t>
      </w:r>
      <w:r w:rsidRPr="00E066E8">
        <w:rPr>
          <w:sz w:val="24"/>
          <w:szCs w:val="24"/>
        </w:rPr>
        <w:t xml:space="preserve">  Denetim hedefini gerçekleştirmede kullanılacak usullere ve denetim aşamalarının kapsamına karar verirken </w:t>
      </w:r>
      <w:r w:rsidR="00B96269">
        <w:rPr>
          <w:sz w:val="24"/>
          <w:szCs w:val="24"/>
        </w:rPr>
        <w:t xml:space="preserve">iç </w:t>
      </w:r>
      <w:r w:rsidRPr="00E066E8">
        <w:rPr>
          <w:sz w:val="24"/>
          <w:szCs w:val="24"/>
        </w:rPr>
        <w:t xml:space="preserve">denetçiye yardımcı olan ve rehberlik sağlayan standartlardır. Denetim standartları denetim sonuçlarının kalitesi değerlendirilirken </w:t>
      </w:r>
      <w:r w:rsidR="0017711B">
        <w:rPr>
          <w:sz w:val="24"/>
          <w:szCs w:val="24"/>
        </w:rPr>
        <w:t xml:space="preserve">de </w:t>
      </w:r>
      <w:r w:rsidRPr="00E066E8">
        <w:rPr>
          <w:sz w:val="24"/>
          <w:szCs w:val="24"/>
        </w:rPr>
        <w:t xml:space="preserve">kullanılan kıstaslardır. (PIFC </w:t>
      </w:r>
      <w:proofErr w:type="spellStart"/>
      <w:r w:rsidRPr="00E066E8">
        <w:rPr>
          <w:sz w:val="24"/>
          <w:szCs w:val="24"/>
        </w:rPr>
        <w:t>Glossary</w:t>
      </w:r>
      <w:proofErr w:type="spellEnd"/>
      <w:r w:rsidRPr="00E066E8">
        <w:rPr>
          <w:sz w:val="24"/>
          <w:szCs w:val="24"/>
        </w:rPr>
        <w:t>)</w:t>
      </w:r>
    </w:p>
    <w:p w:rsidR="00E066E8" w:rsidRPr="00832798" w:rsidRDefault="00E066E8" w:rsidP="00E066E8">
      <w:pPr>
        <w:spacing w:before="240"/>
        <w:jc w:val="both"/>
        <w:rPr>
          <w:b/>
        </w:rPr>
      </w:pPr>
      <w:r w:rsidRPr="00832798">
        <w:rPr>
          <w:b/>
        </w:rPr>
        <w:t>Denetim Testi</w:t>
      </w:r>
      <w:r w:rsidRPr="00832798">
        <w:t xml:space="preserve"> </w:t>
      </w:r>
      <w:r w:rsidR="00E74AE0">
        <w:rPr>
          <w:b/>
        </w:rPr>
        <w:t>(</w:t>
      </w:r>
      <w:proofErr w:type="spellStart"/>
      <w:r w:rsidR="00E74AE0">
        <w:rPr>
          <w:b/>
        </w:rPr>
        <w:t>Audit</w:t>
      </w:r>
      <w:proofErr w:type="spellEnd"/>
      <w:r w:rsidR="00E74AE0">
        <w:rPr>
          <w:b/>
        </w:rPr>
        <w:t xml:space="preserve"> Test)</w:t>
      </w:r>
      <w:r w:rsidRPr="00832798">
        <w:rPr>
          <w:b/>
        </w:rPr>
        <w:t xml:space="preserve">: </w:t>
      </w:r>
      <w:r w:rsidRPr="00832798">
        <w:t xml:space="preserve">Denetim kapsamına alınmasına karar verilen hususlarla ilgili olarak </w:t>
      </w:r>
      <w:r w:rsidR="0017711B">
        <w:t>ilgili denetlenen birimde</w:t>
      </w:r>
      <w:r w:rsidRPr="00832798">
        <w:t xml:space="preserve"> var olduğu belirtilen </w:t>
      </w:r>
      <w:r w:rsidR="007077B0" w:rsidRPr="00832798">
        <w:t>kurumsal yönetim</w:t>
      </w:r>
      <w:r w:rsidR="007077B0">
        <w:t>,</w:t>
      </w:r>
      <w:r w:rsidR="007077B0" w:rsidRPr="00832798">
        <w:t xml:space="preserve"> </w:t>
      </w:r>
      <w:r w:rsidRPr="00832798">
        <w:t>risk yönetimi ve kontrol süreçlerinin gerektiği gibi çalışıp çalışmadığının süreçler, kayıtlar ve belgeler üzerinden incelenmesidir.</w:t>
      </w:r>
      <w:r w:rsidRPr="00832798">
        <w:rPr>
          <w:color w:val="00B050"/>
        </w:rPr>
        <w:t xml:space="preserve"> </w:t>
      </w:r>
    </w:p>
    <w:p w:rsidR="00E066E8" w:rsidRPr="00832798" w:rsidRDefault="00E066E8" w:rsidP="00E066E8">
      <w:pPr>
        <w:pStyle w:val="GvdeMetni2"/>
        <w:spacing w:before="240" w:after="0" w:line="240" w:lineRule="auto"/>
        <w:jc w:val="both"/>
        <w:rPr>
          <w:rFonts w:asciiTheme="minorHAnsi" w:hAnsiTheme="minorHAnsi"/>
        </w:rPr>
      </w:pPr>
      <w:proofErr w:type="gramStart"/>
      <w:r w:rsidRPr="00832798">
        <w:rPr>
          <w:rFonts w:asciiTheme="minorHAnsi" w:hAnsiTheme="minorHAnsi"/>
          <w:b/>
        </w:rPr>
        <w:t>Dış Değe</w:t>
      </w:r>
      <w:r w:rsidR="00E74AE0">
        <w:rPr>
          <w:rFonts w:asciiTheme="minorHAnsi" w:hAnsiTheme="minorHAnsi"/>
          <w:b/>
        </w:rPr>
        <w:t>rlendirme (</w:t>
      </w:r>
      <w:proofErr w:type="spellStart"/>
      <w:r w:rsidR="00E74AE0">
        <w:rPr>
          <w:rFonts w:asciiTheme="minorHAnsi" w:hAnsiTheme="minorHAnsi"/>
          <w:b/>
        </w:rPr>
        <w:t>External</w:t>
      </w:r>
      <w:proofErr w:type="spellEnd"/>
      <w:r w:rsidR="00E74AE0">
        <w:rPr>
          <w:rFonts w:asciiTheme="minorHAnsi" w:hAnsiTheme="minorHAnsi"/>
          <w:b/>
        </w:rPr>
        <w:t xml:space="preserve"> </w:t>
      </w:r>
      <w:proofErr w:type="spellStart"/>
      <w:r w:rsidR="00E74AE0">
        <w:rPr>
          <w:rFonts w:asciiTheme="minorHAnsi" w:hAnsiTheme="minorHAnsi"/>
          <w:b/>
        </w:rPr>
        <w:t>Assessment</w:t>
      </w:r>
      <w:proofErr w:type="spellEnd"/>
      <w:r w:rsidR="00E74AE0">
        <w:rPr>
          <w:rFonts w:asciiTheme="minorHAnsi" w:hAnsiTheme="minorHAnsi"/>
          <w:b/>
        </w:rPr>
        <w:t>)</w:t>
      </w:r>
      <w:r w:rsidRPr="00832798">
        <w:rPr>
          <w:rFonts w:asciiTheme="minorHAnsi" w:hAnsiTheme="minorHAnsi"/>
          <w:b/>
        </w:rPr>
        <w:t>:</w:t>
      </w:r>
      <w:r w:rsidRPr="00832798">
        <w:rPr>
          <w:rFonts w:asciiTheme="minorHAnsi" w:hAnsiTheme="minorHAnsi"/>
        </w:rPr>
        <w:t xml:space="preserve"> İç denetim faaliyetlerinin; </w:t>
      </w:r>
      <w:proofErr w:type="spellStart"/>
      <w:r w:rsidR="00320A35">
        <w:rPr>
          <w:rFonts w:asciiTheme="minorHAnsi" w:hAnsiTheme="minorHAnsi"/>
        </w:rPr>
        <w:t>KİDS’e</w:t>
      </w:r>
      <w:proofErr w:type="spellEnd"/>
      <w:r w:rsidRPr="00832798">
        <w:rPr>
          <w:rFonts w:asciiTheme="minorHAnsi" w:hAnsiTheme="minorHAnsi"/>
        </w:rPr>
        <w:t xml:space="preserve"> ve etik kurallara uygunluğunun, başarılı uygulama örneklerini kullanma düzeyi ile etkinliğinin ve verimliliğinin belirlenmesi amacıyla </w:t>
      </w:r>
      <w:r w:rsidR="00D924DF">
        <w:rPr>
          <w:rFonts w:asciiTheme="minorHAnsi" w:hAnsiTheme="minorHAnsi"/>
        </w:rPr>
        <w:t>İDKK</w:t>
      </w:r>
      <w:r w:rsidRPr="00832798">
        <w:rPr>
          <w:rFonts w:asciiTheme="minorHAnsi" w:hAnsiTheme="minorHAnsi"/>
        </w:rPr>
        <w:t xml:space="preserve"> tarafından ilgili idare dışından belirlenecek nitelikli ve bağımsız dış değerlendirme uzmanlarından oluşan bir ekip tarafından en az beş yılda bir defa yürütülmesi gereken çalışmaları ifade eder.  </w:t>
      </w:r>
      <w:proofErr w:type="gramEnd"/>
      <w:r w:rsidRPr="00832798">
        <w:rPr>
          <w:rFonts w:asciiTheme="minorHAnsi" w:hAnsiTheme="minorHAnsi"/>
        </w:rPr>
        <w:t>(Yönetmelik)</w:t>
      </w:r>
    </w:p>
    <w:p w:rsidR="00E066E8" w:rsidRPr="00832798" w:rsidRDefault="00E066E8" w:rsidP="00E066E8">
      <w:pPr>
        <w:tabs>
          <w:tab w:val="left" w:pos="567"/>
        </w:tabs>
        <w:spacing w:before="240"/>
        <w:jc w:val="both"/>
      </w:pPr>
      <w:r w:rsidRPr="00832798">
        <w:rPr>
          <w:b/>
        </w:rPr>
        <w:t>Dış Denetim (</w:t>
      </w:r>
      <w:proofErr w:type="spellStart"/>
      <w:r w:rsidRPr="00832798">
        <w:rPr>
          <w:b/>
        </w:rPr>
        <w:t>External</w:t>
      </w:r>
      <w:proofErr w:type="spellEnd"/>
      <w:r w:rsidRPr="00832798">
        <w:rPr>
          <w:b/>
        </w:rPr>
        <w:t xml:space="preserve"> </w:t>
      </w:r>
      <w:proofErr w:type="spellStart"/>
      <w:r w:rsidRPr="00832798">
        <w:rPr>
          <w:b/>
        </w:rPr>
        <w:t>Audit</w:t>
      </w:r>
      <w:proofErr w:type="spellEnd"/>
      <w:r w:rsidRPr="00832798">
        <w:rPr>
          <w:b/>
        </w:rPr>
        <w:t xml:space="preserve">): </w:t>
      </w:r>
      <w:r w:rsidRPr="00832798">
        <w:t>Genel yönetim kapsamındaki kamu idarelerinin hesap verme sorumluluğu çerçevesinde, yönetimin mali faaliyet, karar ve işlemlerinin; kanunlara, kurumsal amaç, hedef ve planlara uygunluk yönünden Sayıştay tarafından incelenmesi ve sonuçlarının Türkiye Büyük Millet Meclisine raporlanmasıdır. (5018 sayılı Kanun)</w:t>
      </w:r>
    </w:p>
    <w:p w:rsidR="00E066E8" w:rsidRPr="00832798" w:rsidRDefault="00E066E8" w:rsidP="00E066E8">
      <w:pPr>
        <w:jc w:val="both"/>
      </w:pPr>
      <w:r w:rsidRPr="00832798">
        <w:rPr>
          <w:b/>
        </w:rPr>
        <w:t>Dış Hizmet Sağlayıcı (</w:t>
      </w:r>
      <w:proofErr w:type="spellStart"/>
      <w:r w:rsidRPr="00832798">
        <w:rPr>
          <w:b/>
        </w:rPr>
        <w:t>External</w:t>
      </w:r>
      <w:proofErr w:type="spellEnd"/>
      <w:r w:rsidRPr="00832798">
        <w:rPr>
          <w:b/>
        </w:rPr>
        <w:t xml:space="preserve"> Service Provider):</w:t>
      </w:r>
      <w:r w:rsidRPr="00832798">
        <w:t xml:space="preserve"> Belli bir alanda uzman seviyesinde bilgi, beceri ve tecrübe sahibi olan kurum dışından kişi veya şirketlerdir. (Uluslararası İç Denetim Standartları)</w:t>
      </w:r>
    </w:p>
    <w:p w:rsidR="00E066E8" w:rsidRPr="00832798" w:rsidRDefault="00E066E8" w:rsidP="00E066E8">
      <w:pPr>
        <w:jc w:val="both"/>
        <w:rPr>
          <w:b/>
        </w:rPr>
      </w:pPr>
      <w:r w:rsidRPr="00832798">
        <w:rPr>
          <w:b/>
        </w:rPr>
        <w:t>Doğrulama (</w:t>
      </w:r>
      <w:proofErr w:type="spellStart"/>
      <w:r w:rsidRPr="00832798">
        <w:rPr>
          <w:b/>
        </w:rPr>
        <w:t>Verification</w:t>
      </w:r>
      <w:proofErr w:type="spellEnd"/>
      <w:r w:rsidRPr="00832798">
        <w:rPr>
          <w:b/>
        </w:rPr>
        <w:t xml:space="preserve">): </w:t>
      </w:r>
      <w:r w:rsidR="00B96269" w:rsidRPr="00B96269">
        <w:t>İç d</w:t>
      </w:r>
      <w:r w:rsidRPr="00832798">
        <w:t>enetçinin bir kaynaktan elde ettiği bilgilerin doğruluğunu, aynı veya daha fazla güvenilirlik derecesine sahip bir başka bilgi kaynağından sağlayacağı bilgilerle teyit etmesidir.  (Kamu İç Denetim Rehberi)</w:t>
      </w:r>
    </w:p>
    <w:p w:rsidR="00E066E8" w:rsidRDefault="00E066E8" w:rsidP="00E066E8">
      <w:pPr>
        <w:pStyle w:val="NormalWeb"/>
        <w:spacing w:before="0" w:beforeAutospacing="0" w:after="0" w:afterAutospacing="0"/>
        <w:jc w:val="both"/>
        <w:rPr>
          <w:rFonts w:asciiTheme="minorHAnsi" w:hAnsiTheme="minorHAnsi"/>
          <w:bCs/>
        </w:rPr>
      </w:pPr>
      <w:r w:rsidRPr="00832798">
        <w:rPr>
          <w:rFonts w:asciiTheme="minorHAnsi" w:hAnsiTheme="minorHAnsi"/>
          <w:b/>
        </w:rPr>
        <w:t>Dönemsel Raporlama (</w:t>
      </w:r>
      <w:proofErr w:type="spellStart"/>
      <w:r w:rsidRPr="00832798">
        <w:rPr>
          <w:rFonts w:asciiTheme="minorHAnsi" w:hAnsiTheme="minorHAnsi"/>
          <w:b/>
        </w:rPr>
        <w:t>Periodical</w:t>
      </w:r>
      <w:proofErr w:type="spellEnd"/>
      <w:r w:rsidRPr="00832798">
        <w:rPr>
          <w:rFonts w:asciiTheme="minorHAnsi" w:hAnsiTheme="minorHAnsi"/>
          <w:b/>
        </w:rPr>
        <w:t xml:space="preserve"> </w:t>
      </w:r>
      <w:proofErr w:type="spellStart"/>
      <w:r w:rsidRPr="00832798">
        <w:rPr>
          <w:rFonts w:asciiTheme="minorHAnsi" w:hAnsiTheme="minorHAnsi"/>
          <w:b/>
        </w:rPr>
        <w:t>Reporting</w:t>
      </w:r>
      <w:proofErr w:type="spellEnd"/>
      <w:r w:rsidRPr="00832798">
        <w:rPr>
          <w:rFonts w:asciiTheme="minorHAnsi" w:hAnsiTheme="minorHAnsi"/>
          <w:b/>
        </w:rPr>
        <w:t xml:space="preserve">): </w:t>
      </w:r>
      <w:r w:rsidRPr="00832798">
        <w:rPr>
          <w:rFonts w:asciiTheme="minorHAnsi" w:hAnsiTheme="minorHAnsi"/>
        </w:rPr>
        <w:t>İDB başkanı</w:t>
      </w:r>
      <w:r w:rsidR="00B2103F">
        <w:rPr>
          <w:rFonts w:asciiTheme="minorHAnsi" w:hAnsiTheme="minorHAnsi"/>
        </w:rPr>
        <w:t>nın;</w:t>
      </w:r>
      <w:r w:rsidRPr="00832798">
        <w:rPr>
          <w:rFonts w:asciiTheme="minorHAnsi" w:hAnsiTheme="minorHAnsi"/>
        </w:rPr>
        <w:t xml:space="preserve"> iç denetim faaliyetinin amacı, görev, yetki ve sorumlulukları ve </w:t>
      </w:r>
      <w:r w:rsidR="00B2103F">
        <w:rPr>
          <w:rFonts w:asciiTheme="minorHAnsi" w:hAnsiTheme="minorHAnsi"/>
        </w:rPr>
        <w:t xml:space="preserve">iç denetim </w:t>
      </w:r>
      <w:r w:rsidRPr="00832798">
        <w:rPr>
          <w:rFonts w:asciiTheme="minorHAnsi" w:hAnsiTheme="minorHAnsi"/>
        </w:rPr>
        <w:t>planın</w:t>
      </w:r>
      <w:r w:rsidR="00B2103F">
        <w:rPr>
          <w:rFonts w:asciiTheme="minorHAnsi" w:hAnsiTheme="minorHAnsi"/>
        </w:rPr>
        <w:t>ın</w:t>
      </w:r>
      <w:r w:rsidRPr="00832798">
        <w:rPr>
          <w:rFonts w:asciiTheme="minorHAnsi" w:hAnsiTheme="minorHAnsi"/>
        </w:rPr>
        <w:t xml:space="preserve"> uygulama sonuçlarını üst yönetici ile bakanlıklar ve bağlı idarelerde bakana dönemsel </w:t>
      </w:r>
      <w:r w:rsidR="00B2103F">
        <w:rPr>
          <w:rFonts w:asciiTheme="minorHAnsi" w:hAnsiTheme="minorHAnsi"/>
        </w:rPr>
        <w:t xml:space="preserve">olarak </w:t>
      </w:r>
      <w:r w:rsidRPr="00832798">
        <w:rPr>
          <w:rFonts w:asciiTheme="minorHAnsi" w:hAnsiTheme="minorHAnsi"/>
        </w:rPr>
        <w:t>raporla</w:t>
      </w:r>
      <w:r w:rsidR="00B2103F">
        <w:rPr>
          <w:rFonts w:asciiTheme="minorHAnsi" w:hAnsiTheme="minorHAnsi"/>
        </w:rPr>
        <w:t>ma yapmasıdır</w:t>
      </w:r>
      <w:r w:rsidRPr="00832798">
        <w:rPr>
          <w:rFonts w:asciiTheme="minorHAnsi" w:hAnsiTheme="minorHAnsi"/>
        </w:rPr>
        <w:t xml:space="preserve">. </w:t>
      </w:r>
      <w:r w:rsidRPr="00832798">
        <w:rPr>
          <w:rFonts w:asciiTheme="minorHAnsi" w:hAnsiTheme="minorHAnsi"/>
          <w:bCs/>
        </w:rPr>
        <w:t>(</w:t>
      </w:r>
      <w:r w:rsidR="006854F1" w:rsidRPr="00186FE4">
        <w:rPr>
          <w:rFonts w:asciiTheme="minorHAnsi" w:hAnsiTheme="minorHAnsi"/>
        </w:rPr>
        <w:t>K</w:t>
      </w:r>
      <w:r w:rsidR="006854F1">
        <w:rPr>
          <w:rFonts w:asciiTheme="minorHAnsi" w:hAnsiTheme="minorHAnsi"/>
        </w:rPr>
        <w:t>İ</w:t>
      </w:r>
      <w:r w:rsidR="006854F1" w:rsidRPr="00186FE4">
        <w:rPr>
          <w:rFonts w:asciiTheme="minorHAnsi" w:hAnsiTheme="minorHAnsi"/>
        </w:rPr>
        <w:t>D</w:t>
      </w:r>
      <w:r w:rsidR="006854F1">
        <w:rPr>
          <w:rFonts w:asciiTheme="minorHAnsi" w:hAnsiTheme="minorHAnsi"/>
        </w:rPr>
        <w:t>S</w:t>
      </w:r>
      <w:r w:rsidRPr="00832798">
        <w:rPr>
          <w:rFonts w:asciiTheme="minorHAnsi" w:hAnsiTheme="minorHAnsi"/>
          <w:bCs/>
        </w:rPr>
        <w:t>)</w:t>
      </w:r>
    </w:p>
    <w:p w:rsidR="00637FBF" w:rsidRPr="00832798" w:rsidRDefault="00637FBF" w:rsidP="00E066E8">
      <w:pPr>
        <w:pStyle w:val="NormalWeb"/>
        <w:spacing w:before="0" w:beforeAutospacing="0" w:after="0" w:afterAutospacing="0"/>
        <w:jc w:val="both"/>
        <w:rPr>
          <w:rFonts w:asciiTheme="minorHAnsi" w:hAnsiTheme="minorHAnsi"/>
          <w:bCs/>
        </w:rPr>
      </w:pPr>
    </w:p>
    <w:p w:rsidR="00E066E8" w:rsidRPr="00637FBF" w:rsidRDefault="00E066E8" w:rsidP="00637FBF">
      <w:pPr>
        <w:keepNext/>
        <w:framePr w:dropCap="drop" w:lines="3" w:wrap="around" w:vAnchor="text" w:hAnchor="text" w:y="-240"/>
        <w:jc w:val="both"/>
        <w:textAlignment w:val="baseline"/>
        <w:rPr>
          <w:b/>
          <w:position w:val="-11"/>
          <w:sz w:val="72"/>
          <w:szCs w:val="72"/>
        </w:rPr>
      </w:pPr>
      <w:r w:rsidRPr="00637FBF">
        <w:rPr>
          <w:b/>
          <w:position w:val="-11"/>
          <w:sz w:val="72"/>
          <w:szCs w:val="72"/>
        </w:rPr>
        <w:t>E</w:t>
      </w:r>
    </w:p>
    <w:p w:rsidR="00E066E8" w:rsidRDefault="00E066E8" w:rsidP="00E066E8">
      <w:pPr>
        <w:pStyle w:val="MuratCharChar"/>
        <w:spacing w:before="0" w:after="0" w:line="240" w:lineRule="auto"/>
        <w:rPr>
          <w:rFonts w:asciiTheme="minorHAnsi" w:hAnsiTheme="minorHAnsi"/>
        </w:rPr>
      </w:pPr>
      <w:r w:rsidRPr="00832798">
        <w:rPr>
          <w:rFonts w:asciiTheme="minorHAnsi" w:hAnsiTheme="minorHAnsi"/>
          <w:b/>
        </w:rPr>
        <w:t>konomiklik (</w:t>
      </w:r>
      <w:proofErr w:type="spellStart"/>
      <w:r w:rsidRPr="00832798">
        <w:rPr>
          <w:rFonts w:asciiTheme="minorHAnsi" w:hAnsiTheme="minorHAnsi"/>
          <w:b/>
        </w:rPr>
        <w:t>Economy</w:t>
      </w:r>
      <w:proofErr w:type="spellEnd"/>
      <w:r w:rsidRPr="00832798">
        <w:rPr>
          <w:rFonts w:asciiTheme="minorHAnsi" w:hAnsiTheme="minorHAnsi"/>
          <w:b/>
        </w:rPr>
        <w:t>):</w:t>
      </w:r>
      <w:r w:rsidRPr="00832798">
        <w:rPr>
          <w:rFonts w:asciiTheme="minorHAnsi" w:hAnsiTheme="minorHAnsi"/>
        </w:rPr>
        <w:t xml:space="preserve"> Bir faaliyetin planlanmış sonuçlarına ya da çıktılarına ulaşmak için,  uygun düzeydeki kaliteyi de gözeterek, kullanılan kaynakların maliyetini en aza indirilmesidir. Diğer bir ifadeyle, en uygun girdinin en düşük maliyetle temin edilmesidir. (Yönetmelik)</w:t>
      </w:r>
    </w:p>
    <w:p w:rsidR="00E066E8" w:rsidRPr="00832798" w:rsidRDefault="00E066E8" w:rsidP="00E066E8">
      <w:pPr>
        <w:pStyle w:val="MuratCharChar"/>
        <w:spacing w:before="0" w:after="0" w:line="240" w:lineRule="auto"/>
        <w:rPr>
          <w:rFonts w:asciiTheme="minorHAnsi" w:hAnsiTheme="minorHAnsi"/>
        </w:rPr>
      </w:pPr>
    </w:p>
    <w:p w:rsidR="00E066E8" w:rsidRPr="00832798" w:rsidRDefault="00E066E8" w:rsidP="00E066E8">
      <w:pPr>
        <w:pStyle w:val="MuratCharChar"/>
        <w:spacing w:before="0" w:after="0" w:line="240" w:lineRule="auto"/>
        <w:rPr>
          <w:rFonts w:asciiTheme="minorHAnsi" w:hAnsiTheme="minorHAnsi"/>
        </w:rPr>
      </w:pPr>
      <w:r w:rsidRPr="00832798">
        <w:rPr>
          <w:rFonts w:asciiTheme="minorHAnsi" w:hAnsiTheme="minorHAnsi"/>
          <w:b/>
        </w:rPr>
        <w:t>Etik kurallar (</w:t>
      </w:r>
      <w:proofErr w:type="spellStart"/>
      <w:r w:rsidRPr="00832798">
        <w:rPr>
          <w:rFonts w:asciiTheme="minorHAnsi" w:hAnsiTheme="minorHAnsi"/>
          <w:b/>
        </w:rPr>
        <w:t>Code</w:t>
      </w:r>
      <w:proofErr w:type="spellEnd"/>
      <w:r w:rsidRPr="00832798">
        <w:rPr>
          <w:rFonts w:asciiTheme="minorHAnsi" w:hAnsiTheme="minorHAnsi"/>
          <w:b/>
        </w:rPr>
        <w:t xml:space="preserve"> of </w:t>
      </w:r>
      <w:proofErr w:type="spellStart"/>
      <w:r w:rsidRPr="00832798">
        <w:rPr>
          <w:rFonts w:asciiTheme="minorHAnsi" w:hAnsiTheme="minorHAnsi"/>
          <w:b/>
        </w:rPr>
        <w:t>Ethics</w:t>
      </w:r>
      <w:proofErr w:type="spellEnd"/>
      <w:r w:rsidRPr="00832798">
        <w:rPr>
          <w:rFonts w:asciiTheme="minorHAnsi" w:hAnsiTheme="minorHAnsi"/>
          <w:b/>
        </w:rPr>
        <w:t>)</w:t>
      </w:r>
      <w:r w:rsidRPr="00E74AE0">
        <w:rPr>
          <w:rFonts w:asciiTheme="minorHAnsi" w:hAnsiTheme="minorHAnsi"/>
          <w:b/>
        </w:rPr>
        <w:t>:</w:t>
      </w:r>
      <w:r w:rsidRPr="00832798">
        <w:rPr>
          <w:rFonts w:asciiTheme="minorHAnsi" w:hAnsiTheme="minorHAnsi"/>
        </w:rPr>
        <w:t xml:space="preserve"> Uluslararası genel kabul görmüş etik kurallarla uyumlu olarak İç Denetim Koordinasyon Kurulu tarafından belirlenen ve iç denetçilerin uyacakları Meslek Ahlak Kurallarıdır. (Yönetmelik)</w:t>
      </w:r>
    </w:p>
    <w:p w:rsidR="00E066E8" w:rsidRPr="00832798" w:rsidRDefault="00E066E8" w:rsidP="00E066E8">
      <w:pPr>
        <w:pStyle w:val="MuratCharChar"/>
        <w:spacing w:before="0" w:after="0" w:line="240" w:lineRule="auto"/>
        <w:rPr>
          <w:rFonts w:asciiTheme="minorHAnsi" w:hAnsiTheme="minorHAnsi"/>
        </w:rPr>
      </w:pPr>
      <w:r w:rsidRPr="00832798">
        <w:rPr>
          <w:rFonts w:asciiTheme="minorHAnsi" w:hAnsiTheme="minorHAnsi"/>
          <w:b/>
          <w:bCs/>
        </w:rPr>
        <w:lastRenderedPageBreak/>
        <w:t>Etki (</w:t>
      </w:r>
      <w:proofErr w:type="spellStart"/>
      <w:r w:rsidRPr="00832798">
        <w:rPr>
          <w:rFonts w:asciiTheme="minorHAnsi" w:hAnsiTheme="minorHAnsi"/>
          <w:b/>
          <w:bCs/>
        </w:rPr>
        <w:t>Effect</w:t>
      </w:r>
      <w:proofErr w:type="spellEnd"/>
      <w:r w:rsidRPr="00832798">
        <w:rPr>
          <w:rFonts w:asciiTheme="minorHAnsi" w:hAnsiTheme="minorHAnsi"/>
          <w:b/>
          <w:bCs/>
        </w:rPr>
        <w:t xml:space="preserve">): </w:t>
      </w:r>
      <w:r w:rsidRPr="00832798">
        <w:rPr>
          <w:rFonts w:asciiTheme="minorHAnsi" w:hAnsiTheme="minorHAnsi"/>
        </w:rPr>
        <w:t xml:space="preserve">Mevcut durumun belirlenen </w:t>
      </w:r>
      <w:proofErr w:type="gramStart"/>
      <w:r w:rsidRPr="00832798">
        <w:rPr>
          <w:rFonts w:asciiTheme="minorHAnsi" w:hAnsiTheme="minorHAnsi"/>
        </w:rPr>
        <w:t>kriterlerle</w:t>
      </w:r>
      <w:proofErr w:type="gramEnd"/>
      <w:r w:rsidRPr="00832798">
        <w:rPr>
          <w:rFonts w:asciiTheme="minorHAnsi" w:hAnsiTheme="minorHAnsi"/>
        </w:rPr>
        <w:t xml:space="preserve"> aynı olmaması sebebiyle denetlenen </w:t>
      </w:r>
      <w:r w:rsidR="00217385" w:rsidRPr="00832798">
        <w:rPr>
          <w:rFonts w:asciiTheme="minorHAnsi" w:hAnsiTheme="minorHAnsi"/>
        </w:rPr>
        <w:t>idare ve</w:t>
      </w:r>
      <w:r w:rsidRPr="00832798">
        <w:rPr>
          <w:rFonts w:asciiTheme="minorHAnsi" w:hAnsiTheme="minorHAnsi"/>
        </w:rPr>
        <w:t xml:space="preserve">/veya diğer ilgililerin karşılaşabileceği risk veya bu riske maruz kalma halidir. </w:t>
      </w:r>
    </w:p>
    <w:p w:rsidR="00E066E8" w:rsidRPr="00832798" w:rsidRDefault="00E066E8" w:rsidP="00E066E8">
      <w:pPr>
        <w:pStyle w:val="MuratCharChar"/>
        <w:spacing w:before="0" w:after="0" w:line="240" w:lineRule="auto"/>
        <w:rPr>
          <w:rFonts w:asciiTheme="minorHAnsi" w:hAnsiTheme="minorHAnsi"/>
        </w:rPr>
      </w:pPr>
    </w:p>
    <w:p w:rsidR="00E066E8" w:rsidRPr="00832798" w:rsidRDefault="00E066E8" w:rsidP="00E066E8">
      <w:pPr>
        <w:pStyle w:val="MuratCharChar"/>
        <w:spacing w:before="0" w:after="0" w:line="240" w:lineRule="auto"/>
        <w:rPr>
          <w:rFonts w:asciiTheme="minorHAnsi" w:hAnsiTheme="minorHAnsi"/>
        </w:rPr>
      </w:pPr>
      <w:r w:rsidRPr="00832798">
        <w:rPr>
          <w:rFonts w:asciiTheme="minorHAnsi" w:hAnsiTheme="minorHAnsi"/>
          <w:b/>
        </w:rPr>
        <w:t>Etkililik (</w:t>
      </w:r>
      <w:proofErr w:type="spellStart"/>
      <w:r w:rsidRPr="00832798">
        <w:rPr>
          <w:rFonts w:asciiTheme="minorHAnsi" w:hAnsiTheme="minorHAnsi"/>
          <w:b/>
        </w:rPr>
        <w:t>Effectiveness</w:t>
      </w:r>
      <w:proofErr w:type="spellEnd"/>
      <w:r w:rsidRPr="00832798">
        <w:rPr>
          <w:rFonts w:asciiTheme="minorHAnsi" w:hAnsiTheme="minorHAnsi"/>
          <w:b/>
        </w:rPr>
        <w:t>):</w:t>
      </w:r>
      <w:r w:rsidRPr="00832798">
        <w:rPr>
          <w:rFonts w:asciiTheme="minorHAnsi" w:hAnsiTheme="minorHAnsi"/>
        </w:rPr>
        <w:t xml:space="preserve"> Bir faaliyetin, planlanan ve gerçekleşen etkisi arasındaki ilişkiyi; hedefe ulaşma derecesini ve yerindeliğini ifade eder. (Yönetmelik)</w:t>
      </w:r>
    </w:p>
    <w:p w:rsidR="00E066E8" w:rsidRPr="00637FBF" w:rsidRDefault="00E066E8" w:rsidP="00637FBF">
      <w:pPr>
        <w:keepNext/>
        <w:framePr w:dropCap="drop" w:lines="3" w:wrap="around" w:vAnchor="text" w:hAnchor="page" w:x="1428" w:y="291"/>
        <w:jc w:val="both"/>
        <w:textAlignment w:val="baseline"/>
        <w:rPr>
          <w:b/>
          <w:position w:val="-11"/>
          <w:sz w:val="72"/>
          <w:szCs w:val="72"/>
        </w:rPr>
      </w:pPr>
      <w:r w:rsidRPr="00637FBF">
        <w:rPr>
          <w:b/>
          <w:position w:val="-11"/>
          <w:sz w:val="72"/>
          <w:szCs w:val="72"/>
        </w:rPr>
        <w:t>F</w:t>
      </w:r>
    </w:p>
    <w:p w:rsidR="00E066E8" w:rsidRPr="00832798" w:rsidRDefault="00E066E8" w:rsidP="00E066E8">
      <w:pPr>
        <w:jc w:val="both"/>
        <w:rPr>
          <w:b/>
        </w:rPr>
      </w:pPr>
    </w:p>
    <w:p w:rsidR="00E066E8" w:rsidRPr="00832798" w:rsidRDefault="00E066E8" w:rsidP="00E066E8">
      <w:pPr>
        <w:pStyle w:val="MuratCharChar"/>
        <w:spacing w:before="0" w:after="0" w:line="240" w:lineRule="auto"/>
        <w:rPr>
          <w:rFonts w:asciiTheme="minorHAnsi" w:hAnsiTheme="minorHAnsi"/>
        </w:rPr>
      </w:pPr>
      <w:proofErr w:type="spellStart"/>
      <w:r w:rsidRPr="00832798">
        <w:rPr>
          <w:rFonts w:asciiTheme="minorHAnsi" w:hAnsiTheme="minorHAnsi"/>
          <w:b/>
        </w:rPr>
        <w:t>aaliyet</w:t>
      </w:r>
      <w:proofErr w:type="spellEnd"/>
      <w:r w:rsidRPr="00832798">
        <w:rPr>
          <w:rFonts w:asciiTheme="minorHAnsi" w:hAnsiTheme="minorHAnsi"/>
          <w:b/>
        </w:rPr>
        <w:t xml:space="preserve"> (Activity):</w:t>
      </w:r>
      <w:r w:rsidRPr="00832798">
        <w:rPr>
          <w:rFonts w:asciiTheme="minorHAnsi" w:hAnsiTheme="minorHAnsi"/>
        </w:rPr>
        <w:t xml:space="preserve"> Belirli bir amaca ve hedefe yönelen, başlı başına bir bütünlük oluşturan, yönetilebilir ve </w:t>
      </w:r>
      <w:proofErr w:type="spellStart"/>
      <w:r w:rsidRPr="00832798">
        <w:rPr>
          <w:rFonts w:asciiTheme="minorHAnsi" w:hAnsiTheme="minorHAnsi"/>
        </w:rPr>
        <w:t>maliyetlendirilebilir</w:t>
      </w:r>
      <w:proofErr w:type="spellEnd"/>
      <w:r w:rsidRPr="00832798">
        <w:rPr>
          <w:rFonts w:asciiTheme="minorHAnsi" w:hAnsiTheme="minorHAnsi"/>
        </w:rPr>
        <w:t xml:space="preserve"> üretim veya hizmetlerdir.</w:t>
      </w:r>
    </w:p>
    <w:p w:rsidR="000D5653" w:rsidRDefault="000D5653" w:rsidP="00BC57F4">
      <w:pPr>
        <w:spacing w:after="240"/>
        <w:jc w:val="both"/>
        <w:rPr>
          <w:rFonts w:eastAsia="Times New Roman" w:cs="Times New Roman"/>
          <w:szCs w:val="24"/>
          <w:lang w:eastAsia="tr-TR"/>
        </w:rPr>
      </w:pPr>
    </w:p>
    <w:p w:rsidR="00E066E8" w:rsidRPr="00832798" w:rsidRDefault="00E066E8" w:rsidP="00BC57F4">
      <w:pPr>
        <w:spacing w:after="240"/>
        <w:jc w:val="both"/>
      </w:pPr>
      <w:r w:rsidRPr="00832798">
        <w:rPr>
          <w:b/>
        </w:rPr>
        <w:t xml:space="preserve">Fayda-maliyet analizi </w:t>
      </w:r>
      <w:r w:rsidRPr="00832798">
        <w:t>(</w:t>
      </w:r>
      <w:proofErr w:type="spellStart"/>
      <w:r w:rsidRPr="00832798">
        <w:rPr>
          <w:b/>
        </w:rPr>
        <w:t>Cost-Benefit</w:t>
      </w:r>
      <w:proofErr w:type="spellEnd"/>
      <w:r w:rsidRPr="00832798">
        <w:rPr>
          <w:b/>
        </w:rPr>
        <w:t xml:space="preserve"> Analysis):</w:t>
      </w:r>
      <w:r w:rsidRPr="00832798">
        <w:t xml:space="preserve"> Kamu ekonomisinde yatırım projelerini etkinlik yönünden değerlendirmeye yarayan, topluma en yüksek faydayı sağlayacak olan projelerin seçiminde veya öncelik sırasının tespit edilmesinde yararlanılan bir tekniktir. (www.canaktan.org)</w:t>
      </w:r>
    </w:p>
    <w:p w:rsidR="00E066E8" w:rsidRPr="00832798" w:rsidRDefault="00E066E8" w:rsidP="00B31AE5">
      <w:pPr>
        <w:spacing w:after="240"/>
        <w:jc w:val="both"/>
      </w:pPr>
      <w:r w:rsidRPr="00832798">
        <w:rPr>
          <w:b/>
        </w:rPr>
        <w:t>Fiziki Kanıtlar (</w:t>
      </w:r>
      <w:proofErr w:type="spellStart"/>
      <w:r w:rsidR="00E74AE0">
        <w:rPr>
          <w:b/>
        </w:rPr>
        <w:t>Physical</w:t>
      </w:r>
      <w:proofErr w:type="spellEnd"/>
      <w:r w:rsidR="00E74AE0">
        <w:rPr>
          <w:b/>
        </w:rPr>
        <w:t xml:space="preserve"> </w:t>
      </w:r>
      <w:proofErr w:type="spellStart"/>
      <w:r w:rsidR="00E74AE0">
        <w:rPr>
          <w:b/>
        </w:rPr>
        <w:t>Evidences</w:t>
      </w:r>
      <w:proofErr w:type="spellEnd"/>
      <w:r w:rsidR="00E74AE0">
        <w:rPr>
          <w:b/>
        </w:rPr>
        <w:t>)</w:t>
      </w:r>
      <w:r w:rsidRPr="00832798">
        <w:rPr>
          <w:b/>
        </w:rPr>
        <w:t xml:space="preserve">: </w:t>
      </w:r>
      <w:r w:rsidRPr="00832798">
        <w:t xml:space="preserve">Genellikle kişilerin ve olayların gözlemlenmesi ya da varlıkların incelenmesi yoluyla elde edilen kanıtlardır. </w:t>
      </w:r>
    </w:p>
    <w:p w:rsidR="00637FBF" w:rsidRPr="00637FBF" w:rsidRDefault="00637FBF" w:rsidP="00637FBF">
      <w:pPr>
        <w:keepNext/>
        <w:framePr w:dropCap="drop" w:lines="3" w:wrap="around" w:vAnchor="text" w:hAnchor="page" w:x="1441" w:y="293"/>
        <w:jc w:val="both"/>
        <w:textAlignment w:val="baseline"/>
        <w:rPr>
          <w:b/>
          <w:position w:val="-11"/>
          <w:sz w:val="72"/>
          <w:szCs w:val="72"/>
        </w:rPr>
      </w:pPr>
      <w:r w:rsidRPr="00637FBF">
        <w:rPr>
          <w:b/>
          <w:position w:val="-11"/>
          <w:sz w:val="72"/>
          <w:szCs w:val="72"/>
        </w:rPr>
        <w:t>G</w:t>
      </w:r>
    </w:p>
    <w:p w:rsidR="00E066E8" w:rsidRPr="00832798" w:rsidRDefault="00E066E8" w:rsidP="00E066E8">
      <w:pPr>
        <w:jc w:val="both"/>
        <w:rPr>
          <w:rFonts w:cs="Arial"/>
        </w:rPr>
      </w:pPr>
    </w:p>
    <w:p w:rsidR="00E066E8" w:rsidRDefault="00E066E8" w:rsidP="00E066E8">
      <w:pPr>
        <w:jc w:val="both"/>
      </w:pPr>
      <w:proofErr w:type="spellStart"/>
      <w:r w:rsidRPr="00832798">
        <w:rPr>
          <w:b/>
        </w:rPr>
        <w:t>örev</w:t>
      </w:r>
      <w:proofErr w:type="spellEnd"/>
      <w:r w:rsidRPr="00832798">
        <w:rPr>
          <w:b/>
        </w:rPr>
        <w:t xml:space="preserve"> İş Programı (</w:t>
      </w:r>
      <w:proofErr w:type="spellStart"/>
      <w:r w:rsidRPr="00832798">
        <w:rPr>
          <w:b/>
        </w:rPr>
        <w:t>Work</w:t>
      </w:r>
      <w:proofErr w:type="spellEnd"/>
      <w:r w:rsidRPr="00832798">
        <w:rPr>
          <w:b/>
        </w:rPr>
        <w:t xml:space="preserve"> Program</w:t>
      </w:r>
      <w:r w:rsidRPr="00832798">
        <w:t>)</w:t>
      </w:r>
      <w:r w:rsidRPr="00291A4D">
        <w:rPr>
          <w:b/>
        </w:rPr>
        <w:t>:</w:t>
      </w:r>
      <w:r w:rsidRPr="00832798">
        <w:t xml:space="preserve"> Görev iş programında hangi denetim testlerinin kim tarafından, nerede, hangi tarihler arasında yapılacağı kaydedilir. </w:t>
      </w:r>
    </w:p>
    <w:p w:rsidR="00217385" w:rsidRDefault="00217385" w:rsidP="00E066E8">
      <w:pPr>
        <w:jc w:val="both"/>
      </w:pPr>
    </w:p>
    <w:p w:rsidR="00E066E8" w:rsidRPr="00832798" w:rsidRDefault="00E066E8" w:rsidP="00BC57F4">
      <w:pPr>
        <w:spacing w:after="240"/>
        <w:jc w:val="both"/>
      </w:pPr>
      <w:r w:rsidRPr="00832798">
        <w:rPr>
          <w:b/>
        </w:rPr>
        <w:t>Görevler Ayrılığı İlkesi (</w:t>
      </w:r>
      <w:proofErr w:type="spellStart"/>
      <w:r w:rsidRPr="00832798">
        <w:rPr>
          <w:b/>
        </w:rPr>
        <w:t>Segregation</w:t>
      </w:r>
      <w:proofErr w:type="spellEnd"/>
      <w:r w:rsidRPr="00832798">
        <w:rPr>
          <w:b/>
        </w:rPr>
        <w:t xml:space="preserve"> of </w:t>
      </w:r>
      <w:proofErr w:type="spellStart"/>
      <w:r w:rsidRPr="00832798">
        <w:rPr>
          <w:b/>
        </w:rPr>
        <w:t>Duties</w:t>
      </w:r>
      <w:proofErr w:type="spellEnd"/>
      <w:r w:rsidRPr="00832798">
        <w:rPr>
          <w:b/>
        </w:rPr>
        <w:t xml:space="preserve">): </w:t>
      </w:r>
      <w:r w:rsidRPr="00832798">
        <w:t>Hata, eksiklik, yanlışlık, usulsüzlük ve yolsuzluk risklerini azaltmak için faaliyetler ile mali karar ve işlemlerin onaylanması, uygulanması, kaydedilmesi ve kontrol edilmesi görevlerinin personel arasında paylaştırılmasıdır. Bu ilkenin uygulanması için her faaliyet, mali karar veya işlemin onaylanması, uygulanması, kaydedilmesi ve kontrolü görevleri farklı kişilere verilmelidir. (KİKS)</w:t>
      </w:r>
    </w:p>
    <w:p w:rsidR="00217385" w:rsidRDefault="00E066E8" w:rsidP="00BC57F4">
      <w:pPr>
        <w:spacing w:after="240"/>
        <w:jc w:val="both"/>
      </w:pPr>
      <w:r w:rsidRPr="00832798">
        <w:rPr>
          <w:b/>
        </w:rPr>
        <w:t>Görüşme (</w:t>
      </w:r>
      <w:proofErr w:type="spellStart"/>
      <w:r w:rsidRPr="00832798">
        <w:rPr>
          <w:b/>
        </w:rPr>
        <w:t>Interview</w:t>
      </w:r>
      <w:proofErr w:type="spellEnd"/>
      <w:r w:rsidRPr="00832798">
        <w:rPr>
          <w:b/>
        </w:rPr>
        <w:t xml:space="preserve">): </w:t>
      </w:r>
      <w:r w:rsidRPr="00832798">
        <w:t xml:space="preserve">Denetlenen birimde işlemlerin veya faaliyetlerin nasıl gerçekleştirildiği hakkında bizzat iç denetçi tarafından ilgili görevlilerle yüz yüze görüşülerek bilgi edinilmesidir. </w:t>
      </w:r>
    </w:p>
    <w:p w:rsidR="00DE57AD" w:rsidRDefault="00E066E8" w:rsidP="00BC57F4">
      <w:pPr>
        <w:spacing w:after="240"/>
        <w:jc w:val="both"/>
      </w:pPr>
      <w:r w:rsidRPr="00832798">
        <w:rPr>
          <w:b/>
        </w:rPr>
        <w:t>Gözlem (</w:t>
      </w:r>
      <w:proofErr w:type="spellStart"/>
      <w:r w:rsidRPr="00832798">
        <w:rPr>
          <w:b/>
        </w:rPr>
        <w:t>Observation</w:t>
      </w:r>
      <w:proofErr w:type="spellEnd"/>
      <w:r w:rsidRPr="00832798">
        <w:rPr>
          <w:b/>
        </w:rPr>
        <w:t xml:space="preserve">): </w:t>
      </w:r>
      <w:r w:rsidRPr="00832798">
        <w:t>Denetlenen birimde işlemlerin veya faaliyetlerin nasıl gerçekleştirildiğinin bizzat iç denetçi tarafından izlenerek bilgi edinilmesidir.</w:t>
      </w:r>
    </w:p>
    <w:p w:rsidR="00E066E8" w:rsidRPr="00DE57AD" w:rsidRDefault="00DE57AD" w:rsidP="00BC57F4">
      <w:pPr>
        <w:spacing w:after="240"/>
        <w:jc w:val="both"/>
      </w:pPr>
      <w:r w:rsidRPr="00DE57AD">
        <w:rPr>
          <w:rFonts w:cs="Times New Roman"/>
          <w:b/>
          <w:szCs w:val="24"/>
        </w:rPr>
        <w:t>Güvence</w:t>
      </w:r>
      <w:r w:rsidR="00E74AE0">
        <w:rPr>
          <w:rFonts w:cs="Times New Roman"/>
          <w:b/>
          <w:szCs w:val="24"/>
        </w:rPr>
        <w:t xml:space="preserve"> (</w:t>
      </w:r>
      <w:proofErr w:type="spellStart"/>
      <w:r w:rsidR="00E74AE0">
        <w:rPr>
          <w:rFonts w:cs="Times New Roman"/>
          <w:b/>
          <w:szCs w:val="24"/>
        </w:rPr>
        <w:t>A</w:t>
      </w:r>
      <w:r>
        <w:rPr>
          <w:rFonts w:cs="Times New Roman"/>
          <w:b/>
          <w:szCs w:val="24"/>
        </w:rPr>
        <w:t>ssurance</w:t>
      </w:r>
      <w:proofErr w:type="spellEnd"/>
      <w:r>
        <w:rPr>
          <w:rFonts w:cs="Times New Roman"/>
          <w:b/>
          <w:szCs w:val="24"/>
        </w:rPr>
        <w:t>)</w:t>
      </w:r>
      <w:r w:rsidRPr="00DE57AD">
        <w:rPr>
          <w:rFonts w:cs="Times New Roman"/>
          <w:szCs w:val="24"/>
        </w:rPr>
        <w:t>: K</w:t>
      </w:r>
      <w:r w:rsidR="00BC57F4" w:rsidRPr="00DE57AD">
        <w:rPr>
          <w:rFonts w:cs="Times New Roman"/>
          <w:szCs w:val="24"/>
        </w:rPr>
        <w:t>urumsal yönetim</w:t>
      </w:r>
      <w:r w:rsidR="00BC57F4">
        <w:rPr>
          <w:rFonts w:cs="Times New Roman"/>
          <w:szCs w:val="24"/>
        </w:rPr>
        <w:t>,</w:t>
      </w:r>
      <w:r w:rsidR="00BC57F4" w:rsidRPr="00DE57AD">
        <w:rPr>
          <w:rFonts w:cs="Times New Roman"/>
          <w:szCs w:val="24"/>
        </w:rPr>
        <w:t xml:space="preserve"> </w:t>
      </w:r>
      <w:r w:rsidRPr="00DE57AD">
        <w:rPr>
          <w:rFonts w:cs="Times New Roman"/>
          <w:szCs w:val="24"/>
        </w:rPr>
        <w:t>risk yönetimi</w:t>
      </w:r>
      <w:r w:rsidR="00BC57F4">
        <w:rPr>
          <w:rFonts w:cs="Times New Roman"/>
          <w:szCs w:val="24"/>
        </w:rPr>
        <w:t xml:space="preserve"> ve</w:t>
      </w:r>
      <w:r w:rsidRPr="00DE57AD">
        <w:rPr>
          <w:rFonts w:cs="Times New Roman"/>
          <w:szCs w:val="24"/>
        </w:rPr>
        <w:t xml:space="preserve"> kontrol ve süreçlerine dair bağımsız bir değerlendirme sunabilmek amacıyla </w:t>
      </w:r>
      <w:r w:rsidR="00FB3B64">
        <w:rPr>
          <w:rFonts w:cs="Times New Roman"/>
          <w:szCs w:val="24"/>
        </w:rPr>
        <w:t>kanıtların</w:t>
      </w:r>
      <w:r w:rsidRPr="00DE57AD">
        <w:rPr>
          <w:rFonts w:cs="Times New Roman"/>
          <w:szCs w:val="24"/>
        </w:rPr>
        <w:t xml:space="preserve"> objektif bir şekilde incelenmesidir. </w:t>
      </w:r>
    </w:p>
    <w:p w:rsidR="00637FBF" w:rsidRPr="00637FBF" w:rsidRDefault="00637FBF" w:rsidP="00637FBF">
      <w:pPr>
        <w:pStyle w:val="GvdeMetni2"/>
        <w:keepNext/>
        <w:framePr w:dropCap="drop" w:lines="3" w:wrap="around" w:vAnchor="text" w:hAnchor="page" w:x="1428" w:y="251"/>
        <w:spacing w:after="0" w:line="240" w:lineRule="auto"/>
        <w:jc w:val="both"/>
        <w:textAlignment w:val="baseline"/>
        <w:rPr>
          <w:rFonts w:asciiTheme="minorHAnsi" w:hAnsiTheme="minorHAnsi"/>
          <w:b/>
          <w:position w:val="-11"/>
          <w:sz w:val="72"/>
          <w:szCs w:val="72"/>
        </w:rPr>
      </w:pPr>
      <w:r w:rsidRPr="00637FBF">
        <w:rPr>
          <w:rFonts w:asciiTheme="minorHAnsi" w:hAnsiTheme="minorHAnsi"/>
          <w:b/>
          <w:position w:val="-11"/>
          <w:sz w:val="72"/>
          <w:szCs w:val="72"/>
        </w:rPr>
        <w:t>İ</w:t>
      </w:r>
    </w:p>
    <w:p w:rsidR="00637FBF" w:rsidRPr="00832798" w:rsidRDefault="00637FBF" w:rsidP="00E066E8">
      <w:pPr>
        <w:jc w:val="both"/>
        <w:rPr>
          <w:b/>
        </w:rPr>
      </w:pPr>
    </w:p>
    <w:p w:rsidR="00E066E8" w:rsidRPr="00832798" w:rsidRDefault="00E066E8" w:rsidP="00E066E8">
      <w:pPr>
        <w:pStyle w:val="GvdeMetni2"/>
        <w:spacing w:after="0" w:line="240" w:lineRule="auto"/>
        <w:jc w:val="both"/>
        <w:rPr>
          <w:rFonts w:asciiTheme="minorHAnsi" w:hAnsiTheme="minorHAnsi"/>
        </w:rPr>
      </w:pPr>
      <w:proofErr w:type="gramStart"/>
      <w:r w:rsidRPr="00832798">
        <w:rPr>
          <w:rFonts w:asciiTheme="minorHAnsi" w:hAnsiTheme="minorHAnsi"/>
          <w:b/>
        </w:rPr>
        <w:t>ç</w:t>
      </w:r>
      <w:proofErr w:type="gramEnd"/>
      <w:r w:rsidRPr="00832798">
        <w:rPr>
          <w:rFonts w:asciiTheme="minorHAnsi" w:hAnsiTheme="minorHAnsi"/>
          <w:b/>
        </w:rPr>
        <w:t xml:space="preserve"> Değerlendirme (</w:t>
      </w:r>
      <w:proofErr w:type="spellStart"/>
      <w:r w:rsidRPr="00832798">
        <w:rPr>
          <w:rFonts w:asciiTheme="minorHAnsi" w:hAnsiTheme="minorHAnsi"/>
          <w:b/>
        </w:rPr>
        <w:t>Internal</w:t>
      </w:r>
      <w:proofErr w:type="spellEnd"/>
      <w:r w:rsidRPr="00832798">
        <w:rPr>
          <w:rFonts w:asciiTheme="minorHAnsi" w:hAnsiTheme="minorHAnsi"/>
          <w:b/>
        </w:rPr>
        <w:t xml:space="preserve"> </w:t>
      </w:r>
      <w:proofErr w:type="spellStart"/>
      <w:r w:rsidRPr="00832798">
        <w:rPr>
          <w:rFonts w:asciiTheme="minorHAnsi" w:hAnsiTheme="minorHAnsi"/>
          <w:b/>
        </w:rPr>
        <w:t>Assessment</w:t>
      </w:r>
      <w:proofErr w:type="spellEnd"/>
      <w:r w:rsidRPr="00832798">
        <w:rPr>
          <w:rFonts w:asciiTheme="minorHAnsi" w:hAnsiTheme="minorHAnsi"/>
          <w:b/>
        </w:rPr>
        <w:t xml:space="preserve">): </w:t>
      </w:r>
      <w:r w:rsidR="002141C7">
        <w:rPr>
          <w:rFonts w:asciiTheme="minorHAnsi" w:hAnsiTheme="minorHAnsi"/>
          <w:b/>
        </w:rPr>
        <w:t>K</w:t>
      </w:r>
      <w:r w:rsidRPr="00832798">
        <w:rPr>
          <w:rFonts w:asciiTheme="minorHAnsi" w:hAnsiTheme="minorHAnsi"/>
        </w:rPr>
        <w:t>alite güvence çalışmasının bir parçasıdır. İç denetim performansının devamlı gözden geçirilmesini ve öz değerlen</w:t>
      </w:r>
      <w:r w:rsidR="00144E83">
        <w:rPr>
          <w:rFonts w:asciiTheme="minorHAnsi" w:hAnsiTheme="minorHAnsi"/>
        </w:rPr>
        <w:t xml:space="preserve">dirme yoluyla veya idare içinde iç denetim uygulamaları ve </w:t>
      </w:r>
      <w:proofErr w:type="spellStart"/>
      <w:r w:rsidR="002141C7">
        <w:rPr>
          <w:rFonts w:asciiTheme="minorHAnsi" w:hAnsiTheme="minorHAnsi"/>
        </w:rPr>
        <w:t>KİDS’i</w:t>
      </w:r>
      <w:proofErr w:type="spellEnd"/>
      <w:r w:rsidRPr="00832798">
        <w:rPr>
          <w:rFonts w:asciiTheme="minorHAnsi" w:hAnsiTheme="minorHAnsi"/>
        </w:rPr>
        <w:t xml:space="preserve"> bilen kişilerce gerçekleştirilen dönemsel </w:t>
      </w:r>
      <w:r w:rsidRPr="00832798">
        <w:rPr>
          <w:rFonts w:asciiTheme="minorHAnsi" w:hAnsiTheme="minorHAnsi"/>
        </w:rPr>
        <w:lastRenderedPageBreak/>
        <w:t xml:space="preserve">gözden geçirmeleri kapsar. </w:t>
      </w:r>
      <w:r w:rsidRPr="00186FE4">
        <w:rPr>
          <w:rFonts w:asciiTheme="minorHAnsi" w:hAnsiTheme="minorHAnsi"/>
        </w:rPr>
        <w:t>(K</w:t>
      </w:r>
      <w:r w:rsidR="00112874">
        <w:rPr>
          <w:rFonts w:asciiTheme="minorHAnsi" w:hAnsiTheme="minorHAnsi"/>
        </w:rPr>
        <w:t>İ</w:t>
      </w:r>
      <w:r w:rsidRPr="00186FE4">
        <w:rPr>
          <w:rFonts w:asciiTheme="minorHAnsi" w:hAnsiTheme="minorHAnsi"/>
        </w:rPr>
        <w:t>D</w:t>
      </w:r>
      <w:r w:rsidR="00186FE4">
        <w:rPr>
          <w:rFonts w:asciiTheme="minorHAnsi" w:hAnsiTheme="minorHAnsi"/>
        </w:rPr>
        <w:t>S</w:t>
      </w:r>
      <w:r w:rsidRPr="00186FE4">
        <w:rPr>
          <w:rFonts w:asciiTheme="minorHAnsi" w:hAnsiTheme="minorHAnsi"/>
        </w:rPr>
        <w:t>)</w:t>
      </w:r>
    </w:p>
    <w:p w:rsidR="00E066E8" w:rsidRPr="00832798" w:rsidRDefault="00E066E8" w:rsidP="00E066E8">
      <w:pPr>
        <w:pStyle w:val="GvdeMetni2"/>
        <w:spacing w:after="0" w:line="240" w:lineRule="auto"/>
        <w:jc w:val="both"/>
        <w:rPr>
          <w:rFonts w:asciiTheme="minorHAnsi" w:hAnsiTheme="minorHAnsi"/>
          <w:b/>
          <w:color w:val="00B050"/>
        </w:rPr>
      </w:pPr>
    </w:p>
    <w:p w:rsidR="00E066E8" w:rsidRPr="00832798" w:rsidRDefault="00E066E8" w:rsidP="000723F1">
      <w:pPr>
        <w:spacing w:after="240"/>
        <w:jc w:val="both"/>
      </w:pPr>
      <w:r w:rsidRPr="00832798">
        <w:rPr>
          <w:b/>
        </w:rPr>
        <w:t>İç Denetim (</w:t>
      </w:r>
      <w:proofErr w:type="spellStart"/>
      <w:r w:rsidRPr="00832798">
        <w:rPr>
          <w:b/>
          <w:iCs/>
        </w:rPr>
        <w:t>Internal</w:t>
      </w:r>
      <w:proofErr w:type="spellEnd"/>
      <w:r w:rsidRPr="00832798">
        <w:rPr>
          <w:b/>
          <w:iCs/>
        </w:rPr>
        <w:t xml:space="preserve"> </w:t>
      </w:r>
      <w:proofErr w:type="spellStart"/>
      <w:r w:rsidRPr="00832798">
        <w:rPr>
          <w:b/>
          <w:iCs/>
        </w:rPr>
        <w:t>Audit</w:t>
      </w:r>
      <w:proofErr w:type="spellEnd"/>
      <w:r w:rsidRPr="00832798">
        <w:rPr>
          <w:b/>
          <w:iCs/>
        </w:rPr>
        <w:t>)</w:t>
      </w:r>
      <w:r w:rsidRPr="00832798">
        <w:rPr>
          <w:b/>
          <w:i/>
          <w:iCs/>
        </w:rPr>
        <w:t xml:space="preserve"> </w:t>
      </w:r>
      <w:r w:rsidRPr="00832798">
        <w:rPr>
          <w:b/>
        </w:rPr>
        <w:t>:</w:t>
      </w:r>
      <w:r w:rsidRPr="00832798">
        <w:t xml:space="preserve"> Kamu idaresinin çalışmalarına değer katmak ve geliştirmek için kaynakların ekonomiklik, etkililik ve verimlilik esaslarına göre yönetilip yönetilmediğini değerlendirmek ve rehberlik yapmak amacıyla yapılan bağımsız, nesnel güvence sağlama ve danışmanlık faaliyetidir. Bu faaliyetler, idarelerin yönetim ve kontrol yapıları ile malî işlemlerinin risk yönetimi, yönetim ve kontrol süreçlerinin etkinliğini değerlendirmek ve geliştirmek yönünde sistematik, sürekli ve disiplinli bir yaklaşımla ve genel kabul görmüş standartlara uygun olarak gerçekleştirilir. (5018 sayılı Kanun)</w:t>
      </w:r>
    </w:p>
    <w:p w:rsidR="00E066E8" w:rsidRPr="00E066E8" w:rsidRDefault="00E066E8" w:rsidP="000723F1">
      <w:pPr>
        <w:pStyle w:val="GvdeMetniGirintisi3"/>
        <w:spacing w:after="240"/>
        <w:ind w:left="0"/>
        <w:jc w:val="both"/>
        <w:rPr>
          <w:sz w:val="24"/>
          <w:szCs w:val="24"/>
        </w:rPr>
      </w:pPr>
      <w:r w:rsidRPr="00E066E8">
        <w:rPr>
          <w:b/>
          <w:sz w:val="24"/>
          <w:szCs w:val="24"/>
        </w:rPr>
        <w:t>İç Denetim Yönergesi  (</w:t>
      </w:r>
      <w:proofErr w:type="spellStart"/>
      <w:r w:rsidRPr="00E066E8">
        <w:rPr>
          <w:b/>
          <w:sz w:val="24"/>
          <w:szCs w:val="24"/>
        </w:rPr>
        <w:t>Internal</w:t>
      </w:r>
      <w:proofErr w:type="spellEnd"/>
      <w:r w:rsidRPr="00E066E8">
        <w:rPr>
          <w:b/>
          <w:sz w:val="24"/>
          <w:szCs w:val="24"/>
        </w:rPr>
        <w:t xml:space="preserve"> </w:t>
      </w:r>
      <w:proofErr w:type="spellStart"/>
      <w:r w:rsidRPr="00E066E8">
        <w:rPr>
          <w:b/>
          <w:sz w:val="24"/>
          <w:szCs w:val="24"/>
        </w:rPr>
        <w:t>Audit</w:t>
      </w:r>
      <w:proofErr w:type="spellEnd"/>
      <w:r w:rsidRPr="00E066E8">
        <w:rPr>
          <w:b/>
          <w:sz w:val="24"/>
          <w:szCs w:val="24"/>
        </w:rPr>
        <w:t xml:space="preserve"> Charter):</w:t>
      </w:r>
      <w:r w:rsidRPr="00E066E8">
        <w:rPr>
          <w:sz w:val="24"/>
          <w:szCs w:val="24"/>
        </w:rPr>
        <w:t xml:space="preserve"> İç denetim biriminin işleyişi ve yönetimi ile iç denetim faaliyetlerinin yürütülmesine ilişkin diğer usul ve esaslar, Kurulun uygun görüşü alınarak iç denetim birimleri tarafından hazırlanan ve üst yönetici tarafından yürürlüğe konulan iç denetim yönergesiyle belirlenir. İç denetim yönergesi, dönemsel olarak gözden geçirilir ve yönerge ve değişikliklerinin bir örneği Kurula gönderilir. Yönergede, plan ve program harici iç denetçilere yaptırılacak danışmanlık ve benzeri görevlerin nitelik ve süreleri denetim standartlarına uygun olarak açıkça belirtilir.  (Yönetmelik)</w:t>
      </w:r>
    </w:p>
    <w:p w:rsidR="00E066E8" w:rsidRPr="00832798" w:rsidRDefault="00E066E8" w:rsidP="000723F1">
      <w:pPr>
        <w:spacing w:after="240"/>
        <w:jc w:val="both"/>
      </w:pPr>
      <w:r w:rsidRPr="00832798">
        <w:rPr>
          <w:b/>
        </w:rPr>
        <w:t>İç Denetim Birimi Başkanı (</w:t>
      </w:r>
      <w:proofErr w:type="spellStart"/>
      <w:r w:rsidRPr="00832798">
        <w:rPr>
          <w:b/>
        </w:rPr>
        <w:t>Chief</w:t>
      </w:r>
      <w:proofErr w:type="spellEnd"/>
      <w:r w:rsidRPr="00832798">
        <w:rPr>
          <w:b/>
        </w:rPr>
        <w:t xml:space="preserve"> </w:t>
      </w:r>
      <w:proofErr w:type="spellStart"/>
      <w:r w:rsidRPr="00832798">
        <w:rPr>
          <w:b/>
        </w:rPr>
        <w:t>Audit</w:t>
      </w:r>
      <w:proofErr w:type="spellEnd"/>
      <w:r w:rsidRPr="00832798">
        <w:rPr>
          <w:b/>
        </w:rPr>
        <w:t xml:space="preserve"> </w:t>
      </w:r>
      <w:proofErr w:type="spellStart"/>
      <w:r w:rsidRPr="00832798">
        <w:rPr>
          <w:b/>
        </w:rPr>
        <w:t>Executive</w:t>
      </w:r>
      <w:proofErr w:type="spellEnd"/>
      <w:r w:rsidRPr="00832798">
        <w:rPr>
          <w:b/>
        </w:rPr>
        <w:t>-CAE):</w:t>
      </w:r>
      <w:r w:rsidRPr="00832798">
        <w:t xml:space="preserve"> Üst yönetici tarafından görevlendirilen ve iç denetim faaliyetinin yönetiminden sorumlu olan </w:t>
      </w:r>
      <w:r w:rsidR="00EA5AA4">
        <w:t>kişi</w:t>
      </w:r>
      <w:r w:rsidRPr="00832798">
        <w:t>dir. (Yönetmelik)</w:t>
      </w:r>
    </w:p>
    <w:p w:rsidR="00637FBF" w:rsidRDefault="00E066E8" w:rsidP="000723F1">
      <w:pPr>
        <w:spacing w:after="240"/>
        <w:jc w:val="both"/>
      </w:pPr>
      <w:r w:rsidRPr="00832798">
        <w:rPr>
          <w:b/>
        </w:rPr>
        <w:t>İç Denetim Faaliyet Raporu (</w:t>
      </w:r>
      <w:proofErr w:type="spellStart"/>
      <w:r w:rsidR="00BA57D7">
        <w:fldChar w:fldCharType="begin"/>
      </w:r>
      <w:r w:rsidR="00BA57D7">
        <w:instrText xml:space="preserve"> HYPERLINK "http://www.tureng.com/search/internal+audit" </w:instrText>
      </w:r>
      <w:r w:rsidR="00BA57D7">
        <w:fldChar w:fldCharType="separate"/>
      </w:r>
      <w:r w:rsidRPr="00832798">
        <w:rPr>
          <w:b/>
        </w:rPr>
        <w:t>Internal</w:t>
      </w:r>
      <w:proofErr w:type="spellEnd"/>
      <w:r w:rsidRPr="00832798">
        <w:rPr>
          <w:b/>
        </w:rPr>
        <w:t xml:space="preserve"> </w:t>
      </w:r>
      <w:proofErr w:type="spellStart"/>
      <w:r w:rsidRPr="00832798">
        <w:rPr>
          <w:b/>
        </w:rPr>
        <w:t>Audit</w:t>
      </w:r>
      <w:proofErr w:type="spellEnd"/>
      <w:r w:rsidR="00BA57D7">
        <w:rPr>
          <w:b/>
        </w:rPr>
        <w:fldChar w:fldCharType="end"/>
      </w:r>
      <w:r w:rsidRPr="00832798">
        <w:rPr>
          <w:b/>
        </w:rPr>
        <w:t xml:space="preserve"> Activity </w:t>
      </w:r>
      <w:hyperlink r:id="rId86" w:history="1">
        <w:r w:rsidRPr="00832798">
          <w:rPr>
            <w:b/>
          </w:rPr>
          <w:t>Report</w:t>
        </w:r>
      </w:hyperlink>
      <w:r w:rsidRPr="00832798">
        <w:rPr>
          <w:b/>
        </w:rPr>
        <w:t xml:space="preserve">): </w:t>
      </w:r>
      <w:r w:rsidRPr="00832798">
        <w:t xml:space="preserve">Program dışı yapılanlar da </w:t>
      </w:r>
      <w:proofErr w:type="gramStart"/>
      <w:r w:rsidRPr="00832798">
        <w:t>dahil</w:t>
      </w:r>
      <w:proofErr w:type="gramEnd"/>
      <w:r w:rsidRPr="00832798">
        <w:t xml:space="preserve"> iç denetim faaliyetleri, iç denetim biriminin performansı, tespit ve önerileri,  önerilerden onaylanmayan ve uygulanmayanlar varsa onaylanmama ve uygulanmama nedenleri, iç denetçilerin eğitimi,  yönetime verilen danışmanlık hizmetleri ve diğer faaliyet sonuçları ile ilgili bilgilerin yer aldığı rapordur. İlgili kamu idaresinin yönetim ve kontrol sisteminin genel değerlendirmesi, önemli riskler, yönetim ve kontrol sorunları ve bunlara ilişkin önerilere de faaliyet raporunda yer verilir. (Yönetmelik)</w:t>
      </w:r>
    </w:p>
    <w:p w:rsidR="00E066E8" w:rsidRPr="00637FBF" w:rsidRDefault="00E066E8" w:rsidP="00637FBF">
      <w:pPr>
        <w:jc w:val="both"/>
        <w:rPr>
          <w:rFonts w:cs="Times New Roman"/>
          <w:szCs w:val="24"/>
        </w:rPr>
      </w:pPr>
      <w:r w:rsidRPr="00637FBF">
        <w:rPr>
          <w:rFonts w:cs="Times New Roman"/>
          <w:b/>
          <w:szCs w:val="24"/>
        </w:rPr>
        <w:t>İç Denetim Genel Raporu (</w:t>
      </w:r>
      <w:proofErr w:type="spellStart"/>
      <w:r w:rsidRPr="00637FBF">
        <w:rPr>
          <w:rFonts w:cs="Times New Roman"/>
          <w:b/>
          <w:szCs w:val="24"/>
        </w:rPr>
        <w:t>Internal</w:t>
      </w:r>
      <w:proofErr w:type="spellEnd"/>
      <w:r w:rsidRPr="00637FBF">
        <w:rPr>
          <w:rFonts w:cs="Times New Roman"/>
          <w:b/>
          <w:szCs w:val="24"/>
        </w:rPr>
        <w:t xml:space="preserve"> </w:t>
      </w:r>
      <w:proofErr w:type="spellStart"/>
      <w:r w:rsidRPr="00637FBF">
        <w:rPr>
          <w:rFonts w:cs="Times New Roman"/>
          <w:b/>
          <w:szCs w:val="24"/>
        </w:rPr>
        <w:t>Audit</w:t>
      </w:r>
      <w:proofErr w:type="spellEnd"/>
      <w:r w:rsidRPr="00637FBF">
        <w:rPr>
          <w:rFonts w:cs="Times New Roman"/>
          <w:b/>
          <w:szCs w:val="24"/>
        </w:rPr>
        <w:t xml:space="preserve"> General Report):</w:t>
      </w:r>
      <w:r w:rsidRPr="00637FBF">
        <w:rPr>
          <w:rFonts w:cs="Times New Roman"/>
          <w:szCs w:val="24"/>
        </w:rPr>
        <w:t xml:space="preserve"> </w:t>
      </w:r>
      <w:r w:rsidR="00614F61" w:rsidRPr="00637FBF">
        <w:rPr>
          <w:rFonts w:cs="Times New Roman"/>
          <w:szCs w:val="24"/>
        </w:rPr>
        <w:t>İDKK tarafından</w:t>
      </w:r>
      <w:r w:rsidRPr="00637FBF">
        <w:rPr>
          <w:rFonts w:cs="Times New Roman"/>
          <w:szCs w:val="24"/>
        </w:rPr>
        <w:t xml:space="preserve">, iç denetim raporları değerlendirilerek sonuçlarını </w:t>
      </w:r>
      <w:proofErr w:type="gramStart"/>
      <w:r w:rsidRPr="00637FBF">
        <w:rPr>
          <w:rFonts w:cs="Times New Roman"/>
          <w:szCs w:val="24"/>
        </w:rPr>
        <w:t>konsolide</w:t>
      </w:r>
      <w:proofErr w:type="gramEnd"/>
      <w:r w:rsidRPr="00637FBF">
        <w:rPr>
          <w:rFonts w:cs="Times New Roman"/>
          <w:szCs w:val="24"/>
        </w:rPr>
        <w:t xml:space="preserve"> etmek suretiyle oluşturulan yıllık rapordur. </w:t>
      </w:r>
      <w:r w:rsidR="003C0712" w:rsidRPr="00637FBF">
        <w:rPr>
          <w:rFonts w:cs="Times New Roman"/>
          <w:szCs w:val="24"/>
        </w:rPr>
        <w:t>İDKK</w:t>
      </w:r>
      <w:r w:rsidRPr="00637FBF">
        <w:rPr>
          <w:rFonts w:cs="Times New Roman"/>
          <w:szCs w:val="24"/>
        </w:rPr>
        <w:t>, raporu Maliye Bakanına sunar ve internet ortamında, basın yoluyla veya yazılı olarak kamuoyuna açıklar. (</w:t>
      </w:r>
      <w:r w:rsidR="00320D55" w:rsidRPr="00637FBF">
        <w:rPr>
          <w:rFonts w:cs="Times New Roman"/>
          <w:szCs w:val="24"/>
        </w:rPr>
        <w:t xml:space="preserve">5018 sayılı Kanun ve </w:t>
      </w:r>
      <w:r w:rsidRPr="00637FBF">
        <w:rPr>
          <w:rFonts w:cs="Times New Roman"/>
          <w:szCs w:val="24"/>
        </w:rPr>
        <w:t>Yönetmelik)</w:t>
      </w:r>
    </w:p>
    <w:p w:rsidR="00E066E8" w:rsidRPr="00E066E8" w:rsidRDefault="00E066E8" w:rsidP="00EF16AF">
      <w:pPr>
        <w:pStyle w:val="GvdeMetniGirintisi3"/>
        <w:spacing w:before="240" w:after="0"/>
        <w:ind w:left="0"/>
        <w:jc w:val="both"/>
        <w:rPr>
          <w:sz w:val="24"/>
          <w:szCs w:val="24"/>
        </w:rPr>
      </w:pPr>
      <w:r w:rsidRPr="00E066E8">
        <w:rPr>
          <w:b/>
          <w:sz w:val="24"/>
          <w:szCs w:val="24"/>
        </w:rPr>
        <w:t>İç Denetim Koordinasyon Kurulu (</w:t>
      </w:r>
      <w:proofErr w:type="spellStart"/>
      <w:r w:rsidRPr="00E066E8">
        <w:rPr>
          <w:b/>
          <w:sz w:val="24"/>
          <w:szCs w:val="24"/>
        </w:rPr>
        <w:t>Internal</w:t>
      </w:r>
      <w:proofErr w:type="spellEnd"/>
      <w:r w:rsidRPr="00E066E8">
        <w:rPr>
          <w:b/>
          <w:sz w:val="24"/>
          <w:szCs w:val="24"/>
        </w:rPr>
        <w:t xml:space="preserve"> </w:t>
      </w:r>
      <w:proofErr w:type="spellStart"/>
      <w:r w:rsidRPr="00E066E8">
        <w:rPr>
          <w:b/>
          <w:sz w:val="24"/>
          <w:szCs w:val="24"/>
        </w:rPr>
        <w:t>Audit</w:t>
      </w:r>
      <w:proofErr w:type="spellEnd"/>
      <w:r w:rsidRPr="00E066E8">
        <w:rPr>
          <w:b/>
          <w:sz w:val="24"/>
          <w:szCs w:val="24"/>
        </w:rPr>
        <w:t xml:space="preserve"> </w:t>
      </w:r>
      <w:proofErr w:type="spellStart"/>
      <w:r w:rsidRPr="00E066E8">
        <w:rPr>
          <w:b/>
          <w:sz w:val="24"/>
          <w:szCs w:val="24"/>
        </w:rPr>
        <w:t>Coordination</w:t>
      </w:r>
      <w:proofErr w:type="spellEnd"/>
      <w:r w:rsidRPr="00E066E8">
        <w:rPr>
          <w:b/>
          <w:sz w:val="24"/>
          <w:szCs w:val="24"/>
        </w:rPr>
        <w:t xml:space="preserve"> Board): </w:t>
      </w:r>
      <w:r w:rsidRPr="00E066E8">
        <w:rPr>
          <w:sz w:val="24"/>
          <w:szCs w:val="24"/>
        </w:rPr>
        <w:t xml:space="preserve">İç denetim alanında merkezi uyumlaştırma fonksiyonunu ifa etmek üzere, Maliye Bakanlığına bağlı olarak </w:t>
      </w:r>
      <w:r w:rsidR="00A6562E">
        <w:rPr>
          <w:sz w:val="24"/>
          <w:szCs w:val="24"/>
        </w:rPr>
        <w:t>faaliyet yürüten bir Kuruldur</w:t>
      </w:r>
      <w:r w:rsidRPr="00E066E8">
        <w:rPr>
          <w:sz w:val="24"/>
          <w:szCs w:val="24"/>
        </w:rPr>
        <w:t xml:space="preserve">. </w:t>
      </w:r>
    </w:p>
    <w:p w:rsidR="00E066E8" w:rsidRPr="00832798" w:rsidRDefault="00E066E8" w:rsidP="00EF16AF">
      <w:pPr>
        <w:spacing w:before="240"/>
        <w:ind w:right="1"/>
        <w:jc w:val="both"/>
      </w:pPr>
      <w:proofErr w:type="gramStart"/>
      <w:r w:rsidRPr="00832798">
        <w:rPr>
          <w:b/>
        </w:rPr>
        <w:t>İç Denetim Planı (</w:t>
      </w:r>
      <w:proofErr w:type="spellStart"/>
      <w:r w:rsidRPr="00832798">
        <w:rPr>
          <w:b/>
        </w:rPr>
        <w:t>Internal</w:t>
      </w:r>
      <w:proofErr w:type="spellEnd"/>
      <w:r w:rsidRPr="00832798">
        <w:rPr>
          <w:b/>
        </w:rPr>
        <w:t xml:space="preserve"> </w:t>
      </w:r>
      <w:proofErr w:type="spellStart"/>
      <w:r w:rsidRPr="00832798">
        <w:rPr>
          <w:b/>
        </w:rPr>
        <w:t>Audit</w:t>
      </w:r>
      <w:proofErr w:type="spellEnd"/>
      <w:r w:rsidRPr="00832798">
        <w:rPr>
          <w:b/>
        </w:rPr>
        <w:t xml:space="preserve"> Plan): </w:t>
      </w:r>
      <w:r w:rsidRPr="00832798">
        <w:t xml:space="preserve">İç denetimin etkili, ekonomik ve verimli bir şekilde yapılmasını sağlamak amacıyla denetimin alanı ve konuları, ihtiyaç duyulan işgücü ve diğer kaynaklar ile  eğitim faaliyetlerini içerecek şekilde, üst yönetici ve birim yöneticileriyle görüşülerek, Kurulca hazırlanan </w:t>
      </w:r>
      <w:r>
        <w:t>Kamu İç D</w:t>
      </w:r>
      <w:r w:rsidRPr="00832798">
        <w:t>enetim</w:t>
      </w:r>
      <w:r>
        <w:t>i S</w:t>
      </w:r>
      <w:r w:rsidRPr="00832798">
        <w:t xml:space="preserve">trateji </w:t>
      </w:r>
      <w:r>
        <w:t>B</w:t>
      </w:r>
      <w:r w:rsidRPr="00832798">
        <w:t xml:space="preserve">elgesi de dikkate alınarak hazırlanan </w:t>
      </w:r>
      <w:r>
        <w:t xml:space="preserve">3 yıllık </w:t>
      </w:r>
      <w:r w:rsidRPr="00832798">
        <w:t xml:space="preserve">plandır. </w:t>
      </w:r>
      <w:proofErr w:type="gramEnd"/>
      <w:r w:rsidR="00462334" w:rsidRPr="00832798">
        <w:t>(Yönetmelik)</w:t>
      </w:r>
    </w:p>
    <w:p w:rsidR="00E066E8" w:rsidRPr="00832798" w:rsidRDefault="00E066E8" w:rsidP="008B0716">
      <w:pPr>
        <w:pStyle w:val="GvdeMetniGirintisi"/>
        <w:spacing w:before="240" w:after="0"/>
        <w:ind w:left="0"/>
        <w:jc w:val="both"/>
        <w:rPr>
          <w:rFonts w:asciiTheme="minorHAnsi" w:hAnsiTheme="minorHAnsi"/>
        </w:rPr>
      </w:pPr>
      <w:r w:rsidRPr="00832798">
        <w:rPr>
          <w:rFonts w:asciiTheme="minorHAnsi" w:hAnsiTheme="minorHAnsi"/>
          <w:b/>
          <w:bCs/>
        </w:rPr>
        <w:lastRenderedPageBreak/>
        <w:t>İç Denetim Programı (</w:t>
      </w:r>
      <w:proofErr w:type="spellStart"/>
      <w:r w:rsidRPr="00832798">
        <w:rPr>
          <w:rFonts w:asciiTheme="minorHAnsi" w:hAnsiTheme="minorHAnsi"/>
          <w:b/>
          <w:bCs/>
        </w:rPr>
        <w:t>Internal</w:t>
      </w:r>
      <w:proofErr w:type="spellEnd"/>
      <w:r w:rsidRPr="00832798">
        <w:rPr>
          <w:rFonts w:asciiTheme="minorHAnsi" w:hAnsiTheme="minorHAnsi"/>
          <w:b/>
          <w:bCs/>
        </w:rPr>
        <w:t xml:space="preserve"> </w:t>
      </w:r>
      <w:proofErr w:type="spellStart"/>
      <w:r w:rsidRPr="00832798">
        <w:rPr>
          <w:rFonts w:asciiTheme="minorHAnsi" w:hAnsiTheme="minorHAnsi"/>
          <w:b/>
          <w:bCs/>
        </w:rPr>
        <w:t>Audit</w:t>
      </w:r>
      <w:proofErr w:type="spellEnd"/>
      <w:r w:rsidRPr="00832798">
        <w:rPr>
          <w:rFonts w:asciiTheme="minorHAnsi" w:hAnsiTheme="minorHAnsi"/>
          <w:b/>
          <w:bCs/>
        </w:rPr>
        <w:t xml:space="preserve"> Program):</w:t>
      </w:r>
      <w:r w:rsidRPr="00832798">
        <w:rPr>
          <w:rFonts w:asciiTheme="minorHAnsi" w:hAnsiTheme="minorHAnsi"/>
          <w:bCs/>
        </w:rPr>
        <w:t xml:space="preserve"> </w:t>
      </w:r>
      <w:r w:rsidRPr="00832798">
        <w:rPr>
          <w:rFonts w:asciiTheme="minorHAnsi" w:hAnsiTheme="minorHAnsi"/>
        </w:rPr>
        <w:t xml:space="preserve">En riskli alan ve konulara öncelik verilmek ve denetim maliyeti de dikkate alınmak suretiyle, </w:t>
      </w:r>
      <w:r w:rsidR="00462334">
        <w:rPr>
          <w:rFonts w:asciiTheme="minorHAnsi" w:hAnsiTheme="minorHAnsi"/>
        </w:rPr>
        <w:t xml:space="preserve">birim </w:t>
      </w:r>
      <w:r w:rsidRPr="00832798">
        <w:rPr>
          <w:rFonts w:asciiTheme="minorHAnsi" w:hAnsiTheme="minorHAnsi"/>
        </w:rPr>
        <w:t>yöneticiler</w:t>
      </w:r>
      <w:r w:rsidR="00462334">
        <w:rPr>
          <w:rFonts w:asciiTheme="minorHAnsi" w:hAnsiTheme="minorHAnsi"/>
        </w:rPr>
        <w:t>i</w:t>
      </w:r>
      <w:r w:rsidRPr="00832798">
        <w:rPr>
          <w:rFonts w:asciiTheme="minorHAnsi" w:hAnsiTheme="minorHAnsi"/>
        </w:rPr>
        <w:t xml:space="preserve"> ve gerektiğinde çalışanlarla görüşülerek iç denetim planıyla uyumlu olarak hazırlanan programlardır. (Yönetmelik)</w:t>
      </w:r>
    </w:p>
    <w:p w:rsidR="00EA01A3" w:rsidRDefault="00EA01A3" w:rsidP="00E066E8">
      <w:pPr>
        <w:pStyle w:val="GvdeMetniGirintisi"/>
        <w:spacing w:after="0"/>
        <w:ind w:left="0"/>
        <w:jc w:val="both"/>
        <w:rPr>
          <w:rFonts w:asciiTheme="minorHAnsi" w:hAnsiTheme="minorHAnsi"/>
          <w:b/>
        </w:rPr>
      </w:pPr>
    </w:p>
    <w:p w:rsidR="00E066E8" w:rsidRPr="00832798" w:rsidRDefault="00291A4D" w:rsidP="00E066E8">
      <w:pPr>
        <w:pStyle w:val="GvdeMetniGirintisi"/>
        <w:spacing w:after="0"/>
        <w:ind w:left="0"/>
        <w:jc w:val="both"/>
        <w:rPr>
          <w:rFonts w:asciiTheme="minorHAnsi" w:hAnsiTheme="minorHAnsi"/>
        </w:rPr>
      </w:pPr>
      <w:proofErr w:type="gramStart"/>
      <w:r>
        <w:rPr>
          <w:rFonts w:asciiTheme="minorHAnsi" w:hAnsiTheme="minorHAnsi"/>
          <w:b/>
        </w:rPr>
        <w:t>İç Kontrol (</w:t>
      </w:r>
      <w:proofErr w:type="spellStart"/>
      <w:r>
        <w:rPr>
          <w:rFonts w:asciiTheme="minorHAnsi" w:hAnsiTheme="minorHAnsi"/>
          <w:b/>
        </w:rPr>
        <w:t>Internal</w:t>
      </w:r>
      <w:proofErr w:type="spellEnd"/>
      <w:r>
        <w:rPr>
          <w:rFonts w:asciiTheme="minorHAnsi" w:hAnsiTheme="minorHAnsi"/>
          <w:b/>
        </w:rPr>
        <w:t xml:space="preserve"> Control)</w:t>
      </w:r>
      <w:r w:rsidR="00E066E8" w:rsidRPr="00832798">
        <w:rPr>
          <w:rFonts w:asciiTheme="minorHAnsi" w:hAnsiTheme="minorHAnsi"/>
          <w:b/>
        </w:rPr>
        <w:t xml:space="preserve">: </w:t>
      </w:r>
      <w:r w:rsidR="00E066E8" w:rsidRPr="00832798">
        <w:rPr>
          <w:rFonts w:asciiTheme="minorHAnsi" w:hAnsiTheme="minorHAnsi"/>
        </w:rPr>
        <w:t xml:space="preserve">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denetimi kapsayan malî ve diğer kontroller bütününü ifade eder. </w:t>
      </w:r>
      <w:proofErr w:type="gramEnd"/>
      <w:r w:rsidR="00E066E8" w:rsidRPr="00832798">
        <w:rPr>
          <w:rFonts w:asciiTheme="minorHAnsi" w:hAnsiTheme="minorHAnsi"/>
        </w:rPr>
        <w:t>(</w:t>
      </w:r>
      <w:r w:rsidR="00E56431">
        <w:rPr>
          <w:rFonts w:asciiTheme="minorHAnsi" w:hAnsiTheme="minorHAnsi"/>
        </w:rPr>
        <w:t>5018 sayılı Kanun</w:t>
      </w:r>
      <w:r w:rsidR="00E066E8" w:rsidRPr="00832798">
        <w:rPr>
          <w:rFonts w:asciiTheme="minorHAnsi" w:hAnsiTheme="minorHAnsi"/>
        </w:rPr>
        <w:t>)</w:t>
      </w:r>
    </w:p>
    <w:p w:rsidR="00E066E8" w:rsidRPr="00832798" w:rsidRDefault="00E066E8" w:rsidP="00E066E8">
      <w:pPr>
        <w:pStyle w:val="GvdeMetni2"/>
        <w:spacing w:after="0" w:line="240" w:lineRule="auto"/>
        <w:jc w:val="both"/>
        <w:rPr>
          <w:rFonts w:asciiTheme="minorHAnsi" w:hAnsiTheme="minorHAnsi"/>
          <w:b/>
        </w:rPr>
      </w:pPr>
    </w:p>
    <w:p w:rsidR="00E066E8" w:rsidRPr="00832798" w:rsidRDefault="00E066E8" w:rsidP="000723F1">
      <w:pPr>
        <w:spacing w:after="240"/>
        <w:jc w:val="both"/>
      </w:pPr>
      <w:r w:rsidRPr="00832798">
        <w:rPr>
          <w:b/>
        </w:rPr>
        <w:t>İç Kontrol Güvence Beyanı (</w:t>
      </w:r>
      <w:proofErr w:type="spellStart"/>
      <w:r w:rsidRPr="00832798">
        <w:rPr>
          <w:b/>
        </w:rPr>
        <w:t>Internal</w:t>
      </w:r>
      <w:proofErr w:type="spellEnd"/>
      <w:r w:rsidRPr="00832798">
        <w:rPr>
          <w:b/>
        </w:rPr>
        <w:t xml:space="preserve"> Control Statement of </w:t>
      </w:r>
      <w:proofErr w:type="spellStart"/>
      <w:r w:rsidRPr="00832798">
        <w:rPr>
          <w:b/>
        </w:rPr>
        <w:t>Assurance</w:t>
      </w:r>
      <w:proofErr w:type="spellEnd"/>
      <w:r w:rsidRPr="00832798">
        <w:rPr>
          <w:b/>
        </w:rPr>
        <w:t xml:space="preserve">): </w:t>
      </w:r>
      <w:r w:rsidRPr="00832798">
        <w:t>Hesap verebilirlik ve mali saydamlık ilkeleri çerçevesinde; üst yöneticiler, harcama yetkilileri ve strateji geliştirme birim yöneticileri tarafından, her yıl, iş ve işlemlerin amaçlara, iyi mali yönetim ilkelerine, kontrol düzenlemelerine ve mevzuata uygun bir şekilde gerçekleştirildiğine ilişkin imzalanan beyandır.</w:t>
      </w:r>
    </w:p>
    <w:p w:rsidR="00E066E8" w:rsidRPr="00832798" w:rsidRDefault="00E066E8" w:rsidP="000723F1">
      <w:pPr>
        <w:spacing w:after="240"/>
        <w:jc w:val="both"/>
        <w:rPr>
          <w:b/>
        </w:rPr>
      </w:pPr>
      <w:r w:rsidRPr="00832798">
        <w:rPr>
          <w:b/>
        </w:rPr>
        <w:t>İhtiyat İçin Ayrılan Denetim Kaynağı</w:t>
      </w:r>
      <w:r w:rsidR="00291A4D">
        <w:rPr>
          <w:b/>
        </w:rPr>
        <w:t xml:space="preserve"> (</w:t>
      </w:r>
      <w:proofErr w:type="spellStart"/>
      <w:r w:rsidR="00291A4D">
        <w:rPr>
          <w:b/>
        </w:rPr>
        <w:t>Precautionary</w:t>
      </w:r>
      <w:proofErr w:type="spellEnd"/>
      <w:r w:rsidR="00291A4D">
        <w:rPr>
          <w:b/>
        </w:rPr>
        <w:t xml:space="preserve"> </w:t>
      </w:r>
      <w:proofErr w:type="spellStart"/>
      <w:r w:rsidR="00291A4D">
        <w:rPr>
          <w:b/>
        </w:rPr>
        <w:t>Audit</w:t>
      </w:r>
      <w:proofErr w:type="spellEnd"/>
      <w:r w:rsidR="00291A4D">
        <w:rPr>
          <w:b/>
        </w:rPr>
        <w:t xml:space="preserve"> Resource)</w:t>
      </w:r>
      <w:r w:rsidRPr="00832798">
        <w:rPr>
          <w:b/>
        </w:rPr>
        <w:t xml:space="preserve">: </w:t>
      </w:r>
      <w:r w:rsidRPr="00832798">
        <w:t xml:space="preserve">Planlama aşamasında öngörülemeyen denetim ve danışmanlık faaliyetleri için ayrılan denetim kaynağını ifade eder. </w:t>
      </w:r>
    </w:p>
    <w:p w:rsidR="00E066E8" w:rsidRPr="00832798" w:rsidRDefault="00E066E8" w:rsidP="000723F1">
      <w:pPr>
        <w:spacing w:after="240"/>
        <w:jc w:val="both"/>
      </w:pPr>
      <w:r w:rsidRPr="00832798">
        <w:rPr>
          <w:b/>
        </w:rPr>
        <w:t>İnceleme Raporu (</w:t>
      </w:r>
      <w:proofErr w:type="spellStart"/>
      <w:r w:rsidR="00BA57D7">
        <w:fldChar w:fldCharType="begin"/>
      </w:r>
      <w:r w:rsidR="00BA57D7">
        <w:instrText xml:space="preserve"> HYPERLINK "http://www.tureng.com/search/analysis+report" </w:instrText>
      </w:r>
      <w:r w:rsidR="00BA57D7">
        <w:fldChar w:fldCharType="separate"/>
      </w:r>
      <w:r w:rsidRPr="004D2E11">
        <w:rPr>
          <w:rStyle w:val="Kpr"/>
          <w:rFonts w:cs="Times New Roman"/>
          <w:b/>
          <w:color w:val="auto"/>
          <w:szCs w:val="24"/>
        </w:rPr>
        <w:t>Examination</w:t>
      </w:r>
      <w:proofErr w:type="spellEnd"/>
      <w:r w:rsidRPr="004D2E11">
        <w:rPr>
          <w:rStyle w:val="Kpr"/>
          <w:rFonts w:cs="Times New Roman"/>
          <w:b/>
          <w:color w:val="auto"/>
          <w:szCs w:val="24"/>
        </w:rPr>
        <w:t xml:space="preserve"> Report</w:t>
      </w:r>
      <w:r w:rsidR="00BA57D7">
        <w:rPr>
          <w:rStyle w:val="Kpr"/>
          <w:rFonts w:cs="Times New Roman"/>
          <w:b/>
          <w:color w:val="auto"/>
          <w:szCs w:val="24"/>
        </w:rPr>
        <w:fldChar w:fldCharType="end"/>
      </w:r>
      <w:r w:rsidRPr="00832798">
        <w:t xml:space="preserve">) </w:t>
      </w:r>
      <w:r w:rsidRPr="00832798">
        <w:rPr>
          <w:b/>
        </w:rPr>
        <w:t>:</w:t>
      </w:r>
      <w:r w:rsidRPr="00832798">
        <w:t xml:space="preserve"> Usulsüzlük ve yolsuzluk iddia ve tespitlerine ilişkin olarak yapılan incelemeler sonucunda iç denetçiler tarafından düzenlenen rapordur. </w:t>
      </w:r>
    </w:p>
    <w:p w:rsidR="00E066E8" w:rsidRPr="00832798" w:rsidRDefault="00E066E8" w:rsidP="000723F1">
      <w:pPr>
        <w:spacing w:after="240"/>
        <w:jc w:val="both"/>
        <w:rPr>
          <w:b/>
        </w:rPr>
      </w:pPr>
      <w:r w:rsidRPr="00832798">
        <w:rPr>
          <w:b/>
        </w:rPr>
        <w:t>İstatistiki Olmayan Örnekleme Yöntemi (</w:t>
      </w:r>
      <w:proofErr w:type="spellStart"/>
      <w:r w:rsidRPr="00832798">
        <w:rPr>
          <w:b/>
        </w:rPr>
        <w:t>N</w:t>
      </w:r>
      <w:r w:rsidR="00291A4D">
        <w:rPr>
          <w:b/>
        </w:rPr>
        <w:t>on-statistical</w:t>
      </w:r>
      <w:proofErr w:type="spellEnd"/>
      <w:r w:rsidR="00291A4D">
        <w:rPr>
          <w:b/>
        </w:rPr>
        <w:t xml:space="preserve"> </w:t>
      </w:r>
      <w:proofErr w:type="spellStart"/>
      <w:r w:rsidR="00291A4D">
        <w:rPr>
          <w:b/>
        </w:rPr>
        <w:t>Sampling</w:t>
      </w:r>
      <w:proofErr w:type="spellEnd"/>
      <w:r w:rsidR="00291A4D">
        <w:rPr>
          <w:b/>
        </w:rPr>
        <w:t xml:space="preserve"> </w:t>
      </w:r>
      <w:proofErr w:type="spellStart"/>
      <w:r w:rsidR="00291A4D">
        <w:rPr>
          <w:b/>
        </w:rPr>
        <w:t>Method</w:t>
      </w:r>
      <w:proofErr w:type="spellEnd"/>
      <w:r w:rsidR="00291A4D">
        <w:rPr>
          <w:b/>
        </w:rPr>
        <w:t>)</w:t>
      </w:r>
      <w:r w:rsidRPr="00832798">
        <w:rPr>
          <w:b/>
        </w:rPr>
        <w:t xml:space="preserve">: </w:t>
      </w:r>
      <w:r w:rsidR="00B96269" w:rsidRPr="00B96269">
        <w:t>İç d</w:t>
      </w:r>
      <w:r w:rsidRPr="00832798">
        <w:t xml:space="preserve">enetçinin yargısına bağlı olarak örneklem birimlerinin belirli bir ana kütleden sistematik veya yorumsal biçimde seçilmesine dayanır. </w:t>
      </w:r>
    </w:p>
    <w:p w:rsidR="00E066E8" w:rsidRPr="00832798" w:rsidRDefault="00E066E8" w:rsidP="000723F1">
      <w:pPr>
        <w:spacing w:after="240"/>
        <w:jc w:val="both"/>
        <w:rPr>
          <w:b/>
        </w:rPr>
      </w:pPr>
      <w:r w:rsidRPr="00832798">
        <w:rPr>
          <w:b/>
          <w:bCs/>
        </w:rPr>
        <w:t>İstatistiki Örnekleme Yöntemi (S</w:t>
      </w:r>
      <w:r w:rsidRPr="00832798">
        <w:rPr>
          <w:b/>
        </w:rPr>
        <w:t xml:space="preserve">tatistical </w:t>
      </w:r>
      <w:proofErr w:type="spellStart"/>
      <w:r w:rsidRPr="00832798">
        <w:rPr>
          <w:b/>
        </w:rPr>
        <w:t>Sampling</w:t>
      </w:r>
      <w:proofErr w:type="spellEnd"/>
      <w:r w:rsidRPr="00832798">
        <w:rPr>
          <w:b/>
        </w:rPr>
        <w:t xml:space="preserve"> </w:t>
      </w:r>
      <w:proofErr w:type="spellStart"/>
      <w:r w:rsidRPr="00832798">
        <w:rPr>
          <w:b/>
        </w:rPr>
        <w:t>Method</w:t>
      </w:r>
      <w:proofErr w:type="spellEnd"/>
      <w:r w:rsidRPr="00832798">
        <w:rPr>
          <w:b/>
        </w:rPr>
        <w:t>)</w:t>
      </w:r>
      <w:r w:rsidRPr="00832798">
        <w:rPr>
          <w:b/>
          <w:bCs/>
        </w:rPr>
        <w:t xml:space="preserve">: </w:t>
      </w:r>
      <w:r w:rsidRPr="00B96269">
        <w:rPr>
          <w:bCs/>
        </w:rPr>
        <w:t>Ö</w:t>
      </w:r>
      <w:r w:rsidRPr="00B96269">
        <w:t>r</w:t>
      </w:r>
      <w:r w:rsidRPr="00832798">
        <w:t xml:space="preserve">neklerin rastgele seçildiği, her bir örneğin seçilme şansının eşit olduğu, örneklem büyüklüğü ve örnek seçiminin matematiksel teorilerin kullanılmasına dayalı olarak yapıldığı, sonuçlarının ölçülebildiği bir yöntemdir. </w:t>
      </w:r>
    </w:p>
    <w:p w:rsidR="00A9165C" w:rsidRDefault="00E066E8" w:rsidP="000723F1">
      <w:pPr>
        <w:spacing w:after="240"/>
        <w:jc w:val="both"/>
      </w:pPr>
      <w:r w:rsidRPr="00832798">
        <w:rPr>
          <w:b/>
        </w:rPr>
        <w:t>İş Akış Şeması (</w:t>
      </w:r>
      <w:proofErr w:type="spellStart"/>
      <w:r w:rsidRPr="00832798">
        <w:rPr>
          <w:b/>
        </w:rPr>
        <w:t>Flowchart</w:t>
      </w:r>
      <w:proofErr w:type="spellEnd"/>
      <w:r w:rsidRPr="00832798">
        <w:rPr>
          <w:b/>
        </w:rPr>
        <w:t>/</w:t>
      </w:r>
      <w:proofErr w:type="spellStart"/>
      <w:r w:rsidRPr="00832798">
        <w:rPr>
          <w:b/>
        </w:rPr>
        <w:t>Work</w:t>
      </w:r>
      <w:proofErr w:type="spellEnd"/>
      <w:r w:rsidRPr="00832798">
        <w:rPr>
          <w:b/>
        </w:rPr>
        <w:t xml:space="preserve"> </w:t>
      </w:r>
      <w:proofErr w:type="spellStart"/>
      <w:r w:rsidRPr="00832798">
        <w:rPr>
          <w:b/>
        </w:rPr>
        <w:t>Flow</w:t>
      </w:r>
      <w:proofErr w:type="spellEnd"/>
      <w:r w:rsidRPr="00832798">
        <w:rPr>
          <w:b/>
        </w:rPr>
        <w:t xml:space="preserve"> </w:t>
      </w:r>
      <w:proofErr w:type="spellStart"/>
      <w:r w:rsidRPr="00832798">
        <w:rPr>
          <w:b/>
        </w:rPr>
        <w:t>Diagram</w:t>
      </w:r>
      <w:proofErr w:type="spellEnd"/>
      <w:r w:rsidRPr="00832798">
        <w:rPr>
          <w:b/>
        </w:rPr>
        <w:t>):</w:t>
      </w:r>
      <w:r w:rsidRPr="00832798">
        <w:t xml:space="preserve"> Denetlenecek birimin iş süreçlerini ve bir faaliyetin başlangıcından sonuçlandırılmasına kadar olan aşama ve işlem adımlarını görsel hale getirmeyi sağlayan ve işlem adımlarını geometrik şekillerle gösteren şemadır. </w:t>
      </w:r>
      <w:proofErr w:type="gramStart"/>
      <w:r w:rsidRPr="00832798">
        <w:t xml:space="preserve">Sistemin tanınmasında, işlem adımları arasındaki olası risklerin belirlenmesi ve değerlendirilmesinde ve sınırların belirlenmesinde de kullanılan iş akış şemaları aynı zamanda sistem içinde tıkanma yaşanan noktaların, görevler ayrılığı ilkesine uyulmayan durumların ve aynı işin birden fazla yerde tekrar edilmesi gibi verimsizliklerin ve kontrol zayıflıklarının belirlenmesine ve süreçlerdeki kritik kontrol faaliyetlerinin ortaya çıkarılmasına yardımcı olur. </w:t>
      </w:r>
      <w:proofErr w:type="gramEnd"/>
    </w:p>
    <w:p w:rsidR="00E066E8" w:rsidRPr="00832798" w:rsidRDefault="00E066E8" w:rsidP="00E066E8">
      <w:pPr>
        <w:jc w:val="both"/>
      </w:pPr>
      <w:r w:rsidRPr="00832798">
        <w:rPr>
          <w:b/>
        </w:rPr>
        <w:t>İzleme (</w:t>
      </w:r>
      <w:proofErr w:type="spellStart"/>
      <w:r w:rsidRPr="00832798">
        <w:rPr>
          <w:b/>
        </w:rPr>
        <w:t>Follow-up</w:t>
      </w:r>
      <w:proofErr w:type="spellEnd"/>
      <w:r w:rsidRPr="00832798">
        <w:rPr>
          <w:b/>
        </w:rPr>
        <w:t>):</w:t>
      </w:r>
      <w:r w:rsidRPr="00832798">
        <w:rPr>
          <w:b/>
          <w:color w:val="00B050"/>
        </w:rPr>
        <w:t xml:space="preserve"> </w:t>
      </w:r>
      <w:r w:rsidRPr="00832798">
        <w:t>Denetim faaliyetleri sonucunda ortaya çıkan bulgular ile danışmanlık faaliyetleri sonucunda denetlenen birim ile mutabık kalınarak izlenmesi kararlaştırılan hususlara ilişkin ilerlemelerin değerlendirilmesini kapsar.</w:t>
      </w:r>
    </w:p>
    <w:p w:rsidR="005E3C43" w:rsidRPr="005E3C43" w:rsidRDefault="005E3C43" w:rsidP="005E3C43">
      <w:pPr>
        <w:keepNext/>
        <w:framePr w:dropCap="drop" w:lines="3" w:wrap="around" w:vAnchor="text" w:hAnchor="text" w:y="238"/>
        <w:jc w:val="both"/>
        <w:textAlignment w:val="baseline"/>
        <w:rPr>
          <w:b/>
          <w:iCs/>
          <w:position w:val="-11"/>
          <w:sz w:val="72"/>
          <w:szCs w:val="72"/>
        </w:rPr>
      </w:pPr>
      <w:r w:rsidRPr="005E3C43">
        <w:rPr>
          <w:b/>
          <w:iCs/>
          <w:position w:val="-11"/>
          <w:sz w:val="72"/>
          <w:szCs w:val="72"/>
        </w:rPr>
        <w:lastRenderedPageBreak/>
        <w:t>K</w:t>
      </w:r>
    </w:p>
    <w:p w:rsidR="00E066E8" w:rsidRPr="00832798" w:rsidRDefault="00E066E8" w:rsidP="00E066E8">
      <w:pPr>
        <w:jc w:val="both"/>
        <w:rPr>
          <w:b/>
          <w:iCs/>
          <w:color w:val="00B050"/>
        </w:rPr>
      </w:pPr>
    </w:p>
    <w:p w:rsidR="00FF0ABF" w:rsidRPr="000C4693" w:rsidRDefault="00E066E8" w:rsidP="00FF0ABF">
      <w:pPr>
        <w:pStyle w:val="T1"/>
        <w:rPr>
          <w:rFonts w:eastAsiaTheme="minorHAnsi"/>
          <w:b w:val="0"/>
        </w:rPr>
      </w:pPr>
      <w:r w:rsidRPr="00832798">
        <w:rPr>
          <w:iCs/>
        </w:rPr>
        <w:t>abul Edilebilir Hata (Acceptable Error)</w:t>
      </w:r>
      <w:r w:rsidRPr="00832798">
        <w:t xml:space="preserve">: </w:t>
      </w:r>
      <w:r w:rsidR="00FF0ABF" w:rsidRPr="000C4693">
        <w:rPr>
          <w:rFonts w:eastAsiaTheme="minorHAnsi"/>
          <w:b w:val="0"/>
        </w:rPr>
        <w:t xml:space="preserve">İhmal edildiğinde dahi denetim sonuçlarını etkilemeyecek azami hata düzeyidir. </w:t>
      </w:r>
      <w:r w:rsidR="00B96269">
        <w:rPr>
          <w:rFonts w:eastAsiaTheme="minorHAnsi"/>
          <w:b w:val="0"/>
        </w:rPr>
        <w:t>İç d</w:t>
      </w:r>
      <w:r w:rsidR="00FF0ABF" w:rsidRPr="000C4693">
        <w:rPr>
          <w:rFonts w:eastAsiaTheme="minorHAnsi"/>
          <w:b w:val="0"/>
        </w:rPr>
        <w:t>enetçi, denetim konusunun kurum açısından önemi, denetim kaynağı ve maliyeti ile denetim süresini dikkate almak suretiyle bireysel tecrübesine dayanarak bu hata düzeyini belirler.</w:t>
      </w:r>
    </w:p>
    <w:p w:rsidR="00E066E8" w:rsidRDefault="00E066E8" w:rsidP="000723F1">
      <w:pPr>
        <w:spacing w:after="240"/>
        <w:jc w:val="both"/>
      </w:pPr>
      <w:r w:rsidRPr="00832798">
        <w:rPr>
          <w:b/>
        </w:rPr>
        <w:t>Kalite Güvence ve Geliştirme Programı</w:t>
      </w:r>
      <w:r w:rsidRPr="00832798">
        <w:t xml:space="preserve"> </w:t>
      </w:r>
      <w:r w:rsidRPr="00832798">
        <w:rPr>
          <w:b/>
        </w:rPr>
        <w:t>–</w:t>
      </w:r>
      <w:r w:rsidR="00771476">
        <w:rPr>
          <w:b/>
        </w:rPr>
        <w:t xml:space="preserve"> </w:t>
      </w:r>
      <w:r w:rsidRPr="00832798">
        <w:rPr>
          <w:b/>
        </w:rPr>
        <w:t>KGGP-</w:t>
      </w:r>
      <w:r w:rsidRPr="00832798">
        <w:t xml:space="preserve"> </w:t>
      </w:r>
      <w:r w:rsidRPr="00771476">
        <w:rPr>
          <w:b/>
        </w:rPr>
        <w:t>(</w:t>
      </w:r>
      <w:proofErr w:type="spellStart"/>
      <w:r w:rsidRPr="00771476">
        <w:rPr>
          <w:b/>
        </w:rPr>
        <w:t>Quality</w:t>
      </w:r>
      <w:proofErr w:type="spellEnd"/>
      <w:r w:rsidRPr="00771476">
        <w:rPr>
          <w:b/>
        </w:rPr>
        <w:t xml:space="preserve"> </w:t>
      </w:r>
      <w:proofErr w:type="spellStart"/>
      <w:r w:rsidRPr="00771476">
        <w:rPr>
          <w:b/>
        </w:rPr>
        <w:t>Assurance</w:t>
      </w:r>
      <w:proofErr w:type="spellEnd"/>
      <w:r w:rsidRPr="00771476">
        <w:rPr>
          <w:b/>
        </w:rPr>
        <w:t xml:space="preserve"> </w:t>
      </w:r>
      <w:proofErr w:type="spellStart"/>
      <w:r w:rsidRPr="00771476">
        <w:rPr>
          <w:b/>
        </w:rPr>
        <w:t>and</w:t>
      </w:r>
      <w:proofErr w:type="spellEnd"/>
      <w:r w:rsidRPr="00771476">
        <w:rPr>
          <w:b/>
        </w:rPr>
        <w:t xml:space="preserve"> </w:t>
      </w:r>
      <w:proofErr w:type="spellStart"/>
      <w:r w:rsidRPr="00771476">
        <w:rPr>
          <w:b/>
        </w:rPr>
        <w:t>Improvement</w:t>
      </w:r>
      <w:proofErr w:type="spellEnd"/>
      <w:r w:rsidRPr="00771476">
        <w:rPr>
          <w:b/>
        </w:rPr>
        <w:t xml:space="preserve"> Program-QAIP)</w:t>
      </w:r>
      <w:r w:rsidRPr="00291A4D">
        <w:rPr>
          <w:b/>
        </w:rPr>
        <w:t>:</w:t>
      </w:r>
      <w:r w:rsidRPr="00832798">
        <w:t xml:space="preserve"> </w:t>
      </w:r>
      <w:r w:rsidR="00EE3A99">
        <w:t>İDKK ve İDB tarafından</w:t>
      </w:r>
      <w:r w:rsidRPr="00832798">
        <w:t xml:space="preserve">, ilgili kamu idaresinde yürütülen iç denetim faaliyetinin tüm yönleriyle değerlendirilmesi, </w:t>
      </w:r>
      <w:proofErr w:type="spellStart"/>
      <w:r w:rsidR="00EE3A99">
        <w:t>KİDS’e</w:t>
      </w:r>
      <w:proofErr w:type="spellEnd"/>
      <w:r w:rsidRPr="00832798">
        <w:t xml:space="preserve"> ve meslek ahlak kurallarına uygunluğunun izlenmesi ve geliştirilmesine ilişkin programdır. (</w:t>
      </w:r>
      <w:r w:rsidR="00EE3A99">
        <w:t>Yönetmelik</w:t>
      </w:r>
      <w:r w:rsidRPr="00832798">
        <w:t>)</w:t>
      </w:r>
    </w:p>
    <w:p w:rsidR="00DE57AD" w:rsidRPr="00DE57AD" w:rsidRDefault="00E74AE0" w:rsidP="000723F1">
      <w:pPr>
        <w:autoSpaceDE w:val="0"/>
        <w:autoSpaceDN w:val="0"/>
        <w:adjustRightInd w:val="0"/>
        <w:spacing w:after="240" w:line="240" w:lineRule="auto"/>
        <w:jc w:val="both"/>
        <w:rPr>
          <w:rFonts w:cs="Times New Roman"/>
          <w:szCs w:val="24"/>
        </w:rPr>
      </w:pPr>
      <w:r>
        <w:rPr>
          <w:rFonts w:cs="Times New Roman"/>
          <w:b/>
          <w:bCs/>
          <w:color w:val="000000"/>
          <w:szCs w:val="24"/>
        </w:rPr>
        <w:t>Kamu İ</w:t>
      </w:r>
      <w:r w:rsidR="00DE57AD" w:rsidRPr="00DE57AD">
        <w:rPr>
          <w:rFonts w:cs="Times New Roman"/>
          <w:b/>
          <w:bCs/>
          <w:color w:val="000000"/>
          <w:szCs w:val="24"/>
        </w:rPr>
        <w:t xml:space="preserve">ç </w:t>
      </w:r>
      <w:r>
        <w:rPr>
          <w:rFonts w:cs="Times New Roman"/>
          <w:b/>
          <w:bCs/>
          <w:color w:val="000000"/>
          <w:szCs w:val="24"/>
        </w:rPr>
        <w:t>D</w:t>
      </w:r>
      <w:r w:rsidR="00DE57AD" w:rsidRPr="00DE57AD">
        <w:rPr>
          <w:rFonts w:cs="Times New Roman"/>
          <w:b/>
          <w:bCs/>
          <w:color w:val="000000"/>
          <w:szCs w:val="24"/>
        </w:rPr>
        <w:t xml:space="preserve">enetçi </w:t>
      </w:r>
      <w:r>
        <w:rPr>
          <w:rFonts w:cs="Times New Roman"/>
          <w:b/>
          <w:bCs/>
          <w:color w:val="000000"/>
          <w:szCs w:val="24"/>
        </w:rPr>
        <w:t>S</w:t>
      </w:r>
      <w:r w:rsidR="00DE57AD" w:rsidRPr="00DE57AD">
        <w:rPr>
          <w:rFonts w:cs="Times New Roman"/>
          <w:b/>
          <w:bCs/>
          <w:color w:val="000000"/>
          <w:szCs w:val="24"/>
        </w:rPr>
        <w:t>ertifikası</w:t>
      </w:r>
      <w:r>
        <w:rPr>
          <w:rFonts w:cs="Times New Roman"/>
          <w:b/>
          <w:bCs/>
          <w:color w:val="000000"/>
          <w:szCs w:val="24"/>
        </w:rPr>
        <w:t xml:space="preserve"> (</w:t>
      </w:r>
      <w:proofErr w:type="spellStart"/>
      <w:r>
        <w:rPr>
          <w:rFonts w:cs="Times New Roman"/>
          <w:b/>
          <w:bCs/>
          <w:color w:val="000000"/>
          <w:szCs w:val="24"/>
        </w:rPr>
        <w:t>Public</w:t>
      </w:r>
      <w:proofErr w:type="spellEnd"/>
      <w:r>
        <w:rPr>
          <w:rFonts w:cs="Times New Roman"/>
          <w:b/>
          <w:bCs/>
          <w:color w:val="000000"/>
          <w:szCs w:val="24"/>
        </w:rPr>
        <w:t xml:space="preserve"> </w:t>
      </w:r>
      <w:proofErr w:type="spellStart"/>
      <w:r>
        <w:rPr>
          <w:rFonts w:cs="Times New Roman"/>
          <w:b/>
          <w:bCs/>
          <w:color w:val="000000"/>
          <w:szCs w:val="24"/>
        </w:rPr>
        <w:t>Internal</w:t>
      </w:r>
      <w:proofErr w:type="spellEnd"/>
      <w:r>
        <w:rPr>
          <w:rFonts w:cs="Times New Roman"/>
          <w:b/>
          <w:bCs/>
          <w:color w:val="000000"/>
          <w:szCs w:val="24"/>
        </w:rPr>
        <w:t xml:space="preserve"> </w:t>
      </w:r>
      <w:proofErr w:type="spellStart"/>
      <w:r>
        <w:rPr>
          <w:rFonts w:cs="Times New Roman"/>
          <w:b/>
          <w:bCs/>
          <w:color w:val="000000"/>
          <w:szCs w:val="24"/>
        </w:rPr>
        <w:t>Auditor</w:t>
      </w:r>
      <w:proofErr w:type="spellEnd"/>
      <w:r>
        <w:rPr>
          <w:rFonts w:cs="Times New Roman"/>
          <w:b/>
          <w:bCs/>
          <w:color w:val="000000"/>
          <w:szCs w:val="24"/>
        </w:rPr>
        <w:t xml:space="preserve"> </w:t>
      </w:r>
      <w:proofErr w:type="spellStart"/>
      <w:r>
        <w:rPr>
          <w:rFonts w:cs="Times New Roman"/>
          <w:b/>
          <w:bCs/>
          <w:color w:val="000000"/>
          <w:szCs w:val="24"/>
        </w:rPr>
        <w:t>Certificate</w:t>
      </w:r>
      <w:proofErr w:type="spellEnd"/>
      <w:r>
        <w:rPr>
          <w:rFonts w:cs="Times New Roman"/>
          <w:b/>
          <w:bCs/>
          <w:color w:val="000000"/>
          <w:szCs w:val="24"/>
        </w:rPr>
        <w:t>)</w:t>
      </w:r>
      <w:r w:rsidR="00DE57AD" w:rsidRPr="00DE57AD">
        <w:rPr>
          <w:rFonts w:cs="Times New Roman"/>
          <w:b/>
          <w:bCs/>
          <w:color w:val="000000"/>
          <w:szCs w:val="24"/>
        </w:rPr>
        <w:t xml:space="preserve">: </w:t>
      </w:r>
      <w:r w:rsidR="00DE57AD" w:rsidRPr="00DE57AD">
        <w:rPr>
          <w:rFonts w:cs="Times New Roman"/>
          <w:color w:val="000000"/>
          <w:szCs w:val="24"/>
        </w:rPr>
        <w:t>Maliye Bakanlığınca verilen iç denetçi adayı eğitimi sonucunda yapılan yazılı sınavda başarılı olanlara, aldıkları puanı gösteren ve üç yılda bir (A-1) düzeyinden (A-4) düzeyine kadar derecelendirilen sertifikasıdır. İlk sertifika derecelendirmesi, iç denetim mesleğinde beş yıl geçtikten sonra yapılır.</w:t>
      </w:r>
    </w:p>
    <w:p w:rsidR="00E066E8" w:rsidRPr="00832798" w:rsidRDefault="00E066E8" w:rsidP="00E066E8">
      <w:pPr>
        <w:jc w:val="both"/>
        <w:rPr>
          <w:b/>
        </w:rPr>
      </w:pPr>
      <w:r w:rsidRPr="00832798">
        <w:rPr>
          <w:b/>
        </w:rPr>
        <w:t>Kamu İç Denetim Rehberi (</w:t>
      </w:r>
      <w:proofErr w:type="spellStart"/>
      <w:r w:rsidRPr="00832798">
        <w:rPr>
          <w:b/>
        </w:rPr>
        <w:t>Public</w:t>
      </w:r>
      <w:proofErr w:type="spellEnd"/>
      <w:r w:rsidRPr="00832798">
        <w:rPr>
          <w:b/>
        </w:rPr>
        <w:t xml:space="preserve"> </w:t>
      </w:r>
      <w:proofErr w:type="spellStart"/>
      <w:r w:rsidRPr="00832798">
        <w:rPr>
          <w:b/>
        </w:rPr>
        <w:t>Internal</w:t>
      </w:r>
      <w:proofErr w:type="spellEnd"/>
      <w:r w:rsidRPr="00832798">
        <w:rPr>
          <w:b/>
        </w:rPr>
        <w:t xml:space="preserve"> </w:t>
      </w:r>
      <w:proofErr w:type="spellStart"/>
      <w:r w:rsidRPr="00832798">
        <w:rPr>
          <w:b/>
        </w:rPr>
        <w:t>Audit</w:t>
      </w:r>
      <w:proofErr w:type="spellEnd"/>
      <w:r w:rsidRPr="00832798">
        <w:rPr>
          <w:b/>
        </w:rPr>
        <w:t xml:space="preserve"> Guide): </w:t>
      </w:r>
      <w:r w:rsidRPr="00832798">
        <w:t xml:space="preserve">İç denetim faaliyetine ilişkin olarak </w:t>
      </w:r>
      <w:r w:rsidR="009A7663">
        <w:t>İDKK</w:t>
      </w:r>
      <w:r w:rsidRPr="00832798">
        <w:t xml:space="preserve"> tarafından çıkarılan ve kamu idareleri</w:t>
      </w:r>
      <w:r w:rsidR="004522E9">
        <w:t xml:space="preserve"> tarafından</w:t>
      </w:r>
      <w:r w:rsidRPr="00832798">
        <w:t xml:space="preserve"> hazırlanacak denetim rehberlerine esas teşkil eden rehberdir. Bu rehber </w:t>
      </w:r>
      <w:r w:rsidRPr="00832798">
        <w:rPr>
          <w:bCs/>
        </w:rPr>
        <w:t>iç denetim sürecine yönelik genel çerçeveyi çizmek ve iç denetim faaliyetine ilişkin ilkeleri anlatmak amacıyla hazırlanmıştır.</w:t>
      </w:r>
      <w:r w:rsidRPr="00832798">
        <w:t xml:space="preserve"> </w:t>
      </w:r>
    </w:p>
    <w:p w:rsidR="00E066E8" w:rsidRPr="00832798" w:rsidRDefault="00E066E8" w:rsidP="00E066E8">
      <w:pPr>
        <w:pStyle w:val="GvdeMetni2"/>
        <w:spacing w:after="0" w:line="240" w:lineRule="auto"/>
        <w:jc w:val="both"/>
        <w:rPr>
          <w:rFonts w:asciiTheme="minorHAnsi" w:hAnsiTheme="minorHAnsi"/>
        </w:rPr>
      </w:pPr>
      <w:r w:rsidRPr="00832798">
        <w:rPr>
          <w:rFonts w:asciiTheme="minorHAnsi" w:hAnsiTheme="minorHAnsi"/>
          <w:b/>
        </w:rPr>
        <w:t>Kamu İç Denetim Standartları (</w:t>
      </w:r>
      <w:proofErr w:type="spellStart"/>
      <w:r w:rsidRPr="00832798">
        <w:rPr>
          <w:rFonts w:asciiTheme="minorHAnsi" w:hAnsiTheme="minorHAnsi"/>
          <w:b/>
        </w:rPr>
        <w:t>Public</w:t>
      </w:r>
      <w:proofErr w:type="spellEnd"/>
      <w:r w:rsidRPr="00832798">
        <w:rPr>
          <w:rFonts w:asciiTheme="minorHAnsi" w:hAnsiTheme="minorHAnsi"/>
          <w:b/>
        </w:rPr>
        <w:t xml:space="preserve"> </w:t>
      </w:r>
      <w:proofErr w:type="spellStart"/>
      <w:r w:rsidRPr="00832798">
        <w:rPr>
          <w:rFonts w:asciiTheme="minorHAnsi" w:hAnsiTheme="minorHAnsi"/>
          <w:b/>
        </w:rPr>
        <w:t>Internal</w:t>
      </w:r>
      <w:proofErr w:type="spellEnd"/>
      <w:r w:rsidRPr="00832798">
        <w:rPr>
          <w:rFonts w:asciiTheme="minorHAnsi" w:hAnsiTheme="minorHAnsi"/>
          <w:b/>
        </w:rPr>
        <w:t xml:space="preserve"> </w:t>
      </w:r>
      <w:proofErr w:type="spellStart"/>
      <w:r w:rsidRPr="00832798">
        <w:rPr>
          <w:rFonts w:asciiTheme="minorHAnsi" w:hAnsiTheme="minorHAnsi"/>
          <w:b/>
        </w:rPr>
        <w:t>Audit</w:t>
      </w:r>
      <w:proofErr w:type="spellEnd"/>
      <w:r w:rsidRPr="00832798">
        <w:rPr>
          <w:rFonts w:asciiTheme="minorHAnsi" w:hAnsiTheme="minorHAnsi"/>
          <w:b/>
        </w:rPr>
        <w:t xml:space="preserve"> </w:t>
      </w:r>
      <w:proofErr w:type="spellStart"/>
      <w:r w:rsidRPr="00832798">
        <w:rPr>
          <w:rFonts w:asciiTheme="minorHAnsi" w:hAnsiTheme="minorHAnsi"/>
          <w:b/>
        </w:rPr>
        <w:t>Standards</w:t>
      </w:r>
      <w:proofErr w:type="spellEnd"/>
      <w:r w:rsidRPr="00832798">
        <w:rPr>
          <w:rFonts w:asciiTheme="minorHAnsi" w:hAnsiTheme="minorHAnsi"/>
          <w:b/>
        </w:rPr>
        <w:t>):</w:t>
      </w:r>
      <w:r w:rsidRPr="00832798">
        <w:rPr>
          <w:rFonts w:asciiTheme="minorHAnsi" w:hAnsiTheme="minorHAnsi"/>
        </w:rPr>
        <w:t xml:space="preserve"> İç denetimin planlanması, uygulanması ve raporlanması ile iç denetçilerin yetkin, dürüst, tarafsız ve bağımsız bir şekilde görev yapabilmelerine ilişkin hususları düzenlemek üzere </w:t>
      </w:r>
      <w:r w:rsidR="005F1F64">
        <w:rPr>
          <w:rFonts w:asciiTheme="minorHAnsi" w:hAnsiTheme="minorHAnsi"/>
        </w:rPr>
        <w:t>İDKK</w:t>
      </w:r>
      <w:r w:rsidRPr="00832798">
        <w:rPr>
          <w:rFonts w:asciiTheme="minorHAnsi" w:hAnsiTheme="minorHAnsi"/>
        </w:rPr>
        <w:t xml:space="preserve"> tarafından belirlenen standartlardır. Bu standartların belirlenmesinde, Uluslararası İç Denetçiler Enstitüsünün (IIA) “Uluslararası İç Denetim Mesleki Uygulama Standartları” esas alınmış, bunun yanı sıra diğer uluslararası denetim standartlarından da yararlanılmıştır. (</w:t>
      </w:r>
      <w:r w:rsidR="001A302F" w:rsidRPr="00186FE4">
        <w:rPr>
          <w:rFonts w:asciiTheme="minorHAnsi" w:hAnsiTheme="minorHAnsi"/>
        </w:rPr>
        <w:t>K</w:t>
      </w:r>
      <w:r w:rsidR="001A302F">
        <w:rPr>
          <w:rFonts w:asciiTheme="minorHAnsi" w:hAnsiTheme="minorHAnsi"/>
        </w:rPr>
        <w:t>İ</w:t>
      </w:r>
      <w:r w:rsidR="001A302F" w:rsidRPr="00186FE4">
        <w:rPr>
          <w:rFonts w:asciiTheme="minorHAnsi" w:hAnsiTheme="minorHAnsi"/>
        </w:rPr>
        <w:t>D</w:t>
      </w:r>
      <w:r w:rsidR="001A302F">
        <w:rPr>
          <w:rFonts w:asciiTheme="minorHAnsi" w:hAnsiTheme="minorHAnsi"/>
        </w:rPr>
        <w:t>S</w:t>
      </w:r>
      <w:r w:rsidRPr="00832798">
        <w:rPr>
          <w:rFonts w:asciiTheme="minorHAnsi" w:hAnsiTheme="minorHAnsi"/>
        </w:rPr>
        <w:t>)</w:t>
      </w:r>
    </w:p>
    <w:p w:rsidR="00E066E8" w:rsidRPr="00832798" w:rsidRDefault="00E066E8" w:rsidP="00E066E8">
      <w:pPr>
        <w:pStyle w:val="GvdeMetni2"/>
        <w:spacing w:after="0" w:line="240" w:lineRule="auto"/>
        <w:jc w:val="both"/>
        <w:rPr>
          <w:rFonts w:asciiTheme="minorHAnsi" w:hAnsiTheme="minorHAnsi"/>
        </w:rPr>
      </w:pPr>
    </w:p>
    <w:p w:rsidR="00E066E8" w:rsidRPr="00832798" w:rsidRDefault="00E066E8" w:rsidP="00E066E8">
      <w:pPr>
        <w:jc w:val="both"/>
        <w:rPr>
          <w:b/>
        </w:rPr>
      </w:pPr>
      <w:r w:rsidRPr="00832798">
        <w:rPr>
          <w:b/>
        </w:rPr>
        <w:t>Kamu İç Kontrol Standartları (</w:t>
      </w:r>
      <w:proofErr w:type="spellStart"/>
      <w:r w:rsidRPr="00832798">
        <w:rPr>
          <w:b/>
        </w:rPr>
        <w:t>Public</w:t>
      </w:r>
      <w:proofErr w:type="spellEnd"/>
      <w:r w:rsidRPr="00832798">
        <w:rPr>
          <w:b/>
        </w:rPr>
        <w:t xml:space="preserve"> </w:t>
      </w:r>
      <w:proofErr w:type="spellStart"/>
      <w:r w:rsidRPr="00832798">
        <w:rPr>
          <w:b/>
        </w:rPr>
        <w:t>Internal</w:t>
      </w:r>
      <w:proofErr w:type="spellEnd"/>
      <w:r w:rsidRPr="00832798">
        <w:rPr>
          <w:b/>
        </w:rPr>
        <w:t xml:space="preserve"> Control </w:t>
      </w:r>
      <w:proofErr w:type="spellStart"/>
      <w:r w:rsidRPr="00832798">
        <w:rPr>
          <w:b/>
        </w:rPr>
        <w:t>Standards</w:t>
      </w:r>
      <w:proofErr w:type="spellEnd"/>
      <w:r w:rsidRPr="00832798">
        <w:rPr>
          <w:b/>
        </w:rPr>
        <w:t xml:space="preserve">): </w:t>
      </w:r>
      <w:r w:rsidR="005F1F64" w:rsidRPr="005F1F64">
        <w:t xml:space="preserve">Maliye Bakanlığı tarafından belirlenen Kamu İç Kontrol Standartları; </w:t>
      </w:r>
      <w:r w:rsidRPr="00832798">
        <w:t xml:space="preserve">COSO modeli, INTOSAI Kamu Sektörü İç Kontrol Standartları Rehberi ve Avrupa Birliği İç Kontrol Standartları çerçevesinde belirlenen 18 Standart ve 79 Genel Şarttan </w:t>
      </w:r>
      <w:r w:rsidR="00875DD1">
        <w:t>oluşur</w:t>
      </w:r>
      <w:r w:rsidRPr="00832798">
        <w:t>.</w:t>
      </w:r>
    </w:p>
    <w:p w:rsidR="00EA01A3" w:rsidRPr="00832798" w:rsidRDefault="00EA01A3" w:rsidP="00EA01A3">
      <w:pPr>
        <w:spacing w:before="240"/>
        <w:jc w:val="both"/>
        <w:rPr>
          <w:b/>
          <w:strike/>
          <w:color w:val="00B050"/>
        </w:rPr>
      </w:pPr>
      <w:r>
        <w:rPr>
          <w:b/>
        </w:rPr>
        <w:t xml:space="preserve">Kamu </w:t>
      </w:r>
      <w:r w:rsidRPr="00832798">
        <w:rPr>
          <w:b/>
        </w:rPr>
        <w:t>İç Denetim</w:t>
      </w:r>
      <w:r>
        <w:rPr>
          <w:b/>
        </w:rPr>
        <w:t>i</w:t>
      </w:r>
      <w:r w:rsidRPr="00832798">
        <w:rPr>
          <w:b/>
        </w:rPr>
        <w:t xml:space="preserve"> Strateji Belgesi  (</w:t>
      </w:r>
      <w:proofErr w:type="spellStart"/>
      <w:r w:rsidRPr="00832798">
        <w:rPr>
          <w:b/>
        </w:rPr>
        <w:t>Internal</w:t>
      </w:r>
      <w:proofErr w:type="spellEnd"/>
      <w:r w:rsidRPr="00832798">
        <w:rPr>
          <w:b/>
        </w:rPr>
        <w:t xml:space="preserve"> </w:t>
      </w:r>
      <w:proofErr w:type="spellStart"/>
      <w:r w:rsidRPr="00832798">
        <w:rPr>
          <w:b/>
        </w:rPr>
        <w:t>Audit</w:t>
      </w:r>
      <w:proofErr w:type="spellEnd"/>
      <w:r w:rsidRPr="00832798">
        <w:rPr>
          <w:b/>
        </w:rPr>
        <w:t xml:space="preserve"> </w:t>
      </w:r>
      <w:proofErr w:type="spellStart"/>
      <w:r w:rsidRPr="00832798">
        <w:rPr>
          <w:b/>
        </w:rPr>
        <w:t>Strategy</w:t>
      </w:r>
      <w:proofErr w:type="spellEnd"/>
      <w:r w:rsidRPr="00832798">
        <w:rPr>
          <w:b/>
        </w:rPr>
        <w:t xml:space="preserve"> </w:t>
      </w:r>
      <w:proofErr w:type="spellStart"/>
      <w:r w:rsidRPr="00832798">
        <w:rPr>
          <w:b/>
        </w:rPr>
        <w:t>Paper</w:t>
      </w:r>
      <w:proofErr w:type="spellEnd"/>
      <w:r w:rsidRPr="00832798">
        <w:rPr>
          <w:b/>
        </w:rPr>
        <w:t xml:space="preserve">): </w:t>
      </w:r>
      <w:r>
        <w:t>İDKK tarafından</w:t>
      </w:r>
      <w:r w:rsidRPr="00832798">
        <w:t>, üç yıllık döneme ilişkin olarak iç denetimin genel stratejisini belirlemek ve iç denetim birimlerinin planlama ve programlamalarına esas teşkil etmek amacıyla her üç yılda bir oluşturulan belgedir.</w:t>
      </w:r>
      <w:r w:rsidRPr="00832798">
        <w:rPr>
          <w:color w:val="00B050"/>
        </w:rPr>
        <w:t xml:space="preserve">  </w:t>
      </w:r>
    </w:p>
    <w:p w:rsidR="00E066E8" w:rsidRPr="00EF16AF" w:rsidRDefault="00E066E8" w:rsidP="00EF16AF">
      <w:pPr>
        <w:pStyle w:val="GvdeMetniGirintisi3"/>
        <w:ind w:left="0"/>
        <w:jc w:val="both"/>
        <w:rPr>
          <w:sz w:val="24"/>
          <w:szCs w:val="24"/>
        </w:rPr>
      </w:pPr>
      <w:r w:rsidRPr="00EF16AF">
        <w:rPr>
          <w:b/>
          <w:sz w:val="24"/>
          <w:szCs w:val="24"/>
        </w:rPr>
        <w:t>Kanıt (</w:t>
      </w:r>
      <w:proofErr w:type="spellStart"/>
      <w:r w:rsidRPr="00EF16AF">
        <w:rPr>
          <w:b/>
          <w:sz w:val="24"/>
          <w:szCs w:val="24"/>
        </w:rPr>
        <w:t>Evidence</w:t>
      </w:r>
      <w:proofErr w:type="spellEnd"/>
      <w:r w:rsidRPr="00EF16AF">
        <w:rPr>
          <w:b/>
          <w:sz w:val="24"/>
          <w:szCs w:val="24"/>
        </w:rPr>
        <w:t xml:space="preserve">): </w:t>
      </w:r>
      <w:r w:rsidRPr="00EF16AF">
        <w:rPr>
          <w:sz w:val="24"/>
          <w:szCs w:val="24"/>
        </w:rPr>
        <w:t xml:space="preserve">Denetim bulgularını desteklemek veya ispat etmek üzere toplanan ve kullanılan bilgi ve belgelerdir. </w:t>
      </w:r>
    </w:p>
    <w:p w:rsidR="00C1016C" w:rsidRDefault="00E066E8" w:rsidP="00E066E8">
      <w:pPr>
        <w:jc w:val="both"/>
        <w:rPr>
          <w:bCs/>
          <w:color w:val="000000"/>
        </w:rPr>
      </w:pPr>
      <w:r w:rsidRPr="00832798">
        <w:rPr>
          <w:b/>
        </w:rPr>
        <w:t>Kapanış toplantısı (</w:t>
      </w:r>
      <w:proofErr w:type="spellStart"/>
      <w:r w:rsidRPr="00832798">
        <w:rPr>
          <w:b/>
        </w:rPr>
        <w:t>Closing</w:t>
      </w:r>
      <w:proofErr w:type="spellEnd"/>
      <w:r w:rsidRPr="00832798">
        <w:rPr>
          <w:b/>
        </w:rPr>
        <w:t xml:space="preserve"> Meeting): </w:t>
      </w:r>
      <w:r w:rsidRPr="00832798">
        <w:rPr>
          <w:bCs/>
          <w:color w:val="000000"/>
        </w:rPr>
        <w:t>Bulgu</w:t>
      </w:r>
      <w:r w:rsidR="00C1016C">
        <w:rPr>
          <w:bCs/>
          <w:color w:val="000000"/>
        </w:rPr>
        <w:t>lar</w:t>
      </w:r>
      <w:r w:rsidRPr="00832798">
        <w:rPr>
          <w:bCs/>
          <w:color w:val="000000"/>
        </w:rPr>
        <w:t xml:space="preserve"> ve öneriler paylaşıldıktan sonra denetlenen birim ile bulgularda yer alan hususlarla ilgili olarak her iki tarafın birbirini tam olarak anladığından emin olmak amacıyla yapılan toplantıdır. </w:t>
      </w:r>
    </w:p>
    <w:p w:rsidR="00E066E8" w:rsidRPr="00832798" w:rsidRDefault="00E066E8" w:rsidP="00E066E8">
      <w:pPr>
        <w:jc w:val="both"/>
      </w:pPr>
      <w:r w:rsidRPr="00832798">
        <w:rPr>
          <w:b/>
        </w:rPr>
        <w:t>Kapsamlı Görüş (</w:t>
      </w:r>
      <w:proofErr w:type="spellStart"/>
      <w:r w:rsidRPr="00832798">
        <w:rPr>
          <w:b/>
        </w:rPr>
        <w:t>Overall</w:t>
      </w:r>
      <w:proofErr w:type="spellEnd"/>
      <w:r w:rsidRPr="00832798">
        <w:rPr>
          <w:b/>
        </w:rPr>
        <w:t xml:space="preserve"> </w:t>
      </w:r>
      <w:proofErr w:type="spellStart"/>
      <w:r w:rsidRPr="00832798">
        <w:rPr>
          <w:b/>
        </w:rPr>
        <w:t>Opinion</w:t>
      </w:r>
      <w:proofErr w:type="spellEnd"/>
      <w:r w:rsidRPr="00832798">
        <w:rPr>
          <w:b/>
        </w:rPr>
        <w:t xml:space="preserve">): </w:t>
      </w:r>
      <w:r w:rsidRPr="00832798">
        <w:t>Her bir denetim görevine ilişkin mikro düzeyde verilen</w:t>
      </w:r>
      <w:r w:rsidR="00C1016C">
        <w:t xml:space="preserve"> denetim görüşünü dışında, İDB B</w:t>
      </w:r>
      <w:r w:rsidRPr="00832798">
        <w:t>aş</w:t>
      </w:r>
      <w:r w:rsidR="003653E4">
        <w:t>kanının, belirli bir dönem için</w:t>
      </w:r>
      <w:r w:rsidRPr="00832798">
        <w:t xml:space="preserve"> denetim görevleri ve diğer </w:t>
      </w:r>
      <w:r w:rsidRPr="00832798">
        <w:lastRenderedPageBreak/>
        <w:t xml:space="preserve">faaliyet sonuçlarına dayanarak oluşturduğu profesyonel mesleki yargı doğrultusunda </w:t>
      </w:r>
      <w:r w:rsidR="001A3388">
        <w:t>verdiği görüştür</w:t>
      </w:r>
      <w:r w:rsidRPr="00832798">
        <w:t xml:space="preserve">. Kapsamlı görüş, belirli bir zaman aralığı için (örneğin yıllık olarak) oluşturulur ve üst yöneticiye sunulur. </w:t>
      </w:r>
    </w:p>
    <w:p w:rsidR="00FF0ABF" w:rsidRPr="007658C7" w:rsidRDefault="00E066E8" w:rsidP="00FF0ABF">
      <w:pPr>
        <w:pStyle w:val="T1"/>
        <w:rPr>
          <w:rFonts w:eastAsiaTheme="minorHAnsi"/>
          <w:b w:val="0"/>
        </w:rPr>
      </w:pPr>
      <w:r w:rsidRPr="00EF16AF">
        <w:rPr>
          <w:iCs/>
        </w:rPr>
        <w:t xml:space="preserve">Katmanlama (Stratification) : </w:t>
      </w:r>
      <w:r w:rsidR="00FF0ABF" w:rsidRPr="007658C7">
        <w:rPr>
          <w:rFonts w:eastAsiaTheme="minorHAnsi"/>
          <w:b w:val="0"/>
        </w:rPr>
        <w:t>Bir ana kütlenin açıkça tanımlanmış benzer özellik ve niteliklere sahip alt kütlelere bölünmesi işlemidir.</w:t>
      </w:r>
    </w:p>
    <w:p w:rsidR="00E066E8" w:rsidRPr="00832798" w:rsidRDefault="00E066E8" w:rsidP="000723F1">
      <w:pPr>
        <w:spacing w:after="240"/>
        <w:jc w:val="both"/>
      </w:pPr>
      <w:r w:rsidRPr="00832798">
        <w:rPr>
          <w:b/>
        </w:rPr>
        <w:t>Kilit/anahtar kontroller (</w:t>
      </w:r>
      <w:proofErr w:type="spellStart"/>
      <w:r w:rsidRPr="00832798">
        <w:rPr>
          <w:b/>
        </w:rPr>
        <w:t>Key</w:t>
      </w:r>
      <w:proofErr w:type="spellEnd"/>
      <w:r w:rsidRPr="00832798">
        <w:rPr>
          <w:b/>
        </w:rPr>
        <w:t xml:space="preserve"> </w:t>
      </w:r>
      <w:proofErr w:type="spellStart"/>
      <w:r w:rsidRPr="00832798">
        <w:rPr>
          <w:b/>
        </w:rPr>
        <w:t>Controls</w:t>
      </w:r>
      <w:proofErr w:type="spellEnd"/>
      <w:r w:rsidRPr="00832798">
        <w:rPr>
          <w:b/>
        </w:rPr>
        <w:t xml:space="preserve">): </w:t>
      </w:r>
      <w:r w:rsidRPr="00832798">
        <w:t xml:space="preserve">Kontrolün çalışmaması halinde yürütülen faaliyetin sekteye uğraması, mali kayıpların ortaya çıkması gibi hususlar yaşanması muhtemel ise bu kontroller kilit kontrollerdir. </w:t>
      </w:r>
    </w:p>
    <w:p w:rsidR="00E066E8" w:rsidRPr="00832798" w:rsidRDefault="00E066E8" w:rsidP="000723F1">
      <w:pPr>
        <w:spacing w:after="240"/>
        <w:jc w:val="both"/>
      </w:pPr>
      <w:r w:rsidRPr="00832798">
        <w:rPr>
          <w:b/>
          <w:bCs/>
        </w:rPr>
        <w:t>Kontrol (Control)</w:t>
      </w:r>
      <w:r w:rsidRPr="00054367">
        <w:rPr>
          <w:b/>
        </w:rPr>
        <w:t>:</w:t>
      </w:r>
      <w:r w:rsidRPr="00832798">
        <w:t xml:space="preserve"> Üst yönetim ve ilgili diğer taraflarca risk yönetimini güçlendirmek ve idarenin belirlenmiş amaç ve hedeflerine ulaşma ihtimalini artırmak için yapılan her </w:t>
      </w:r>
      <w:r w:rsidR="00EF16AF" w:rsidRPr="00832798">
        <w:t>türlü faaliyet</w:t>
      </w:r>
      <w:r w:rsidRPr="00832798">
        <w:t xml:space="preserve">, alınan önlem ve karardır. </w:t>
      </w:r>
      <w:r w:rsidRPr="00832798">
        <w:rPr>
          <w:bCs/>
        </w:rPr>
        <w:t>(COSO)</w:t>
      </w:r>
    </w:p>
    <w:p w:rsidR="00E066E8" w:rsidRPr="00832798" w:rsidRDefault="00E066E8" w:rsidP="000723F1">
      <w:pPr>
        <w:spacing w:after="240"/>
        <w:jc w:val="both"/>
      </w:pPr>
      <w:r w:rsidRPr="00832798">
        <w:rPr>
          <w:b/>
        </w:rPr>
        <w:t>Kontrol Çerçevesi (</w:t>
      </w:r>
      <w:r w:rsidRPr="00832798">
        <w:rPr>
          <w:b/>
          <w:bCs/>
        </w:rPr>
        <w:t>Control Framework)</w:t>
      </w:r>
      <w:r w:rsidRPr="00054367">
        <w:rPr>
          <w:b/>
        </w:rPr>
        <w:t>:</w:t>
      </w:r>
      <w:r w:rsidRPr="00832798">
        <w:t xml:space="preserve"> Bir </w:t>
      </w:r>
      <w:r w:rsidR="001C3750">
        <w:t>kurumda</w:t>
      </w:r>
      <w:r w:rsidRPr="00832798">
        <w:t xml:space="preserve"> olması gereken veya mevcut tüm iç kontrolleri kapsayan ve idarenin iç kontrol sisteminin değerlendirilmesinde temel alınabilecek tanımlanmış ve genel kabul görmüş kontrol kategorileri sistemini ifade eder. </w:t>
      </w:r>
      <w:r w:rsidRPr="00832798">
        <w:rPr>
          <w:bCs/>
        </w:rPr>
        <w:t>(COSO)</w:t>
      </w:r>
    </w:p>
    <w:p w:rsidR="00E066E8" w:rsidRPr="00832798" w:rsidRDefault="00E066E8" w:rsidP="000723F1">
      <w:pPr>
        <w:spacing w:after="240"/>
        <w:jc w:val="both"/>
      </w:pPr>
      <w:r w:rsidRPr="00832798">
        <w:rPr>
          <w:b/>
          <w:bCs/>
        </w:rPr>
        <w:t>Kontrol Ortamı (Control Environment)</w:t>
      </w:r>
      <w:r w:rsidRPr="00054367">
        <w:rPr>
          <w:b/>
        </w:rPr>
        <w:t>:</w:t>
      </w:r>
      <w:r w:rsidRPr="00832798">
        <w:t xml:space="preserve"> COSO iç kontrol modelinin </w:t>
      </w:r>
      <w:r w:rsidR="001C3750">
        <w:t>kurumdaki</w:t>
      </w:r>
      <w:r w:rsidRPr="00832798">
        <w:t xml:space="preserve"> kontrol faaliyetlerine ilişkin genel çerçevesini gösterir. Üst yönetimin idare içerisindeki kontrolün önemine ve uygulanmasına ilişkin yaklaşımı ve buna ilişkin faaliyetlerdir. Kontrol ortamı, iç kontrol sisteminin temel amaçlarını gerçekleştirmek için bir yapı ve disiplin sağlar. Kontrol ortamı; dürüstlük ve etik değerler, yönetimin felsefesi ve idare tarzı, organizasyonel yapı, yetki ve sorumlulukların belirlenmesi, insan kaynakları politikaları ve uygulamaları ile personelin yeterliliği unsurlarından oluşur. (COSO)</w:t>
      </w:r>
    </w:p>
    <w:p w:rsidR="00E066E8" w:rsidRPr="00832798" w:rsidRDefault="00E066E8" w:rsidP="000723F1">
      <w:pPr>
        <w:spacing w:after="240"/>
        <w:jc w:val="both"/>
      </w:pPr>
      <w:r w:rsidRPr="00832798">
        <w:rPr>
          <w:b/>
        </w:rPr>
        <w:t>Kontrol Öz Değerleme</w:t>
      </w:r>
      <w:r w:rsidRPr="00832798">
        <w:t xml:space="preserve"> </w:t>
      </w:r>
      <w:bookmarkStart w:id="194" w:name="controlselfassesment"/>
      <w:r w:rsidRPr="00832798">
        <w:t>(</w:t>
      </w:r>
      <w:r w:rsidRPr="00832798">
        <w:rPr>
          <w:b/>
          <w:bCs/>
        </w:rPr>
        <w:t>Control Self-</w:t>
      </w:r>
      <w:proofErr w:type="spellStart"/>
      <w:r w:rsidRPr="00832798">
        <w:rPr>
          <w:b/>
          <w:bCs/>
        </w:rPr>
        <w:t>Assessment</w:t>
      </w:r>
      <w:bookmarkEnd w:id="194"/>
      <w:proofErr w:type="spellEnd"/>
      <w:r w:rsidRPr="00832798">
        <w:rPr>
          <w:b/>
          <w:bCs/>
        </w:rPr>
        <w:t>)</w:t>
      </w:r>
      <w:r w:rsidRPr="00054367">
        <w:rPr>
          <w:b/>
        </w:rPr>
        <w:t>:</w:t>
      </w:r>
      <w:r w:rsidRPr="00832798">
        <w:t xml:space="preserve"> Bir kontrol çerçevesi kullanılarak genel veya belirli bir konuya ilişkin olası riskleri, mevcut güçlü ve zayıf kontrolleri veya olması gerekenleri değerlendirmek ve sonuçlara göre uygun eylem planları geliştirmek üzere bir denetim içerisinde veya denetim yerine kullanılan bir iç kontrol ve risk değerlendirme yöntemidir.  “Öz” değerleme, değerleme sürecinde yönetimin ve çalışanların sürece </w:t>
      </w:r>
      <w:proofErr w:type="gramStart"/>
      <w:r w:rsidRPr="00832798">
        <w:t>dahil</w:t>
      </w:r>
      <w:proofErr w:type="gramEnd"/>
      <w:r w:rsidRPr="00832798">
        <w:t xml:space="preserve"> olmasını ifade eder ve sıklıkla iç denetçiler tarafından desteklenir. </w:t>
      </w:r>
      <w:r w:rsidRPr="00832798">
        <w:rPr>
          <w:bCs/>
          <w:color w:val="000000"/>
        </w:rPr>
        <w:t xml:space="preserve">Kontrol öz değerlendirme çalışmasında iç denetçiler, daha çok kolaylaştırıcı rol üstlenmekte ve süreçle ilgili kontrollerin süreçte görev yapan personel tarafından değerlendirilmesi ön plana çıkmaktadır. </w:t>
      </w:r>
      <w:r w:rsidRPr="00832798">
        <w:t xml:space="preserve"> (COSO)</w:t>
      </w:r>
    </w:p>
    <w:p w:rsidR="00E066E8" w:rsidRPr="00832798" w:rsidRDefault="00E066E8" w:rsidP="00E066E8">
      <w:pPr>
        <w:jc w:val="both"/>
        <w:rPr>
          <w:rFonts w:cs="CourierNewPSMT"/>
        </w:rPr>
      </w:pPr>
      <w:r w:rsidRPr="00832798">
        <w:rPr>
          <w:b/>
        </w:rPr>
        <w:t xml:space="preserve">Kontrol </w:t>
      </w:r>
      <w:proofErr w:type="spellStart"/>
      <w:r w:rsidRPr="00832798">
        <w:rPr>
          <w:b/>
        </w:rPr>
        <w:t>Özdeğerlendirme</w:t>
      </w:r>
      <w:proofErr w:type="spellEnd"/>
      <w:r w:rsidRPr="00832798">
        <w:rPr>
          <w:b/>
        </w:rPr>
        <w:t xml:space="preserve"> Uzmanlığı Sertifikası (CCSA): </w:t>
      </w:r>
      <w:r w:rsidRPr="00832798">
        <w:t>Uluslararası İç Denetim Enstitüsü (IIA) tarafından verilen CCSA (</w:t>
      </w:r>
      <w:proofErr w:type="spellStart"/>
      <w:r w:rsidRPr="00832798">
        <w:t>Certification</w:t>
      </w:r>
      <w:proofErr w:type="spellEnd"/>
      <w:r w:rsidRPr="00832798">
        <w:t xml:space="preserve"> in Control Self-</w:t>
      </w:r>
      <w:proofErr w:type="spellStart"/>
      <w:r w:rsidRPr="00832798">
        <w:t>Assessment</w:t>
      </w:r>
      <w:proofErr w:type="spellEnd"/>
      <w:r w:rsidRPr="00832798">
        <w:t xml:space="preserve">) sertifikasına sahip iç denetçidir. </w:t>
      </w:r>
    </w:p>
    <w:p w:rsidR="00E066E8" w:rsidRPr="00832798" w:rsidRDefault="00E066E8" w:rsidP="000723F1">
      <w:pPr>
        <w:spacing w:after="240"/>
        <w:jc w:val="both"/>
      </w:pPr>
      <w:r w:rsidRPr="00832798">
        <w:rPr>
          <w:b/>
        </w:rPr>
        <w:t>Kontrol Riski</w:t>
      </w:r>
      <w:r w:rsidRPr="00832798">
        <w:t xml:space="preserve"> (</w:t>
      </w:r>
      <w:r w:rsidRPr="00832798">
        <w:rPr>
          <w:b/>
          <w:bCs/>
        </w:rPr>
        <w:t>Control Risk)</w:t>
      </w:r>
      <w:r w:rsidRPr="00054367">
        <w:rPr>
          <w:b/>
        </w:rPr>
        <w:t>:</w:t>
      </w:r>
      <w:r w:rsidRPr="00832798">
        <w:t xml:space="preserve"> İç kontrol sisteminin iyi tasarlanamaması, kurulamaması veya zamanla etkililiğini yitirmesi nedeniyle, kontrol sistemindeki zayıflıkları önleme veya tespit etmede başarısız olması riskidir. </w:t>
      </w:r>
    </w:p>
    <w:p w:rsidR="00E066E8" w:rsidRPr="00EF16AF" w:rsidRDefault="00E066E8" w:rsidP="000723F1">
      <w:pPr>
        <w:pStyle w:val="GvdeMetniGirintisi3"/>
        <w:spacing w:after="240"/>
        <w:ind w:left="0"/>
        <w:jc w:val="both"/>
        <w:rPr>
          <w:sz w:val="24"/>
          <w:szCs w:val="24"/>
        </w:rPr>
      </w:pPr>
      <w:r w:rsidRPr="00EF16AF">
        <w:rPr>
          <w:b/>
          <w:sz w:val="24"/>
          <w:szCs w:val="24"/>
        </w:rPr>
        <w:lastRenderedPageBreak/>
        <w:t xml:space="preserve">Kontrol Süreçleri </w:t>
      </w:r>
      <w:r w:rsidR="00054367">
        <w:rPr>
          <w:rStyle w:val="Gl"/>
          <w:sz w:val="24"/>
          <w:szCs w:val="24"/>
        </w:rPr>
        <w:t xml:space="preserve">(Control </w:t>
      </w:r>
      <w:proofErr w:type="spellStart"/>
      <w:r w:rsidR="00054367">
        <w:rPr>
          <w:rStyle w:val="Gl"/>
          <w:sz w:val="24"/>
          <w:szCs w:val="24"/>
        </w:rPr>
        <w:t>Processes</w:t>
      </w:r>
      <w:proofErr w:type="spellEnd"/>
      <w:r w:rsidR="00054367">
        <w:rPr>
          <w:rStyle w:val="Gl"/>
          <w:sz w:val="24"/>
          <w:szCs w:val="24"/>
        </w:rPr>
        <w:t>)</w:t>
      </w:r>
      <w:r w:rsidRPr="00EF16AF">
        <w:rPr>
          <w:b/>
          <w:sz w:val="24"/>
          <w:szCs w:val="24"/>
        </w:rPr>
        <w:t>:</w:t>
      </w:r>
      <w:r w:rsidRPr="00EF16AF">
        <w:rPr>
          <w:sz w:val="24"/>
          <w:szCs w:val="24"/>
        </w:rPr>
        <w:t xml:space="preserve"> Riskin, risk yönetim süreçleriyle belirlenen riske ait kabul edilebilir sınırlar içinde kalmasını sağlamak amacıyla tasarlanan ve kontrol çerçevesinin bir parçası olan faaliyet, politika ve </w:t>
      </w:r>
      <w:proofErr w:type="gramStart"/>
      <w:r w:rsidRPr="00EF16AF">
        <w:rPr>
          <w:sz w:val="24"/>
          <w:szCs w:val="24"/>
        </w:rPr>
        <w:t>prosedürlerdir</w:t>
      </w:r>
      <w:proofErr w:type="gramEnd"/>
      <w:r w:rsidRPr="00EF16AF">
        <w:rPr>
          <w:sz w:val="24"/>
          <w:szCs w:val="24"/>
        </w:rPr>
        <w:t>. (Uluslararası İç Denetim Standartları)</w:t>
      </w:r>
    </w:p>
    <w:p w:rsidR="00E066E8" w:rsidRPr="00EF16AF" w:rsidRDefault="00E066E8" w:rsidP="00EF16AF">
      <w:pPr>
        <w:pStyle w:val="GvdeMetniGirintisi3"/>
        <w:spacing w:after="0"/>
        <w:ind w:left="0"/>
        <w:jc w:val="both"/>
        <w:rPr>
          <w:sz w:val="24"/>
          <w:szCs w:val="24"/>
        </w:rPr>
      </w:pPr>
      <w:r w:rsidRPr="00EF16AF">
        <w:rPr>
          <w:b/>
          <w:sz w:val="24"/>
          <w:szCs w:val="24"/>
        </w:rPr>
        <w:t>Kontrol Süreçlerini Değerlendirmek (</w:t>
      </w:r>
      <w:proofErr w:type="spellStart"/>
      <w:r w:rsidRPr="00EF16AF">
        <w:rPr>
          <w:b/>
          <w:sz w:val="24"/>
          <w:szCs w:val="24"/>
        </w:rPr>
        <w:t>Evaluating</w:t>
      </w:r>
      <w:proofErr w:type="spellEnd"/>
      <w:r w:rsidRPr="00EF16AF">
        <w:rPr>
          <w:b/>
          <w:sz w:val="24"/>
          <w:szCs w:val="24"/>
        </w:rPr>
        <w:t xml:space="preserve"> Control </w:t>
      </w:r>
      <w:proofErr w:type="spellStart"/>
      <w:r w:rsidRPr="00EF16AF">
        <w:rPr>
          <w:b/>
          <w:sz w:val="24"/>
          <w:szCs w:val="24"/>
        </w:rPr>
        <w:t>Processes</w:t>
      </w:r>
      <w:proofErr w:type="spellEnd"/>
      <w:r w:rsidRPr="00EF16AF">
        <w:rPr>
          <w:b/>
          <w:sz w:val="24"/>
          <w:szCs w:val="24"/>
        </w:rPr>
        <w:t>):</w:t>
      </w:r>
      <w:r w:rsidRPr="00EF16AF">
        <w:rPr>
          <w:sz w:val="24"/>
          <w:szCs w:val="24"/>
        </w:rPr>
        <w:t xml:space="preserve"> İdarenin amaçlarına ulaşmasını sağlayacak uygun bir iç kontrol yapısının oluşturulması ve sürdürülmesi için değerlendirmeler yapmak ve önerilerde bulunmaktır. (Üst Yöneticiler için İç Kontrol ve İç Denetim Rehberi)</w:t>
      </w:r>
    </w:p>
    <w:p w:rsidR="00E066E8" w:rsidRPr="00832798" w:rsidRDefault="00E066E8" w:rsidP="00E066E8">
      <w:pPr>
        <w:pStyle w:val="GvdeMetniGirintisi3"/>
        <w:spacing w:after="0"/>
      </w:pPr>
    </w:p>
    <w:p w:rsidR="00E066E8" w:rsidRPr="00832798" w:rsidRDefault="00E066E8" w:rsidP="00E066E8">
      <w:pPr>
        <w:jc w:val="both"/>
      </w:pPr>
      <w:proofErr w:type="gramStart"/>
      <w:r w:rsidRPr="00832798">
        <w:rPr>
          <w:b/>
        </w:rPr>
        <w:t>Kurumsal Risk Yönetimi (Enterprise Risk Management):</w:t>
      </w:r>
      <w:r w:rsidRPr="00832798">
        <w:t xml:space="preserve"> Kurumu etkileyebilecek potansiyel olayları tanımlamak, riskleri kurumun risk alma iştahına uygun olarak yönetmek, kurum hedeflerine ulaşması</w:t>
      </w:r>
      <w:r w:rsidR="001C3750">
        <w:t>yla</w:t>
      </w:r>
      <w:r w:rsidRPr="00832798">
        <w:t xml:space="preserve"> ilgili olarak makul </w:t>
      </w:r>
      <w:r w:rsidR="001C3750">
        <w:t>d</w:t>
      </w:r>
      <w:r w:rsidRPr="00832798">
        <w:t xml:space="preserve">erecede güvence sağlamak amacı ile oluşturulmuş; kurumun </w:t>
      </w:r>
      <w:r w:rsidR="001C3750">
        <w:t>üst yönetici</w:t>
      </w:r>
      <w:r w:rsidRPr="00832798">
        <w:t xml:space="preserve">, üst </w:t>
      </w:r>
      <w:r w:rsidR="001C3750">
        <w:t>düzey yöneticileri</w:t>
      </w:r>
      <w:r w:rsidRPr="00832798">
        <w:t xml:space="preserve"> ve diğer tüm çalışanları tarafından etkilenen ve stratejilerin belirlenmesinde kullanılan ve </w:t>
      </w:r>
      <w:r w:rsidRPr="00832798">
        <w:rPr>
          <w:bCs/>
        </w:rPr>
        <w:t>kurumun tümünde uygulanan sistematik</w:t>
      </w:r>
      <w:r w:rsidRPr="00832798">
        <w:t xml:space="preserve"> bir süreçtir. </w:t>
      </w:r>
      <w:proofErr w:type="gramEnd"/>
      <w:r w:rsidRPr="00832798">
        <w:t>(</w:t>
      </w:r>
      <w:r w:rsidRPr="00832798">
        <w:rPr>
          <w:lang w:val="en-US"/>
        </w:rPr>
        <w:t>COSO Enterprise Risk Management).</w:t>
      </w:r>
    </w:p>
    <w:p w:rsidR="00E066E8" w:rsidRPr="005E3C43" w:rsidRDefault="00E066E8" w:rsidP="005E3C43">
      <w:pPr>
        <w:pStyle w:val="GvdeMetni2"/>
        <w:keepNext/>
        <w:framePr w:dropCap="drop" w:lines="3" w:wrap="around" w:vAnchor="text" w:hAnchor="page" w:x="1415" w:y="297"/>
        <w:spacing w:after="0" w:line="240" w:lineRule="auto"/>
        <w:jc w:val="both"/>
        <w:textAlignment w:val="baseline"/>
        <w:rPr>
          <w:rFonts w:asciiTheme="minorHAnsi" w:hAnsiTheme="minorHAnsi"/>
          <w:sz w:val="72"/>
          <w:szCs w:val="72"/>
        </w:rPr>
      </w:pPr>
      <w:r w:rsidRPr="005E3C43">
        <w:rPr>
          <w:rFonts w:asciiTheme="minorHAnsi" w:hAnsiTheme="minorHAnsi"/>
          <w:b/>
          <w:position w:val="-11"/>
          <w:sz w:val="72"/>
          <w:szCs w:val="72"/>
        </w:rPr>
        <w:t>M</w:t>
      </w:r>
    </w:p>
    <w:p w:rsidR="00E066E8" w:rsidRPr="00832798" w:rsidRDefault="00E066E8" w:rsidP="00E066E8">
      <w:pPr>
        <w:jc w:val="both"/>
        <w:rPr>
          <w:b/>
        </w:rPr>
      </w:pPr>
    </w:p>
    <w:p w:rsidR="00E066E8" w:rsidRPr="00832798" w:rsidRDefault="00E066E8" w:rsidP="000723F1">
      <w:pPr>
        <w:spacing w:after="240"/>
        <w:jc w:val="both"/>
      </w:pPr>
      <w:proofErr w:type="spellStart"/>
      <w:r w:rsidRPr="00832798">
        <w:rPr>
          <w:b/>
        </w:rPr>
        <w:t>akro</w:t>
      </w:r>
      <w:proofErr w:type="spellEnd"/>
      <w:r w:rsidRPr="00832798">
        <w:rPr>
          <w:b/>
        </w:rPr>
        <w:t xml:space="preserve"> Risk Değerlendirmesi/Analizi (Macro Risk </w:t>
      </w:r>
      <w:proofErr w:type="spellStart"/>
      <w:r w:rsidRPr="00832798">
        <w:rPr>
          <w:b/>
        </w:rPr>
        <w:t>Assessment</w:t>
      </w:r>
      <w:proofErr w:type="spellEnd"/>
      <w:r w:rsidRPr="00832798">
        <w:rPr>
          <w:b/>
        </w:rPr>
        <w:t xml:space="preserve">/Analysis): </w:t>
      </w:r>
      <w:proofErr w:type="spellStart"/>
      <w:r w:rsidRPr="00832798">
        <w:t>İDB’ler</w:t>
      </w:r>
      <w:proofErr w:type="spellEnd"/>
      <w:r w:rsidRPr="00832798">
        <w:t xml:space="preserve"> tarafından, denetim evreninde yer alan her bir denetim alanına </w:t>
      </w:r>
      <w:proofErr w:type="gramStart"/>
      <w:r w:rsidRPr="00832798">
        <w:t>dahil</w:t>
      </w:r>
      <w:proofErr w:type="gramEnd"/>
      <w:r w:rsidRPr="00832798">
        <w:t xml:space="preserve"> faaliyet/süreç/proje; kurumların stratejik planlarında yer alan amaç ve hedefler ile üst yönetici ve üst düzey yöneticilerin görüşleri de dikkate alınmak suretiyle risk faktörleri doğrultusunda denetim öncelikleri belirlenmek amacıyla değerlendirmeye tabi tutulmasıdır. </w:t>
      </w:r>
    </w:p>
    <w:p w:rsidR="00E066E8" w:rsidRPr="00832798" w:rsidRDefault="00E066E8" w:rsidP="00E066E8">
      <w:pPr>
        <w:pStyle w:val="GvdeMetni2"/>
        <w:spacing w:after="0" w:line="240" w:lineRule="auto"/>
        <w:jc w:val="both"/>
        <w:rPr>
          <w:rFonts w:asciiTheme="minorHAnsi" w:hAnsiTheme="minorHAnsi"/>
        </w:rPr>
      </w:pPr>
      <w:r w:rsidRPr="00832798">
        <w:rPr>
          <w:rFonts w:asciiTheme="minorHAnsi" w:hAnsiTheme="minorHAnsi"/>
          <w:b/>
        </w:rPr>
        <w:t xml:space="preserve">Mali Denetim </w:t>
      </w:r>
      <w:r w:rsidRPr="00832798">
        <w:rPr>
          <w:rFonts w:asciiTheme="minorHAnsi" w:hAnsiTheme="minorHAnsi"/>
          <w:b/>
          <w:bCs/>
        </w:rPr>
        <w:t xml:space="preserve">(Financial </w:t>
      </w:r>
      <w:proofErr w:type="spellStart"/>
      <w:r w:rsidRPr="00832798">
        <w:rPr>
          <w:rFonts w:asciiTheme="minorHAnsi" w:hAnsiTheme="minorHAnsi"/>
          <w:b/>
          <w:bCs/>
        </w:rPr>
        <w:t>Audit</w:t>
      </w:r>
      <w:proofErr w:type="spellEnd"/>
      <w:r w:rsidRPr="00832798">
        <w:rPr>
          <w:rFonts w:asciiTheme="minorHAnsi" w:hAnsiTheme="minorHAnsi"/>
          <w:b/>
          <w:bCs/>
        </w:rPr>
        <w:t>)</w:t>
      </w:r>
      <w:r w:rsidRPr="00832798">
        <w:rPr>
          <w:rFonts w:asciiTheme="minorHAnsi" w:hAnsiTheme="minorHAnsi"/>
          <w:b/>
        </w:rPr>
        <w:t xml:space="preserve">: </w:t>
      </w:r>
      <w:r w:rsidRPr="00ED4ACE">
        <w:rPr>
          <w:rFonts w:asciiTheme="minorHAnsi" w:hAnsiTheme="minorHAnsi"/>
        </w:rPr>
        <w:t>Ge</w:t>
      </w:r>
      <w:r w:rsidRPr="00832798">
        <w:rPr>
          <w:rFonts w:asciiTheme="minorHAnsi" w:hAnsiTheme="minorHAnsi"/>
        </w:rPr>
        <w:t>lir, gider, varlık ve yükümlülüklere ilişkin hesap ve işlemlerin doğruluğunun ve mali sistem ve tabloların güvenilirliğinin değerlendirilmesidir. Mali denetim kapsamında elde edilen sonuçlar çerçevesinde, denetlenen birim veya sürece ilişkin oluşturulan iç kontrollerin etkinliği ve yeterliliği de değerlendirilir.</w:t>
      </w:r>
    </w:p>
    <w:p w:rsidR="00E066E8" w:rsidRPr="00832798" w:rsidRDefault="00E066E8" w:rsidP="00E066E8">
      <w:pPr>
        <w:pStyle w:val="GvdeMetni2"/>
        <w:spacing w:after="0" w:line="240" w:lineRule="auto"/>
        <w:jc w:val="both"/>
        <w:rPr>
          <w:rFonts w:asciiTheme="minorHAnsi" w:hAnsiTheme="minorHAnsi"/>
        </w:rPr>
      </w:pPr>
    </w:p>
    <w:p w:rsidR="00E066E8" w:rsidRPr="00832798" w:rsidRDefault="00E066E8" w:rsidP="000723F1">
      <w:pPr>
        <w:spacing w:after="240"/>
        <w:jc w:val="both"/>
      </w:pPr>
      <w:r w:rsidRPr="00832798">
        <w:rPr>
          <w:rFonts w:eastAsia="Calibri"/>
          <w:b/>
        </w:rPr>
        <w:t>Manuel Kontroller (Manual Control):</w:t>
      </w:r>
      <w:r w:rsidRPr="00832798">
        <w:t xml:space="preserve"> Süreç içerisinde çalışanlarca manuel olarak gerçekleştirilen kontrollerdir.</w:t>
      </w:r>
    </w:p>
    <w:p w:rsidR="00E066E8" w:rsidRPr="00832798" w:rsidRDefault="00E066E8" w:rsidP="000723F1">
      <w:pPr>
        <w:spacing w:after="240"/>
        <w:jc w:val="both"/>
      </w:pPr>
      <w:r w:rsidRPr="00832798">
        <w:rPr>
          <w:rFonts w:eastAsia="Calibri"/>
          <w:b/>
        </w:rPr>
        <w:t>Menfaat/Çıkar Çatışması (</w:t>
      </w:r>
      <w:proofErr w:type="spellStart"/>
      <w:r w:rsidRPr="00832798">
        <w:rPr>
          <w:rFonts w:eastAsia="Calibri"/>
          <w:b/>
        </w:rPr>
        <w:t>Conflict</w:t>
      </w:r>
      <w:proofErr w:type="spellEnd"/>
      <w:r w:rsidRPr="00832798">
        <w:rPr>
          <w:rFonts w:eastAsia="Calibri"/>
          <w:b/>
        </w:rPr>
        <w:t xml:space="preserve"> of </w:t>
      </w:r>
      <w:proofErr w:type="spellStart"/>
      <w:r w:rsidRPr="00832798">
        <w:rPr>
          <w:rFonts w:eastAsia="Calibri"/>
          <w:b/>
        </w:rPr>
        <w:t>Interest</w:t>
      </w:r>
      <w:proofErr w:type="spellEnd"/>
      <w:r w:rsidRPr="00832798">
        <w:rPr>
          <w:rFonts w:eastAsia="Calibri"/>
          <w:b/>
        </w:rPr>
        <w:t xml:space="preserve">): </w:t>
      </w:r>
      <w:r w:rsidRPr="00832798">
        <w:t xml:space="preserve">İdarenin veya çalışanların kendi çıkarları ile kamunun menfaati arasında ortaya çıkabilecek çatışmalar ile buna yönelik algıları içermektedir. </w:t>
      </w:r>
    </w:p>
    <w:p w:rsidR="00E066E8" w:rsidRPr="00832798" w:rsidRDefault="00E066E8" w:rsidP="00E066E8">
      <w:pPr>
        <w:autoSpaceDE w:val="0"/>
        <w:autoSpaceDN w:val="0"/>
        <w:adjustRightInd w:val="0"/>
        <w:jc w:val="both"/>
      </w:pPr>
      <w:r w:rsidRPr="00832798">
        <w:rPr>
          <w:b/>
          <w:bCs/>
        </w:rPr>
        <w:t xml:space="preserve">Merkezi Uyumlaştırma Birimi (Central </w:t>
      </w:r>
      <w:proofErr w:type="spellStart"/>
      <w:r w:rsidRPr="00832798">
        <w:rPr>
          <w:b/>
          <w:bCs/>
        </w:rPr>
        <w:t>Harmonisation</w:t>
      </w:r>
      <w:proofErr w:type="spellEnd"/>
      <w:r w:rsidRPr="00832798">
        <w:rPr>
          <w:b/>
          <w:bCs/>
        </w:rPr>
        <w:t xml:space="preserve"> </w:t>
      </w:r>
      <w:proofErr w:type="spellStart"/>
      <w:r w:rsidRPr="00832798">
        <w:rPr>
          <w:b/>
          <w:bCs/>
        </w:rPr>
        <w:t>Unit</w:t>
      </w:r>
      <w:proofErr w:type="spellEnd"/>
      <w:r w:rsidRPr="00832798">
        <w:rPr>
          <w:b/>
          <w:bCs/>
        </w:rPr>
        <w:t xml:space="preserve">): </w:t>
      </w:r>
      <w:r w:rsidRPr="00832798">
        <w:t>Kamu iç mali kontrolü</w:t>
      </w:r>
      <w:r w:rsidR="00ED4ACE">
        <w:t xml:space="preserve"> </w:t>
      </w:r>
      <w:r w:rsidRPr="00832798">
        <w:t>yaklaşımın</w:t>
      </w:r>
      <w:r>
        <w:t>ın</w:t>
      </w:r>
      <w:r w:rsidRPr="00832798">
        <w:t xml:space="preserve"> idarelerin tüm birimlerinde uyumlaştırılması görevini yerine getirecek merkezi bir yapının oluşturulması gerekmiştir. Bu nedenle </w:t>
      </w:r>
      <w:proofErr w:type="spellStart"/>
      <w:r w:rsidRPr="00832798">
        <w:t>MUB</w:t>
      </w:r>
      <w:r w:rsidR="00F64889">
        <w:t>’lar</w:t>
      </w:r>
      <w:proofErr w:type="spellEnd"/>
      <w:r w:rsidR="00F64889">
        <w:t>,</w:t>
      </w:r>
      <w:r w:rsidRPr="00832798">
        <w:t xml:space="preserve"> uluslararası standartlar ve en iyi uygulamalar ışığında iç kontrol ve iç denetim </w:t>
      </w:r>
      <w:proofErr w:type="gramStart"/>
      <w:r w:rsidRPr="00832798">
        <w:t>metodolojilerinin</w:t>
      </w:r>
      <w:proofErr w:type="gramEnd"/>
      <w:r w:rsidRPr="00832798">
        <w:t xml:space="preserve"> geliştirilmesinden sorumlu merkezi bir birim</w:t>
      </w:r>
      <w:r w:rsidR="00F64889">
        <w:t>ler</w:t>
      </w:r>
      <w:r w:rsidRPr="00832798">
        <w:t xml:space="preserve"> olarak oluşturulmuştur. </w:t>
      </w:r>
    </w:p>
    <w:p w:rsidR="00E066E8" w:rsidRPr="00EF16AF" w:rsidRDefault="00E066E8" w:rsidP="00476048">
      <w:pPr>
        <w:pStyle w:val="GvdeMetniGirintisi3"/>
        <w:spacing w:after="240"/>
        <w:ind w:left="0"/>
        <w:jc w:val="both"/>
        <w:rPr>
          <w:sz w:val="24"/>
          <w:szCs w:val="24"/>
        </w:rPr>
      </w:pPr>
      <w:r w:rsidRPr="00EF16AF">
        <w:rPr>
          <w:b/>
          <w:sz w:val="24"/>
          <w:szCs w:val="24"/>
        </w:rPr>
        <w:t>Meslek Ahlak Kuralları</w:t>
      </w:r>
      <w:r w:rsidRPr="00EF16AF">
        <w:rPr>
          <w:sz w:val="24"/>
          <w:szCs w:val="24"/>
        </w:rPr>
        <w:t xml:space="preserve"> </w:t>
      </w:r>
      <w:r w:rsidR="00054367">
        <w:rPr>
          <w:b/>
          <w:sz w:val="24"/>
          <w:szCs w:val="24"/>
        </w:rPr>
        <w:t xml:space="preserve">(Professional </w:t>
      </w:r>
      <w:proofErr w:type="spellStart"/>
      <w:r w:rsidR="00054367">
        <w:rPr>
          <w:b/>
          <w:sz w:val="24"/>
          <w:szCs w:val="24"/>
        </w:rPr>
        <w:t>Code</w:t>
      </w:r>
      <w:proofErr w:type="spellEnd"/>
      <w:r w:rsidR="00054367">
        <w:rPr>
          <w:b/>
          <w:sz w:val="24"/>
          <w:szCs w:val="24"/>
        </w:rPr>
        <w:t xml:space="preserve"> of </w:t>
      </w:r>
      <w:proofErr w:type="spellStart"/>
      <w:r w:rsidR="00054367">
        <w:rPr>
          <w:b/>
          <w:sz w:val="24"/>
          <w:szCs w:val="24"/>
        </w:rPr>
        <w:t>Ethics</w:t>
      </w:r>
      <w:proofErr w:type="spellEnd"/>
      <w:r w:rsidR="00054367">
        <w:rPr>
          <w:b/>
          <w:sz w:val="24"/>
          <w:szCs w:val="24"/>
        </w:rPr>
        <w:t>)</w:t>
      </w:r>
      <w:r w:rsidRPr="00EF16AF">
        <w:rPr>
          <w:b/>
          <w:sz w:val="24"/>
          <w:szCs w:val="24"/>
        </w:rPr>
        <w:t>:</w:t>
      </w:r>
      <w:r w:rsidRPr="00EF16AF">
        <w:rPr>
          <w:sz w:val="24"/>
          <w:szCs w:val="24"/>
        </w:rPr>
        <w:t xml:space="preserve"> Kamu iç denetim uygulamalarında meslek ahlak kültürünün geliştirilmesi amacıyla Uluslararası İç Denetçiler Enstitüsünün (IIA) </w:t>
      </w:r>
      <w:r w:rsidR="008C383B">
        <w:rPr>
          <w:sz w:val="24"/>
          <w:szCs w:val="24"/>
        </w:rPr>
        <w:t>Etik</w:t>
      </w:r>
      <w:r w:rsidRPr="00EF16AF">
        <w:rPr>
          <w:sz w:val="24"/>
          <w:szCs w:val="24"/>
        </w:rPr>
        <w:t xml:space="preserve"> Kuralları esas alınarak ve diğer uluslararası mesleki kuruluşların metinlerinden de yararlanılarak </w:t>
      </w:r>
      <w:r w:rsidR="008C383B">
        <w:rPr>
          <w:sz w:val="24"/>
          <w:szCs w:val="24"/>
        </w:rPr>
        <w:t>İDKK</w:t>
      </w:r>
      <w:r w:rsidRPr="00EF16AF">
        <w:rPr>
          <w:sz w:val="24"/>
          <w:szCs w:val="24"/>
        </w:rPr>
        <w:t xml:space="preserve"> tarafından oluşturulmuş kurallardır. (Kamu İç Denetçileri Meslek Ahlak Kuralları)</w:t>
      </w:r>
    </w:p>
    <w:p w:rsidR="00E066E8" w:rsidRPr="00832798" w:rsidRDefault="00E066E8" w:rsidP="00E066E8">
      <w:pPr>
        <w:jc w:val="both"/>
      </w:pPr>
      <w:r w:rsidRPr="00832798">
        <w:rPr>
          <w:b/>
        </w:rPr>
        <w:lastRenderedPageBreak/>
        <w:t xml:space="preserve">Mikro Risk Değerlendirmesi/Analizi (Micro Risk </w:t>
      </w:r>
      <w:proofErr w:type="spellStart"/>
      <w:r w:rsidRPr="00832798">
        <w:rPr>
          <w:b/>
        </w:rPr>
        <w:t>Assessment</w:t>
      </w:r>
      <w:proofErr w:type="spellEnd"/>
      <w:r w:rsidRPr="00832798">
        <w:rPr>
          <w:b/>
        </w:rPr>
        <w:t xml:space="preserve">/Analysis): </w:t>
      </w:r>
      <w:r w:rsidRPr="00832798">
        <w:t xml:space="preserve">Denetim görevleri sırasında iç denetçiler tarafından kullanılan risk analizi modelidir. </w:t>
      </w:r>
    </w:p>
    <w:p w:rsidR="005E3C43" w:rsidRPr="005E3C43" w:rsidRDefault="005E3C43" w:rsidP="005E3C43">
      <w:pPr>
        <w:pStyle w:val="GvdeMetniGirintisi3"/>
        <w:keepNext/>
        <w:framePr w:dropCap="drop" w:lines="3" w:wrap="around" w:vAnchor="text" w:hAnchor="page" w:x="1453" w:y="70"/>
        <w:spacing w:after="0"/>
        <w:ind w:left="0"/>
        <w:jc w:val="both"/>
        <w:textAlignment w:val="baseline"/>
        <w:rPr>
          <w:b/>
          <w:position w:val="-10"/>
          <w:sz w:val="72"/>
          <w:szCs w:val="72"/>
        </w:rPr>
      </w:pPr>
      <w:r w:rsidRPr="005E3C43">
        <w:rPr>
          <w:b/>
          <w:position w:val="-10"/>
          <w:sz w:val="72"/>
          <w:szCs w:val="72"/>
        </w:rPr>
        <w:t>N</w:t>
      </w:r>
    </w:p>
    <w:p w:rsidR="00E066E8" w:rsidRPr="00832798" w:rsidRDefault="00E066E8" w:rsidP="00E066E8">
      <w:pPr>
        <w:pStyle w:val="NormalWeb"/>
        <w:spacing w:before="0" w:beforeAutospacing="0" w:after="0" w:afterAutospacing="0"/>
        <w:jc w:val="both"/>
        <w:rPr>
          <w:rFonts w:asciiTheme="minorHAnsi" w:hAnsiTheme="minorHAnsi"/>
        </w:rPr>
      </w:pPr>
    </w:p>
    <w:p w:rsidR="00E066E8" w:rsidRPr="00EF16AF" w:rsidRDefault="00E066E8" w:rsidP="00B40AE2">
      <w:pPr>
        <w:jc w:val="both"/>
        <w:rPr>
          <w:szCs w:val="24"/>
        </w:rPr>
      </w:pPr>
      <w:proofErr w:type="spellStart"/>
      <w:r w:rsidRPr="00EF16AF">
        <w:rPr>
          <w:b/>
          <w:szCs w:val="24"/>
        </w:rPr>
        <w:t>esnel</w:t>
      </w:r>
      <w:proofErr w:type="spellEnd"/>
      <w:r w:rsidRPr="00EF16AF">
        <w:rPr>
          <w:b/>
          <w:szCs w:val="24"/>
        </w:rPr>
        <w:t xml:space="preserve"> Güvence Sağlama (</w:t>
      </w:r>
      <w:proofErr w:type="spellStart"/>
      <w:r w:rsidRPr="00EF16AF">
        <w:rPr>
          <w:b/>
          <w:szCs w:val="24"/>
        </w:rPr>
        <w:t>Providing</w:t>
      </w:r>
      <w:proofErr w:type="spellEnd"/>
      <w:r w:rsidRPr="00EF16AF">
        <w:rPr>
          <w:b/>
          <w:szCs w:val="24"/>
        </w:rPr>
        <w:t xml:space="preserve"> </w:t>
      </w:r>
      <w:proofErr w:type="spellStart"/>
      <w:r w:rsidRPr="00EF16AF">
        <w:rPr>
          <w:b/>
          <w:szCs w:val="24"/>
        </w:rPr>
        <w:t>Objective</w:t>
      </w:r>
      <w:proofErr w:type="spellEnd"/>
      <w:r w:rsidRPr="00EF16AF">
        <w:rPr>
          <w:b/>
          <w:szCs w:val="24"/>
        </w:rPr>
        <w:t xml:space="preserve"> </w:t>
      </w:r>
      <w:proofErr w:type="spellStart"/>
      <w:r w:rsidRPr="00EF16AF">
        <w:rPr>
          <w:b/>
          <w:szCs w:val="24"/>
        </w:rPr>
        <w:t>Assurance</w:t>
      </w:r>
      <w:proofErr w:type="spellEnd"/>
      <w:r w:rsidRPr="00EF16AF">
        <w:rPr>
          <w:b/>
          <w:szCs w:val="24"/>
        </w:rPr>
        <w:t>):</w:t>
      </w:r>
      <w:r w:rsidRPr="00EF16AF">
        <w:rPr>
          <w:szCs w:val="24"/>
        </w:rPr>
        <w:t xml:space="preserve"> </w:t>
      </w:r>
      <w:r w:rsidR="009B2352" w:rsidRPr="00E15427">
        <w:rPr>
          <w:szCs w:val="24"/>
        </w:rPr>
        <w:t>Nesnel güvence sağlama; kurumun risk yönetimi ile kontrol ve yönetim süreçlerinin etkin bir şekilde işlediğine, üretilen bilgilerin doğruluğuna ve tamlığına, faaliyetlerin etkili, ekonomik, verimli ve mevzuata uygun bir şekilde gerçekleştirildiğine, varlıklarının korunduğuna dair kurum içine ve kurum dışına yeterli güvencenin verilmesidir.</w:t>
      </w:r>
      <w:r w:rsidR="009B2352" w:rsidRPr="00EF16AF">
        <w:rPr>
          <w:szCs w:val="24"/>
        </w:rPr>
        <w:t xml:space="preserve"> </w:t>
      </w:r>
      <w:r w:rsidRPr="00EF16AF">
        <w:rPr>
          <w:szCs w:val="24"/>
        </w:rPr>
        <w:t>(</w:t>
      </w:r>
      <w:r w:rsidR="00380090">
        <w:rPr>
          <w:szCs w:val="24"/>
        </w:rPr>
        <w:t>Yönetmelik</w:t>
      </w:r>
      <w:r w:rsidRPr="00EF16AF">
        <w:rPr>
          <w:szCs w:val="24"/>
        </w:rPr>
        <w:t>)</w:t>
      </w:r>
    </w:p>
    <w:p w:rsidR="00E066E8" w:rsidRDefault="00E066E8" w:rsidP="00E066E8">
      <w:pPr>
        <w:jc w:val="both"/>
      </w:pPr>
      <w:r w:rsidRPr="00832798">
        <w:rPr>
          <w:b/>
        </w:rPr>
        <w:t>Nitelik Standartları (</w:t>
      </w:r>
      <w:proofErr w:type="spellStart"/>
      <w:r w:rsidRPr="00832798">
        <w:rPr>
          <w:b/>
        </w:rPr>
        <w:t>Attribute</w:t>
      </w:r>
      <w:proofErr w:type="spellEnd"/>
      <w:r w:rsidRPr="00832798">
        <w:rPr>
          <w:b/>
        </w:rPr>
        <w:t xml:space="preserve"> </w:t>
      </w:r>
      <w:proofErr w:type="spellStart"/>
      <w:r w:rsidRPr="00832798">
        <w:rPr>
          <w:b/>
        </w:rPr>
        <w:t>Standards</w:t>
      </w:r>
      <w:proofErr w:type="spellEnd"/>
      <w:r w:rsidRPr="00832798">
        <w:rPr>
          <w:b/>
        </w:rPr>
        <w:t xml:space="preserve">): </w:t>
      </w:r>
      <w:r w:rsidR="000E5C4D">
        <w:t>İ</w:t>
      </w:r>
      <w:r w:rsidRPr="00832798">
        <w:t>ç denetçilerin sahip olması gereken niteliklere yönelik standartlardır. (</w:t>
      </w:r>
      <w:r w:rsidR="001A302F" w:rsidRPr="00186FE4">
        <w:t>K</w:t>
      </w:r>
      <w:r w:rsidR="001A302F">
        <w:t>İ</w:t>
      </w:r>
      <w:r w:rsidR="001A302F" w:rsidRPr="00186FE4">
        <w:t>D</w:t>
      </w:r>
      <w:r w:rsidR="001A302F">
        <w:t>S</w:t>
      </w:r>
      <w:r w:rsidRPr="00832798">
        <w:t>)</w:t>
      </w:r>
    </w:p>
    <w:p w:rsidR="005E3C43" w:rsidRPr="005E3C43" w:rsidRDefault="005E3C43" w:rsidP="005E3C43">
      <w:pPr>
        <w:keepNext/>
        <w:framePr w:dropCap="drop" w:lines="3" w:wrap="around" w:vAnchor="text" w:hAnchor="page" w:x="1466" w:y="274"/>
        <w:jc w:val="both"/>
        <w:textAlignment w:val="baseline"/>
        <w:rPr>
          <w:b/>
          <w:position w:val="-10"/>
          <w:sz w:val="72"/>
          <w:szCs w:val="72"/>
        </w:rPr>
      </w:pPr>
      <w:r w:rsidRPr="005E3C43">
        <w:rPr>
          <w:b/>
          <w:position w:val="-10"/>
          <w:sz w:val="72"/>
          <w:szCs w:val="72"/>
        </w:rPr>
        <w:t>O</w:t>
      </w:r>
    </w:p>
    <w:p w:rsidR="005E3C43" w:rsidRPr="00832798" w:rsidRDefault="005E3C43" w:rsidP="00E066E8">
      <w:pPr>
        <w:jc w:val="both"/>
      </w:pPr>
    </w:p>
    <w:p w:rsidR="00E066E8" w:rsidRPr="00832798" w:rsidRDefault="00E066E8" w:rsidP="00E066E8">
      <w:pPr>
        <w:jc w:val="both"/>
      </w:pPr>
      <w:proofErr w:type="spellStart"/>
      <w:r w:rsidRPr="00832798">
        <w:rPr>
          <w:b/>
        </w:rPr>
        <w:t>lasılık</w:t>
      </w:r>
      <w:proofErr w:type="spellEnd"/>
      <w:r w:rsidRPr="00832798">
        <w:rPr>
          <w:b/>
        </w:rPr>
        <w:t xml:space="preserve"> (Senaryo) Analizi (</w:t>
      </w:r>
      <w:proofErr w:type="spellStart"/>
      <w:r w:rsidRPr="00832798">
        <w:rPr>
          <w:b/>
        </w:rPr>
        <w:t>Scenario</w:t>
      </w:r>
      <w:proofErr w:type="spellEnd"/>
      <w:r w:rsidRPr="00832798">
        <w:rPr>
          <w:b/>
        </w:rPr>
        <w:t xml:space="preserve"> Analysis</w:t>
      </w:r>
      <w:r w:rsidRPr="00832798">
        <w:t>)</w:t>
      </w:r>
      <w:r w:rsidRPr="00054367">
        <w:rPr>
          <w:b/>
        </w:rPr>
        <w:t>:</w:t>
      </w:r>
      <w:r w:rsidRPr="00832798">
        <w:t xml:space="preserve"> Tek bir değişkenin değerindeki değişmeler yerine, bütün değişkenlerin değerlerinin iyimser, kötümser ve ikisinin ortalaması şeklinde tahmin edilmesidir.</w:t>
      </w:r>
    </w:p>
    <w:p w:rsidR="00E066E8" w:rsidRPr="00832798" w:rsidRDefault="00E066E8" w:rsidP="00E066E8">
      <w:pPr>
        <w:jc w:val="both"/>
      </w:pPr>
      <w:r w:rsidRPr="00832798">
        <w:rPr>
          <w:b/>
        </w:rPr>
        <w:t>Oran Analizi (</w:t>
      </w:r>
      <w:proofErr w:type="spellStart"/>
      <w:r w:rsidRPr="00832798">
        <w:rPr>
          <w:b/>
        </w:rPr>
        <w:t>Ratio</w:t>
      </w:r>
      <w:proofErr w:type="spellEnd"/>
      <w:r w:rsidRPr="00832798">
        <w:rPr>
          <w:b/>
        </w:rPr>
        <w:t xml:space="preserve"> </w:t>
      </w:r>
      <w:proofErr w:type="spellStart"/>
      <w:r w:rsidRPr="00832798">
        <w:rPr>
          <w:b/>
        </w:rPr>
        <w:t>Anaysis</w:t>
      </w:r>
      <w:proofErr w:type="spellEnd"/>
      <w:r w:rsidRPr="00832798">
        <w:rPr>
          <w:b/>
        </w:rPr>
        <w:t xml:space="preserve">): </w:t>
      </w:r>
      <w:r w:rsidRPr="00832798">
        <w:t xml:space="preserve">Mali tablolarda yer alan kalemler arasındaki oransal ilişkilere dayanan analiz tekniğidir. </w:t>
      </w:r>
    </w:p>
    <w:p w:rsidR="00E066E8" w:rsidRPr="00832798" w:rsidRDefault="00E066E8" w:rsidP="00E066E8">
      <w:pPr>
        <w:jc w:val="both"/>
      </w:pPr>
      <w:r w:rsidRPr="00832798">
        <w:rPr>
          <w:b/>
        </w:rPr>
        <w:t>Otomatik Kontroller (</w:t>
      </w:r>
      <w:proofErr w:type="spellStart"/>
      <w:r w:rsidRPr="00832798">
        <w:rPr>
          <w:b/>
        </w:rPr>
        <w:t>Automatic</w:t>
      </w:r>
      <w:proofErr w:type="spellEnd"/>
      <w:r w:rsidRPr="00832798">
        <w:rPr>
          <w:b/>
        </w:rPr>
        <w:t xml:space="preserve"> </w:t>
      </w:r>
      <w:proofErr w:type="spellStart"/>
      <w:r w:rsidRPr="00832798">
        <w:rPr>
          <w:b/>
        </w:rPr>
        <w:t>Controls</w:t>
      </w:r>
      <w:proofErr w:type="spellEnd"/>
      <w:r w:rsidRPr="00832798">
        <w:rPr>
          <w:b/>
        </w:rPr>
        <w:t>):</w:t>
      </w:r>
      <w:r w:rsidRPr="00832798">
        <w:t xml:space="preserve"> Sistem içerisine yerleştirilen, bilgisayar destekli kontrollerdir.</w:t>
      </w:r>
    </w:p>
    <w:p w:rsidR="005E3C43" w:rsidRPr="005E3C43" w:rsidRDefault="005E3C43" w:rsidP="005E3C43">
      <w:pPr>
        <w:keepNext/>
        <w:framePr w:dropCap="drop" w:lines="3" w:wrap="around" w:vAnchor="text" w:hAnchor="page" w:x="1441" w:y="347"/>
        <w:jc w:val="both"/>
        <w:textAlignment w:val="baseline"/>
        <w:rPr>
          <w:b/>
          <w:position w:val="-10"/>
          <w:sz w:val="72"/>
          <w:szCs w:val="72"/>
        </w:rPr>
      </w:pPr>
      <w:r w:rsidRPr="005E3C43">
        <w:rPr>
          <w:b/>
          <w:position w:val="-10"/>
          <w:sz w:val="72"/>
          <w:szCs w:val="72"/>
        </w:rPr>
        <w:t>Ö</w:t>
      </w:r>
    </w:p>
    <w:p w:rsidR="00E066E8" w:rsidRPr="00832798" w:rsidRDefault="00E066E8" w:rsidP="00E066E8">
      <w:pPr>
        <w:jc w:val="both"/>
        <w:rPr>
          <w:b/>
        </w:rPr>
      </w:pPr>
    </w:p>
    <w:p w:rsidR="00E066E8" w:rsidRPr="00832798" w:rsidRDefault="00E066E8" w:rsidP="00E066E8">
      <w:pPr>
        <w:jc w:val="both"/>
        <w:rPr>
          <w:color w:val="00B050"/>
        </w:rPr>
      </w:pPr>
      <w:proofErr w:type="gramStart"/>
      <w:r w:rsidRPr="00832798">
        <w:rPr>
          <w:b/>
        </w:rPr>
        <w:t>nemlilik</w:t>
      </w:r>
      <w:proofErr w:type="gramEnd"/>
      <w:r w:rsidRPr="00832798">
        <w:rPr>
          <w:b/>
        </w:rPr>
        <w:t xml:space="preserve"> Düzeyinin Tespiti (</w:t>
      </w:r>
      <w:proofErr w:type="spellStart"/>
      <w:r w:rsidRPr="00832798">
        <w:rPr>
          <w:b/>
        </w:rPr>
        <w:t>Setting</w:t>
      </w:r>
      <w:proofErr w:type="spellEnd"/>
      <w:r w:rsidRPr="00832798">
        <w:rPr>
          <w:b/>
        </w:rPr>
        <w:t xml:space="preserve"> </w:t>
      </w:r>
      <w:proofErr w:type="spellStart"/>
      <w:r w:rsidRPr="00832798">
        <w:rPr>
          <w:b/>
        </w:rPr>
        <w:t>the</w:t>
      </w:r>
      <w:proofErr w:type="spellEnd"/>
      <w:r w:rsidRPr="00832798">
        <w:rPr>
          <w:b/>
        </w:rPr>
        <w:t xml:space="preserve"> </w:t>
      </w:r>
      <w:proofErr w:type="spellStart"/>
      <w:r w:rsidRPr="00832798">
        <w:rPr>
          <w:b/>
        </w:rPr>
        <w:t>Materiality</w:t>
      </w:r>
      <w:proofErr w:type="spellEnd"/>
      <w:r w:rsidRPr="00832798">
        <w:rPr>
          <w:b/>
        </w:rPr>
        <w:t xml:space="preserve"> Level): </w:t>
      </w:r>
      <w:r w:rsidRPr="00832798">
        <w:t xml:space="preserve">Hangi düzeydeki hata ya da yanlışların mali tabloların güvenirliğini ve doğruluğunu zedeleyeceğine karar verilmesidir. Bir bilginin mali tablolara </w:t>
      </w:r>
      <w:proofErr w:type="gramStart"/>
      <w:r w:rsidRPr="00832798">
        <w:t>dahil</w:t>
      </w:r>
      <w:proofErr w:type="gramEnd"/>
      <w:r w:rsidRPr="00832798">
        <w:t xml:space="preserve"> edilmemesi veya yanlış ifade edilmesi söz konusu mali tablonun güvenilirliğini zedeler ve alınacak kararları etkileyebilir. Bilginin etkileme düzeyi mali tablolar açısından önemlilik düzeyinin temel göstergesidir. Hataların önemlilik düzeyinin mali tablolara yansıyıp yansımadığının </w:t>
      </w:r>
      <w:r w:rsidR="00B96269">
        <w:t xml:space="preserve">iç </w:t>
      </w:r>
      <w:r w:rsidRPr="00832798">
        <w:t>denetçi tarafından değerlendirilmesi zorunludur.</w:t>
      </w:r>
      <w:r w:rsidRPr="00832798">
        <w:rPr>
          <w:color w:val="00B050"/>
        </w:rPr>
        <w:t xml:space="preserve">  </w:t>
      </w:r>
    </w:p>
    <w:p w:rsidR="00E066E8" w:rsidRPr="00832798" w:rsidRDefault="00E066E8" w:rsidP="00E066E8">
      <w:pPr>
        <w:jc w:val="both"/>
        <w:rPr>
          <w:color w:val="00B050"/>
        </w:rPr>
      </w:pPr>
      <w:r w:rsidRPr="00832798">
        <w:rPr>
          <w:b/>
        </w:rPr>
        <w:t>Önleyici Kontroller (</w:t>
      </w:r>
      <w:proofErr w:type="spellStart"/>
      <w:r w:rsidRPr="00832798">
        <w:rPr>
          <w:b/>
        </w:rPr>
        <w:t>Preventive</w:t>
      </w:r>
      <w:proofErr w:type="spellEnd"/>
      <w:r w:rsidRPr="00832798">
        <w:rPr>
          <w:b/>
        </w:rPr>
        <w:t xml:space="preserve"> </w:t>
      </w:r>
      <w:proofErr w:type="spellStart"/>
      <w:r w:rsidRPr="00832798">
        <w:rPr>
          <w:b/>
        </w:rPr>
        <w:t>Controls</w:t>
      </w:r>
      <w:proofErr w:type="spellEnd"/>
      <w:r w:rsidRPr="00832798">
        <w:rPr>
          <w:b/>
        </w:rPr>
        <w:t xml:space="preserve">): </w:t>
      </w:r>
      <w:r w:rsidRPr="00832798">
        <w:t>COSO iç kontrol modelinin kontrol faaliyetleri bölümündeki kontrol çeşitlerinden (önleyici, tespit edici, yönlendirici kontroller) bir tanesidir. İstenmeyen sonuçların meydana gelmesini önlemeye yönelik kontrollerdir.</w:t>
      </w:r>
      <w:r w:rsidRPr="00832798">
        <w:rPr>
          <w:color w:val="00B050"/>
        </w:rPr>
        <w:t xml:space="preserve"> </w:t>
      </w:r>
    </w:p>
    <w:p w:rsidR="00E066E8" w:rsidRPr="00832798" w:rsidRDefault="00E066E8" w:rsidP="00E066E8">
      <w:pPr>
        <w:jc w:val="both"/>
      </w:pPr>
      <w:r w:rsidRPr="00832798">
        <w:rPr>
          <w:b/>
        </w:rPr>
        <w:t xml:space="preserve">Ön Çalışma (Preliminary </w:t>
      </w:r>
      <w:proofErr w:type="spellStart"/>
      <w:r w:rsidRPr="00832798">
        <w:rPr>
          <w:b/>
        </w:rPr>
        <w:t>Survey</w:t>
      </w:r>
      <w:proofErr w:type="spellEnd"/>
      <w:r w:rsidRPr="00832798">
        <w:rPr>
          <w:b/>
        </w:rPr>
        <w:t xml:space="preserve">): </w:t>
      </w:r>
      <w:r w:rsidRPr="00054367">
        <w:t>İç</w:t>
      </w:r>
      <w:r w:rsidRPr="00832798">
        <w:t xml:space="preserve"> denetçilerin yürütecekleri denetim görevi kapsamında yer alan faaliyetleri (denetim alanını) tam olarak anlamalarını sağlamak ve saha çalışmalarını etkin ve etkili bir şekilde yürütmelerini kolaylaştırmak ve böylece denetimin doğru alanlara yoğunlaşabilmesini sağlamak amacıyla yapılan denetim faaliyetlerinin hazırlık aşamasıdır. </w:t>
      </w:r>
    </w:p>
    <w:p w:rsidR="00E066E8" w:rsidRDefault="00E066E8" w:rsidP="00E066E8">
      <w:pPr>
        <w:jc w:val="both"/>
      </w:pPr>
      <w:r w:rsidRPr="00832798">
        <w:rPr>
          <w:b/>
        </w:rPr>
        <w:t>Örnekleme (</w:t>
      </w:r>
      <w:proofErr w:type="spellStart"/>
      <w:r w:rsidRPr="00832798">
        <w:rPr>
          <w:b/>
        </w:rPr>
        <w:t>Sampling</w:t>
      </w:r>
      <w:proofErr w:type="spellEnd"/>
      <w:r w:rsidRPr="00832798">
        <w:rPr>
          <w:b/>
        </w:rPr>
        <w:t xml:space="preserve">): </w:t>
      </w:r>
      <w:r w:rsidR="00B96269" w:rsidRPr="00B96269">
        <w:t>İç d</w:t>
      </w:r>
      <w:r w:rsidRPr="00832798">
        <w:t>enetçinin, denetlenecek tüm iş ve işlemleri ifade eden ana kütle (</w:t>
      </w:r>
      <w:proofErr w:type="spellStart"/>
      <w:r w:rsidRPr="00832798">
        <w:t>populasyon</w:t>
      </w:r>
      <w:proofErr w:type="spellEnd"/>
      <w:r w:rsidRPr="00832798">
        <w:t xml:space="preserve">) hakkında bir sonuca varmak veya bir sonuca varılmasına yardımcı olmak amacıyla seçilen unsurların belirli özellikleri hakkında denetim bulguları ve delillerini değerlendirebilmesi için, denetim </w:t>
      </w:r>
      <w:proofErr w:type="gramStart"/>
      <w:r w:rsidRPr="00832798">
        <w:t>prosedürlerinin</w:t>
      </w:r>
      <w:proofErr w:type="gramEnd"/>
      <w:r w:rsidRPr="00832798">
        <w:t xml:space="preserve"> o ana kütlenin %</w:t>
      </w:r>
      <w:r w:rsidR="00073CE2">
        <w:t xml:space="preserve"> </w:t>
      </w:r>
      <w:r w:rsidRPr="00832798">
        <w:t xml:space="preserve">100'ünden daha az bir kısmına uygulanmasıdır. </w:t>
      </w:r>
    </w:p>
    <w:p w:rsidR="003F68C3" w:rsidRPr="007658C7" w:rsidRDefault="003F68C3" w:rsidP="003F68C3">
      <w:pPr>
        <w:pStyle w:val="T1"/>
        <w:rPr>
          <w:rFonts w:eastAsiaTheme="minorHAnsi"/>
          <w:b w:val="0"/>
        </w:rPr>
      </w:pPr>
      <w:r w:rsidRPr="000F5A8C">
        <w:rPr>
          <w:rFonts w:eastAsiaTheme="minorHAnsi"/>
        </w:rPr>
        <w:lastRenderedPageBreak/>
        <w:t>Örneklem birimi</w:t>
      </w:r>
      <w:r w:rsidR="00AF30AE">
        <w:rPr>
          <w:rFonts w:eastAsiaTheme="minorHAnsi"/>
        </w:rPr>
        <w:t xml:space="preserve"> </w:t>
      </w:r>
      <w:r w:rsidR="00AF30AE" w:rsidRPr="00832798">
        <w:t>(Sample Unit)</w:t>
      </w:r>
      <w:r w:rsidRPr="000F5A8C">
        <w:rPr>
          <w:rFonts w:eastAsiaTheme="minorHAnsi"/>
        </w:rPr>
        <w:t xml:space="preserve">: </w:t>
      </w:r>
      <w:r w:rsidRPr="007658C7">
        <w:rPr>
          <w:rFonts w:eastAsiaTheme="minorHAnsi"/>
          <w:b w:val="0"/>
        </w:rPr>
        <w:t xml:space="preserve">Saha çalışmasında </w:t>
      </w:r>
      <w:r w:rsidR="00BC64E8">
        <w:rPr>
          <w:rFonts w:eastAsiaTheme="minorHAnsi"/>
          <w:b w:val="0"/>
        </w:rPr>
        <w:t>kullanılacak</w:t>
      </w:r>
      <w:r w:rsidRPr="007658C7">
        <w:rPr>
          <w:rFonts w:eastAsiaTheme="minorHAnsi"/>
          <w:b w:val="0"/>
        </w:rPr>
        <w:t xml:space="preserve"> denetim testlerinin amacına bağlı olarak ana kütle içinden seçilen birim/belge/kişi vs.dir. </w:t>
      </w:r>
    </w:p>
    <w:p w:rsidR="003F68C3" w:rsidRPr="007658C7" w:rsidRDefault="003F68C3" w:rsidP="003F68C3">
      <w:pPr>
        <w:pStyle w:val="T1"/>
        <w:rPr>
          <w:rFonts w:eastAsiaTheme="minorHAnsi"/>
          <w:b w:val="0"/>
        </w:rPr>
      </w:pPr>
      <w:r w:rsidRPr="000F5A8C">
        <w:rPr>
          <w:rFonts w:eastAsiaTheme="minorHAnsi"/>
        </w:rPr>
        <w:t xml:space="preserve">Örneklem büyüklüğü: </w:t>
      </w:r>
      <w:r w:rsidR="00B96269" w:rsidRPr="00B96269">
        <w:rPr>
          <w:rFonts w:eastAsiaTheme="minorHAnsi"/>
          <w:b w:val="0"/>
        </w:rPr>
        <w:t>İç d</w:t>
      </w:r>
      <w:r w:rsidRPr="007658C7">
        <w:rPr>
          <w:rFonts w:eastAsiaTheme="minorHAnsi"/>
          <w:b w:val="0"/>
        </w:rPr>
        <w:t xml:space="preserve">enetçinin ana kütle hakkında bir sonuca ulaşmak için kullanacağı ana kütle parçasını ifade eder. </w:t>
      </w:r>
      <w:r w:rsidR="00C35CB1" w:rsidRPr="007658C7">
        <w:rPr>
          <w:rFonts w:eastAsiaTheme="minorHAnsi"/>
          <w:b w:val="0"/>
        </w:rPr>
        <w:t xml:space="preserve">Örneklem büyüklüğünü tespit ederken, </w:t>
      </w:r>
      <w:r w:rsidR="00B96269">
        <w:rPr>
          <w:rFonts w:eastAsiaTheme="minorHAnsi"/>
          <w:b w:val="0"/>
        </w:rPr>
        <w:t xml:space="preserve">iç </w:t>
      </w:r>
      <w:r w:rsidR="00C35CB1" w:rsidRPr="007658C7">
        <w:rPr>
          <w:rFonts w:eastAsiaTheme="minorHAnsi"/>
          <w:b w:val="0"/>
        </w:rPr>
        <w:t>denetçi, örnekleme riskini, kabul edilebilecek hata miktarını ve beklenen hataların kapsamını dikkate almalıdır.</w:t>
      </w:r>
    </w:p>
    <w:p w:rsidR="003F68C3" w:rsidRPr="000F5A8C" w:rsidRDefault="003F68C3" w:rsidP="003F68C3">
      <w:pPr>
        <w:pStyle w:val="T1"/>
        <w:rPr>
          <w:rFonts w:eastAsiaTheme="minorHAnsi"/>
        </w:rPr>
      </w:pPr>
      <w:r w:rsidRPr="000F5A8C">
        <w:rPr>
          <w:rFonts w:eastAsiaTheme="minorHAnsi"/>
        </w:rPr>
        <w:t>Örnekleme riski</w:t>
      </w:r>
      <w:r w:rsidR="009B3B13">
        <w:rPr>
          <w:rFonts w:eastAsiaTheme="minorHAnsi"/>
        </w:rPr>
        <w:t xml:space="preserve"> </w:t>
      </w:r>
      <w:r w:rsidR="009B3B13" w:rsidRPr="00832798">
        <w:rPr>
          <w:iCs/>
        </w:rPr>
        <w:t>(S</w:t>
      </w:r>
      <w:r w:rsidR="009B3B13" w:rsidRPr="00832798">
        <w:t>ampling Risk)</w:t>
      </w:r>
      <w:r w:rsidRPr="000F5A8C">
        <w:rPr>
          <w:rFonts w:eastAsiaTheme="minorHAnsi"/>
        </w:rPr>
        <w:t xml:space="preserve">: </w:t>
      </w:r>
      <w:r w:rsidR="00B96269">
        <w:rPr>
          <w:rFonts w:eastAsiaTheme="minorHAnsi"/>
          <w:b w:val="0"/>
        </w:rPr>
        <w:t>İç d</w:t>
      </w:r>
      <w:r w:rsidRPr="007658C7">
        <w:rPr>
          <w:rFonts w:eastAsiaTheme="minorHAnsi"/>
          <w:b w:val="0"/>
        </w:rPr>
        <w:t>enetçinin vardığı sonucun, ilgili ana kütlenin tümü aynı denetim prosedürüne tâbi tutulsaydı, ulaşılacak olan sonuçtan farklı olabileceği ihtimalinden kaynaklanır. İki tip örnekleme riski vardır:</w:t>
      </w:r>
    </w:p>
    <w:p w:rsidR="003F68C3" w:rsidRPr="000F5A8C" w:rsidRDefault="003F68C3" w:rsidP="003F68C3">
      <w:pPr>
        <w:numPr>
          <w:ilvl w:val="0"/>
          <w:numId w:val="3"/>
        </w:numPr>
        <w:tabs>
          <w:tab w:val="clear" w:pos="720"/>
          <w:tab w:val="num" w:pos="1092"/>
        </w:tabs>
        <w:autoSpaceDE w:val="0"/>
        <w:autoSpaceDN w:val="0"/>
        <w:adjustRightInd w:val="0"/>
        <w:spacing w:after="0" w:line="276" w:lineRule="auto"/>
        <w:jc w:val="both"/>
        <w:rPr>
          <w:szCs w:val="24"/>
        </w:rPr>
      </w:pPr>
      <w:r w:rsidRPr="000F5A8C">
        <w:rPr>
          <w:szCs w:val="24"/>
          <w:u w:val="single"/>
        </w:rPr>
        <w:t>Yanlış kabul riski:</w:t>
      </w:r>
      <w:r w:rsidRPr="000F5A8C">
        <w:rPr>
          <w:szCs w:val="24"/>
        </w:rPr>
        <w:t xml:space="preserve"> Örneklemenin ana kütleyi yeterli düzeyde temsil etmemesi nedeniyle, ana kütle düzeyinde hatalı olan bir durumun yanlış veya eksik örneklem seçimi nedeniyle hatasız kabul edilmesi riskidir.</w:t>
      </w:r>
    </w:p>
    <w:p w:rsidR="003F68C3" w:rsidRPr="000F5A8C" w:rsidRDefault="003F68C3" w:rsidP="003F68C3">
      <w:pPr>
        <w:numPr>
          <w:ilvl w:val="0"/>
          <w:numId w:val="3"/>
        </w:numPr>
        <w:tabs>
          <w:tab w:val="clear" w:pos="720"/>
          <w:tab w:val="num" w:pos="1092"/>
        </w:tabs>
        <w:autoSpaceDE w:val="0"/>
        <w:autoSpaceDN w:val="0"/>
        <w:adjustRightInd w:val="0"/>
        <w:spacing w:after="240" w:line="276" w:lineRule="auto"/>
        <w:jc w:val="both"/>
        <w:rPr>
          <w:szCs w:val="24"/>
        </w:rPr>
      </w:pPr>
      <w:r w:rsidRPr="000F5A8C">
        <w:rPr>
          <w:szCs w:val="24"/>
          <w:u w:val="single"/>
        </w:rPr>
        <w:t>Yanlış ret riski:</w:t>
      </w:r>
      <w:r w:rsidRPr="000F5A8C">
        <w:rPr>
          <w:szCs w:val="24"/>
        </w:rPr>
        <w:t xml:space="preserve"> Yanlış kabul riskinin tam tersi olup, örneklemenin ana kütleyi yeterli düzeyde temsil etmemesi nedeniyle, </w:t>
      </w:r>
      <w:proofErr w:type="gramStart"/>
      <w:r w:rsidRPr="000F5A8C">
        <w:rPr>
          <w:szCs w:val="24"/>
        </w:rPr>
        <w:t>popülasyon</w:t>
      </w:r>
      <w:proofErr w:type="gramEnd"/>
      <w:r w:rsidRPr="000F5A8C">
        <w:rPr>
          <w:szCs w:val="24"/>
        </w:rPr>
        <w:t xml:space="preserve"> düzeyinde hatasız olan bir durumun yanlış veya eksik örneklem seçimi nedeniyle hatalı kabul edilmesi riskidir.</w:t>
      </w:r>
    </w:p>
    <w:p w:rsidR="00E066E8" w:rsidRPr="00832798" w:rsidRDefault="003F68C3" w:rsidP="00E066E8">
      <w:pPr>
        <w:jc w:val="both"/>
      </w:pPr>
      <w:r w:rsidRPr="000F5A8C">
        <w:rPr>
          <w:b/>
          <w:szCs w:val="24"/>
        </w:rPr>
        <w:t>Örneklemden kaynaklanmayan risk:</w:t>
      </w:r>
      <w:r w:rsidRPr="000F5A8C">
        <w:rPr>
          <w:szCs w:val="24"/>
        </w:rPr>
        <w:t xml:space="preserve"> </w:t>
      </w:r>
      <w:r w:rsidR="00B96269">
        <w:rPr>
          <w:szCs w:val="24"/>
        </w:rPr>
        <w:t>İç d</w:t>
      </w:r>
      <w:r w:rsidRPr="000F5A8C">
        <w:rPr>
          <w:szCs w:val="24"/>
        </w:rPr>
        <w:t>enetçinin uygun olmayan denetim teknikleri kullanması kanıtları hatalı yorumlaması gibi seçilen örneklemden kaynaklanmayan farklı sonuçlara ulaşılması riskidir.</w:t>
      </w:r>
    </w:p>
    <w:p w:rsidR="00E066E8" w:rsidRPr="005E3C43" w:rsidRDefault="00E066E8" w:rsidP="005E3C43">
      <w:pPr>
        <w:keepNext/>
        <w:framePr w:dropCap="drop" w:lines="3" w:wrap="around" w:vAnchor="text" w:hAnchor="text" w:y="252"/>
        <w:jc w:val="both"/>
        <w:textAlignment w:val="baseline"/>
        <w:rPr>
          <w:b/>
          <w:position w:val="-11"/>
          <w:sz w:val="72"/>
          <w:szCs w:val="72"/>
        </w:rPr>
      </w:pPr>
      <w:r w:rsidRPr="005E3C43">
        <w:rPr>
          <w:b/>
          <w:position w:val="-11"/>
          <w:sz w:val="72"/>
          <w:szCs w:val="72"/>
        </w:rPr>
        <w:t>P</w:t>
      </w:r>
    </w:p>
    <w:p w:rsidR="00E066E8" w:rsidRPr="00832798" w:rsidRDefault="00E066E8" w:rsidP="00E066E8">
      <w:pPr>
        <w:jc w:val="both"/>
        <w:rPr>
          <w:b/>
        </w:rPr>
      </w:pPr>
    </w:p>
    <w:p w:rsidR="00E066E8" w:rsidRPr="00832798" w:rsidRDefault="00E066E8" w:rsidP="00476048">
      <w:pPr>
        <w:spacing w:after="240"/>
        <w:jc w:val="both"/>
        <w:rPr>
          <w:b/>
        </w:rPr>
      </w:pPr>
      <w:r w:rsidRPr="00832798">
        <w:rPr>
          <w:b/>
        </w:rPr>
        <w:t xml:space="preserve"> </w:t>
      </w:r>
      <w:proofErr w:type="spellStart"/>
      <w:r w:rsidRPr="00832798">
        <w:rPr>
          <w:b/>
        </w:rPr>
        <w:t>erformans</w:t>
      </w:r>
      <w:proofErr w:type="spellEnd"/>
      <w:r w:rsidRPr="00832798">
        <w:rPr>
          <w:b/>
        </w:rPr>
        <w:t xml:space="preserve"> Denetimi (</w:t>
      </w:r>
      <w:proofErr w:type="spellStart"/>
      <w:r w:rsidRPr="00832798">
        <w:rPr>
          <w:b/>
        </w:rPr>
        <w:t>Performance</w:t>
      </w:r>
      <w:proofErr w:type="spellEnd"/>
      <w:r w:rsidRPr="00832798">
        <w:rPr>
          <w:b/>
        </w:rPr>
        <w:t xml:space="preserve"> </w:t>
      </w:r>
      <w:proofErr w:type="spellStart"/>
      <w:r w:rsidRPr="00832798">
        <w:rPr>
          <w:b/>
        </w:rPr>
        <w:t>Audit</w:t>
      </w:r>
      <w:proofErr w:type="spellEnd"/>
      <w:r w:rsidRPr="00832798">
        <w:rPr>
          <w:b/>
        </w:rPr>
        <w:t xml:space="preserve">): </w:t>
      </w:r>
      <w:r w:rsidRPr="00832798">
        <w:t xml:space="preserve">Yönetimin bütün kademelerinde gerçekleştirilen faaliyet ve işlemlerin planlanması, uygulanması ve kontrolü aşamalarındaki etkililiğin, ekonomikliğin ve verimliliğin değerlendirilmesidir. Performans denetiminin amacı, tahsis edilen beşeri, mali ve teknolojik kamu kaynaklarının etkili, ekonomik ve verimli bir şekilde parasal değerlerine uygun olarak kullanılıp kullanılmadığının objektif olarak incelenip değerlendirilmesidir. Diğer bir ifadeyle, kullanılan kaynakların denetlenen birimin amaç ve hedeflerine uygunluğunun ve elde edilen çıktılarla orantılı olup olmadığının denetlenmesidir. </w:t>
      </w:r>
    </w:p>
    <w:p w:rsidR="00E066E8" w:rsidRPr="00832798" w:rsidRDefault="00054367" w:rsidP="00476048">
      <w:pPr>
        <w:spacing w:after="240"/>
        <w:jc w:val="both"/>
      </w:pPr>
      <w:r>
        <w:rPr>
          <w:b/>
        </w:rPr>
        <w:t>Program (Program):</w:t>
      </w:r>
      <w:r w:rsidR="00E066E8" w:rsidRPr="00832798">
        <w:rPr>
          <w:b/>
        </w:rPr>
        <w:t xml:space="preserve"> </w:t>
      </w:r>
      <w:r w:rsidR="00E066E8" w:rsidRPr="00832798">
        <w:t xml:space="preserve">Kaynak kullanımını, belirlenmiş hedeflerle ilişkilendiren, tek bir yönetici altında oluşturulan uygun ve anlamlı faaliyet ve projeler bütünüdür. Her faaliyet ve programın hedeflerinin tanımlanması gerekmektedir. Bütçeleme ve muhasebe bu çerçevede gerçekleştirilmeli, böylece karar vericiler yönünden her program ve faaliyetin maliyet ve gelirleri ayrı ayrı izlenebilmelidir. (HAGEN John, “Program </w:t>
      </w:r>
      <w:proofErr w:type="spellStart"/>
      <w:r w:rsidR="00E066E8" w:rsidRPr="00832798">
        <w:t>Budgeting</w:t>
      </w:r>
      <w:proofErr w:type="spellEnd"/>
      <w:r w:rsidR="00E066E8" w:rsidRPr="00832798">
        <w:t>”, CSE Report No:7)</w:t>
      </w:r>
    </w:p>
    <w:p w:rsidR="005E3C43" w:rsidRPr="005E3C43" w:rsidRDefault="005E3C43" w:rsidP="005E3C43">
      <w:pPr>
        <w:keepNext/>
        <w:framePr w:dropCap="drop" w:lines="3" w:wrap="around" w:vAnchor="text" w:hAnchor="page" w:x="1391" w:y="30"/>
        <w:jc w:val="both"/>
        <w:textAlignment w:val="baseline"/>
        <w:rPr>
          <w:b/>
          <w:color w:val="00B050"/>
          <w:position w:val="-11"/>
          <w:sz w:val="72"/>
          <w:szCs w:val="72"/>
        </w:rPr>
      </w:pPr>
      <w:r w:rsidRPr="005E3C43">
        <w:rPr>
          <w:b/>
          <w:position w:val="-11"/>
          <w:sz w:val="72"/>
          <w:szCs w:val="72"/>
        </w:rPr>
        <w:t>R</w:t>
      </w:r>
    </w:p>
    <w:p w:rsidR="00E066E8" w:rsidRPr="00832798" w:rsidRDefault="00E066E8" w:rsidP="00E066E8">
      <w:pPr>
        <w:pStyle w:val="GvdeMetniGirintisi3"/>
        <w:spacing w:after="0"/>
        <w:rPr>
          <w:b/>
        </w:rPr>
      </w:pPr>
    </w:p>
    <w:p w:rsidR="00E066E8" w:rsidRPr="00832798" w:rsidRDefault="00E066E8" w:rsidP="00E066E8">
      <w:pPr>
        <w:jc w:val="both"/>
        <w:rPr>
          <w:b/>
          <w:strike/>
          <w:color w:val="00B050"/>
        </w:rPr>
      </w:pPr>
      <w:proofErr w:type="spellStart"/>
      <w:r w:rsidRPr="00832798">
        <w:rPr>
          <w:b/>
        </w:rPr>
        <w:t>astgele</w:t>
      </w:r>
      <w:proofErr w:type="spellEnd"/>
      <w:r w:rsidRPr="00832798">
        <w:rPr>
          <w:b/>
        </w:rPr>
        <w:t xml:space="preserve"> Örnekleme (</w:t>
      </w:r>
      <w:proofErr w:type="spellStart"/>
      <w:r w:rsidRPr="00832798">
        <w:rPr>
          <w:b/>
        </w:rPr>
        <w:t>Random</w:t>
      </w:r>
      <w:proofErr w:type="spellEnd"/>
      <w:r w:rsidRPr="00832798">
        <w:rPr>
          <w:b/>
        </w:rPr>
        <w:t xml:space="preserve"> </w:t>
      </w:r>
      <w:proofErr w:type="spellStart"/>
      <w:r w:rsidRPr="00832798">
        <w:rPr>
          <w:b/>
        </w:rPr>
        <w:t>Sampling</w:t>
      </w:r>
      <w:proofErr w:type="spellEnd"/>
      <w:r w:rsidRPr="00832798">
        <w:rPr>
          <w:b/>
        </w:rPr>
        <w:t xml:space="preserve">): </w:t>
      </w:r>
      <w:r w:rsidRPr="00832798">
        <w:t xml:space="preserve">Ana kütledeki örneklem birimlerinin bütün </w:t>
      </w:r>
      <w:proofErr w:type="gramStart"/>
      <w:r w:rsidRPr="00832798">
        <w:t>kombinasyonlarının</w:t>
      </w:r>
      <w:proofErr w:type="gramEnd"/>
      <w:r w:rsidRPr="00832798">
        <w:t xml:space="preserve"> seçilme şanslarının eşit olmasını sağlayan istatistiksel örnekleme yöntemidir.</w:t>
      </w:r>
      <w:r w:rsidRPr="00832798">
        <w:rPr>
          <w:color w:val="00B050"/>
        </w:rPr>
        <w:t xml:space="preserve">  </w:t>
      </w:r>
    </w:p>
    <w:p w:rsidR="00E066E8" w:rsidRPr="00832798" w:rsidRDefault="00E066E8" w:rsidP="00664BF4">
      <w:pPr>
        <w:spacing w:after="240"/>
        <w:jc w:val="both"/>
      </w:pPr>
      <w:r w:rsidRPr="00832798">
        <w:rPr>
          <w:b/>
        </w:rPr>
        <w:t>Regresyon Analizi (</w:t>
      </w:r>
      <w:proofErr w:type="spellStart"/>
      <w:r w:rsidRPr="00832798">
        <w:rPr>
          <w:b/>
        </w:rPr>
        <w:t>Regression</w:t>
      </w:r>
      <w:proofErr w:type="spellEnd"/>
      <w:r w:rsidRPr="00832798">
        <w:rPr>
          <w:b/>
        </w:rPr>
        <w:t xml:space="preserve"> Analysis):  </w:t>
      </w:r>
      <w:r w:rsidRPr="00832798">
        <w:t xml:space="preserve">İki ya da daha fazla değişkenin arasındaki ilişkiyi açıklamak ve aralarında güçlü bir bağlantının bulunması halinde olası sonuçları tahmin etmek için kullanılan bir model oluşturma tekniğidir. </w:t>
      </w:r>
    </w:p>
    <w:p w:rsidR="00E066E8" w:rsidRPr="00832798" w:rsidRDefault="00E066E8" w:rsidP="00664BF4">
      <w:pPr>
        <w:spacing w:after="240"/>
        <w:jc w:val="both"/>
      </w:pPr>
      <w:r w:rsidRPr="00832798">
        <w:rPr>
          <w:b/>
        </w:rPr>
        <w:lastRenderedPageBreak/>
        <w:t>Risk (Risk)</w:t>
      </w:r>
      <w:r w:rsidRPr="00054367">
        <w:rPr>
          <w:b/>
        </w:rPr>
        <w:t>:</w:t>
      </w:r>
      <w:r w:rsidRPr="00832798">
        <w:t xml:space="preserve"> </w:t>
      </w:r>
      <w:r w:rsidR="0093103E">
        <w:t>Kurumların</w:t>
      </w:r>
      <w:r w:rsidRPr="00832798">
        <w:t xml:space="preserve"> kuruluş amaçları ile stratejik hedeflerine ulaşmasına ve görevlerin ifasına engel olabilecek veya beklenmeyen zararlara yol açabilecek durum ya da olaylardır. (</w:t>
      </w:r>
      <w:r w:rsidR="001A302F">
        <w:t>Yönetmelik</w:t>
      </w:r>
      <w:r w:rsidRPr="00832798">
        <w:t>)</w:t>
      </w:r>
      <w:r w:rsidR="0093103E">
        <w:t xml:space="preserve"> </w:t>
      </w:r>
    </w:p>
    <w:p w:rsidR="00E066E8" w:rsidRPr="00832798" w:rsidRDefault="00FD1563" w:rsidP="00664BF4">
      <w:pPr>
        <w:spacing w:after="240"/>
        <w:jc w:val="both"/>
      </w:pPr>
      <w:r w:rsidRPr="00832798">
        <w:rPr>
          <w:b/>
        </w:rPr>
        <w:t>Risk</w:t>
      </w:r>
      <w:r w:rsidRPr="00832798">
        <w:t xml:space="preserve"> </w:t>
      </w:r>
      <w:r w:rsidRPr="001F1ED6">
        <w:rPr>
          <w:b/>
        </w:rPr>
        <w:t>Değerlendirmesi</w:t>
      </w:r>
      <w:r>
        <w:t xml:space="preserve"> (</w:t>
      </w:r>
      <w:r w:rsidRPr="009D5078">
        <w:rPr>
          <w:b/>
        </w:rPr>
        <w:t xml:space="preserve">Risk </w:t>
      </w:r>
      <w:proofErr w:type="spellStart"/>
      <w:r w:rsidRPr="009D5078">
        <w:rPr>
          <w:b/>
        </w:rPr>
        <w:t>Asse</w:t>
      </w:r>
      <w:r w:rsidR="009D5078" w:rsidRPr="009D5078">
        <w:rPr>
          <w:b/>
        </w:rPr>
        <w:t>s</w:t>
      </w:r>
      <w:r w:rsidRPr="009D5078">
        <w:rPr>
          <w:b/>
        </w:rPr>
        <w:t>sment</w:t>
      </w:r>
      <w:proofErr w:type="spellEnd"/>
      <w:r>
        <w:t>)</w:t>
      </w:r>
      <w:r w:rsidR="00054367" w:rsidRPr="00054367">
        <w:rPr>
          <w:b/>
        </w:rPr>
        <w:t>:</w:t>
      </w:r>
      <w:r>
        <w:t xml:space="preserve"> </w:t>
      </w:r>
      <w:r w:rsidR="00C97F06">
        <w:t>Kurumların</w:t>
      </w:r>
      <w:r w:rsidR="00E066E8" w:rsidRPr="00832798">
        <w:t xml:space="preserve"> kuruluş amaçları ile stratejik hedeflerine ulaşmasına ve görevlerin ifasına engel olabilecek veya beklenmeyen zararlara yol açabilecek durum ya da olayları tahmin etmek, belirlemek, ortaya çıkarmak ve gidermek amacıyla uygun kontrol önlemlerinin geliştirilmesini </w:t>
      </w:r>
      <w:r w:rsidR="00D2727F">
        <w:t xml:space="preserve">de </w:t>
      </w:r>
      <w:r w:rsidR="00E066E8" w:rsidRPr="00832798">
        <w:t>kapsayan</w:t>
      </w:r>
      <w:r w:rsidR="00E066E8" w:rsidRPr="00832798" w:rsidDel="00DC1CA4">
        <w:t xml:space="preserve"> </w:t>
      </w:r>
      <w:r w:rsidR="00E066E8" w:rsidRPr="00832798">
        <w:t xml:space="preserve">çalışmaların bütünüdür. </w:t>
      </w:r>
    </w:p>
    <w:p w:rsidR="005255F9" w:rsidRDefault="00E066E8" w:rsidP="00664BF4">
      <w:pPr>
        <w:spacing w:after="240"/>
        <w:jc w:val="both"/>
      </w:pPr>
      <w:r w:rsidRPr="00832798">
        <w:rPr>
          <w:b/>
        </w:rPr>
        <w:t>Risk Esasl</w:t>
      </w:r>
      <w:r w:rsidR="00054367">
        <w:rPr>
          <w:b/>
        </w:rPr>
        <w:t xml:space="preserve">ı Denetim (Risk </w:t>
      </w:r>
      <w:proofErr w:type="spellStart"/>
      <w:r w:rsidR="00054367">
        <w:rPr>
          <w:b/>
        </w:rPr>
        <w:t>Based</w:t>
      </w:r>
      <w:proofErr w:type="spellEnd"/>
      <w:r w:rsidR="00054367">
        <w:rPr>
          <w:b/>
        </w:rPr>
        <w:t xml:space="preserve"> Auditing)</w:t>
      </w:r>
      <w:r w:rsidRPr="00832798">
        <w:rPr>
          <w:b/>
        </w:rPr>
        <w:t>:</w:t>
      </w:r>
      <w:r w:rsidRPr="00832798">
        <w:t xml:space="preserve"> İdarelerin faaliyet alanlarına ilişkin risk faktörlerinin tanımlanmasını, risk seviyelerinin ölçülmesini, bu riskler için uygulanan kontrollerin etkinlik ve yeterliliğinin değerlendirilmesini ve yüksek risk içeren alanlara denetim önceliğinin verilmesini öngören bir denetim yaklaşımıdır. </w:t>
      </w:r>
    </w:p>
    <w:p w:rsidR="00E066E8" w:rsidRPr="00832798" w:rsidRDefault="00E066E8" w:rsidP="00E066E8">
      <w:pPr>
        <w:jc w:val="both"/>
      </w:pPr>
      <w:r w:rsidRPr="00832798">
        <w:rPr>
          <w:b/>
        </w:rPr>
        <w:t xml:space="preserve">Risk Faktörü (Risk </w:t>
      </w:r>
      <w:proofErr w:type="spellStart"/>
      <w:r w:rsidRPr="00832798">
        <w:rPr>
          <w:b/>
        </w:rPr>
        <w:t>Factor</w:t>
      </w:r>
      <w:proofErr w:type="spellEnd"/>
      <w:r w:rsidRPr="00832798">
        <w:rPr>
          <w:b/>
        </w:rPr>
        <w:t>):</w:t>
      </w:r>
      <w:r w:rsidRPr="00832798">
        <w:t xml:space="preserve"> Riskin varlığını veya riske maruz kalmayı ifade eden bir sürecin ölçülebilir veya gözlemlenebilir özelliklerini ifade eder. </w:t>
      </w:r>
      <w:hyperlink r:id="rId87" w:history="1">
        <w:r w:rsidRPr="00EF16AF">
          <w:rPr>
            <w:rStyle w:val="Kpr"/>
            <w:rFonts w:cs="Times New Roman"/>
            <w:color w:val="auto"/>
            <w:szCs w:val="24"/>
            <w:u w:val="none"/>
          </w:rPr>
          <w:t>Diğer</w:t>
        </w:r>
      </w:hyperlink>
      <w:r w:rsidRPr="00832798">
        <w:rPr>
          <w:bCs/>
        </w:rPr>
        <w:t xml:space="preserve"> bir ifadeyle, </w:t>
      </w:r>
      <w:r w:rsidRPr="00832798">
        <w:t xml:space="preserve">risk düzeyinin belirlenmesinde kullanılan </w:t>
      </w:r>
      <w:proofErr w:type="gramStart"/>
      <w:r w:rsidRPr="00832798">
        <w:t>kriterlerdir</w:t>
      </w:r>
      <w:proofErr w:type="gramEnd"/>
      <w:r w:rsidRPr="00832798">
        <w:t xml:space="preserve">. </w:t>
      </w:r>
    </w:p>
    <w:p w:rsidR="00E066E8" w:rsidRPr="00832798" w:rsidRDefault="00E066E8" w:rsidP="00E066E8">
      <w:pPr>
        <w:jc w:val="both"/>
        <w:rPr>
          <w:iCs/>
        </w:rPr>
      </w:pPr>
      <w:r w:rsidRPr="00832798">
        <w:rPr>
          <w:b/>
          <w:iCs/>
        </w:rPr>
        <w:t>Risk İştahı (</w:t>
      </w:r>
      <w:r w:rsidRPr="00832798">
        <w:rPr>
          <w:b/>
        </w:rPr>
        <w:t xml:space="preserve">Risk </w:t>
      </w:r>
      <w:proofErr w:type="spellStart"/>
      <w:r w:rsidRPr="00832798">
        <w:rPr>
          <w:b/>
        </w:rPr>
        <w:t>Appetite</w:t>
      </w:r>
      <w:proofErr w:type="spellEnd"/>
      <w:r w:rsidRPr="00832798">
        <w:rPr>
          <w:b/>
        </w:rPr>
        <w:t>):</w:t>
      </w:r>
      <w:r w:rsidRPr="00832798">
        <w:rPr>
          <w:b/>
          <w:iCs/>
        </w:rPr>
        <w:t xml:space="preserve"> </w:t>
      </w:r>
      <w:r w:rsidRPr="00832798">
        <w:rPr>
          <w:iCs/>
        </w:rPr>
        <w:t xml:space="preserve">Bir </w:t>
      </w:r>
      <w:r w:rsidR="00D2727F">
        <w:rPr>
          <w:iCs/>
        </w:rPr>
        <w:t>kurumun</w:t>
      </w:r>
      <w:r w:rsidRPr="00832798">
        <w:rPr>
          <w:iCs/>
        </w:rPr>
        <w:t xml:space="preserve"> </w:t>
      </w:r>
      <w:proofErr w:type="gramStart"/>
      <w:r w:rsidRPr="00832798">
        <w:rPr>
          <w:iCs/>
        </w:rPr>
        <w:t>misyonu</w:t>
      </w:r>
      <w:proofErr w:type="gramEnd"/>
      <w:r w:rsidRPr="00832798">
        <w:rPr>
          <w:iCs/>
        </w:rPr>
        <w:t xml:space="preserve">, vizyonu ve ulaşmaya çalıştığı stratejik hedefleri doğrultusunda herhangi bir zaman diliminde, </w:t>
      </w:r>
      <w:r w:rsidRPr="00664BF4">
        <w:rPr>
          <w:iCs/>
        </w:rPr>
        <w:t>herhangi bir önlem almanın gerekliliğine karar vermeden önce kabul etmeye hazır olduğu</w:t>
      </w:r>
      <w:r w:rsidRPr="00832798">
        <w:rPr>
          <w:iCs/>
        </w:rPr>
        <w:t xml:space="preserve"> risk düzeyidir.</w:t>
      </w:r>
    </w:p>
    <w:p w:rsidR="00E066E8" w:rsidRPr="00832798" w:rsidRDefault="00E066E8" w:rsidP="00E031C7">
      <w:pPr>
        <w:spacing w:after="240"/>
        <w:jc w:val="both"/>
        <w:rPr>
          <w:b/>
        </w:rPr>
      </w:pPr>
      <w:r w:rsidRPr="001608C6">
        <w:rPr>
          <w:b/>
        </w:rPr>
        <w:t>Risk Kontrol Matrisi</w:t>
      </w:r>
      <w:r w:rsidRPr="00832798">
        <w:rPr>
          <w:b/>
        </w:rPr>
        <w:t xml:space="preserve"> (Risk Control </w:t>
      </w:r>
      <w:proofErr w:type="spellStart"/>
      <w:r w:rsidRPr="00832798">
        <w:rPr>
          <w:b/>
        </w:rPr>
        <w:t>Matrix</w:t>
      </w:r>
      <w:proofErr w:type="spellEnd"/>
      <w:r w:rsidRPr="00832798">
        <w:rPr>
          <w:b/>
        </w:rPr>
        <w:t xml:space="preserve">): </w:t>
      </w:r>
      <w:r w:rsidRPr="00832798">
        <w:t>Şekil ve içeriği özel olarak belirlenen ve denetim</w:t>
      </w:r>
      <w:r w:rsidR="004F481F">
        <w:t xml:space="preserve"> görevin</w:t>
      </w:r>
      <w:r w:rsidRPr="00832798">
        <w:t xml:space="preserve">de kullanılan standart </w:t>
      </w:r>
      <w:r w:rsidR="001F2243">
        <w:t xml:space="preserve">ve önemli </w:t>
      </w:r>
      <w:r w:rsidRPr="00832798">
        <w:t xml:space="preserve">bir çalışma </w:t>
      </w:r>
      <w:r w:rsidR="001608C6" w:rsidRPr="00832798">
        <w:t>kâğıdıdır</w:t>
      </w:r>
      <w:r w:rsidRPr="00832798">
        <w:t>.</w:t>
      </w:r>
      <w:r w:rsidR="004C389B">
        <w:t xml:space="preserve"> Denetim alanı kapsamındaki alt faaliyet/süreçlerin risk düzeylerine göre derecelendirilmesi amacıyla</w:t>
      </w:r>
      <w:r w:rsidR="007B765E">
        <w:t xml:space="preserve"> RKM</w:t>
      </w:r>
      <w:r w:rsidR="001608C6">
        <w:t xml:space="preserve">; </w:t>
      </w:r>
      <w:r w:rsidR="004C389B">
        <w:t xml:space="preserve">alt faaliyet veya </w:t>
      </w:r>
      <w:r w:rsidR="001608C6">
        <w:t>süreç,</w:t>
      </w:r>
      <w:r w:rsidR="004C389B">
        <w:t xml:space="preserve"> bunlara ilişkin </w:t>
      </w:r>
      <w:r w:rsidR="004C389B" w:rsidRPr="00832798">
        <w:t>yapısal (doğal) riskler</w:t>
      </w:r>
      <w:r w:rsidR="001608C6">
        <w:t xml:space="preserve">, </w:t>
      </w:r>
      <w:r w:rsidR="004C389B" w:rsidRPr="00832798">
        <w:t>bu r</w:t>
      </w:r>
      <w:r w:rsidR="004C389B">
        <w:t>isklere karşı mevcut kontroller</w:t>
      </w:r>
      <w:r w:rsidR="001608C6">
        <w:t xml:space="preserve">, </w:t>
      </w:r>
      <w:r w:rsidR="004C389B">
        <w:t xml:space="preserve">uygulanacak </w:t>
      </w:r>
      <w:r w:rsidR="001608C6">
        <w:t>test</w:t>
      </w:r>
      <w:r w:rsidR="004C389B">
        <w:t>ler</w:t>
      </w:r>
      <w:r w:rsidR="001608C6">
        <w:t xml:space="preserve"> ve risk düzey</w:t>
      </w:r>
      <w:r w:rsidR="001F2243">
        <w:t xml:space="preserve">lerini </w:t>
      </w:r>
      <w:r w:rsidR="002930C3">
        <w:t>içeri</w:t>
      </w:r>
      <w:r w:rsidR="001F2243">
        <w:t>r</w:t>
      </w:r>
      <w:r w:rsidR="001608C6">
        <w:t xml:space="preserve">. </w:t>
      </w:r>
    </w:p>
    <w:p w:rsidR="00E066E8" w:rsidRPr="00832798" w:rsidRDefault="00E066E8" w:rsidP="00E031C7">
      <w:pPr>
        <w:spacing w:after="240"/>
        <w:jc w:val="both"/>
      </w:pPr>
      <w:r w:rsidRPr="00832798">
        <w:rPr>
          <w:b/>
        </w:rPr>
        <w:t>Risk Kütüğü (</w:t>
      </w:r>
      <w:r w:rsidRPr="00832798">
        <w:rPr>
          <w:b/>
          <w:bCs/>
        </w:rPr>
        <w:t xml:space="preserve">Risk </w:t>
      </w:r>
      <w:proofErr w:type="spellStart"/>
      <w:r w:rsidRPr="00832798">
        <w:rPr>
          <w:b/>
          <w:bCs/>
        </w:rPr>
        <w:t>Register</w:t>
      </w:r>
      <w:proofErr w:type="spellEnd"/>
      <w:r w:rsidRPr="00832798">
        <w:rPr>
          <w:b/>
          <w:bCs/>
        </w:rPr>
        <w:t>)</w:t>
      </w:r>
      <w:r w:rsidRPr="00E031C7">
        <w:rPr>
          <w:b/>
        </w:rPr>
        <w:t>:</w:t>
      </w:r>
      <w:r w:rsidRPr="00832798">
        <w:t xml:space="preserve"> </w:t>
      </w:r>
      <w:r w:rsidR="00EF6A48">
        <w:t>Bir</w:t>
      </w:r>
      <w:r w:rsidRPr="00832798">
        <w:t xml:space="preserve"> </w:t>
      </w:r>
      <w:r w:rsidR="00EF6A48">
        <w:t>kurumun</w:t>
      </w:r>
      <w:r w:rsidRPr="00832798">
        <w:t xml:space="preserve"> önemli risklerinin kaydedildiği merkezi bir risk kaydıdır. Burada riskler etkisi, olasılığı, alanı ve türüne göre sınıflandırılarak tanımlanır. Risk kütüğünde riskin yönetim sorumluluğunun kimde olduğu, potansiyel risk faktörleri ve risk göstergeleri de yer alabilir. </w:t>
      </w:r>
    </w:p>
    <w:p w:rsidR="00E066E8" w:rsidRPr="00832798" w:rsidRDefault="00E066E8" w:rsidP="00E066E8">
      <w:pPr>
        <w:jc w:val="both"/>
        <w:rPr>
          <w:bCs/>
          <w:color w:val="00B050"/>
        </w:rPr>
      </w:pPr>
      <w:r w:rsidRPr="00832798">
        <w:rPr>
          <w:b/>
          <w:bCs/>
        </w:rPr>
        <w:t xml:space="preserve">Risk </w:t>
      </w:r>
      <w:proofErr w:type="spellStart"/>
      <w:r w:rsidRPr="00832798">
        <w:rPr>
          <w:b/>
          <w:bCs/>
        </w:rPr>
        <w:t>Önceliklendirmesi</w:t>
      </w:r>
      <w:proofErr w:type="spellEnd"/>
      <w:r w:rsidRPr="00832798">
        <w:rPr>
          <w:b/>
          <w:bCs/>
        </w:rPr>
        <w:t xml:space="preserve"> (Risk </w:t>
      </w:r>
      <w:proofErr w:type="spellStart"/>
      <w:r w:rsidRPr="00832798">
        <w:rPr>
          <w:b/>
          <w:bCs/>
        </w:rPr>
        <w:t>Prioritisation</w:t>
      </w:r>
      <w:proofErr w:type="spellEnd"/>
      <w:r w:rsidRPr="00832798">
        <w:rPr>
          <w:b/>
          <w:bCs/>
        </w:rPr>
        <w:t>)</w:t>
      </w:r>
      <w:r w:rsidRPr="00054367">
        <w:rPr>
          <w:b/>
        </w:rPr>
        <w:t>:</w:t>
      </w:r>
      <w:r w:rsidRPr="00832798">
        <w:t xml:space="preserve"> Riskleri, idarenin amaç ve hedeflerine ulaşılması bakımından karşılaştırarak önem derecelerine göre sıralamayı ifade eder. Öncelik verilen riskler idare açısından üzerinde en fazla durulması gereken ve giderilmesi veya etkilerinin azaltılması için öncelikli çaba harcanması gereken riskleri ifade eder.</w:t>
      </w:r>
      <w:r w:rsidRPr="00832798">
        <w:rPr>
          <w:bCs/>
          <w:color w:val="00B050"/>
        </w:rPr>
        <w:t xml:space="preserve"> </w:t>
      </w:r>
    </w:p>
    <w:p w:rsidR="00E066E8" w:rsidRPr="00832798" w:rsidRDefault="00E066E8" w:rsidP="00E066E8">
      <w:pPr>
        <w:jc w:val="both"/>
      </w:pPr>
      <w:r w:rsidRPr="00832798">
        <w:rPr>
          <w:b/>
          <w:bCs/>
        </w:rPr>
        <w:t xml:space="preserve">Risk Sınıflandırması (Risk </w:t>
      </w:r>
      <w:proofErr w:type="spellStart"/>
      <w:r w:rsidRPr="00832798">
        <w:rPr>
          <w:b/>
          <w:bCs/>
        </w:rPr>
        <w:t>Classification</w:t>
      </w:r>
      <w:proofErr w:type="spellEnd"/>
      <w:r w:rsidRPr="00832798">
        <w:rPr>
          <w:b/>
          <w:bCs/>
        </w:rPr>
        <w:t>)</w:t>
      </w:r>
      <w:r w:rsidRPr="00054367">
        <w:rPr>
          <w:b/>
        </w:rPr>
        <w:t>:</w:t>
      </w:r>
      <w:r w:rsidRPr="00832798">
        <w:t xml:space="preserve"> Risk değerlendirme sürecinin bir parçası olarak, risklerin kategorize edilmesidir. Riskler tipik olarak; yüksek, orta ve düşük olarak sınıflandırılır. </w:t>
      </w:r>
    </w:p>
    <w:p w:rsidR="00E066E8" w:rsidRDefault="00E066E8" w:rsidP="00EF16AF">
      <w:pPr>
        <w:pStyle w:val="GvdeMetniGirintisi3"/>
        <w:spacing w:after="0"/>
        <w:ind w:left="0"/>
        <w:jc w:val="both"/>
        <w:rPr>
          <w:sz w:val="24"/>
          <w:szCs w:val="24"/>
        </w:rPr>
      </w:pPr>
      <w:r w:rsidRPr="00EF16AF">
        <w:rPr>
          <w:b/>
          <w:sz w:val="24"/>
          <w:szCs w:val="24"/>
        </w:rPr>
        <w:t>Risk Yönetimi (Risk Management)</w:t>
      </w:r>
      <w:r w:rsidRPr="00054367">
        <w:rPr>
          <w:b/>
          <w:sz w:val="24"/>
          <w:szCs w:val="24"/>
        </w:rPr>
        <w:t>:</w:t>
      </w:r>
      <w:r w:rsidRPr="00EF16AF">
        <w:rPr>
          <w:sz w:val="24"/>
          <w:szCs w:val="24"/>
        </w:rPr>
        <w:t xml:space="preserve"> Risklerin tanımlanması, değerlendirilmesi ve etkisinin kabul edilebilir bir seviyede tutulabilmesi için gerekli kontrollerin uygulanması, gözden geçirilmesi ve raporlanmasını sağlayan yönetim sürecidir. (Yönetmelik)</w:t>
      </w:r>
    </w:p>
    <w:p w:rsidR="00054367" w:rsidRPr="00EF16AF" w:rsidRDefault="00054367" w:rsidP="00EF16AF">
      <w:pPr>
        <w:pStyle w:val="GvdeMetniGirintisi3"/>
        <w:spacing w:after="0"/>
        <w:ind w:left="0"/>
        <w:jc w:val="both"/>
        <w:rPr>
          <w:sz w:val="24"/>
          <w:szCs w:val="24"/>
        </w:rPr>
      </w:pPr>
    </w:p>
    <w:p w:rsidR="00E066E8" w:rsidRPr="00EF16AF" w:rsidRDefault="00E066E8" w:rsidP="00EF16AF">
      <w:pPr>
        <w:pStyle w:val="GvdeMetniGirintisi3"/>
        <w:spacing w:after="0"/>
        <w:ind w:left="0"/>
        <w:jc w:val="both"/>
        <w:rPr>
          <w:sz w:val="24"/>
          <w:szCs w:val="24"/>
        </w:rPr>
      </w:pPr>
      <w:r w:rsidRPr="00EF16AF">
        <w:rPr>
          <w:b/>
          <w:sz w:val="24"/>
          <w:szCs w:val="24"/>
        </w:rPr>
        <w:lastRenderedPageBreak/>
        <w:t>Risk Yönetim Süreçlerini Değerlendirmek (</w:t>
      </w:r>
      <w:proofErr w:type="spellStart"/>
      <w:r w:rsidRPr="00EF16AF">
        <w:rPr>
          <w:b/>
          <w:sz w:val="24"/>
          <w:szCs w:val="24"/>
        </w:rPr>
        <w:t>Assessment</w:t>
      </w:r>
      <w:proofErr w:type="spellEnd"/>
      <w:r w:rsidRPr="00EF16AF">
        <w:rPr>
          <w:b/>
          <w:sz w:val="24"/>
          <w:szCs w:val="24"/>
        </w:rPr>
        <w:t xml:space="preserve"> of Risk Management </w:t>
      </w:r>
      <w:proofErr w:type="spellStart"/>
      <w:r w:rsidRPr="00EF16AF">
        <w:rPr>
          <w:b/>
          <w:sz w:val="24"/>
          <w:szCs w:val="24"/>
        </w:rPr>
        <w:t>Processes</w:t>
      </w:r>
      <w:proofErr w:type="spellEnd"/>
      <w:r w:rsidRPr="00EF16AF">
        <w:rPr>
          <w:b/>
          <w:sz w:val="24"/>
          <w:szCs w:val="24"/>
        </w:rPr>
        <w:t xml:space="preserve">): </w:t>
      </w:r>
      <w:r w:rsidRPr="00EF16AF">
        <w:rPr>
          <w:sz w:val="24"/>
          <w:szCs w:val="24"/>
        </w:rPr>
        <w:t>İdarenin hedeflerine ulaşmasını engelleyecek riskleri belirlemek, analiz etmek, sınıflandırmak ve alınması gereken önlemleri tespit etmek, uygulama ve izleme kapasitesini değerlendirmek ve önerilerde bulunmak amacıyla idare tarafından kurulan sistemin etkinliğinin ve yeterliliğinin değerlendirilmesidir. (Üst Yöneticiler için İç Kontrol ve İç Denetim Rehberi)</w:t>
      </w:r>
    </w:p>
    <w:p w:rsidR="005E3C43" w:rsidRPr="005E3C43" w:rsidRDefault="005E3C43" w:rsidP="005E3C43">
      <w:pPr>
        <w:keepNext/>
        <w:framePr w:dropCap="drop" w:lines="3" w:wrap="around" w:vAnchor="text" w:hAnchor="page" w:x="1403" w:y="283"/>
        <w:jc w:val="both"/>
        <w:textAlignment w:val="baseline"/>
        <w:rPr>
          <w:b/>
          <w:position w:val="-10"/>
          <w:sz w:val="72"/>
          <w:szCs w:val="72"/>
        </w:rPr>
      </w:pPr>
      <w:r w:rsidRPr="005E3C43">
        <w:rPr>
          <w:b/>
          <w:position w:val="-10"/>
          <w:sz w:val="72"/>
          <w:szCs w:val="72"/>
        </w:rPr>
        <w:t>S</w:t>
      </w:r>
    </w:p>
    <w:p w:rsidR="00E066E8" w:rsidRPr="00832798" w:rsidRDefault="00E066E8" w:rsidP="00E066E8">
      <w:pPr>
        <w:jc w:val="both"/>
        <w:rPr>
          <w:b/>
          <w:color w:val="00B050"/>
        </w:rPr>
      </w:pPr>
    </w:p>
    <w:p w:rsidR="00E066E8" w:rsidRPr="00832798" w:rsidRDefault="00E066E8" w:rsidP="00E031C7">
      <w:pPr>
        <w:spacing w:after="240"/>
        <w:jc w:val="both"/>
        <w:rPr>
          <w:b/>
        </w:rPr>
      </w:pPr>
      <w:proofErr w:type="gramStart"/>
      <w:r w:rsidRPr="00832798">
        <w:rPr>
          <w:b/>
        </w:rPr>
        <w:t>aha</w:t>
      </w:r>
      <w:proofErr w:type="gramEnd"/>
      <w:r w:rsidRPr="00832798">
        <w:rPr>
          <w:b/>
        </w:rPr>
        <w:t xml:space="preserve"> Çalışması</w:t>
      </w:r>
      <w:r w:rsidRPr="00832798">
        <w:t xml:space="preserve"> (</w:t>
      </w:r>
      <w:proofErr w:type="spellStart"/>
      <w:r w:rsidRPr="00832798">
        <w:rPr>
          <w:b/>
        </w:rPr>
        <w:t>Field</w:t>
      </w:r>
      <w:proofErr w:type="spellEnd"/>
      <w:r w:rsidRPr="00832798">
        <w:rPr>
          <w:b/>
        </w:rPr>
        <w:t xml:space="preserve"> </w:t>
      </w:r>
      <w:proofErr w:type="spellStart"/>
      <w:r w:rsidRPr="00832798">
        <w:rPr>
          <w:b/>
        </w:rPr>
        <w:t>Work</w:t>
      </w:r>
      <w:proofErr w:type="spellEnd"/>
      <w:r w:rsidRPr="00832798">
        <w:rPr>
          <w:b/>
        </w:rPr>
        <w:t xml:space="preserve">): </w:t>
      </w:r>
      <w:r w:rsidRPr="00832798">
        <w:t>Çalışma planının onaylanmasının ardından başlayan aşama olup, bu aşamada çalışma planı ekinde yer alan görev iş programında yer alan testler gerçekleştiril</w:t>
      </w:r>
      <w:r w:rsidR="00736A31">
        <w:t>ir</w:t>
      </w:r>
      <w:r w:rsidRPr="00832798">
        <w:t xml:space="preserve">. Denetim testlerinin gerçekleştirilmesi risk kontrol matrisinin kontrol uygulamaları sütununda yer alan kontrollerin var olduklarına ve etkin bir şekilde çalışıp çalışmadıklarına dair uygun delillerin elde edilmesini kapsamaktadır. </w:t>
      </w:r>
    </w:p>
    <w:p w:rsidR="00E066E8" w:rsidRPr="00832798" w:rsidRDefault="00E066E8" w:rsidP="00E031C7">
      <w:pPr>
        <w:spacing w:after="240"/>
        <w:jc w:val="both"/>
      </w:pPr>
      <w:proofErr w:type="spellStart"/>
      <w:proofErr w:type="gramStart"/>
      <w:r w:rsidRPr="00832798">
        <w:rPr>
          <w:b/>
        </w:rPr>
        <w:t>Sarbanes-Oxley</w:t>
      </w:r>
      <w:proofErr w:type="spellEnd"/>
      <w:r w:rsidRPr="00832798">
        <w:rPr>
          <w:b/>
        </w:rPr>
        <w:t xml:space="preserve"> Kanunu (</w:t>
      </w:r>
      <w:proofErr w:type="spellStart"/>
      <w:r w:rsidRPr="00832798">
        <w:rPr>
          <w:b/>
        </w:rPr>
        <w:t>The</w:t>
      </w:r>
      <w:proofErr w:type="spellEnd"/>
      <w:r w:rsidRPr="00832798">
        <w:rPr>
          <w:b/>
        </w:rPr>
        <w:t xml:space="preserve"> </w:t>
      </w:r>
      <w:proofErr w:type="spellStart"/>
      <w:r w:rsidRPr="00832798">
        <w:rPr>
          <w:b/>
        </w:rPr>
        <w:t>Sarbanes-Oxley</w:t>
      </w:r>
      <w:proofErr w:type="spellEnd"/>
      <w:r w:rsidRPr="00832798">
        <w:rPr>
          <w:b/>
        </w:rPr>
        <w:t xml:space="preserve"> </w:t>
      </w:r>
      <w:proofErr w:type="spellStart"/>
      <w:r w:rsidRPr="00832798">
        <w:rPr>
          <w:b/>
        </w:rPr>
        <w:t>Act</w:t>
      </w:r>
      <w:proofErr w:type="spellEnd"/>
      <w:r w:rsidRPr="00832798">
        <w:rPr>
          <w:b/>
        </w:rPr>
        <w:t xml:space="preserve"> of 2002): </w:t>
      </w:r>
      <w:r w:rsidRPr="00832798">
        <w:t>Şirketlerin finansal raporlamaları üzerindeki kontrollerin</w:t>
      </w:r>
      <w:r w:rsidR="00736A31">
        <w:t>in</w:t>
      </w:r>
      <w:r w:rsidRPr="00832798">
        <w:t xml:space="preserve"> iyileştirilmesini amaçlayan ve aynı zamanda etkin kurumsal yönetimi destekleyen bir çaba olarak görülen Halka Açık Şirketler Muhasebe Reformu ve Yatırımcıyı Koruma Kanunu veya diğer adıyla </w:t>
      </w:r>
      <w:proofErr w:type="spellStart"/>
      <w:r w:rsidRPr="00832798">
        <w:t>Sarbanes-Oxley</w:t>
      </w:r>
      <w:proofErr w:type="spellEnd"/>
      <w:r w:rsidRPr="00832798">
        <w:t xml:space="preserve"> Kanunu, Amerika Birleşik Devletleri’ndeki borsalarda işlem gören halka açık şirketlerin tamamını kapsayacak şekilde 30 Temmuz 2002’de imzalanmıştır. </w:t>
      </w:r>
      <w:proofErr w:type="gramEnd"/>
      <w:r w:rsidRPr="00832798">
        <w:t xml:space="preserve">Kanunun 302 ve 404 üncü maddeleri çerçevesinde şirketlerin finansal raporlamaları üzerindeki risklerin belirlenmesi, belirlenen risklere ilişkin kontrollerin dokümante edilmesi ve değerlendirilmesi zorunlu tutulmuş, kontrollerin etkinliğinden şirket yöneticileri direk olarak sorumlu tutulmuştur. </w:t>
      </w:r>
    </w:p>
    <w:p w:rsidR="00E066E8" w:rsidRPr="00832798" w:rsidRDefault="00E066E8" w:rsidP="00E066E8">
      <w:pPr>
        <w:jc w:val="both"/>
        <w:rPr>
          <w:bCs/>
          <w:color w:val="000000"/>
        </w:rPr>
      </w:pPr>
      <w:r w:rsidRPr="00832798">
        <w:rPr>
          <w:b/>
          <w:bCs/>
          <w:color w:val="000000"/>
        </w:rPr>
        <w:t xml:space="preserve">Sert kontroller (Hard </w:t>
      </w:r>
      <w:proofErr w:type="spellStart"/>
      <w:r w:rsidRPr="00832798">
        <w:rPr>
          <w:b/>
          <w:bCs/>
          <w:color w:val="000000"/>
        </w:rPr>
        <w:t>Controls</w:t>
      </w:r>
      <w:proofErr w:type="spellEnd"/>
      <w:r w:rsidRPr="00832798">
        <w:rPr>
          <w:b/>
          <w:bCs/>
          <w:color w:val="000000"/>
        </w:rPr>
        <w:t xml:space="preserve">): </w:t>
      </w:r>
      <w:r w:rsidRPr="00832798">
        <w:rPr>
          <w:bCs/>
          <w:color w:val="000000"/>
        </w:rPr>
        <w:t>Yazılı uygulamalar, kanunlara uyum, sözleşmeler, görevler ayrılığı, stok kayıtlarının yapılması gibi alanları kapsayan ve COSO bileşenlerinden “Kontrol Faaliyetleri”</w:t>
      </w:r>
      <w:r w:rsidR="00736A31">
        <w:rPr>
          <w:bCs/>
          <w:color w:val="000000"/>
        </w:rPr>
        <w:t xml:space="preserve"> kapsamındaki</w:t>
      </w:r>
      <w:r w:rsidRPr="00832798">
        <w:rPr>
          <w:bCs/>
          <w:color w:val="000000"/>
        </w:rPr>
        <w:t xml:space="preserve"> kontrollerdir. </w:t>
      </w:r>
    </w:p>
    <w:p w:rsidR="00E066E8" w:rsidRPr="00832798" w:rsidRDefault="00E066E8" w:rsidP="00E066E8">
      <w:pPr>
        <w:jc w:val="both"/>
      </w:pPr>
      <w:r w:rsidRPr="00832798">
        <w:rPr>
          <w:b/>
        </w:rPr>
        <w:t>Sertifika Derec</w:t>
      </w:r>
      <w:r w:rsidR="00054367">
        <w:rPr>
          <w:b/>
        </w:rPr>
        <w:t>elendirme (</w:t>
      </w:r>
      <w:proofErr w:type="spellStart"/>
      <w:r w:rsidR="00054367">
        <w:rPr>
          <w:b/>
        </w:rPr>
        <w:t>Certificate</w:t>
      </w:r>
      <w:proofErr w:type="spellEnd"/>
      <w:r w:rsidR="00054367">
        <w:rPr>
          <w:b/>
        </w:rPr>
        <w:t xml:space="preserve"> </w:t>
      </w:r>
      <w:proofErr w:type="spellStart"/>
      <w:r w:rsidR="00054367">
        <w:rPr>
          <w:b/>
        </w:rPr>
        <w:t>Grading</w:t>
      </w:r>
      <w:proofErr w:type="spellEnd"/>
      <w:r w:rsidR="00054367">
        <w:rPr>
          <w:b/>
        </w:rPr>
        <w:t>)</w:t>
      </w:r>
      <w:r w:rsidRPr="00832798">
        <w:rPr>
          <w:b/>
        </w:rPr>
        <w:t>:</w:t>
      </w:r>
      <w:r w:rsidRPr="00832798">
        <w:rPr>
          <w:bCs/>
        </w:rPr>
        <w:t xml:space="preserve"> Kamu </w:t>
      </w:r>
      <w:r w:rsidR="00736A31">
        <w:t>İç D</w:t>
      </w:r>
      <w:r w:rsidRPr="00832798">
        <w:t xml:space="preserve">enetçi </w:t>
      </w:r>
      <w:r w:rsidR="00736A31">
        <w:t>S</w:t>
      </w:r>
      <w:r w:rsidRPr="00832798">
        <w:t xml:space="preserve">ertifikasının; göreve başladıkları tarihten itibaren her üç yıllık faaliyetlerinde katıldıkları meslek içi eğitimler, yazdıkları rapor ve yaptıkları çalışmalar yayınlanmış makale ve kitapları, aldıkları başarı belgeleri ve takdirnamelerden vb. dikkate alınarak </w:t>
      </w:r>
      <w:r w:rsidR="00736A31">
        <w:t>kurumların teklifi</w:t>
      </w:r>
      <w:r w:rsidRPr="00832798">
        <w:t xml:space="preserve"> ve </w:t>
      </w:r>
      <w:r w:rsidR="00736A31">
        <w:t>İDKK kararıyla</w:t>
      </w:r>
      <w:r w:rsidRPr="00832798">
        <w:t xml:space="preserve"> derecelendirilmesidir. (Yönetmelik)</w:t>
      </w:r>
    </w:p>
    <w:p w:rsidR="00E066E8" w:rsidRPr="00832798" w:rsidRDefault="00E066E8" w:rsidP="00E066E8">
      <w:pPr>
        <w:pStyle w:val="NormalWeb"/>
        <w:spacing w:before="0" w:beforeAutospacing="0" w:after="0" w:afterAutospacing="0"/>
        <w:jc w:val="both"/>
        <w:rPr>
          <w:rFonts w:asciiTheme="minorHAnsi" w:hAnsiTheme="minorHAnsi"/>
        </w:rPr>
      </w:pPr>
      <w:r w:rsidRPr="00832798">
        <w:rPr>
          <w:rFonts w:asciiTheme="minorHAnsi" w:hAnsiTheme="minorHAnsi"/>
          <w:b/>
        </w:rPr>
        <w:t>Sertifikalı Bilgi Sistemleri Denetçisi (CISA):</w:t>
      </w:r>
      <w:r w:rsidRPr="00832798">
        <w:rPr>
          <w:rFonts w:asciiTheme="minorHAnsi" w:hAnsiTheme="minorHAnsi"/>
        </w:rPr>
        <w:t xml:space="preserve"> ISACA (</w:t>
      </w:r>
      <w:hyperlink r:id="rId88" w:tooltip="Information Systems Audit and Control Association" w:history="1">
        <w:r w:rsidRPr="00832798">
          <w:rPr>
            <w:rStyle w:val="Kpr"/>
            <w:rFonts w:asciiTheme="minorHAnsi" w:eastAsiaTheme="majorEastAsia" w:hAnsiTheme="minorHAnsi"/>
            <w:b/>
            <w:color w:val="auto"/>
          </w:rPr>
          <w:t xml:space="preserve">Information </w:t>
        </w:r>
        <w:proofErr w:type="spellStart"/>
        <w:r w:rsidRPr="00832798">
          <w:rPr>
            <w:rStyle w:val="Kpr"/>
            <w:rFonts w:asciiTheme="minorHAnsi" w:eastAsiaTheme="majorEastAsia" w:hAnsiTheme="minorHAnsi"/>
            <w:b/>
            <w:color w:val="auto"/>
          </w:rPr>
          <w:t>Systems</w:t>
        </w:r>
        <w:proofErr w:type="spellEnd"/>
        <w:r w:rsidRPr="00832798">
          <w:rPr>
            <w:rStyle w:val="Kpr"/>
            <w:rFonts w:asciiTheme="minorHAnsi" w:eastAsiaTheme="majorEastAsia" w:hAnsiTheme="minorHAnsi"/>
            <w:b/>
            <w:color w:val="auto"/>
          </w:rPr>
          <w:t xml:space="preserve"> </w:t>
        </w:r>
        <w:proofErr w:type="spellStart"/>
        <w:r w:rsidRPr="00832798">
          <w:rPr>
            <w:rStyle w:val="Kpr"/>
            <w:rFonts w:asciiTheme="minorHAnsi" w:eastAsiaTheme="majorEastAsia" w:hAnsiTheme="minorHAnsi"/>
            <w:b/>
            <w:color w:val="auto"/>
          </w:rPr>
          <w:t>Audit</w:t>
        </w:r>
        <w:proofErr w:type="spellEnd"/>
        <w:r w:rsidRPr="00832798">
          <w:rPr>
            <w:rStyle w:val="Kpr"/>
            <w:rFonts w:asciiTheme="minorHAnsi" w:eastAsiaTheme="majorEastAsia" w:hAnsiTheme="minorHAnsi"/>
            <w:b/>
            <w:color w:val="auto"/>
          </w:rPr>
          <w:t xml:space="preserve"> </w:t>
        </w:r>
        <w:proofErr w:type="spellStart"/>
        <w:r w:rsidRPr="00832798">
          <w:rPr>
            <w:rStyle w:val="Kpr"/>
            <w:rFonts w:asciiTheme="minorHAnsi" w:eastAsiaTheme="majorEastAsia" w:hAnsiTheme="minorHAnsi"/>
            <w:b/>
            <w:color w:val="auto"/>
          </w:rPr>
          <w:t>and</w:t>
        </w:r>
        <w:proofErr w:type="spellEnd"/>
        <w:r w:rsidRPr="00832798">
          <w:rPr>
            <w:rStyle w:val="Kpr"/>
            <w:rFonts w:asciiTheme="minorHAnsi" w:eastAsiaTheme="majorEastAsia" w:hAnsiTheme="minorHAnsi"/>
            <w:b/>
            <w:color w:val="auto"/>
          </w:rPr>
          <w:t xml:space="preserve"> Control </w:t>
        </w:r>
        <w:proofErr w:type="spellStart"/>
        <w:r w:rsidRPr="00832798">
          <w:rPr>
            <w:rStyle w:val="Kpr"/>
            <w:rFonts w:asciiTheme="minorHAnsi" w:eastAsiaTheme="majorEastAsia" w:hAnsiTheme="minorHAnsi"/>
            <w:b/>
            <w:color w:val="auto"/>
          </w:rPr>
          <w:t>Association</w:t>
        </w:r>
        <w:proofErr w:type="spellEnd"/>
      </w:hyperlink>
      <w:r w:rsidRPr="00832798">
        <w:rPr>
          <w:rFonts w:asciiTheme="minorHAnsi" w:hAnsiTheme="minorHAnsi"/>
        </w:rPr>
        <w:t xml:space="preserve">)  </w:t>
      </w:r>
      <w:proofErr w:type="spellStart"/>
      <w:r w:rsidRPr="00832798">
        <w:rPr>
          <w:rFonts w:asciiTheme="minorHAnsi" w:hAnsiTheme="minorHAnsi"/>
        </w:rPr>
        <w:t>tarafindan</w:t>
      </w:r>
      <w:proofErr w:type="spellEnd"/>
      <w:r w:rsidRPr="00832798">
        <w:rPr>
          <w:rFonts w:asciiTheme="minorHAnsi" w:hAnsiTheme="minorHAnsi"/>
        </w:rPr>
        <w:t xml:space="preserve"> verilen CISA sertifikasına sahip iç denetçidir. </w:t>
      </w:r>
    </w:p>
    <w:p w:rsidR="00E066E8" w:rsidRPr="00832798" w:rsidRDefault="00E066E8" w:rsidP="00E066E8">
      <w:pPr>
        <w:pStyle w:val="NormalWeb"/>
        <w:spacing w:before="0" w:beforeAutospacing="0" w:after="0" w:afterAutospacing="0"/>
        <w:jc w:val="both"/>
        <w:rPr>
          <w:rFonts w:asciiTheme="minorHAnsi" w:hAnsiTheme="minorHAnsi"/>
        </w:rPr>
      </w:pPr>
    </w:p>
    <w:p w:rsidR="00E066E8" w:rsidRPr="00832798" w:rsidRDefault="00E066E8" w:rsidP="00E066E8">
      <w:pPr>
        <w:jc w:val="both"/>
        <w:rPr>
          <w:rFonts w:cs="CourierNewPSMT"/>
        </w:rPr>
      </w:pPr>
      <w:r w:rsidRPr="00832798">
        <w:rPr>
          <w:b/>
        </w:rPr>
        <w:t>Sertifikalı İç Denetçi (CIA):</w:t>
      </w:r>
      <w:r w:rsidRPr="00832798">
        <w:t xml:space="preserve"> Uluslararası İç Denetim Enstitüsü (IIA) tarafından verilen CIA sertifikasına sahip iç denetçidir. </w:t>
      </w:r>
    </w:p>
    <w:p w:rsidR="00E066E8" w:rsidRPr="00832798" w:rsidRDefault="00E066E8" w:rsidP="00E031C7">
      <w:pPr>
        <w:spacing w:after="240"/>
        <w:jc w:val="both"/>
        <w:rPr>
          <w:rFonts w:cs="CourierNewPSMT"/>
        </w:rPr>
      </w:pPr>
      <w:r w:rsidRPr="00832798">
        <w:rPr>
          <w:rFonts w:cs="CourierNewPSMT"/>
          <w:b/>
        </w:rPr>
        <w:t>Sertifikalı Kamu Denetçisi (CGAP):</w:t>
      </w:r>
      <w:r w:rsidRPr="00832798">
        <w:rPr>
          <w:rFonts w:cs="CourierNewPSMT"/>
        </w:rPr>
        <w:t xml:space="preserve"> </w:t>
      </w:r>
      <w:r w:rsidRPr="00832798">
        <w:t xml:space="preserve">Uluslararası İç Denetim Enstitüsü (IIA) tarafından verilen CGAP sertifikasına sahip iç denetçidir. </w:t>
      </w:r>
    </w:p>
    <w:p w:rsidR="00E066E8" w:rsidRPr="00832798" w:rsidRDefault="00E066E8" w:rsidP="00E031C7">
      <w:pPr>
        <w:spacing w:after="240"/>
        <w:jc w:val="both"/>
      </w:pPr>
      <w:r w:rsidRPr="00832798">
        <w:rPr>
          <w:b/>
        </w:rPr>
        <w:t>Sistematik Seçim/Örnekleme (</w:t>
      </w:r>
      <w:proofErr w:type="spellStart"/>
      <w:r w:rsidRPr="00832798">
        <w:rPr>
          <w:b/>
        </w:rPr>
        <w:t>Systematic</w:t>
      </w:r>
      <w:proofErr w:type="spellEnd"/>
      <w:r w:rsidRPr="00832798">
        <w:rPr>
          <w:b/>
        </w:rPr>
        <w:t xml:space="preserve"> </w:t>
      </w:r>
      <w:proofErr w:type="spellStart"/>
      <w:r w:rsidRPr="00832798">
        <w:rPr>
          <w:b/>
        </w:rPr>
        <w:t>Choice</w:t>
      </w:r>
      <w:proofErr w:type="spellEnd"/>
      <w:r w:rsidRPr="00832798">
        <w:rPr>
          <w:b/>
        </w:rPr>
        <w:t>/</w:t>
      </w:r>
      <w:proofErr w:type="spellStart"/>
      <w:r w:rsidRPr="00832798">
        <w:rPr>
          <w:b/>
        </w:rPr>
        <w:t>Sampling</w:t>
      </w:r>
      <w:proofErr w:type="spellEnd"/>
      <w:r w:rsidRPr="00832798">
        <w:rPr>
          <w:b/>
        </w:rPr>
        <w:t xml:space="preserve">): </w:t>
      </w:r>
      <w:r w:rsidRPr="00832798">
        <w:t>Örneklem birimlerinin, seçmeler arasında belirli sabit bir aralık bırakılarak ve ilk aralığın bir rasgele başlangıç noktasından başlatılarak seçildiği istatistiksel örnekleme yöntemidir. (Kamu İç Denetim Rehberi)</w:t>
      </w:r>
    </w:p>
    <w:p w:rsidR="00E066E8" w:rsidRPr="00832798" w:rsidRDefault="00E066E8" w:rsidP="00E031C7">
      <w:pPr>
        <w:spacing w:after="240"/>
        <w:jc w:val="both"/>
      </w:pPr>
      <w:r w:rsidRPr="00832798">
        <w:rPr>
          <w:b/>
        </w:rPr>
        <w:lastRenderedPageBreak/>
        <w:t>Sistem Denetimi (</w:t>
      </w:r>
      <w:proofErr w:type="spellStart"/>
      <w:r w:rsidRPr="00832798">
        <w:rPr>
          <w:b/>
        </w:rPr>
        <w:t>System</w:t>
      </w:r>
      <w:proofErr w:type="spellEnd"/>
      <w:r w:rsidRPr="00832798">
        <w:rPr>
          <w:b/>
        </w:rPr>
        <w:t xml:space="preserve"> </w:t>
      </w:r>
      <w:proofErr w:type="spellStart"/>
      <w:r w:rsidRPr="00832798">
        <w:rPr>
          <w:b/>
        </w:rPr>
        <w:t>Audit</w:t>
      </w:r>
      <w:proofErr w:type="spellEnd"/>
      <w:r w:rsidRPr="00832798">
        <w:rPr>
          <w:b/>
        </w:rPr>
        <w:t xml:space="preserve">): </w:t>
      </w:r>
      <w:r w:rsidRPr="00832798">
        <w:t xml:space="preserve">Denetlenen birimin faaliyetlerinin ve iç kontrol sisteminin; organizasyon yapısına katkı sağlayıcı bir yaklaşımla analiz edilmesi, eksikliklerinin tespit edilmesi, kalite ve uygunluğunun araştırılması, kaynakların ve uygulanan yöntemlerin yeterliliğinin ölçülmesi suretiyle değerlendirilmesidir. </w:t>
      </w:r>
    </w:p>
    <w:p w:rsidR="00E066E8" w:rsidRPr="00832798" w:rsidRDefault="00E066E8" w:rsidP="00E031C7">
      <w:pPr>
        <w:spacing w:after="240"/>
        <w:jc w:val="both"/>
      </w:pPr>
      <w:r w:rsidRPr="00832798">
        <w:rPr>
          <w:b/>
        </w:rPr>
        <w:t xml:space="preserve">Sözlü Kanıtlar (Oral </w:t>
      </w:r>
      <w:proofErr w:type="spellStart"/>
      <w:r w:rsidRPr="00832798">
        <w:rPr>
          <w:b/>
        </w:rPr>
        <w:t>Evidence</w:t>
      </w:r>
      <w:proofErr w:type="spellEnd"/>
      <w:r w:rsidRPr="00832798">
        <w:rPr>
          <w:b/>
        </w:rPr>
        <w:t xml:space="preserve">): </w:t>
      </w:r>
      <w:r w:rsidRPr="00832798">
        <w:t xml:space="preserve">Genellikle sorgulama ya da mülakat sonucunda kurumun iç ve dış paydaşlarından elde edilen bilgilerdir. Denetim çalışmaları kapsamında diğer denetim teknikleriyle elde edilemeyecek önemli ipuçlarının elde edilmesine ve konunun çok daha iyi anlaşılmasına imkân sağlamaktadır. Ancak sözlü kanıtların doğrudan kullanımı yerine mümkün olduğunca belgelerle desteklenmesi, yeterli düzeyde güvenilir ve uygun kanıtla denetim amaçlarına ulaşılmasını sağlayacaktır. Sözlü kanıtların güvenilirliği ve uygunluğu değerlendirilirken mülakat yapılan kişinin görevi, bilgisi, uzmanlığı, inanılırlığı ve samimiyeti göz önünde bulundurulmalıdır.  </w:t>
      </w:r>
    </w:p>
    <w:p w:rsidR="00E066E8" w:rsidRPr="00832798" w:rsidRDefault="00E066E8" w:rsidP="00E031C7">
      <w:pPr>
        <w:spacing w:after="240"/>
        <w:jc w:val="both"/>
        <w:rPr>
          <w:b/>
        </w:rPr>
      </w:pPr>
      <w:r w:rsidRPr="00832798">
        <w:rPr>
          <w:b/>
        </w:rPr>
        <w:t>Suiistimal (</w:t>
      </w:r>
      <w:proofErr w:type="spellStart"/>
      <w:r w:rsidRPr="00832798">
        <w:rPr>
          <w:b/>
        </w:rPr>
        <w:t>Fraud</w:t>
      </w:r>
      <w:proofErr w:type="spellEnd"/>
      <w:r w:rsidRPr="00832798">
        <w:rPr>
          <w:b/>
        </w:rPr>
        <w:t xml:space="preserve">): </w:t>
      </w:r>
      <w:r w:rsidRPr="00832798">
        <w:t xml:space="preserve">Hile, sahtekârlık, emniyeti kötüye kullanma ile nitelendirilebilecek hukuk dışı fiillerdir. Bu fiiller, sadece şiddet tehdidi veya fizikî güç kullanımının gerçekleştirilmesine bağlı değildir. Suiistimaller; para, mal veya hizmet sağlamak, hizmet kaybından veya ödeme yapmaktan kaçınmak veya şahsıyla veya işle ilgili bir avantaj elde etmek amaçlarıyla çeşitli taraflar ve kurumlar tarafından gerçekleştirilebilir. </w:t>
      </w:r>
      <w:r w:rsidRPr="00832798">
        <w:rPr>
          <w:bCs/>
        </w:rPr>
        <w:t>(TİDE)</w:t>
      </w:r>
    </w:p>
    <w:p w:rsidR="00E066E8" w:rsidRPr="00832798" w:rsidRDefault="00B31AE5" w:rsidP="00E066E8">
      <w:pPr>
        <w:pStyle w:val="MuratCharChar"/>
        <w:spacing w:before="0" w:after="0" w:line="240" w:lineRule="auto"/>
        <w:rPr>
          <w:rFonts w:asciiTheme="minorHAnsi" w:hAnsiTheme="minorHAnsi"/>
        </w:rPr>
      </w:pPr>
      <w:r w:rsidRPr="00832798">
        <w:rPr>
          <w:rFonts w:asciiTheme="minorHAnsi" w:hAnsiTheme="minorHAnsi"/>
          <w:b/>
        </w:rPr>
        <w:t>Süreç (</w:t>
      </w:r>
      <w:proofErr w:type="spellStart"/>
      <w:r w:rsidRPr="00832798">
        <w:rPr>
          <w:rFonts w:asciiTheme="minorHAnsi" w:hAnsiTheme="minorHAnsi"/>
          <w:b/>
        </w:rPr>
        <w:t>Process</w:t>
      </w:r>
      <w:proofErr w:type="spellEnd"/>
      <w:r w:rsidRPr="00832798">
        <w:rPr>
          <w:rFonts w:asciiTheme="minorHAnsi" w:hAnsiTheme="minorHAnsi"/>
          <w:b/>
        </w:rPr>
        <w:t xml:space="preserve">): </w:t>
      </w:r>
      <w:r w:rsidRPr="00832798">
        <w:rPr>
          <w:rFonts w:asciiTheme="minorHAnsi" w:hAnsiTheme="minorHAnsi"/>
        </w:rPr>
        <w:t>Bir girdiyle başlayan (İnsan gücü, makine, malzeme, teknoloji gibi) ve bu girdiye katma değer katılarak belirli bir çıktı üreten birbiriyle bağlantılı adımlar, işlemler dizisidir. Kaynakları kullanan ve girdilerin çıktılara dönüşümünün sağlanması için yönetilen faaliyet (ISO 9001:2008).</w:t>
      </w:r>
      <w:r w:rsidR="00E066E8" w:rsidRPr="00832798">
        <w:rPr>
          <w:rFonts w:asciiTheme="minorHAnsi" w:hAnsiTheme="minorHAnsi"/>
        </w:rPr>
        <w:t xml:space="preserve"> </w:t>
      </w:r>
    </w:p>
    <w:p w:rsidR="005E3C43" w:rsidRPr="005E3C43" w:rsidRDefault="005E3C43" w:rsidP="005E3C43">
      <w:pPr>
        <w:keepNext/>
        <w:framePr w:dropCap="drop" w:lines="3" w:wrap="around" w:vAnchor="text" w:hAnchor="page" w:x="1441" w:y="264"/>
        <w:jc w:val="both"/>
        <w:textAlignment w:val="baseline"/>
        <w:rPr>
          <w:b/>
          <w:color w:val="00B050"/>
          <w:position w:val="-11"/>
          <w:sz w:val="72"/>
          <w:szCs w:val="72"/>
        </w:rPr>
      </w:pPr>
      <w:r w:rsidRPr="005E3C43">
        <w:rPr>
          <w:b/>
          <w:position w:val="-11"/>
          <w:sz w:val="72"/>
          <w:szCs w:val="72"/>
        </w:rPr>
        <w:t>T</w:t>
      </w:r>
    </w:p>
    <w:p w:rsidR="00E066E8" w:rsidRPr="00832798" w:rsidRDefault="00E066E8" w:rsidP="00E066E8">
      <w:pPr>
        <w:jc w:val="both"/>
        <w:rPr>
          <w:b/>
        </w:rPr>
      </w:pPr>
    </w:p>
    <w:p w:rsidR="00E066E8" w:rsidRPr="00832798" w:rsidRDefault="00E066E8" w:rsidP="00E066E8">
      <w:pPr>
        <w:jc w:val="both"/>
      </w:pPr>
      <w:proofErr w:type="spellStart"/>
      <w:r w:rsidRPr="00832798">
        <w:rPr>
          <w:b/>
        </w:rPr>
        <w:t>arafsızlık</w:t>
      </w:r>
      <w:proofErr w:type="spellEnd"/>
      <w:r w:rsidRPr="00832798">
        <w:rPr>
          <w:b/>
        </w:rPr>
        <w:t>/Nesnellik (</w:t>
      </w:r>
      <w:proofErr w:type="spellStart"/>
      <w:r w:rsidRPr="00832798">
        <w:rPr>
          <w:b/>
        </w:rPr>
        <w:t>Objectivity</w:t>
      </w:r>
      <w:proofErr w:type="spellEnd"/>
      <w:r w:rsidRPr="00832798">
        <w:rPr>
          <w:b/>
        </w:rPr>
        <w:t>):</w:t>
      </w:r>
      <w:r w:rsidRPr="00832798">
        <w:t xml:space="preserve"> Kişisel çıkarların veya başkalarının etkisi altında kalmaksızın,  incelenmekte olan faaliyet veya süreçle bağlantılı bütün hususları dikkate alan ve görüşlerin nesnel delillere dayanarak oluşturulmasını ifade eden zihinsel bir durumdur. İç denetçi görüşlerini, değerlendirmelerini ve tavsiyelerini sunarken gereken mesleki tarafsızlığı göstermelidir.</w:t>
      </w:r>
      <w:r w:rsidRPr="00832798">
        <w:rPr>
          <w:rFonts w:cs="Arial"/>
          <w:b/>
          <w:bCs/>
        </w:rPr>
        <w:t xml:space="preserve"> </w:t>
      </w:r>
      <w:r w:rsidRPr="00832798">
        <w:rPr>
          <w:bCs/>
        </w:rPr>
        <w:t>(</w:t>
      </w:r>
      <w:r w:rsidRPr="00832798">
        <w:rPr>
          <w:bCs/>
          <w:iCs/>
        </w:rPr>
        <w:t>İngiltere Merkezi İdarelerinde İç Denetçilere Yönelik Meslek Ahlak Kuralları)</w:t>
      </w:r>
    </w:p>
    <w:p w:rsidR="00E066E8" w:rsidRPr="00832798" w:rsidRDefault="00E066E8" w:rsidP="00E031C7">
      <w:pPr>
        <w:spacing w:after="240"/>
        <w:jc w:val="both"/>
      </w:pPr>
      <w:r w:rsidRPr="00832798">
        <w:rPr>
          <w:b/>
        </w:rPr>
        <w:t>Telafi Edici Kontroller (</w:t>
      </w:r>
      <w:proofErr w:type="spellStart"/>
      <w:r w:rsidRPr="00832798">
        <w:rPr>
          <w:b/>
        </w:rPr>
        <w:t>Compensating</w:t>
      </w:r>
      <w:proofErr w:type="spellEnd"/>
      <w:r w:rsidRPr="00832798">
        <w:rPr>
          <w:b/>
        </w:rPr>
        <w:t xml:space="preserve"> </w:t>
      </w:r>
      <w:proofErr w:type="spellStart"/>
      <w:r w:rsidRPr="00832798">
        <w:rPr>
          <w:b/>
        </w:rPr>
        <w:t>Controls</w:t>
      </w:r>
      <w:proofErr w:type="spellEnd"/>
      <w:r w:rsidRPr="00832798">
        <w:rPr>
          <w:b/>
        </w:rPr>
        <w:t>):</w:t>
      </w:r>
      <w:r w:rsidR="00644C31">
        <w:t xml:space="preserve"> Olmayan</w:t>
      </w:r>
      <w:r w:rsidRPr="00832798">
        <w:t xml:space="preserve"> ya da maliyeti çok yüksek olabilecek kontrollerin yerini kısmen de olsa doldurabilen, telafi etmeye yönelik kontrollerdir. Genelde işlem sonrası gerçekleştirilmekte olup, ortaya çıkarıcı kontrollere göre daha kısa süreli ve dar kapsamlı kontrollerdir. </w:t>
      </w:r>
      <w:r w:rsidR="00644C31" w:rsidRPr="00832798">
        <w:t>Kurumlarda</w:t>
      </w:r>
      <w:r w:rsidR="00644C31" w:rsidRPr="00644C31">
        <w:t xml:space="preserve"> </w:t>
      </w:r>
      <w:r w:rsidR="00644C31">
        <w:t>bazen</w:t>
      </w:r>
      <w:r w:rsidRPr="00832798">
        <w:t xml:space="preserve">, önleyici kontrolleri uygulamak için yeterli maddi veya insan kaynağı bulunmaz. Örneğin, görevler ayrılığı ilkesinin uygulanması için yeterli sayıda personel bulunamayabilir. Böyle bir durumda telafi edici kontroller, yöneticilerin yargısal kararlar çerçevesinde riskli gördükleri bazı alanlarda sondaj usulü ile evrak incelemeleri gibi ani ve rutin olmayan işlemler aracılığıyla aylık bütçe gerçekleşmelerinin takibini sağlamalarına benzer önlemlerden oluşur. (COSO) </w:t>
      </w:r>
    </w:p>
    <w:p w:rsidR="00E066E8" w:rsidRPr="00832798" w:rsidRDefault="00E066E8" w:rsidP="00E066E8">
      <w:pPr>
        <w:jc w:val="both"/>
        <w:rPr>
          <w:iCs/>
        </w:rPr>
      </w:pPr>
      <w:r w:rsidRPr="00832798">
        <w:rPr>
          <w:b/>
          <w:iCs/>
        </w:rPr>
        <w:t>Tespit Edici Kontroller (</w:t>
      </w:r>
      <w:proofErr w:type="spellStart"/>
      <w:r w:rsidRPr="00832798">
        <w:rPr>
          <w:b/>
          <w:iCs/>
        </w:rPr>
        <w:t>Detective</w:t>
      </w:r>
      <w:proofErr w:type="spellEnd"/>
      <w:r w:rsidRPr="00832798">
        <w:rPr>
          <w:b/>
          <w:iCs/>
        </w:rPr>
        <w:t xml:space="preserve"> </w:t>
      </w:r>
      <w:proofErr w:type="spellStart"/>
      <w:r w:rsidRPr="00832798">
        <w:rPr>
          <w:b/>
          <w:iCs/>
        </w:rPr>
        <w:t>Controls</w:t>
      </w:r>
      <w:proofErr w:type="spellEnd"/>
      <w:r w:rsidRPr="00832798">
        <w:rPr>
          <w:b/>
          <w:iCs/>
        </w:rPr>
        <w:t>):</w:t>
      </w:r>
      <w:r w:rsidRPr="00832798">
        <w:rPr>
          <w:iCs/>
        </w:rPr>
        <w:t xml:space="preserve"> İstenmeyen sonuçlar meydana geldikten sonra bu sonuçları tespit etmeye ve düzeltmeye yönelik kontrollerdir.  </w:t>
      </w:r>
      <w:r w:rsidRPr="00832798">
        <w:rPr>
          <w:bCs/>
        </w:rPr>
        <w:t>(http://www.internalaudit.bham.ac.uk/</w:t>
      </w:r>
      <w:proofErr w:type="spellStart"/>
      <w:r w:rsidRPr="00832798">
        <w:rPr>
          <w:bCs/>
        </w:rPr>
        <w:t>audit</w:t>
      </w:r>
      <w:proofErr w:type="spellEnd"/>
      <w:r w:rsidRPr="00832798">
        <w:rPr>
          <w:bCs/>
        </w:rPr>
        <w:t>/</w:t>
      </w:r>
      <w:proofErr w:type="spellStart"/>
      <w:r w:rsidRPr="00832798">
        <w:rPr>
          <w:bCs/>
        </w:rPr>
        <w:t>glossary</w:t>
      </w:r>
      <w:proofErr w:type="spellEnd"/>
      <w:r w:rsidRPr="00832798">
        <w:rPr>
          <w:bCs/>
        </w:rPr>
        <w:t>)</w:t>
      </w:r>
    </w:p>
    <w:p w:rsidR="00E066E8" w:rsidRPr="00832798" w:rsidRDefault="00E066E8" w:rsidP="0028163B">
      <w:pPr>
        <w:jc w:val="both"/>
        <w:rPr>
          <w:b/>
        </w:rPr>
      </w:pPr>
      <w:r w:rsidRPr="00832798">
        <w:rPr>
          <w:color w:val="00B050"/>
        </w:rPr>
        <w:lastRenderedPageBreak/>
        <w:t xml:space="preserve">      </w:t>
      </w:r>
    </w:p>
    <w:p w:rsidR="00E066E8" w:rsidRPr="005E3C43" w:rsidRDefault="00E066E8" w:rsidP="005E3C43">
      <w:pPr>
        <w:pStyle w:val="GvdeMetniGirintisi3"/>
        <w:keepNext/>
        <w:framePr w:dropCap="drop" w:lines="3" w:wrap="around" w:vAnchor="text" w:hAnchor="text" w:y="-177"/>
        <w:spacing w:after="0"/>
        <w:ind w:left="0"/>
        <w:textAlignment w:val="baseline"/>
        <w:rPr>
          <w:b/>
          <w:position w:val="-10"/>
          <w:sz w:val="72"/>
          <w:szCs w:val="72"/>
        </w:rPr>
      </w:pPr>
      <w:r w:rsidRPr="005E3C43">
        <w:rPr>
          <w:b/>
          <w:position w:val="-10"/>
          <w:sz w:val="72"/>
          <w:szCs w:val="72"/>
        </w:rPr>
        <w:t>U</w:t>
      </w:r>
    </w:p>
    <w:p w:rsidR="00E066E8" w:rsidRPr="00832798" w:rsidRDefault="00E066E8" w:rsidP="00E031C7">
      <w:pPr>
        <w:tabs>
          <w:tab w:val="num" w:pos="720"/>
        </w:tabs>
        <w:spacing w:after="240"/>
        <w:jc w:val="both"/>
      </w:pPr>
      <w:r w:rsidRPr="00832798">
        <w:rPr>
          <w:b/>
        </w:rPr>
        <w:t>ygunluk Denetimi (</w:t>
      </w:r>
      <w:proofErr w:type="spellStart"/>
      <w:r w:rsidRPr="00832798">
        <w:rPr>
          <w:b/>
        </w:rPr>
        <w:t>Compliance</w:t>
      </w:r>
      <w:proofErr w:type="spellEnd"/>
      <w:r w:rsidRPr="00832798">
        <w:rPr>
          <w:b/>
        </w:rPr>
        <w:t xml:space="preserve"> </w:t>
      </w:r>
      <w:proofErr w:type="spellStart"/>
      <w:r w:rsidRPr="00832798">
        <w:rPr>
          <w:b/>
        </w:rPr>
        <w:t>Audit</w:t>
      </w:r>
      <w:proofErr w:type="spellEnd"/>
      <w:r w:rsidRPr="00832798">
        <w:rPr>
          <w:b/>
        </w:rPr>
        <w:t>):</w:t>
      </w:r>
      <w:r w:rsidRPr="00832798">
        <w:t xml:space="preserve"> Ka</w:t>
      </w:r>
      <w:r w:rsidRPr="00832798">
        <w:rPr>
          <w:color w:val="000000"/>
        </w:rPr>
        <w:t>mu idarelerinin faaliyet ve işlemlerinin ilgili kanun, tüzük, yönetmelik ve diğer mevzuata uygunluğunun incelenmesidir. Uygunluk denetiminde dikkat edilecek husus, sistem yapısının ve kontrollerin tasarımının genel olarak mevzuatta düzenlenmiş olmasıdır. Bu nedenle uygunluk denetimlerinde kontrollerin test edilmesinde iç denetçiler, hazırlamış oldukları kontrol listelerinden yararlanabilir. Uygunluk denetiminde hedef işlemlerin mevzuata uygunluğu olmasından dolayı, kontrolün çalışıp çalışmadığının yanı sıra kontrolle güvence altına alınmış işlemin doğruluğunun da test edilmesi gerektiğidir</w:t>
      </w:r>
      <w:r w:rsidRPr="00832798">
        <w:t xml:space="preserve">. </w:t>
      </w:r>
    </w:p>
    <w:p w:rsidR="00E066E8" w:rsidRPr="00832798" w:rsidRDefault="00E066E8" w:rsidP="00E031C7">
      <w:pPr>
        <w:tabs>
          <w:tab w:val="num" w:pos="720"/>
        </w:tabs>
        <w:spacing w:after="240"/>
        <w:jc w:val="both"/>
      </w:pPr>
      <w:r w:rsidRPr="00832798">
        <w:rPr>
          <w:b/>
        </w:rPr>
        <w:t>Usulsüzlük</w:t>
      </w:r>
      <w:r w:rsidRPr="00832798">
        <w:t xml:space="preserve"> (</w:t>
      </w:r>
      <w:proofErr w:type="spellStart"/>
      <w:r w:rsidRPr="00832798">
        <w:rPr>
          <w:b/>
          <w:bCs/>
        </w:rPr>
        <w:t>Irregularity</w:t>
      </w:r>
      <w:proofErr w:type="spellEnd"/>
      <w:r w:rsidRPr="00832798">
        <w:rPr>
          <w:b/>
          <w:bCs/>
        </w:rPr>
        <w:t>):</w:t>
      </w:r>
      <w:r w:rsidRPr="00832798">
        <w:t xml:space="preserve"> Muhasebe kayıtları, mali tablolar, diğer rapor, belge veya kayıtlarda önemli bilgilerin kasten ihmal edilmesi veya yanlış sunulmasını ifade eder. (http://www.internalaudit.bham.ac.uk/</w:t>
      </w:r>
      <w:proofErr w:type="spellStart"/>
      <w:r w:rsidRPr="00832798">
        <w:t>audit</w:t>
      </w:r>
      <w:proofErr w:type="spellEnd"/>
      <w:r w:rsidRPr="00832798">
        <w:t>/</w:t>
      </w:r>
      <w:proofErr w:type="spellStart"/>
      <w:r w:rsidRPr="00832798">
        <w:t>glossary</w:t>
      </w:r>
      <w:proofErr w:type="spellEnd"/>
      <w:r w:rsidRPr="00832798">
        <w:t>)</w:t>
      </w:r>
    </w:p>
    <w:p w:rsidR="005E3C43" w:rsidRPr="005E3C43" w:rsidRDefault="005E3C43" w:rsidP="005E3C43">
      <w:pPr>
        <w:pStyle w:val="GvdeMetniGirintisi3"/>
        <w:keepNext/>
        <w:framePr w:dropCap="drop" w:lines="3" w:wrap="around" w:vAnchor="text" w:hAnchor="page" w:x="1428" w:y="119"/>
        <w:spacing w:after="0"/>
        <w:ind w:left="0"/>
        <w:jc w:val="both"/>
        <w:textAlignment w:val="baseline"/>
        <w:rPr>
          <w:b/>
          <w:position w:val="-10"/>
          <w:sz w:val="72"/>
          <w:szCs w:val="72"/>
        </w:rPr>
      </w:pPr>
      <w:r w:rsidRPr="005E3C43">
        <w:rPr>
          <w:b/>
          <w:position w:val="-10"/>
          <w:sz w:val="72"/>
          <w:szCs w:val="72"/>
        </w:rPr>
        <w:t>Ü</w:t>
      </w:r>
    </w:p>
    <w:p w:rsidR="00E066E8" w:rsidRPr="00832798" w:rsidRDefault="00E066E8" w:rsidP="00E066E8">
      <w:pPr>
        <w:pStyle w:val="GvdeMetni2"/>
        <w:spacing w:after="0" w:line="240" w:lineRule="auto"/>
        <w:jc w:val="both"/>
        <w:rPr>
          <w:rFonts w:asciiTheme="minorHAnsi" w:hAnsiTheme="minorHAnsi"/>
          <w:b/>
          <w:bCs/>
        </w:rPr>
      </w:pPr>
    </w:p>
    <w:p w:rsidR="00E066E8" w:rsidRPr="00E066E8" w:rsidRDefault="00E066E8" w:rsidP="00E066E8">
      <w:pPr>
        <w:pStyle w:val="GvdeMetniGirintisi3"/>
        <w:spacing w:after="0"/>
        <w:jc w:val="both"/>
        <w:rPr>
          <w:sz w:val="24"/>
          <w:szCs w:val="24"/>
        </w:rPr>
      </w:pPr>
      <w:proofErr w:type="spellStart"/>
      <w:r w:rsidRPr="00E066E8">
        <w:rPr>
          <w:b/>
          <w:sz w:val="24"/>
          <w:szCs w:val="24"/>
        </w:rPr>
        <w:t>st</w:t>
      </w:r>
      <w:proofErr w:type="spellEnd"/>
      <w:r w:rsidRPr="00E066E8">
        <w:rPr>
          <w:b/>
          <w:sz w:val="24"/>
          <w:szCs w:val="24"/>
        </w:rPr>
        <w:t xml:space="preserve"> Yönetici (</w:t>
      </w:r>
      <w:proofErr w:type="spellStart"/>
      <w:r w:rsidRPr="00E066E8">
        <w:rPr>
          <w:b/>
          <w:sz w:val="24"/>
          <w:szCs w:val="24"/>
        </w:rPr>
        <w:t>Head</w:t>
      </w:r>
      <w:proofErr w:type="spellEnd"/>
      <w:r w:rsidRPr="00E066E8">
        <w:rPr>
          <w:b/>
          <w:sz w:val="24"/>
          <w:szCs w:val="24"/>
        </w:rPr>
        <w:t xml:space="preserve"> of Administration): </w:t>
      </w:r>
      <w:r w:rsidR="003D3C52" w:rsidRPr="00E066E8">
        <w:rPr>
          <w:sz w:val="24"/>
          <w:szCs w:val="24"/>
        </w:rPr>
        <w:t>Milli Savunma Bakanlığında Bakan</w:t>
      </w:r>
      <w:r w:rsidR="003D3C52">
        <w:rPr>
          <w:sz w:val="24"/>
          <w:szCs w:val="24"/>
        </w:rPr>
        <w:t>,</w:t>
      </w:r>
      <w:r w:rsidR="003D3C52" w:rsidRPr="00E066E8">
        <w:rPr>
          <w:sz w:val="24"/>
          <w:szCs w:val="24"/>
        </w:rPr>
        <w:t xml:space="preserve"> </w:t>
      </w:r>
      <w:r w:rsidR="003D3C52">
        <w:rPr>
          <w:sz w:val="24"/>
          <w:szCs w:val="24"/>
        </w:rPr>
        <w:t>b</w:t>
      </w:r>
      <w:r w:rsidRPr="00E066E8">
        <w:rPr>
          <w:sz w:val="24"/>
          <w:szCs w:val="24"/>
        </w:rPr>
        <w:t xml:space="preserve">akanlıklarda müsteşar, </w:t>
      </w:r>
      <w:r w:rsidR="003D3C52">
        <w:rPr>
          <w:sz w:val="24"/>
          <w:szCs w:val="24"/>
        </w:rPr>
        <w:t xml:space="preserve">üniversitelerde rektör, </w:t>
      </w:r>
      <w:r w:rsidRPr="00E066E8">
        <w:rPr>
          <w:sz w:val="24"/>
          <w:szCs w:val="24"/>
        </w:rPr>
        <w:t>diğer kamu idarelerinde en üst yönetici, il özel idarelerinde vali ve belediyelerde belediye başkanı üst yöneticidir. (5018 sayılı Kanun)</w:t>
      </w:r>
    </w:p>
    <w:p w:rsidR="00E066E8" w:rsidRPr="00832798" w:rsidRDefault="00E066E8" w:rsidP="00E066E8">
      <w:pPr>
        <w:pStyle w:val="GvdeMetniGirintisi3"/>
        <w:spacing w:after="0"/>
        <w:rPr>
          <w:color w:val="00B050"/>
        </w:rPr>
      </w:pPr>
    </w:p>
    <w:p w:rsidR="005E3C43" w:rsidRPr="005E3C43" w:rsidRDefault="005E3C43" w:rsidP="005E3C43">
      <w:pPr>
        <w:pStyle w:val="MuratCharChar"/>
        <w:keepNext/>
        <w:framePr w:dropCap="drop" w:lines="3" w:wrap="around" w:vAnchor="text" w:hAnchor="page" w:x="1428" w:y="7"/>
        <w:autoSpaceDE/>
        <w:autoSpaceDN/>
        <w:adjustRightInd/>
        <w:spacing w:before="0" w:after="0" w:line="240" w:lineRule="auto"/>
        <w:textAlignment w:val="baseline"/>
        <w:rPr>
          <w:rFonts w:asciiTheme="minorHAnsi" w:hAnsiTheme="minorHAnsi"/>
          <w:b/>
          <w:position w:val="-10"/>
          <w:sz w:val="72"/>
          <w:szCs w:val="72"/>
        </w:rPr>
      </w:pPr>
      <w:r w:rsidRPr="005E3C43">
        <w:rPr>
          <w:rFonts w:asciiTheme="minorHAnsi" w:hAnsiTheme="minorHAnsi"/>
          <w:b/>
          <w:position w:val="-10"/>
          <w:sz w:val="72"/>
          <w:szCs w:val="72"/>
        </w:rPr>
        <w:t>V</w:t>
      </w:r>
    </w:p>
    <w:p w:rsidR="00E066E8" w:rsidRPr="00832798" w:rsidRDefault="00E066E8" w:rsidP="00E066E8">
      <w:pPr>
        <w:pStyle w:val="GvdeMetniGirintisi3"/>
        <w:spacing w:after="0"/>
        <w:rPr>
          <w:color w:val="00B050"/>
        </w:rPr>
      </w:pPr>
    </w:p>
    <w:p w:rsidR="00E066E8" w:rsidRPr="00832798" w:rsidRDefault="00E066E8" w:rsidP="00E066E8">
      <w:pPr>
        <w:tabs>
          <w:tab w:val="num" w:pos="720"/>
        </w:tabs>
        <w:jc w:val="both"/>
      </w:pPr>
      <w:proofErr w:type="spellStart"/>
      <w:proofErr w:type="gramStart"/>
      <w:r w:rsidRPr="00832798">
        <w:rPr>
          <w:b/>
        </w:rPr>
        <w:t>erimlilik</w:t>
      </w:r>
      <w:proofErr w:type="spellEnd"/>
      <w:proofErr w:type="gramEnd"/>
      <w:r w:rsidRPr="00832798">
        <w:rPr>
          <w:b/>
        </w:rPr>
        <w:t xml:space="preserve"> (</w:t>
      </w:r>
      <w:proofErr w:type="spellStart"/>
      <w:r w:rsidRPr="00832798">
        <w:rPr>
          <w:b/>
        </w:rPr>
        <w:t>Efficiency</w:t>
      </w:r>
      <w:proofErr w:type="spellEnd"/>
      <w:r w:rsidRPr="00832798">
        <w:rPr>
          <w:b/>
        </w:rPr>
        <w:t>):</w:t>
      </w:r>
      <w:r w:rsidRPr="00832798">
        <w:t xml:space="preserve"> Kullanılan kaynaklarla, bir faaliyetin sonuçlarını ya da çıktılarını azamiye çıkarmayı ifade eder. (Yönetmelik) ,</w:t>
      </w:r>
    </w:p>
    <w:p w:rsidR="00E066E8" w:rsidRPr="00832798" w:rsidRDefault="00E066E8" w:rsidP="00E066E8">
      <w:pPr>
        <w:pStyle w:val="MuratCharChar"/>
        <w:spacing w:before="0" w:after="0" w:line="240" w:lineRule="auto"/>
        <w:rPr>
          <w:rFonts w:asciiTheme="minorHAnsi" w:hAnsiTheme="minorHAnsi"/>
          <w:b/>
        </w:rPr>
      </w:pPr>
    </w:p>
    <w:p w:rsidR="005E3C43" w:rsidRPr="005E3C43" w:rsidRDefault="005E3C43" w:rsidP="005E3C43">
      <w:pPr>
        <w:keepNext/>
        <w:framePr w:dropCap="drop" w:lines="3" w:wrap="around" w:vAnchor="text" w:hAnchor="page" w:x="1441" w:y="38"/>
        <w:jc w:val="both"/>
        <w:textAlignment w:val="baseline"/>
        <w:rPr>
          <w:b/>
          <w:color w:val="00B050"/>
          <w:position w:val="-11"/>
          <w:sz w:val="72"/>
          <w:szCs w:val="72"/>
        </w:rPr>
      </w:pPr>
      <w:r w:rsidRPr="005E3C43">
        <w:rPr>
          <w:b/>
          <w:position w:val="-11"/>
          <w:sz w:val="72"/>
          <w:szCs w:val="72"/>
        </w:rPr>
        <w:t>Y</w:t>
      </w:r>
    </w:p>
    <w:p w:rsidR="00E066E8" w:rsidRPr="00832798" w:rsidRDefault="00E066E8" w:rsidP="00E066E8">
      <w:pPr>
        <w:pStyle w:val="MuratCharChar"/>
        <w:spacing w:before="0" w:after="0" w:line="240" w:lineRule="auto"/>
        <w:rPr>
          <w:rFonts w:asciiTheme="minorHAnsi" w:hAnsiTheme="minorHAnsi"/>
          <w:b/>
        </w:rPr>
      </w:pPr>
    </w:p>
    <w:p w:rsidR="00E066E8" w:rsidRPr="00832798" w:rsidRDefault="00E066E8" w:rsidP="00E066E8">
      <w:pPr>
        <w:jc w:val="both"/>
      </w:pPr>
      <w:proofErr w:type="spellStart"/>
      <w:r w:rsidRPr="00832798">
        <w:rPr>
          <w:b/>
        </w:rPr>
        <w:t>apısal</w:t>
      </w:r>
      <w:proofErr w:type="spellEnd"/>
      <w:r w:rsidRPr="00832798">
        <w:rPr>
          <w:b/>
        </w:rPr>
        <w:t xml:space="preserve"> Risk (</w:t>
      </w:r>
      <w:proofErr w:type="spellStart"/>
      <w:r w:rsidRPr="00832798">
        <w:rPr>
          <w:b/>
        </w:rPr>
        <w:t>Inherent</w:t>
      </w:r>
      <w:proofErr w:type="spellEnd"/>
      <w:r w:rsidRPr="00832798">
        <w:rPr>
          <w:b/>
        </w:rPr>
        <w:t xml:space="preserve"> Risk): </w:t>
      </w:r>
      <w:r w:rsidR="00955EFF" w:rsidRPr="000576E5">
        <w:t>Mevcut kontroller ve tedbirler dışarıda tutulduğunda</w:t>
      </w:r>
      <w:r w:rsidR="00955EFF">
        <w:t xml:space="preserve"> kurumların mevcut yapısından veya yürütülen faaliyetin doğasından kaynaklanan risktir</w:t>
      </w:r>
    </w:p>
    <w:p w:rsidR="005E3C43" w:rsidRDefault="005E3C43" w:rsidP="00E066E8">
      <w:pPr>
        <w:jc w:val="both"/>
        <w:rPr>
          <w:b/>
        </w:rPr>
      </w:pPr>
    </w:p>
    <w:p w:rsidR="00E066E8" w:rsidRPr="00832798" w:rsidRDefault="00E066E8" w:rsidP="00E031C7">
      <w:pPr>
        <w:spacing w:after="240"/>
        <w:jc w:val="both"/>
      </w:pPr>
      <w:r w:rsidRPr="00832798">
        <w:rPr>
          <w:b/>
        </w:rPr>
        <w:t>Yargısal Örnekleme</w:t>
      </w:r>
      <w:r w:rsidRPr="00832798">
        <w:t xml:space="preserve"> (</w:t>
      </w:r>
      <w:proofErr w:type="spellStart"/>
      <w:r w:rsidRPr="00832798">
        <w:rPr>
          <w:b/>
        </w:rPr>
        <w:t>Judgemental</w:t>
      </w:r>
      <w:proofErr w:type="spellEnd"/>
      <w:r w:rsidRPr="00832798">
        <w:rPr>
          <w:b/>
        </w:rPr>
        <w:t xml:space="preserve"> </w:t>
      </w:r>
      <w:proofErr w:type="spellStart"/>
      <w:r w:rsidRPr="00832798">
        <w:rPr>
          <w:b/>
        </w:rPr>
        <w:t>Sampling</w:t>
      </w:r>
      <w:proofErr w:type="spellEnd"/>
      <w:r w:rsidRPr="00832798">
        <w:rPr>
          <w:b/>
        </w:rPr>
        <w:t>):</w:t>
      </w:r>
      <w:r w:rsidRPr="00832798">
        <w:t xml:space="preserve"> </w:t>
      </w:r>
      <w:r w:rsidR="00B96269">
        <w:t>İç d</w:t>
      </w:r>
      <w:r w:rsidRPr="00832798">
        <w:t xml:space="preserve">enetçinin örneklem belirlerken belirli bir yanlılık (örneğin, belirli bir değerin üzerindeki bütün örneklem birimleri, bütün eksi değerli olanlar, bütün yeni kullanıcılar vb.) uyguladığı örnekleme yöntemidir. Ancak bir yargısal örneklemin istatistiksel temellere dayanmaması ve sonuçların örneklemin ana kütleyi temsil edici nitelikte olmaması ihtimali nedeniyle, ana kütlenin tamamına teşmil edilmemesi gerektiği not edilmelidir.  </w:t>
      </w:r>
    </w:p>
    <w:p w:rsidR="00E066E8" w:rsidRPr="00832798" w:rsidRDefault="00E066E8" w:rsidP="00E066E8">
      <w:pPr>
        <w:jc w:val="both"/>
      </w:pPr>
      <w:r w:rsidRPr="00832798">
        <w:rPr>
          <w:b/>
        </w:rPr>
        <w:t>Yeniden Hesaplama/Uygulama (</w:t>
      </w:r>
      <w:proofErr w:type="spellStart"/>
      <w:r w:rsidRPr="00832798">
        <w:rPr>
          <w:b/>
        </w:rPr>
        <w:t>Recalculation</w:t>
      </w:r>
      <w:proofErr w:type="spellEnd"/>
      <w:r w:rsidRPr="00832798">
        <w:rPr>
          <w:b/>
        </w:rPr>
        <w:t>/</w:t>
      </w:r>
      <w:proofErr w:type="spellStart"/>
      <w:r w:rsidRPr="00832798">
        <w:rPr>
          <w:b/>
        </w:rPr>
        <w:t>Reapplication</w:t>
      </w:r>
      <w:proofErr w:type="spellEnd"/>
      <w:r w:rsidRPr="00832798">
        <w:rPr>
          <w:b/>
        </w:rPr>
        <w:t xml:space="preserve">): </w:t>
      </w:r>
      <w:r w:rsidRPr="00832798">
        <w:t xml:space="preserve">Bir hesaplama veya işlemi tekrar yaparak aynı sonuca ulaşılıp ulaşılmadığının test edilmesidir. Bu test, denetlenen birim çalışanları tarafından gerçekleştirilen işlemlere ne kadar güvenilebileceği hakkında iç denetçiye fikir verir.   </w:t>
      </w:r>
    </w:p>
    <w:p w:rsidR="00E066E8" w:rsidRDefault="00054367" w:rsidP="0028163B">
      <w:pPr>
        <w:pStyle w:val="NormalWeb"/>
        <w:spacing w:before="240" w:beforeAutospacing="0" w:after="0" w:afterAutospacing="0"/>
        <w:jc w:val="both"/>
        <w:rPr>
          <w:rFonts w:asciiTheme="minorHAnsi" w:hAnsiTheme="minorHAnsi"/>
          <w:bCs/>
        </w:rPr>
      </w:pPr>
      <w:r>
        <w:rPr>
          <w:rFonts w:asciiTheme="minorHAnsi" w:hAnsiTheme="minorHAnsi"/>
          <w:b/>
          <w:bCs/>
        </w:rPr>
        <w:t>Yetkinlik (</w:t>
      </w:r>
      <w:proofErr w:type="spellStart"/>
      <w:r>
        <w:rPr>
          <w:rFonts w:asciiTheme="minorHAnsi" w:hAnsiTheme="minorHAnsi"/>
          <w:b/>
          <w:bCs/>
        </w:rPr>
        <w:t>Proficiency</w:t>
      </w:r>
      <w:proofErr w:type="spellEnd"/>
      <w:r>
        <w:rPr>
          <w:rFonts w:asciiTheme="minorHAnsi" w:hAnsiTheme="minorHAnsi"/>
          <w:b/>
          <w:bCs/>
        </w:rPr>
        <w:t>)</w:t>
      </w:r>
      <w:r w:rsidR="00E066E8" w:rsidRPr="00832798">
        <w:rPr>
          <w:rFonts w:asciiTheme="minorHAnsi" w:hAnsiTheme="minorHAnsi"/>
          <w:b/>
          <w:bCs/>
        </w:rPr>
        <w:t xml:space="preserve">: </w:t>
      </w:r>
      <w:r w:rsidR="00E066E8" w:rsidRPr="00832798">
        <w:rPr>
          <w:rFonts w:asciiTheme="minorHAnsi" w:hAnsiTheme="minorHAnsi"/>
          <w:bCs/>
        </w:rPr>
        <w:t xml:space="preserve">İç denetçiler, kişisel sorumluluklarını yerine getirmek için gereken bilgi, beceri ve diğer niteliklere sahip olmak zorundadır. İç denetçiler, görevin tamamını veya bir kısmını yapmak için gereken bilgi ve becerilerin veya diğer niteliklerin hepsine sahip değilse, iç denetim yöneticisi idare içindeki veya dışındaki uzmanlardan denetim görevinin </w:t>
      </w:r>
      <w:r w:rsidR="00E066E8" w:rsidRPr="00832798">
        <w:rPr>
          <w:rFonts w:asciiTheme="minorHAnsi" w:hAnsiTheme="minorHAnsi"/>
          <w:bCs/>
        </w:rPr>
        <w:lastRenderedPageBreak/>
        <w:t>hedeflerine ulaşmasını sağlamak üzere nitelikli tavsiye ve yardım temin etmek zorundadır.  (</w:t>
      </w:r>
      <w:r w:rsidR="00A26283" w:rsidRPr="00186FE4">
        <w:rPr>
          <w:rFonts w:asciiTheme="minorHAnsi" w:hAnsiTheme="minorHAnsi"/>
        </w:rPr>
        <w:t>K</w:t>
      </w:r>
      <w:r w:rsidR="00A26283">
        <w:rPr>
          <w:rFonts w:asciiTheme="minorHAnsi" w:hAnsiTheme="minorHAnsi"/>
        </w:rPr>
        <w:t>İ</w:t>
      </w:r>
      <w:r w:rsidR="00A26283" w:rsidRPr="00186FE4">
        <w:rPr>
          <w:rFonts w:asciiTheme="minorHAnsi" w:hAnsiTheme="minorHAnsi"/>
        </w:rPr>
        <w:t>D</w:t>
      </w:r>
      <w:r w:rsidR="00A26283">
        <w:rPr>
          <w:rFonts w:asciiTheme="minorHAnsi" w:hAnsiTheme="minorHAnsi"/>
        </w:rPr>
        <w:t>S</w:t>
      </w:r>
      <w:r w:rsidR="00E066E8" w:rsidRPr="00832798">
        <w:rPr>
          <w:rFonts w:asciiTheme="minorHAnsi" w:hAnsiTheme="minorHAnsi"/>
          <w:bCs/>
        </w:rPr>
        <w:t>)</w:t>
      </w:r>
    </w:p>
    <w:p w:rsidR="000645A0" w:rsidRDefault="000645A0" w:rsidP="000645A0">
      <w:pPr>
        <w:pStyle w:val="GvdeMetni2"/>
        <w:spacing w:after="0" w:line="240" w:lineRule="auto"/>
        <w:jc w:val="both"/>
        <w:rPr>
          <w:rFonts w:asciiTheme="minorHAnsi" w:hAnsiTheme="minorHAnsi"/>
          <w:b/>
        </w:rPr>
      </w:pPr>
    </w:p>
    <w:p w:rsidR="000645A0" w:rsidRPr="00832798" w:rsidRDefault="000645A0" w:rsidP="000645A0">
      <w:pPr>
        <w:pStyle w:val="GvdeMetni2"/>
        <w:spacing w:after="0" w:line="240" w:lineRule="auto"/>
        <w:jc w:val="both"/>
        <w:rPr>
          <w:rFonts w:asciiTheme="minorHAnsi" w:hAnsiTheme="minorHAnsi"/>
        </w:rPr>
      </w:pPr>
      <w:r>
        <w:rPr>
          <w:rFonts w:asciiTheme="minorHAnsi" w:hAnsiTheme="minorHAnsi"/>
          <w:b/>
        </w:rPr>
        <w:t>Yönetim Faaliyetleri</w:t>
      </w:r>
      <w:r w:rsidRPr="00832798">
        <w:rPr>
          <w:rFonts w:asciiTheme="minorHAnsi" w:hAnsiTheme="minorHAnsi"/>
          <w:b/>
        </w:rPr>
        <w:t xml:space="preserve"> (</w:t>
      </w:r>
      <w:proofErr w:type="spellStart"/>
      <w:r w:rsidRPr="00832798">
        <w:rPr>
          <w:rFonts w:asciiTheme="minorHAnsi" w:hAnsiTheme="minorHAnsi"/>
          <w:b/>
        </w:rPr>
        <w:t>Administrative</w:t>
      </w:r>
      <w:proofErr w:type="spellEnd"/>
      <w:r w:rsidRPr="00832798">
        <w:rPr>
          <w:rFonts w:asciiTheme="minorHAnsi" w:hAnsiTheme="minorHAnsi"/>
          <w:b/>
        </w:rPr>
        <w:t xml:space="preserve"> </w:t>
      </w:r>
      <w:proofErr w:type="spellStart"/>
      <w:r w:rsidRPr="00832798">
        <w:rPr>
          <w:rFonts w:asciiTheme="minorHAnsi" w:hAnsiTheme="minorHAnsi"/>
          <w:b/>
        </w:rPr>
        <w:t>Affairs</w:t>
      </w:r>
      <w:proofErr w:type="spellEnd"/>
      <w:r w:rsidRPr="00832798">
        <w:rPr>
          <w:rFonts w:asciiTheme="minorHAnsi" w:hAnsiTheme="minorHAnsi"/>
          <w:b/>
        </w:rPr>
        <w:t xml:space="preserve">): </w:t>
      </w:r>
      <w:r w:rsidRPr="00832798">
        <w:rPr>
          <w:rFonts w:asciiTheme="minorHAnsi" w:hAnsiTheme="minorHAnsi"/>
        </w:rPr>
        <w:t>İç denetim planlarının ve programlarının hazırlanması, denetim faaliyetlerinin koordinasyonu, denetim raporlarının incelenmesi, iç değerlendirme çalışmaları gibi denetimin yönetimi işlemleri ile idare içerisindeki tüm yazışmaları kapsar.</w:t>
      </w:r>
    </w:p>
    <w:p w:rsidR="00E066E8" w:rsidRPr="00832798" w:rsidRDefault="00E066E8" w:rsidP="0028163B">
      <w:pPr>
        <w:spacing w:before="240"/>
        <w:jc w:val="both"/>
      </w:pPr>
      <w:r w:rsidRPr="00832798">
        <w:rPr>
          <w:b/>
        </w:rPr>
        <w:t>Yönetişim/Kurumsal Yönetim (</w:t>
      </w:r>
      <w:proofErr w:type="spellStart"/>
      <w:r w:rsidRPr="00832798">
        <w:rPr>
          <w:b/>
        </w:rPr>
        <w:t>Governance</w:t>
      </w:r>
      <w:proofErr w:type="spellEnd"/>
      <w:r w:rsidRPr="00832798">
        <w:rPr>
          <w:b/>
        </w:rPr>
        <w:t xml:space="preserve">): </w:t>
      </w:r>
      <w:r w:rsidRPr="00832798">
        <w:t>İdarenin amaçlarına ulaşmaya yönelik olarak, üst yönetim, yönetim kurulu ve denetim kurulu tarafından, idare faaliyetlerinin yönlendirilmesi, yönetilmesi ve gözlenmesi gayesiyle uygulanan yapı ve süreçlerin bir birleşimidir. (IIA)</w:t>
      </w:r>
    </w:p>
    <w:p w:rsidR="00E066E8" w:rsidRPr="00832798" w:rsidRDefault="00E066E8" w:rsidP="00E066E8">
      <w:pPr>
        <w:spacing w:before="100" w:beforeAutospacing="1" w:after="100" w:afterAutospacing="1"/>
        <w:jc w:val="both"/>
      </w:pPr>
      <w:r w:rsidRPr="00832798">
        <w:rPr>
          <w:b/>
          <w:bCs/>
        </w:rPr>
        <w:t xml:space="preserve">Yönlendirici Kontroller (Directive </w:t>
      </w:r>
      <w:proofErr w:type="spellStart"/>
      <w:r w:rsidRPr="00832798">
        <w:rPr>
          <w:b/>
          <w:bCs/>
        </w:rPr>
        <w:t>Controls</w:t>
      </w:r>
      <w:proofErr w:type="spellEnd"/>
      <w:r w:rsidRPr="00832798">
        <w:rPr>
          <w:b/>
          <w:bCs/>
        </w:rPr>
        <w:t>):</w:t>
      </w:r>
      <w:r w:rsidRPr="00832798">
        <w:rPr>
          <w:bCs/>
        </w:rPr>
        <w:t xml:space="preserve"> </w:t>
      </w:r>
      <w:r w:rsidRPr="00832798">
        <w:t>İstenen bir sonucun meydana gelmesine sebep olan veya meydana gelmesini destekler mahiyetteki kontrollerdir. Personele etik konusunda eğitim verilmesi vb.</w:t>
      </w:r>
    </w:p>
    <w:p w:rsidR="00E066E8" w:rsidRPr="00832798" w:rsidRDefault="00E066E8" w:rsidP="00E066E8">
      <w:pPr>
        <w:jc w:val="both"/>
        <w:rPr>
          <w:bCs/>
          <w:color w:val="000000"/>
        </w:rPr>
      </w:pPr>
      <w:r w:rsidRPr="00832798">
        <w:rPr>
          <w:b/>
          <w:bCs/>
          <w:color w:val="000000"/>
        </w:rPr>
        <w:t>Yumuşak kontroller (</w:t>
      </w:r>
      <w:proofErr w:type="spellStart"/>
      <w:r w:rsidRPr="00832798">
        <w:rPr>
          <w:b/>
          <w:bCs/>
          <w:color w:val="000000"/>
        </w:rPr>
        <w:t>Soft</w:t>
      </w:r>
      <w:proofErr w:type="spellEnd"/>
      <w:r w:rsidRPr="00832798">
        <w:rPr>
          <w:b/>
          <w:bCs/>
          <w:color w:val="000000"/>
        </w:rPr>
        <w:t xml:space="preserve"> </w:t>
      </w:r>
      <w:proofErr w:type="spellStart"/>
      <w:r w:rsidRPr="00832798">
        <w:rPr>
          <w:b/>
          <w:bCs/>
          <w:color w:val="000000"/>
        </w:rPr>
        <w:t>Controls</w:t>
      </w:r>
      <w:proofErr w:type="spellEnd"/>
      <w:r w:rsidRPr="00832798">
        <w:rPr>
          <w:b/>
          <w:bCs/>
          <w:color w:val="000000"/>
        </w:rPr>
        <w:t xml:space="preserve">): </w:t>
      </w:r>
      <w:r w:rsidRPr="00832798">
        <w:rPr>
          <w:bCs/>
          <w:color w:val="000000"/>
        </w:rPr>
        <w:t xml:space="preserve">Etik, dürüstlük, yetki sorumluluğu, yönetim tarzı, anlama ve sorumluluk düzeyi, iletişim liderlik, davranış kuralları gibi genellikle kurum yönetimi seviyesinde yapılan ve yazılı olmayan hususlara ilişkin kontrollerdir. Daha çok COSO bileşenlerinden “Kontrol Faaliyetleri” haricindeki “Kontrol Ortamı”, “Risk Değerlendirme”, “Bilgi ve İletişim”, “İzleme” bileşenlerine, yönelik olan kontrollerdir. </w:t>
      </w:r>
    </w:p>
    <w:p w:rsidR="003F68C3" w:rsidRDefault="003F68C3" w:rsidP="003F68C3">
      <w:pPr>
        <w:pStyle w:val="T1"/>
        <w:rPr>
          <w:rFonts w:eastAsiaTheme="minorHAnsi"/>
        </w:rPr>
      </w:pPr>
    </w:p>
    <w:p w:rsidR="00132BBC" w:rsidRDefault="00132BBC" w:rsidP="00132BBC">
      <w:pPr>
        <w:rPr>
          <w:lang w:eastAsia="tr-TR"/>
        </w:rPr>
      </w:pPr>
    </w:p>
    <w:p w:rsidR="00132BBC" w:rsidRDefault="00132BBC" w:rsidP="00132BBC">
      <w:pPr>
        <w:rPr>
          <w:lang w:eastAsia="tr-TR"/>
        </w:rPr>
      </w:pPr>
    </w:p>
    <w:p w:rsidR="00132BBC" w:rsidRDefault="00132BBC" w:rsidP="00132BBC">
      <w:pPr>
        <w:rPr>
          <w:lang w:eastAsia="tr-TR"/>
        </w:rPr>
      </w:pPr>
    </w:p>
    <w:p w:rsidR="00132BBC" w:rsidRDefault="00132BBC" w:rsidP="00132BBC">
      <w:pPr>
        <w:rPr>
          <w:lang w:eastAsia="tr-TR"/>
        </w:rPr>
      </w:pPr>
    </w:p>
    <w:p w:rsidR="00132BBC" w:rsidRDefault="00132BBC" w:rsidP="00132BBC">
      <w:pPr>
        <w:rPr>
          <w:lang w:eastAsia="tr-TR"/>
        </w:rPr>
      </w:pPr>
    </w:p>
    <w:p w:rsidR="00132BBC" w:rsidRDefault="00132BBC" w:rsidP="00132BBC">
      <w:pPr>
        <w:rPr>
          <w:lang w:eastAsia="tr-TR"/>
        </w:rPr>
      </w:pPr>
    </w:p>
    <w:p w:rsidR="00132BBC" w:rsidRDefault="00132BBC" w:rsidP="00132BBC">
      <w:pPr>
        <w:rPr>
          <w:lang w:eastAsia="tr-TR"/>
        </w:rPr>
      </w:pPr>
    </w:p>
    <w:p w:rsidR="00132BBC" w:rsidRDefault="00132BBC" w:rsidP="00132BBC">
      <w:pPr>
        <w:rPr>
          <w:lang w:eastAsia="tr-TR"/>
        </w:rPr>
      </w:pPr>
    </w:p>
    <w:p w:rsidR="000D5653" w:rsidRDefault="000D5653" w:rsidP="00132BBC">
      <w:pPr>
        <w:rPr>
          <w:lang w:eastAsia="tr-TR"/>
        </w:rPr>
      </w:pPr>
    </w:p>
    <w:p w:rsidR="000D5653" w:rsidRDefault="000D5653" w:rsidP="00132BBC">
      <w:pPr>
        <w:rPr>
          <w:lang w:eastAsia="tr-TR"/>
        </w:rPr>
      </w:pPr>
    </w:p>
    <w:p w:rsidR="000D5653" w:rsidRDefault="000D5653" w:rsidP="00132BBC">
      <w:pPr>
        <w:rPr>
          <w:lang w:eastAsia="tr-TR"/>
        </w:rPr>
      </w:pPr>
    </w:p>
    <w:p w:rsidR="000D5653" w:rsidRDefault="000D5653" w:rsidP="00132BBC">
      <w:pPr>
        <w:rPr>
          <w:lang w:eastAsia="tr-TR"/>
        </w:rPr>
      </w:pPr>
      <w:bookmarkStart w:id="195" w:name="_GoBack"/>
      <w:bookmarkEnd w:id="195"/>
    </w:p>
    <w:p w:rsidR="00132BBC" w:rsidRDefault="00132BBC" w:rsidP="00132BBC">
      <w:pPr>
        <w:rPr>
          <w:lang w:eastAsia="tr-TR"/>
        </w:rPr>
      </w:pPr>
    </w:p>
    <w:p w:rsidR="00132BBC" w:rsidRDefault="00132BBC" w:rsidP="00132BBC">
      <w:pPr>
        <w:rPr>
          <w:lang w:eastAsia="tr-TR"/>
        </w:rPr>
      </w:pPr>
    </w:p>
    <w:p w:rsidR="00132BBC" w:rsidRPr="00474605" w:rsidRDefault="00132BBC" w:rsidP="00132BBC">
      <w:pPr>
        <w:jc w:val="center"/>
        <w:rPr>
          <w:rFonts w:ascii="Cambria" w:hAnsi="Cambria"/>
          <w:b/>
          <w:sz w:val="26"/>
          <w:szCs w:val="26"/>
        </w:rPr>
      </w:pPr>
      <w:r w:rsidRPr="00474605">
        <w:rPr>
          <w:rFonts w:ascii="Cambria" w:hAnsi="Cambria"/>
          <w:b/>
          <w:sz w:val="26"/>
          <w:szCs w:val="26"/>
        </w:rPr>
        <w:lastRenderedPageBreak/>
        <w:t>REHBERİN HAZIRLANMASINDA ROL ALANLAR</w:t>
      </w:r>
    </w:p>
    <w:tbl>
      <w:tblPr>
        <w:tblStyle w:val="TabloKlavuzu"/>
        <w:tblW w:w="8647" w:type="dxa"/>
        <w:tblInd w:w="250" w:type="dxa"/>
        <w:tblLook w:val="04A0" w:firstRow="1" w:lastRow="0" w:firstColumn="1" w:lastColumn="0" w:noHBand="0" w:noVBand="1"/>
      </w:tblPr>
      <w:tblGrid>
        <w:gridCol w:w="2835"/>
        <w:gridCol w:w="3969"/>
        <w:gridCol w:w="1843"/>
      </w:tblGrid>
      <w:tr w:rsidR="00132BBC" w:rsidRPr="00B603B0" w:rsidTr="00F168B5">
        <w:tc>
          <w:tcPr>
            <w:tcW w:w="8647" w:type="dxa"/>
            <w:gridSpan w:val="3"/>
          </w:tcPr>
          <w:p w:rsidR="00132BBC" w:rsidRPr="00474605" w:rsidRDefault="00132BBC" w:rsidP="008335D0">
            <w:pPr>
              <w:jc w:val="center"/>
              <w:rPr>
                <w:rFonts w:ascii="Cambria" w:hAnsi="Cambria"/>
                <w:b/>
                <w:sz w:val="24"/>
                <w:szCs w:val="24"/>
              </w:rPr>
            </w:pPr>
            <w:r w:rsidRPr="00474605">
              <w:rPr>
                <w:rFonts w:ascii="Cambria" w:hAnsi="Cambria"/>
                <w:b/>
                <w:sz w:val="24"/>
                <w:szCs w:val="24"/>
              </w:rPr>
              <w:t>REHBER HAZIRLAMA EKİBİ</w:t>
            </w:r>
          </w:p>
        </w:tc>
      </w:tr>
      <w:tr w:rsidR="00132BBC" w:rsidRPr="001A34C1" w:rsidTr="00F168B5">
        <w:tc>
          <w:tcPr>
            <w:tcW w:w="2835" w:type="dxa"/>
          </w:tcPr>
          <w:p w:rsidR="00132BBC" w:rsidRPr="001A34C1" w:rsidRDefault="00132BBC" w:rsidP="008335D0">
            <w:pPr>
              <w:rPr>
                <w:rFonts w:ascii="Cambria" w:hAnsi="Cambria" w:cs="Arial"/>
                <w:b/>
                <w:sz w:val="24"/>
                <w:szCs w:val="24"/>
              </w:rPr>
            </w:pPr>
            <w:r w:rsidRPr="001A34C1">
              <w:rPr>
                <w:rFonts w:ascii="Cambria" w:hAnsi="Cambria" w:cs="Arial"/>
                <w:b/>
                <w:sz w:val="24"/>
                <w:szCs w:val="24"/>
              </w:rPr>
              <w:t>Adı ve Soyadı</w:t>
            </w:r>
          </w:p>
        </w:tc>
        <w:tc>
          <w:tcPr>
            <w:tcW w:w="3969" w:type="dxa"/>
          </w:tcPr>
          <w:p w:rsidR="00132BBC" w:rsidRPr="001A34C1" w:rsidRDefault="00132BBC" w:rsidP="008335D0">
            <w:pPr>
              <w:rPr>
                <w:rFonts w:ascii="Cambria" w:hAnsi="Cambria" w:cs="Arial"/>
                <w:b/>
                <w:sz w:val="24"/>
                <w:szCs w:val="24"/>
              </w:rPr>
            </w:pPr>
            <w:r w:rsidRPr="001A34C1">
              <w:rPr>
                <w:rFonts w:ascii="Cambria" w:hAnsi="Cambria" w:cs="Arial"/>
                <w:b/>
                <w:sz w:val="24"/>
                <w:szCs w:val="24"/>
              </w:rPr>
              <w:t>Kurumu</w:t>
            </w:r>
          </w:p>
        </w:tc>
        <w:tc>
          <w:tcPr>
            <w:tcW w:w="1843" w:type="dxa"/>
          </w:tcPr>
          <w:p w:rsidR="00132BBC" w:rsidRPr="001A34C1" w:rsidRDefault="00D43033" w:rsidP="008335D0">
            <w:pPr>
              <w:rPr>
                <w:rFonts w:ascii="Cambria" w:hAnsi="Cambria" w:cs="Arial"/>
                <w:b/>
                <w:sz w:val="24"/>
                <w:szCs w:val="24"/>
              </w:rPr>
            </w:pPr>
            <w:r w:rsidRPr="001A34C1">
              <w:rPr>
                <w:rFonts w:ascii="Cambria" w:hAnsi="Cambria" w:cs="Arial"/>
                <w:b/>
                <w:sz w:val="24"/>
                <w:szCs w:val="24"/>
              </w:rPr>
              <w:t>Unvanı</w:t>
            </w:r>
          </w:p>
        </w:tc>
      </w:tr>
      <w:tr w:rsidR="00132BBC" w:rsidRPr="00B603B0" w:rsidTr="00F168B5">
        <w:tc>
          <w:tcPr>
            <w:tcW w:w="2835" w:type="dxa"/>
          </w:tcPr>
          <w:p w:rsidR="00132BBC" w:rsidRPr="00474605" w:rsidRDefault="00132BBC" w:rsidP="008335D0">
            <w:pPr>
              <w:rPr>
                <w:sz w:val="24"/>
                <w:szCs w:val="24"/>
              </w:rPr>
            </w:pPr>
            <w:r w:rsidRPr="00474605">
              <w:rPr>
                <w:sz w:val="24"/>
                <w:szCs w:val="24"/>
              </w:rPr>
              <w:t>Cüneyt GÜLER</w:t>
            </w:r>
          </w:p>
        </w:tc>
        <w:tc>
          <w:tcPr>
            <w:tcW w:w="3969" w:type="dxa"/>
          </w:tcPr>
          <w:p w:rsidR="00132BBC" w:rsidRPr="00474605" w:rsidRDefault="00132BBC" w:rsidP="008335D0">
            <w:pPr>
              <w:rPr>
                <w:sz w:val="24"/>
                <w:szCs w:val="24"/>
              </w:rPr>
            </w:pPr>
            <w:r w:rsidRPr="00474605">
              <w:rPr>
                <w:sz w:val="24"/>
                <w:szCs w:val="24"/>
              </w:rPr>
              <w:t>Maliye Bakanlığı</w:t>
            </w:r>
          </w:p>
        </w:tc>
        <w:tc>
          <w:tcPr>
            <w:tcW w:w="1843" w:type="dxa"/>
          </w:tcPr>
          <w:p w:rsidR="00132BBC" w:rsidRPr="00474605" w:rsidRDefault="00132BBC" w:rsidP="008335D0">
            <w:pPr>
              <w:rPr>
                <w:sz w:val="24"/>
                <w:szCs w:val="24"/>
              </w:rPr>
            </w:pPr>
            <w:r w:rsidRPr="00474605">
              <w:rPr>
                <w:sz w:val="24"/>
                <w:szCs w:val="24"/>
              </w:rPr>
              <w:t>Daire Başkanı</w:t>
            </w:r>
          </w:p>
        </w:tc>
      </w:tr>
      <w:tr w:rsidR="00132BBC" w:rsidRPr="00B603B0" w:rsidTr="00F168B5">
        <w:tc>
          <w:tcPr>
            <w:tcW w:w="2835" w:type="dxa"/>
          </w:tcPr>
          <w:p w:rsidR="00132BBC" w:rsidRPr="00474605" w:rsidRDefault="00132BBC" w:rsidP="008335D0">
            <w:pPr>
              <w:rPr>
                <w:sz w:val="24"/>
                <w:szCs w:val="24"/>
              </w:rPr>
            </w:pPr>
            <w:r w:rsidRPr="00474605">
              <w:rPr>
                <w:sz w:val="24"/>
                <w:szCs w:val="24"/>
              </w:rPr>
              <w:t>Hasan ERKEN</w:t>
            </w:r>
          </w:p>
        </w:tc>
        <w:tc>
          <w:tcPr>
            <w:tcW w:w="3969" w:type="dxa"/>
          </w:tcPr>
          <w:p w:rsidR="00132BBC" w:rsidRPr="00474605" w:rsidRDefault="00132BBC" w:rsidP="008335D0">
            <w:pPr>
              <w:rPr>
                <w:sz w:val="24"/>
                <w:szCs w:val="24"/>
              </w:rPr>
            </w:pPr>
            <w:r w:rsidRPr="00474605">
              <w:rPr>
                <w:sz w:val="24"/>
                <w:szCs w:val="24"/>
              </w:rPr>
              <w:t>Hazine Müsteşarlığı</w:t>
            </w:r>
          </w:p>
        </w:tc>
        <w:tc>
          <w:tcPr>
            <w:tcW w:w="1843" w:type="dxa"/>
          </w:tcPr>
          <w:p w:rsidR="00132BBC" w:rsidRPr="00474605" w:rsidRDefault="00132BBC" w:rsidP="008335D0">
            <w:pPr>
              <w:rPr>
                <w:sz w:val="24"/>
                <w:szCs w:val="24"/>
              </w:rPr>
            </w:pPr>
            <w:r w:rsidRPr="00474605">
              <w:rPr>
                <w:sz w:val="24"/>
                <w:szCs w:val="24"/>
              </w:rPr>
              <w:t>İç Denetçi</w:t>
            </w:r>
          </w:p>
        </w:tc>
      </w:tr>
      <w:tr w:rsidR="00132BBC" w:rsidRPr="00B603B0" w:rsidTr="00F168B5">
        <w:tc>
          <w:tcPr>
            <w:tcW w:w="2835" w:type="dxa"/>
          </w:tcPr>
          <w:p w:rsidR="00132BBC" w:rsidRPr="00474605" w:rsidRDefault="00132BBC" w:rsidP="008335D0">
            <w:pPr>
              <w:rPr>
                <w:sz w:val="24"/>
                <w:szCs w:val="24"/>
              </w:rPr>
            </w:pPr>
            <w:r w:rsidRPr="00474605">
              <w:rPr>
                <w:sz w:val="24"/>
                <w:szCs w:val="24"/>
              </w:rPr>
              <w:t>Gökhan MACİT</w:t>
            </w:r>
          </w:p>
        </w:tc>
        <w:tc>
          <w:tcPr>
            <w:tcW w:w="3969" w:type="dxa"/>
          </w:tcPr>
          <w:p w:rsidR="00132BBC" w:rsidRPr="00474605" w:rsidRDefault="00132BBC" w:rsidP="008335D0">
            <w:pPr>
              <w:rPr>
                <w:sz w:val="24"/>
                <w:szCs w:val="24"/>
              </w:rPr>
            </w:pPr>
            <w:r w:rsidRPr="00474605">
              <w:rPr>
                <w:sz w:val="24"/>
                <w:szCs w:val="24"/>
              </w:rPr>
              <w:t>Karayolları Genel Müdürlüğü</w:t>
            </w:r>
          </w:p>
        </w:tc>
        <w:tc>
          <w:tcPr>
            <w:tcW w:w="1843" w:type="dxa"/>
          </w:tcPr>
          <w:p w:rsidR="00132BBC" w:rsidRPr="00474605" w:rsidRDefault="00132BBC" w:rsidP="008335D0">
            <w:pPr>
              <w:rPr>
                <w:sz w:val="24"/>
                <w:szCs w:val="24"/>
              </w:rPr>
            </w:pPr>
            <w:r w:rsidRPr="00474605">
              <w:rPr>
                <w:sz w:val="24"/>
                <w:szCs w:val="24"/>
              </w:rPr>
              <w:t>İç Denetçi</w:t>
            </w:r>
          </w:p>
        </w:tc>
      </w:tr>
      <w:tr w:rsidR="00132BBC" w:rsidRPr="00B603B0" w:rsidTr="00F168B5">
        <w:tc>
          <w:tcPr>
            <w:tcW w:w="2835" w:type="dxa"/>
          </w:tcPr>
          <w:p w:rsidR="00132BBC" w:rsidRPr="00474605" w:rsidRDefault="00132BBC" w:rsidP="008335D0">
            <w:pPr>
              <w:rPr>
                <w:sz w:val="24"/>
                <w:szCs w:val="24"/>
              </w:rPr>
            </w:pPr>
            <w:r w:rsidRPr="00474605">
              <w:rPr>
                <w:sz w:val="24"/>
                <w:szCs w:val="24"/>
              </w:rPr>
              <w:t>Fatih SEZER</w:t>
            </w:r>
          </w:p>
        </w:tc>
        <w:tc>
          <w:tcPr>
            <w:tcW w:w="3969" w:type="dxa"/>
          </w:tcPr>
          <w:p w:rsidR="00132BBC" w:rsidRPr="00474605" w:rsidRDefault="00132BBC" w:rsidP="008335D0">
            <w:pPr>
              <w:rPr>
                <w:sz w:val="24"/>
                <w:szCs w:val="24"/>
              </w:rPr>
            </w:pPr>
            <w:r w:rsidRPr="00474605">
              <w:rPr>
                <w:sz w:val="24"/>
                <w:szCs w:val="24"/>
              </w:rPr>
              <w:t>Hazine Müsteşarlığı</w:t>
            </w:r>
          </w:p>
        </w:tc>
        <w:tc>
          <w:tcPr>
            <w:tcW w:w="1843" w:type="dxa"/>
          </w:tcPr>
          <w:p w:rsidR="00132BBC" w:rsidRPr="00474605" w:rsidRDefault="00132BBC" w:rsidP="008335D0">
            <w:pPr>
              <w:rPr>
                <w:sz w:val="24"/>
                <w:szCs w:val="24"/>
              </w:rPr>
            </w:pPr>
            <w:r w:rsidRPr="00474605">
              <w:rPr>
                <w:sz w:val="24"/>
                <w:szCs w:val="24"/>
              </w:rPr>
              <w:t>İDB Başkanı</w:t>
            </w:r>
          </w:p>
        </w:tc>
      </w:tr>
      <w:tr w:rsidR="00132BBC" w:rsidRPr="00B603B0" w:rsidTr="00F168B5">
        <w:tc>
          <w:tcPr>
            <w:tcW w:w="2835" w:type="dxa"/>
          </w:tcPr>
          <w:p w:rsidR="00132BBC" w:rsidRPr="00474605" w:rsidRDefault="00132BBC" w:rsidP="008335D0">
            <w:pPr>
              <w:rPr>
                <w:sz w:val="24"/>
                <w:szCs w:val="24"/>
              </w:rPr>
            </w:pPr>
            <w:r w:rsidRPr="00474605">
              <w:rPr>
                <w:sz w:val="24"/>
                <w:szCs w:val="24"/>
              </w:rPr>
              <w:t>Evren Güncel ERMİSKET</w:t>
            </w:r>
          </w:p>
        </w:tc>
        <w:tc>
          <w:tcPr>
            <w:tcW w:w="3969" w:type="dxa"/>
          </w:tcPr>
          <w:p w:rsidR="00132BBC" w:rsidRPr="00474605" w:rsidRDefault="00132BBC" w:rsidP="008335D0">
            <w:pPr>
              <w:rPr>
                <w:sz w:val="24"/>
                <w:szCs w:val="24"/>
              </w:rPr>
            </w:pPr>
            <w:r w:rsidRPr="00474605">
              <w:rPr>
                <w:sz w:val="24"/>
                <w:szCs w:val="24"/>
              </w:rPr>
              <w:t>Aile ve Sosyal Politikalar Bakanlığı</w:t>
            </w:r>
          </w:p>
        </w:tc>
        <w:tc>
          <w:tcPr>
            <w:tcW w:w="1843" w:type="dxa"/>
          </w:tcPr>
          <w:p w:rsidR="00132BBC" w:rsidRPr="00474605" w:rsidRDefault="00132BBC" w:rsidP="008335D0">
            <w:pPr>
              <w:rPr>
                <w:sz w:val="24"/>
                <w:szCs w:val="24"/>
              </w:rPr>
            </w:pPr>
            <w:r w:rsidRPr="00474605">
              <w:rPr>
                <w:sz w:val="24"/>
                <w:szCs w:val="24"/>
              </w:rPr>
              <w:t>İç Denetçi</w:t>
            </w:r>
          </w:p>
        </w:tc>
      </w:tr>
      <w:tr w:rsidR="00132BBC" w:rsidRPr="00B603B0" w:rsidTr="00F168B5">
        <w:tc>
          <w:tcPr>
            <w:tcW w:w="2835" w:type="dxa"/>
          </w:tcPr>
          <w:p w:rsidR="00132BBC" w:rsidRPr="00474605" w:rsidRDefault="00132BBC" w:rsidP="008335D0">
            <w:pPr>
              <w:rPr>
                <w:sz w:val="24"/>
                <w:szCs w:val="24"/>
              </w:rPr>
            </w:pPr>
            <w:r w:rsidRPr="00474605">
              <w:rPr>
                <w:sz w:val="24"/>
                <w:szCs w:val="24"/>
              </w:rPr>
              <w:t>Şerif Olgun ÖZEN</w:t>
            </w:r>
          </w:p>
        </w:tc>
        <w:tc>
          <w:tcPr>
            <w:tcW w:w="3969" w:type="dxa"/>
          </w:tcPr>
          <w:p w:rsidR="00132BBC" w:rsidRPr="00474605" w:rsidRDefault="00132BBC" w:rsidP="008335D0">
            <w:pPr>
              <w:rPr>
                <w:sz w:val="24"/>
                <w:szCs w:val="24"/>
              </w:rPr>
            </w:pPr>
            <w:r w:rsidRPr="00474605">
              <w:rPr>
                <w:sz w:val="24"/>
                <w:szCs w:val="24"/>
              </w:rPr>
              <w:t>Çalışma ve Sosyal Güvenlik Bakanlığı</w:t>
            </w:r>
          </w:p>
        </w:tc>
        <w:tc>
          <w:tcPr>
            <w:tcW w:w="1843" w:type="dxa"/>
          </w:tcPr>
          <w:p w:rsidR="00132BBC" w:rsidRPr="00474605" w:rsidRDefault="00132BBC" w:rsidP="008335D0">
            <w:pPr>
              <w:rPr>
                <w:sz w:val="24"/>
                <w:szCs w:val="24"/>
              </w:rPr>
            </w:pPr>
            <w:r w:rsidRPr="00474605">
              <w:rPr>
                <w:sz w:val="24"/>
                <w:szCs w:val="24"/>
              </w:rPr>
              <w:t>İDB Başkanı</w:t>
            </w:r>
          </w:p>
        </w:tc>
      </w:tr>
      <w:tr w:rsidR="00132BBC" w:rsidRPr="00B603B0" w:rsidTr="00F168B5">
        <w:tc>
          <w:tcPr>
            <w:tcW w:w="2835" w:type="dxa"/>
          </w:tcPr>
          <w:p w:rsidR="00132BBC" w:rsidRPr="00474605" w:rsidRDefault="00132BBC" w:rsidP="008335D0">
            <w:pPr>
              <w:rPr>
                <w:sz w:val="24"/>
                <w:szCs w:val="24"/>
              </w:rPr>
            </w:pPr>
            <w:r w:rsidRPr="00474605">
              <w:rPr>
                <w:sz w:val="24"/>
                <w:szCs w:val="24"/>
              </w:rPr>
              <w:t>Ali KAYIM</w:t>
            </w:r>
          </w:p>
        </w:tc>
        <w:tc>
          <w:tcPr>
            <w:tcW w:w="3969" w:type="dxa"/>
          </w:tcPr>
          <w:p w:rsidR="00132BBC" w:rsidRPr="00474605" w:rsidRDefault="00132BBC" w:rsidP="008335D0">
            <w:pPr>
              <w:rPr>
                <w:sz w:val="24"/>
                <w:szCs w:val="24"/>
              </w:rPr>
            </w:pPr>
            <w:r w:rsidRPr="00474605">
              <w:rPr>
                <w:sz w:val="24"/>
                <w:szCs w:val="24"/>
              </w:rPr>
              <w:t>Hazine Müsteşarlığı</w:t>
            </w:r>
          </w:p>
        </w:tc>
        <w:tc>
          <w:tcPr>
            <w:tcW w:w="1843" w:type="dxa"/>
          </w:tcPr>
          <w:p w:rsidR="00132BBC" w:rsidRPr="00474605" w:rsidRDefault="00132BBC" w:rsidP="008335D0">
            <w:pPr>
              <w:rPr>
                <w:sz w:val="24"/>
                <w:szCs w:val="24"/>
              </w:rPr>
            </w:pPr>
            <w:r w:rsidRPr="00474605">
              <w:rPr>
                <w:sz w:val="24"/>
                <w:szCs w:val="24"/>
              </w:rPr>
              <w:t>İç Denetçi</w:t>
            </w:r>
          </w:p>
        </w:tc>
      </w:tr>
      <w:tr w:rsidR="00132BBC" w:rsidRPr="00B603B0" w:rsidTr="00F168B5">
        <w:tc>
          <w:tcPr>
            <w:tcW w:w="2835" w:type="dxa"/>
          </w:tcPr>
          <w:p w:rsidR="00132BBC" w:rsidRPr="00474605" w:rsidRDefault="00132BBC" w:rsidP="008335D0">
            <w:pPr>
              <w:rPr>
                <w:sz w:val="24"/>
                <w:szCs w:val="24"/>
              </w:rPr>
            </w:pPr>
            <w:r w:rsidRPr="00474605">
              <w:rPr>
                <w:sz w:val="24"/>
                <w:szCs w:val="24"/>
              </w:rPr>
              <w:t>M.</w:t>
            </w:r>
            <w:r w:rsidR="00E5189E">
              <w:rPr>
                <w:sz w:val="24"/>
                <w:szCs w:val="24"/>
              </w:rPr>
              <w:t xml:space="preserve"> </w:t>
            </w:r>
            <w:r w:rsidRPr="00474605">
              <w:rPr>
                <w:sz w:val="24"/>
                <w:szCs w:val="24"/>
              </w:rPr>
              <w:t>Çetin ATAMANER</w:t>
            </w:r>
          </w:p>
        </w:tc>
        <w:tc>
          <w:tcPr>
            <w:tcW w:w="3969" w:type="dxa"/>
          </w:tcPr>
          <w:p w:rsidR="00132BBC" w:rsidRPr="00474605" w:rsidRDefault="00132BBC" w:rsidP="008335D0">
            <w:pPr>
              <w:rPr>
                <w:sz w:val="24"/>
                <w:szCs w:val="24"/>
              </w:rPr>
            </w:pPr>
            <w:r w:rsidRPr="00474605">
              <w:rPr>
                <w:sz w:val="24"/>
                <w:szCs w:val="24"/>
              </w:rPr>
              <w:t>Milli Savunma Bakanlığı</w:t>
            </w:r>
          </w:p>
        </w:tc>
        <w:tc>
          <w:tcPr>
            <w:tcW w:w="1843" w:type="dxa"/>
          </w:tcPr>
          <w:p w:rsidR="00132BBC" w:rsidRPr="00474605" w:rsidRDefault="00132BBC" w:rsidP="008335D0">
            <w:pPr>
              <w:rPr>
                <w:sz w:val="24"/>
                <w:szCs w:val="24"/>
              </w:rPr>
            </w:pPr>
            <w:r w:rsidRPr="00474605">
              <w:rPr>
                <w:sz w:val="24"/>
                <w:szCs w:val="24"/>
              </w:rPr>
              <w:t>İç Denetçi</w:t>
            </w:r>
          </w:p>
        </w:tc>
      </w:tr>
      <w:tr w:rsidR="00132BBC" w:rsidRPr="00B603B0" w:rsidTr="00F168B5">
        <w:tc>
          <w:tcPr>
            <w:tcW w:w="2835" w:type="dxa"/>
          </w:tcPr>
          <w:p w:rsidR="00132BBC" w:rsidRPr="00474605" w:rsidRDefault="00132BBC" w:rsidP="008335D0">
            <w:pPr>
              <w:rPr>
                <w:sz w:val="24"/>
                <w:szCs w:val="24"/>
              </w:rPr>
            </w:pPr>
            <w:r w:rsidRPr="00474605">
              <w:rPr>
                <w:sz w:val="24"/>
                <w:szCs w:val="24"/>
              </w:rPr>
              <w:t>Halis KIRAL</w:t>
            </w:r>
          </w:p>
        </w:tc>
        <w:tc>
          <w:tcPr>
            <w:tcW w:w="3969" w:type="dxa"/>
          </w:tcPr>
          <w:p w:rsidR="00132BBC" w:rsidRPr="00474605" w:rsidRDefault="00132BBC" w:rsidP="008335D0">
            <w:pPr>
              <w:rPr>
                <w:sz w:val="24"/>
                <w:szCs w:val="24"/>
              </w:rPr>
            </w:pPr>
            <w:r w:rsidRPr="00474605">
              <w:rPr>
                <w:sz w:val="24"/>
                <w:szCs w:val="24"/>
              </w:rPr>
              <w:t>Maliye Bakanlığı İDMU Dairesi</w:t>
            </w:r>
          </w:p>
        </w:tc>
        <w:tc>
          <w:tcPr>
            <w:tcW w:w="1843" w:type="dxa"/>
          </w:tcPr>
          <w:p w:rsidR="00132BBC" w:rsidRPr="00474605" w:rsidRDefault="00132BBC" w:rsidP="008335D0">
            <w:pPr>
              <w:rPr>
                <w:sz w:val="24"/>
                <w:szCs w:val="24"/>
              </w:rPr>
            </w:pPr>
            <w:r w:rsidRPr="00474605">
              <w:rPr>
                <w:sz w:val="24"/>
                <w:szCs w:val="24"/>
              </w:rPr>
              <w:t>Maliye Uzmanı</w:t>
            </w:r>
          </w:p>
        </w:tc>
      </w:tr>
      <w:tr w:rsidR="00132BBC" w:rsidRPr="00B603B0" w:rsidTr="00F168B5">
        <w:tc>
          <w:tcPr>
            <w:tcW w:w="2835" w:type="dxa"/>
          </w:tcPr>
          <w:p w:rsidR="00132BBC" w:rsidRPr="00474605" w:rsidRDefault="00132BBC" w:rsidP="008335D0">
            <w:pPr>
              <w:rPr>
                <w:sz w:val="24"/>
                <w:szCs w:val="24"/>
              </w:rPr>
            </w:pPr>
            <w:r w:rsidRPr="00474605">
              <w:rPr>
                <w:sz w:val="24"/>
                <w:szCs w:val="24"/>
              </w:rPr>
              <w:t>Yüksel TERKAN</w:t>
            </w:r>
          </w:p>
        </w:tc>
        <w:tc>
          <w:tcPr>
            <w:tcW w:w="3969" w:type="dxa"/>
          </w:tcPr>
          <w:p w:rsidR="00132BBC" w:rsidRPr="00474605" w:rsidRDefault="00132BBC" w:rsidP="008335D0">
            <w:pPr>
              <w:rPr>
                <w:sz w:val="24"/>
                <w:szCs w:val="24"/>
              </w:rPr>
            </w:pPr>
            <w:r w:rsidRPr="00474605">
              <w:rPr>
                <w:sz w:val="24"/>
                <w:szCs w:val="24"/>
              </w:rPr>
              <w:t>TÜBİTAK</w:t>
            </w:r>
          </w:p>
        </w:tc>
        <w:tc>
          <w:tcPr>
            <w:tcW w:w="1843" w:type="dxa"/>
          </w:tcPr>
          <w:p w:rsidR="00132BBC" w:rsidRPr="00474605" w:rsidRDefault="00132BBC" w:rsidP="008335D0">
            <w:pPr>
              <w:rPr>
                <w:sz w:val="24"/>
                <w:szCs w:val="24"/>
              </w:rPr>
            </w:pPr>
            <w:r w:rsidRPr="00474605">
              <w:rPr>
                <w:sz w:val="24"/>
                <w:szCs w:val="24"/>
              </w:rPr>
              <w:t>İç Denetçi</w:t>
            </w:r>
          </w:p>
        </w:tc>
      </w:tr>
      <w:tr w:rsidR="00132BBC" w:rsidRPr="00B603B0" w:rsidTr="00F168B5">
        <w:tc>
          <w:tcPr>
            <w:tcW w:w="2835" w:type="dxa"/>
          </w:tcPr>
          <w:p w:rsidR="00132BBC" w:rsidRPr="00474605" w:rsidRDefault="00132BBC" w:rsidP="008335D0">
            <w:pPr>
              <w:rPr>
                <w:sz w:val="24"/>
                <w:szCs w:val="24"/>
              </w:rPr>
            </w:pPr>
            <w:r w:rsidRPr="00474605">
              <w:rPr>
                <w:sz w:val="24"/>
                <w:szCs w:val="24"/>
              </w:rPr>
              <w:t>M.</w:t>
            </w:r>
            <w:r w:rsidR="00E5189E">
              <w:rPr>
                <w:sz w:val="24"/>
                <w:szCs w:val="24"/>
              </w:rPr>
              <w:t xml:space="preserve"> </w:t>
            </w:r>
            <w:r w:rsidRPr="00474605">
              <w:rPr>
                <w:sz w:val="24"/>
                <w:szCs w:val="24"/>
              </w:rPr>
              <w:t>Murat COŞKUN</w:t>
            </w:r>
          </w:p>
        </w:tc>
        <w:tc>
          <w:tcPr>
            <w:tcW w:w="3969" w:type="dxa"/>
          </w:tcPr>
          <w:p w:rsidR="00132BBC" w:rsidRPr="00474605" w:rsidRDefault="00132BBC" w:rsidP="008335D0">
            <w:pPr>
              <w:rPr>
                <w:sz w:val="24"/>
                <w:szCs w:val="24"/>
              </w:rPr>
            </w:pPr>
            <w:r w:rsidRPr="00474605">
              <w:rPr>
                <w:sz w:val="24"/>
                <w:szCs w:val="24"/>
              </w:rPr>
              <w:t>Ege Üniversitesi</w:t>
            </w:r>
          </w:p>
        </w:tc>
        <w:tc>
          <w:tcPr>
            <w:tcW w:w="1843" w:type="dxa"/>
          </w:tcPr>
          <w:p w:rsidR="00132BBC" w:rsidRPr="00474605" w:rsidRDefault="00132BBC" w:rsidP="008335D0">
            <w:pPr>
              <w:rPr>
                <w:sz w:val="24"/>
                <w:szCs w:val="24"/>
              </w:rPr>
            </w:pPr>
            <w:r w:rsidRPr="00474605">
              <w:rPr>
                <w:sz w:val="24"/>
                <w:szCs w:val="24"/>
              </w:rPr>
              <w:t>İç Denetçi</w:t>
            </w:r>
          </w:p>
        </w:tc>
      </w:tr>
      <w:tr w:rsidR="00132BBC" w:rsidRPr="00B603B0" w:rsidTr="00F168B5">
        <w:tc>
          <w:tcPr>
            <w:tcW w:w="2835" w:type="dxa"/>
          </w:tcPr>
          <w:p w:rsidR="00132BBC" w:rsidRPr="00474605" w:rsidRDefault="00132BBC" w:rsidP="008335D0">
            <w:pPr>
              <w:rPr>
                <w:sz w:val="24"/>
                <w:szCs w:val="24"/>
              </w:rPr>
            </w:pPr>
            <w:r w:rsidRPr="00474605">
              <w:rPr>
                <w:sz w:val="24"/>
                <w:szCs w:val="24"/>
              </w:rPr>
              <w:t>S.</w:t>
            </w:r>
            <w:r w:rsidR="00E5189E">
              <w:rPr>
                <w:sz w:val="24"/>
                <w:szCs w:val="24"/>
              </w:rPr>
              <w:t xml:space="preserve"> </w:t>
            </w:r>
            <w:r w:rsidRPr="00474605">
              <w:rPr>
                <w:sz w:val="24"/>
                <w:szCs w:val="24"/>
              </w:rPr>
              <w:t>Yener GÜNAY</w:t>
            </w:r>
          </w:p>
        </w:tc>
        <w:tc>
          <w:tcPr>
            <w:tcW w:w="3969" w:type="dxa"/>
          </w:tcPr>
          <w:p w:rsidR="00132BBC" w:rsidRPr="00474605" w:rsidRDefault="00132BBC" w:rsidP="008335D0">
            <w:pPr>
              <w:rPr>
                <w:sz w:val="24"/>
                <w:szCs w:val="24"/>
              </w:rPr>
            </w:pPr>
            <w:proofErr w:type="spellStart"/>
            <w:r w:rsidRPr="00474605">
              <w:rPr>
                <w:sz w:val="24"/>
                <w:szCs w:val="24"/>
              </w:rPr>
              <w:t>Ondokuz</w:t>
            </w:r>
            <w:proofErr w:type="spellEnd"/>
            <w:r w:rsidRPr="00474605">
              <w:rPr>
                <w:sz w:val="24"/>
                <w:szCs w:val="24"/>
              </w:rPr>
              <w:t xml:space="preserve"> Mayıs Üniversitesi</w:t>
            </w:r>
          </w:p>
        </w:tc>
        <w:tc>
          <w:tcPr>
            <w:tcW w:w="1843" w:type="dxa"/>
          </w:tcPr>
          <w:p w:rsidR="00132BBC" w:rsidRPr="00474605" w:rsidRDefault="00132BBC" w:rsidP="008335D0">
            <w:pPr>
              <w:rPr>
                <w:sz w:val="24"/>
                <w:szCs w:val="24"/>
              </w:rPr>
            </w:pPr>
            <w:r w:rsidRPr="00474605">
              <w:rPr>
                <w:sz w:val="24"/>
                <w:szCs w:val="24"/>
              </w:rPr>
              <w:t>İç Denetçi</w:t>
            </w:r>
          </w:p>
        </w:tc>
      </w:tr>
      <w:tr w:rsidR="00132BBC" w:rsidRPr="00B603B0" w:rsidTr="00F168B5">
        <w:tc>
          <w:tcPr>
            <w:tcW w:w="2835" w:type="dxa"/>
          </w:tcPr>
          <w:p w:rsidR="00132BBC" w:rsidRPr="00474605" w:rsidRDefault="00132BBC" w:rsidP="008335D0">
            <w:pPr>
              <w:rPr>
                <w:sz w:val="24"/>
                <w:szCs w:val="24"/>
              </w:rPr>
            </w:pPr>
            <w:r w:rsidRPr="00474605">
              <w:rPr>
                <w:sz w:val="24"/>
                <w:szCs w:val="24"/>
              </w:rPr>
              <w:t>M.</w:t>
            </w:r>
            <w:r w:rsidR="00E5189E">
              <w:rPr>
                <w:sz w:val="24"/>
                <w:szCs w:val="24"/>
              </w:rPr>
              <w:t xml:space="preserve"> </w:t>
            </w:r>
            <w:r w:rsidRPr="00474605">
              <w:rPr>
                <w:sz w:val="24"/>
                <w:szCs w:val="24"/>
              </w:rPr>
              <w:t>Hulusi GÜNŞEN</w:t>
            </w:r>
          </w:p>
        </w:tc>
        <w:tc>
          <w:tcPr>
            <w:tcW w:w="3969" w:type="dxa"/>
          </w:tcPr>
          <w:p w:rsidR="00132BBC" w:rsidRPr="00474605" w:rsidRDefault="00132BBC" w:rsidP="008335D0">
            <w:pPr>
              <w:rPr>
                <w:sz w:val="24"/>
                <w:szCs w:val="24"/>
              </w:rPr>
            </w:pPr>
            <w:r w:rsidRPr="00474605">
              <w:rPr>
                <w:sz w:val="24"/>
                <w:szCs w:val="24"/>
              </w:rPr>
              <w:t>İzmir Büyükşehir Belediyesi</w:t>
            </w:r>
          </w:p>
        </w:tc>
        <w:tc>
          <w:tcPr>
            <w:tcW w:w="1843" w:type="dxa"/>
          </w:tcPr>
          <w:p w:rsidR="00132BBC" w:rsidRPr="00474605" w:rsidRDefault="00132BBC" w:rsidP="008335D0">
            <w:pPr>
              <w:rPr>
                <w:sz w:val="24"/>
                <w:szCs w:val="24"/>
              </w:rPr>
            </w:pPr>
            <w:r w:rsidRPr="00474605">
              <w:rPr>
                <w:sz w:val="24"/>
                <w:szCs w:val="24"/>
              </w:rPr>
              <w:t>İç Denetçi</w:t>
            </w:r>
          </w:p>
        </w:tc>
      </w:tr>
      <w:tr w:rsidR="00132BBC" w:rsidRPr="00B603B0" w:rsidTr="00F168B5">
        <w:tc>
          <w:tcPr>
            <w:tcW w:w="2835" w:type="dxa"/>
          </w:tcPr>
          <w:p w:rsidR="00132BBC" w:rsidRPr="00474605" w:rsidRDefault="00132BBC" w:rsidP="008335D0">
            <w:pPr>
              <w:rPr>
                <w:sz w:val="24"/>
                <w:szCs w:val="24"/>
              </w:rPr>
            </w:pPr>
            <w:r w:rsidRPr="00474605">
              <w:rPr>
                <w:sz w:val="24"/>
                <w:szCs w:val="24"/>
              </w:rPr>
              <w:t>Bakır GÖKALP</w:t>
            </w:r>
          </w:p>
        </w:tc>
        <w:tc>
          <w:tcPr>
            <w:tcW w:w="3969" w:type="dxa"/>
          </w:tcPr>
          <w:p w:rsidR="00132BBC" w:rsidRPr="00474605" w:rsidRDefault="00132BBC" w:rsidP="008335D0">
            <w:pPr>
              <w:rPr>
                <w:sz w:val="24"/>
                <w:szCs w:val="24"/>
              </w:rPr>
            </w:pPr>
            <w:r w:rsidRPr="00474605">
              <w:rPr>
                <w:sz w:val="24"/>
                <w:szCs w:val="24"/>
              </w:rPr>
              <w:t>DSİ Genel Müdürlüğü</w:t>
            </w:r>
          </w:p>
        </w:tc>
        <w:tc>
          <w:tcPr>
            <w:tcW w:w="1843" w:type="dxa"/>
          </w:tcPr>
          <w:p w:rsidR="00132BBC" w:rsidRPr="00474605" w:rsidRDefault="00132BBC" w:rsidP="008335D0">
            <w:pPr>
              <w:rPr>
                <w:sz w:val="24"/>
                <w:szCs w:val="24"/>
              </w:rPr>
            </w:pPr>
            <w:r w:rsidRPr="00474605">
              <w:rPr>
                <w:sz w:val="24"/>
                <w:szCs w:val="24"/>
              </w:rPr>
              <w:t>İç Denetçi</w:t>
            </w:r>
          </w:p>
        </w:tc>
      </w:tr>
      <w:tr w:rsidR="00132BBC" w:rsidRPr="00B603B0" w:rsidTr="00F168B5">
        <w:tc>
          <w:tcPr>
            <w:tcW w:w="2835" w:type="dxa"/>
          </w:tcPr>
          <w:p w:rsidR="00132BBC" w:rsidRPr="00474605" w:rsidRDefault="00132BBC" w:rsidP="008335D0">
            <w:pPr>
              <w:rPr>
                <w:sz w:val="24"/>
                <w:szCs w:val="24"/>
              </w:rPr>
            </w:pPr>
            <w:r w:rsidRPr="00474605">
              <w:rPr>
                <w:sz w:val="24"/>
                <w:szCs w:val="24"/>
              </w:rPr>
              <w:t>Cengiz KARADAĞ</w:t>
            </w:r>
          </w:p>
        </w:tc>
        <w:tc>
          <w:tcPr>
            <w:tcW w:w="3969" w:type="dxa"/>
          </w:tcPr>
          <w:p w:rsidR="00132BBC" w:rsidRPr="00474605" w:rsidRDefault="00132BBC" w:rsidP="008335D0">
            <w:pPr>
              <w:rPr>
                <w:sz w:val="24"/>
                <w:szCs w:val="24"/>
              </w:rPr>
            </w:pPr>
            <w:r w:rsidRPr="00474605">
              <w:rPr>
                <w:sz w:val="24"/>
                <w:szCs w:val="24"/>
              </w:rPr>
              <w:t>Hacettepe Üniversitesi</w:t>
            </w:r>
          </w:p>
        </w:tc>
        <w:tc>
          <w:tcPr>
            <w:tcW w:w="1843" w:type="dxa"/>
          </w:tcPr>
          <w:p w:rsidR="00132BBC" w:rsidRPr="00474605" w:rsidRDefault="00132BBC" w:rsidP="008335D0">
            <w:pPr>
              <w:rPr>
                <w:sz w:val="24"/>
                <w:szCs w:val="24"/>
              </w:rPr>
            </w:pPr>
            <w:r w:rsidRPr="00474605">
              <w:rPr>
                <w:sz w:val="24"/>
                <w:szCs w:val="24"/>
              </w:rPr>
              <w:t>İç Denetçi</w:t>
            </w:r>
          </w:p>
        </w:tc>
      </w:tr>
      <w:tr w:rsidR="00F168B5" w:rsidRPr="00B603B0" w:rsidTr="009D61F7">
        <w:trPr>
          <w:trHeight w:val="603"/>
        </w:trPr>
        <w:tc>
          <w:tcPr>
            <w:tcW w:w="8647" w:type="dxa"/>
            <w:gridSpan w:val="3"/>
            <w:vAlign w:val="center"/>
          </w:tcPr>
          <w:p w:rsidR="00F168B5" w:rsidRPr="00474605" w:rsidRDefault="00F168B5" w:rsidP="009D61F7">
            <w:pPr>
              <w:jc w:val="center"/>
              <w:rPr>
                <w:sz w:val="24"/>
                <w:szCs w:val="24"/>
              </w:rPr>
            </w:pPr>
            <w:r w:rsidRPr="006B48E9">
              <w:rPr>
                <w:rFonts w:ascii="Cambria" w:hAnsi="Cambria"/>
                <w:b/>
                <w:sz w:val="24"/>
                <w:szCs w:val="24"/>
              </w:rPr>
              <w:t>GÖRÜŞ</w:t>
            </w:r>
            <w:r w:rsidR="0087381E">
              <w:rPr>
                <w:rFonts w:ascii="Cambria" w:hAnsi="Cambria"/>
                <w:b/>
                <w:sz w:val="24"/>
                <w:szCs w:val="24"/>
              </w:rPr>
              <w:t xml:space="preserve"> VE ÖNERİ</w:t>
            </w:r>
            <w:r w:rsidRPr="006B48E9">
              <w:rPr>
                <w:rFonts w:ascii="Cambria" w:hAnsi="Cambria"/>
                <w:b/>
                <w:sz w:val="24"/>
                <w:szCs w:val="24"/>
              </w:rPr>
              <w:t>LERİYLE KATKI YAPAN İÇ DENETİM BİRİMLERİ</w:t>
            </w:r>
          </w:p>
        </w:tc>
      </w:tr>
      <w:tr w:rsidR="00F168B5" w:rsidRPr="00B603B0" w:rsidTr="00F168B5">
        <w:tc>
          <w:tcPr>
            <w:tcW w:w="8647" w:type="dxa"/>
            <w:gridSpan w:val="3"/>
          </w:tcPr>
          <w:p w:rsidR="00F168B5" w:rsidRPr="00474605" w:rsidRDefault="00F168B5" w:rsidP="00066854">
            <w:pPr>
              <w:rPr>
                <w:sz w:val="24"/>
                <w:szCs w:val="24"/>
              </w:rPr>
            </w:pPr>
            <w:r w:rsidRPr="00474605">
              <w:rPr>
                <w:sz w:val="24"/>
                <w:szCs w:val="24"/>
              </w:rPr>
              <w:t>Çevre ve Şehircilik Bakanlığı İç Denetim Birimi Başkanlığı</w:t>
            </w:r>
          </w:p>
        </w:tc>
      </w:tr>
      <w:tr w:rsidR="00F168B5" w:rsidRPr="00B603B0" w:rsidTr="00F168B5">
        <w:tc>
          <w:tcPr>
            <w:tcW w:w="8647" w:type="dxa"/>
            <w:gridSpan w:val="3"/>
          </w:tcPr>
          <w:p w:rsidR="00F168B5" w:rsidRPr="00474605" w:rsidRDefault="00F168B5" w:rsidP="00066854">
            <w:pPr>
              <w:rPr>
                <w:sz w:val="24"/>
                <w:szCs w:val="24"/>
              </w:rPr>
            </w:pPr>
            <w:r w:rsidRPr="00474605">
              <w:rPr>
                <w:sz w:val="24"/>
                <w:szCs w:val="24"/>
              </w:rPr>
              <w:t>Kalkınma Bakanlığı İç Denetim Birimi</w:t>
            </w:r>
          </w:p>
        </w:tc>
      </w:tr>
      <w:tr w:rsidR="00F168B5" w:rsidRPr="00B603B0" w:rsidTr="00F168B5">
        <w:tc>
          <w:tcPr>
            <w:tcW w:w="8647" w:type="dxa"/>
            <w:gridSpan w:val="3"/>
          </w:tcPr>
          <w:p w:rsidR="00F168B5" w:rsidRPr="00474605" w:rsidRDefault="00F168B5" w:rsidP="00066854">
            <w:pPr>
              <w:rPr>
                <w:sz w:val="24"/>
                <w:szCs w:val="24"/>
              </w:rPr>
            </w:pPr>
            <w:r w:rsidRPr="00474605">
              <w:rPr>
                <w:sz w:val="24"/>
                <w:szCs w:val="24"/>
              </w:rPr>
              <w:t>Maliye Bakanlığı İç Denetim Birimi Başkanlığı</w:t>
            </w:r>
          </w:p>
        </w:tc>
      </w:tr>
      <w:tr w:rsidR="00F168B5" w:rsidRPr="00B603B0" w:rsidTr="00F168B5">
        <w:tc>
          <w:tcPr>
            <w:tcW w:w="8647" w:type="dxa"/>
            <w:gridSpan w:val="3"/>
          </w:tcPr>
          <w:p w:rsidR="00F168B5" w:rsidRPr="00474605" w:rsidRDefault="00F168B5" w:rsidP="00066854">
            <w:pPr>
              <w:rPr>
                <w:sz w:val="24"/>
                <w:szCs w:val="24"/>
              </w:rPr>
            </w:pPr>
            <w:r w:rsidRPr="00474605">
              <w:rPr>
                <w:sz w:val="24"/>
                <w:szCs w:val="24"/>
              </w:rPr>
              <w:t>Milli Savunma Bakanlığı İç Denetim Birimi Başkanlığı</w:t>
            </w:r>
          </w:p>
        </w:tc>
      </w:tr>
      <w:tr w:rsidR="00F168B5" w:rsidRPr="00B603B0" w:rsidTr="00F168B5">
        <w:tc>
          <w:tcPr>
            <w:tcW w:w="8647" w:type="dxa"/>
            <w:gridSpan w:val="3"/>
          </w:tcPr>
          <w:p w:rsidR="00F168B5" w:rsidRPr="00474605" w:rsidRDefault="00F168B5" w:rsidP="00066854">
            <w:pPr>
              <w:rPr>
                <w:sz w:val="24"/>
                <w:szCs w:val="24"/>
              </w:rPr>
            </w:pPr>
            <w:r w:rsidRPr="00474605">
              <w:rPr>
                <w:sz w:val="24"/>
                <w:szCs w:val="24"/>
              </w:rPr>
              <w:t>Milli Eğitim Bakanlığı İç Denetim Birimi Başkanlığı</w:t>
            </w:r>
          </w:p>
        </w:tc>
      </w:tr>
      <w:tr w:rsidR="00F168B5" w:rsidRPr="00B603B0" w:rsidTr="00F168B5">
        <w:tc>
          <w:tcPr>
            <w:tcW w:w="8647" w:type="dxa"/>
            <w:gridSpan w:val="3"/>
          </w:tcPr>
          <w:p w:rsidR="00F168B5" w:rsidRPr="00474605" w:rsidRDefault="00F168B5" w:rsidP="00066854">
            <w:pPr>
              <w:rPr>
                <w:sz w:val="24"/>
                <w:szCs w:val="24"/>
              </w:rPr>
            </w:pPr>
            <w:r w:rsidRPr="00474605">
              <w:rPr>
                <w:sz w:val="24"/>
                <w:szCs w:val="24"/>
              </w:rPr>
              <w:t>Jandarma Genel Komutanlığı İç Denetim Birimi Başkanlığı</w:t>
            </w:r>
          </w:p>
        </w:tc>
      </w:tr>
      <w:tr w:rsidR="00F168B5" w:rsidRPr="00B603B0" w:rsidTr="00F168B5">
        <w:tc>
          <w:tcPr>
            <w:tcW w:w="8647" w:type="dxa"/>
            <w:gridSpan w:val="3"/>
          </w:tcPr>
          <w:p w:rsidR="00F168B5" w:rsidRPr="00474605" w:rsidRDefault="00F168B5" w:rsidP="00066854">
            <w:pPr>
              <w:rPr>
                <w:sz w:val="24"/>
                <w:szCs w:val="24"/>
              </w:rPr>
            </w:pPr>
            <w:r w:rsidRPr="00474605">
              <w:rPr>
                <w:sz w:val="24"/>
                <w:szCs w:val="24"/>
              </w:rPr>
              <w:t>Emniyet Genel Müdürlüğü İç Denetim Birimi Başkanlığı</w:t>
            </w:r>
          </w:p>
        </w:tc>
      </w:tr>
      <w:tr w:rsidR="00F168B5" w:rsidRPr="00B603B0" w:rsidTr="00F168B5">
        <w:tc>
          <w:tcPr>
            <w:tcW w:w="8647" w:type="dxa"/>
            <w:gridSpan w:val="3"/>
          </w:tcPr>
          <w:p w:rsidR="00F168B5" w:rsidRPr="00474605" w:rsidRDefault="00F168B5" w:rsidP="00066854">
            <w:pPr>
              <w:rPr>
                <w:sz w:val="24"/>
                <w:szCs w:val="24"/>
              </w:rPr>
            </w:pPr>
            <w:r w:rsidRPr="00474605">
              <w:rPr>
                <w:sz w:val="24"/>
                <w:szCs w:val="24"/>
              </w:rPr>
              <w:t>Sahil Güvenlik Komutanlığı İç Denetim Birimi</w:t>
            </w:r>
          </w:p>
        </w:tc>
      </w:tr>
      <w:tr w:rsidR="00F168B5" w:rsidRPr="00B603B0" w:rsidTr="00F168B5">
        <w:tc>
          <w:tcPr>
            <w:tcW w:w="8647" w:type="dxa"/>
            <w:gridSpan w:val="3"/>
          </w:tcPr>
          <w:p w:rsidR="00F168B5" w:rsidRPr="00474605" w:rsidRDefault="00F168B5" w:rsidP="00066854">
            <w:pPr>
              <w:rPr>
                <w:sz w:val="24"/>
                <w:szCs w:val="24"/>
              </w:rPr>
            </w:pPr>
            <w:r w:rsidRPr="00474605">
              <w:rPr>
                <w:sz w:val="24"/>
                <w:szCs w:val="24"/>
              </w:rPr>
              <w:t>Karayolları Genel Müdürlüğü İç Denetim Birimi Başkanlığı</w:t>
            </w:r>
          </w:p>
        </w:tc>
      </w:tr>
      <w:tr w:rsidR="00F168B5" w:rsidRPr="00B603B0" w:rsidTr="00F168B5">
        <w:tc>
          <w:tcPr>
            <w:tcW w:w="8647" w:type="dxa"/>
            <w:gridSpan w:val="3"/>
          </w:tcPr>
          <w:p w:rsidR="00F168B5" w:rsidRPr="00474605" w:rsidRDefault="00F168B5" w:rsidP="00066854">
            <w:pPr>
              <w:rPr>
                <w:sz w:val="24"/>
                <w:szCs w:val="24"/>
              </w:rPr>
            </w:pPr>
            <w:r w:rsidRPr="00474605">
              <w:rPr>
                <w:sz w:val="24"/>
                <w:szCs w:val="24"/>
              </w:rPr>
              <w:t>Spor Genel Müdürlüğü İç Denetim Birimi Başkanlığı</w:t>
            </w:r>
          </w:p>
        </w:tc>
      </w:tr>
      <w:tr w:rsidR="00F168B5" w:rsidRPr="00B603B0" w:rsidTr="00F168B5">
        <w:tc>
          <w:tcPr>
            <w:tcW w:w="8647" w:type="dxa"/>
            <w:gridSpan w:val="3"/>
          </w:tcPr>
          <w:p w:rsidR="00F168B5" w:rsidRPr="00474605" w:rsidRDefault="00F168B5" w:rsidP="00066854">
            <w:pPr>
              <w:rPr>
                <w:sz w:val="24"/>
                <w:szCs w:val="24"/>
              </w:rPr>
            </w:pPr>
            <w:r w:rsidRPr="00474605">
              <w:rPr>
                <w:sz w:val="24"/>
                <w:szCs w:val="24"/>
              </w:rPr>
              <w:t>İzmir Büyükşehir Belediyesi İç Denetim Birimi Başkanlığı</w:t>
            </w:r>
          </w:p>
        </w:tc>
      </w:tr>
      <w:tr w:rsidR="00F168B5" w:rsidRPr="00B603B0" w:rsidTr="00F168B5">
        <w:tc>
          <w:tcPr>
            <w:tcW w:w="8647" w:type="dxa"/>
            <w:gridSpan w:val="3"/>
          </w:tcPr>
          <w:p w:rsidR="00F168B5" w:rsidRPr="00474605" w:rsidRDefault="00F168B5" w:rsidP="00066854">
            <w:pPr>
              <w:rPr>
                <w:sz w:val="24"/>
                <w:szCs w:val="24"/>
              </w:rPr>
            </w:pPr>
            <w:r w:rsidRPr="00474605">
              <w:rPr>
                <w:sz w:val="24"/>
                <w:szCs w:val="24"/>
              </w:rPr>
              <w:t>İstanbul Büyükşehir Belediyesi İç Denetim Birimi Başkanlığı</w:t>
            </w:r>
          </w:p>
        </w:tc>
      </w:tr>
      <w:tr w:rsidR="00F168B5" w:rsidRPr="00B603B0" w:rsidTr="00F168B5">
        <w:tc>
          <w:tcPr>
            <w:tcW w:w="8647" w:type="dxa"/>
            <w:gridSpan w:val="3"/>
          </w:tcPr>
          <w:p w:rsidR="00F168B5" w:rsidRPr="00474605" w:rsidRDefault="00F168B5" w:rsidP="00066854">
            <w:pPr>
              <w:rPr>
                <w:sz w:val="24"/>
                <w:szCs w:val="24"/>
              </w:rPr>
            </w:pPr>
            <w:r w:rsidRPr="00474605">
              <w:rPr>
                <w:sz w:val="24"/>
                <w:szCs w:val="24"/>
              </w:rPr>
              <w:t>Ege Üniversitesi İç Denetim Birimi Başkanlığı</w:t>
            </w:r>
          </w:p>
        </w:tc>
      </w:tr>
      <w:tr w:rsidR="00F168B5" w:rsidRPr="00B603B0" w:rsidTr="00F168B5">
        <w:tc>
          <w:tcPr>
            <w:tcW w:w="8647" w:type="dxa"/>
            <w:gridSpan w:val="3"/>
          </w:tcPr>
          <w:p w:rsidR="00F168B5" w:rsidRPr="00474605" w:rsidRDefault="00F168B5" w:rsidP="00066854">
            <w:pPr>
              <w:rPr>
                <w:sz w:val="24"/>
                <w:szCs w:val="24"/>
              </w:rPr>
            </w:pPr>
            <w:r w:rsidRPr="00474605">
              <w:rPr>
                <w:sz w:val="24"/>
                <w:szCs w:val="24"/>
              </w:rPr>
              <w:t>Uludağ Üniversitesi İç Denetim Birimi Başkanlığı</w:t>
            </w:r>
          </w:p>
        </w:tc>
      </w:tr>
      <w:tr w:rsidR="00F168B5" w:rsidRPr="00B603B0" w:rsidTr="00F168B5">
        <w:tc>
          <w:tcPr>
            <w:tcW w:w="8647" w:type="dxa"/>
            <w:gridSpan w:val="3"/>
          </w:tcPr>
          <w:p w:rsidR="00F168B5" w:rsidRPr="00474605" w:rsidRDefault="00F168B5" w:rsidP="00066854">
            <w:pPr>
              <w:rPr>
                <w:sz w:val="24"/>
                <w:szCs w:val="24"/>
              </w:rPr>
            </w:pPr>
            <w:proofErr w:type="spellStart"/>
            <w:r w:rsidRPr="00474605">
              <w:rPr>
                <w:sz w:val="24"/>
                <w:szCs w:val="24"/>
              </w:rPr>
              <w:t>Ondokuz</w:t>
            </w:r>
            <w:proofErr w:type="spellEnd"/>
            <w:r w:rsidRPr="00474605">
              <w:rPr>
                <w:sz w:val="24"/>
                <w:szCs w:val="24"/>
              </w:rPr>
              <w:t xml:space="preserve"> Mayıs Üniversitesi İç Denetim Birimi Başkanlığı</w:t>
            </w:r>
          </w:p>
        </w:tc>
      </w:tr>
      <w:tr w:rsidR="00F168B5" w:rsidRPr="00B603B0" w:rsidTr="00F168B5">
        <w:tc>
          <w:tcPr>
            <w:tcW w:w="8647" w:type="dxa"/>
            <w:gridSpan w:val="3"/>
          </w:tcPr>
          <w:p w:rsidR="00F168B5" w:rsidRPr="00474605" w:rsidRDefault="00F168B5" w:rsidP="00066854">
            <w:pPr>
              <w:rPr>
                <w:sz w:val="24"/>
                <w:szCs w:val="24"/>
              </w:rPr>
            </w:pPr>
            <w:r w:rsidRPr="00474605">
              <w:rPr>
                <w:sz w:val="24"/>
                <w:szCs w:val="24"/>
              </w:rPr>
              <w:t>Pamukkale Üniversitesi İç Denetim Birimi</w:t>
            </w:r>
            <w:r>
              <w:rPr>
                <w:sz w:val="24"/>
                <w:szCs w:val="24"/>
              </w:rPr>
              <w:t xml:space="preserve"> Başkanlığı</w:t>
            </w:r>
          </w:p>
        </w:tc>
      </w:tr>
      <w:tr w:rsidR="00F168B5" w:rsidRPr="00B603B0" w:rsidTr="009D61F7">
        <w:trPr>
          <w:trHeight w:val="539"/>
        </w:trPr>
        <w:tc>
          <w:tcPr>
            <w:tcW w:w="8647" w:type="dxa"/>
            <w:gridSpan w:val="3"/>
            <w:vAlign w:val="center"/>
          </w:tcPr>
          <w:p w:rsidR="00F168B5" w:rsidRPr="00474605" w:rsidRDefault="00F168B5" w:rsidP="00A16986">
            <w:pPr>
              <w:jc w:val="center"/>
              <w:rPr>
                <w:sz w:val="24"/>
                <w:szCs w:val="24"/>
              </w:rPr>
            </w:pPr>
            <w:r w:rsidRPr="006B48E9">
              <w:rPr>
                <w:rFonts w:ascii="Cambria" w:hAnsi="Cambria"/>
                <w:b/>
                <w:sz w:val="24"/>
                <w:szCs w:val="24"/>
              </w:rPr>
              <w:t>GÖRÜŞ</w:t>
            </w:r>
            <w:r w:rsidR="00A13B18">
              <w:rPr>
                <w:rFonts w:ascii="Cambria" w:hAnsi="Cambria"/>
                <w:b/>
                <w:sz w:val="24"/>
                <w:szCs w:val="24"/>
              </w:rPr>
              <w:t xml:space="preserve"> VE ÖNERİ</w:t>
            </w:r>
            <w:r w:rsidRPr="006B48E9">
              <w:rPr>
                <w:rFonts w:ascii="Cambria" w:hAnsi="Cambria"/>
                <w:b/>
                <w:sz w:val="24"/>
                <w:szCs w:val="24"/>
              </w:rPr>
              <w:t>LERİYLE KATKI YAPAN</w:t>
            </w:r>
            <w:r w:rsidR="00A16986">
              <w:rPr>
                <w:rFonts w:ascii="Cambria" w:hAnsi="Cambria"/>
                <w:b/>
                <w:sz w:val="24"/>
                <w:szCs w:val="24"/>
              </w:rPr>
              <w:t>LAR</w:t>
            </w:r>
          </w:p>
        </w:tc>
      </w:tr>
      <w:tr w:rsidR="00F168B5" w:rsidRPr="001A34C1" w:rsidTr="00F168B5">
        <w:tc>
          <w:tcPr>
            <w:tcW w:w="2835" w:type="dxa"/>
          </w:tcPr>
          <w:p w:rsidR="00F168B5" w:rsidRPr="001A34C1" w:rsidRDefault="001A34C1" w:rsidP="00601755">
            <w:pPr>
              <w:rPr>
                <w:rFonts w:ascii="Cambria" w:hAnsi="Cambria"/>
                <w:b/>
                <w:sz w:val="24"/>
                <w:szCs w:val="24"/>
              </w:rPr>
            </w:pPr>
            <w:r w:rsidRPr="001A34C1">
              <w:rPr>
                <w:rFonts w:ascii="Cambria" w:hAnsi="Cambria"/>
                <w:b/>
                <w:sz w:val="24"/>
                <w:szCs w:val="24"/>
              </w:rPr>
              <w:t>Adı ve Soyadı</w:t>
            </w:r>
          </w:p>
        </w:tc>
        <w:tc>
          <w:tcPr>
            <w:tcW w:w="3969" w:type="dxa"/>
          </w:tcPr>
          <w:p w:rsidR="00F168B5" w:rsidRPr="001A34C1" w:rsidRDefault="001A34C1" w:rsidP="00601755">
            <w:pPr>
              <w:rPr>
                <w:rFonts w:ascii="Cambria" w:hAnsi="Cambria"/>
                <w:b/>
                <w:sz w:val="24"/>
                <w:szCs w:val="24"/>
              </w:rPr>
            </w:pPr>
            <w:r w:rsidRPr="001A34C1">
              <w:rPr>
                <w:rFonts w:ascii="Cambria" w:hAnsi="Cambria"/>
                <w:b/>
                <w:sz w:val="24"/>
                <w:szCs w:val="24"/>
              </w:rPr>
              <w:t>Kurumu</w:t>
            </w:r>
          </w:p>
        </w:tc>
        <w:tc>
          <w:tcPr>
            <w:tcW w:w="1843" w:type="dxa"/>
          </w:tcPr>
          <w:p w:rsidR="00F168B5" w:rsidRPr="001A34C1" w:rsidRDefault="001A34C1" w:rsidP="00601755">
            <w:pPr>
              <w:rPr>
                <w:rFonts w:ascii="Cambria" w:hAnsi="Cambria"/>
                <w:b/>
                <w:sz w:val="24"/>
                <w:szCs w:val="24"/>
              </w:rPr>
            </w:pPr>
            <w:r w:rsidRPr="001A34C1">
              <w:rPr>
                <w:rFonts w:ascii="Cambria" w:hAnsi="Cambria"/>
                <w:b/>
                <w:sz w:val="24"/>
                <w:szCs w:val="24"/>
              </w:rPr>
              <w:t>Unvanı</w:t>
            </w:r>
          </w:p>
        </w:tc>
      </w:tr>
      <w:tr w:rsidR="001A34C1" w:rsidRPr="00B603B0" w:rsidTr="00F168B5">
        <w:tc>
          <w:tcPr>
            <w:tcW w:w="2835" w:type="dxa"/>
          </w:tcPr>
          <w:p w:rsidR="001A34C1" w:rsidRPr="00474605" w:rsidRDefault="001A34C1" w:rsidP="009E7005">
            <w:pPr>
              <w:rPr>
                <w:sz w:val="24"/>
                <w:szCs w:val="24"/>
              </w:rPr>
            </w:pPr>
            <w:r w:rsidRPr="00474605">
              <w:rPr>
                <w:sz w:val="24"/>
                <w:szCs w:val="24"/>
              </w:rPr>
              <w:t>Erkan ÖZTÜRK</w:t>
            </w:r>
          </w:p>
        </w:tc>
        <w:tc>
          <w:tcPr>
            <w:tcW w:w="3969" w:type="dxa"/>
          </w:tcPr>
          <w:p w:rsidR="001A34C1" w:rsidRPr="00474605" w:rsidRDefault="001A34C1" w:rsidP="009E7005">
            <w:pPr>
              <w:rPr>
                <w:sz w:val="24"/>
                <w:szCs w:val="24"/>
              </w:rPr>
            </w:pPr>
            <w:r w:rsidRPr="00474605">
              <w:rPr>
                <w:sz w:val="24"/>
                <w:szCs w:val="24"/>
              </w:rPr>
              <w:t>Milli Savunma Bakanlığı</w:t>
            </w:r>
          </w:p>
        </w:tc>
        <w:tc>
          <w:tcPr>
            <w:tcW w:w="1843" w:type="dxa"/>
          </w:tcPr>
          <w:p w:rsidR="001A34C1" w:rsidRPr="00474605" w:rsidRDefault="001A34C1" w:rsidP="009E7005">
            <w:pPr>
              <w:rPr>
                <w:sz w:val="24"/>
                <w:szCs w:val="24"/>
              </w:rPr>
            </w:pPr>
            <w:r w:rsidRPr="00474605">
              <w:rPr>
                <w:sz w:val="24"/>
                <w:szCs w:val="24"/>
              </w:rPr>
              <w:t>İç Denetçi</w:t>
            </w:r>
          </w:p>
        </w:tc>
      </w:tr>
      <w:tr w:rsidR="001A34C1" w:rsidRPr="00B603B0" w:rsidTr="00F168B5">
        <w:tc>
          <w:tcPr>
            <w:tcW w:w="2835" w:type="dxa"/>
          </w:tcPr>
          <w:p w:rsidR="001A34C1" w:rsidRPr="00474605" w:rsidRDefault="001A34C1" w:rsidP="00601755">
            <w:pPr>
              <w:rPr>
                <w:sz w:val="24"/>
                <w:szCs w:val="24"/>
              </w:rPr>
            </w:pPr>
            <w:r w:rsidRPr="00474605">
              <w:rPr>
                <w:sz w:val="24"/>
                <w:szCs w:val="24"/>
              </w:rPr>
              <w:t>Sakine ERDOĞAN</w:t>
            </w:r>
          </w:p>
        </w:tc>
        <w:tc>
          <w:tcPr>
            <w:tcW w:w="3969" w:type="dxa"/>
          </w:tcPr>
          <w:p w:rsidR="001A34C1" w:rsidRPr="00474605" w:rsidRDefault="001A34C1" w:rsidP="00601755">
            <w:pPr>
              <w:rPr>
                <w:sz w:val="24"/>
                <w:szCs w:val="24"/>
              </w:rPr>
            </w:pPr>
            <w:r w:rsidRPr="00474605">
              <w:rPr>
                <w:sz w:val="24"/>
                <w:szCs w:val="24"/>
              </w:rPr>
              <w:t>Konak Belediyesi</w:t>
            </w:r>
          </w:p>
        </w:tc>
        <w:tc>
          <w:tcPr>
            <w:tcW w:w="1843" w:type="dxa"/>
          </w:tcPr>
          <w:p w:rsidR="001A34C1" w:rsidRPr="00474605" w:rsidRDefault="001A34C1" w:rsidP="00601755">
            <w:pPr>
              <w:rPr>
                <w:sz w:val="24"/>
                <w:szCs w:val="24"/>
              </w:rPr>
            </w:pPr>
            <w:r w:rsidRPr="00474605">
              <w:rPr>
                <w:sz w:val="24"/>
                <w:szCs w:val="24"/>
              </w:rPr>
              <w:t>İç Denetçi</w:t>
            </w:r>
          </w:p>
        </w:tc>
      </w:tr>
      <w:tr w:rsidR="001A34C1" w:rsidRPr="00B603B0" w:rsidTr="00F168B5">
        <w:tc>
          <w:tcPr>
            <w:tcW w:w="2835" w:type="dxa"/>
          </w:tcPr>
          <w:p w:rsidR="001A34C1" w:rsidRPr="00474605" w:rsidRDefault="001A34C1" w:rsidP="003C5AB0">
            <w:pPr>
              <w:rPr>
                <w:sz w:val="24"/>
                <w:szCs w:val="24"/>
              </w:rPr>
            </w:pPr>
            <w:r w:rsidRPr="00474605">
              <w:rPr>
                <w:sz w:val="24"/>
                <w:szCs w:val="24"/>
              </w:rPr>
              <w:t>Cahit KURTULAN</w:t>
            </w:r>
          </w:p>
        </w:tc>
        <w:tc>
          <w:tcPr>
            <w:tcW w:w="3969" w:type="dxa"/>
          </w:tcPr>
          <w:p w:rsidR="001A34C1" w:rsidRPr="00474605" w:rsidRDefault="001A34C1" w:rsidP="003C5AB0">
            <w:pPr>
              <w:rPr>
                <w:sz w:val="24"/>
                <w:szCs w:val="24"/>
              </w:rPr>
            </w:pPr>
            <w:r w:rsidRPr="00474605">
              <w:rPr>
                <w:sz w:val="24"/>
                <w:szCs w:val="24"/>
              </w:rPr>
              <w:t>İzmir Büyükşehir Belediyesi</w:t>
            </w:r>
          </w:p>
        </w:tc>
        <w:tc>
          <w:tcPr>
            <w:tcW w:w="1843" w:type="dxa"/>
          </w:tcPr>
          <w:p w:rsidR="001A34C1" w:rsidRPr="00474605" w:rsidRDefault="001A34C1" w:rsidP="003C5AB0">
            <w:pPr>
              <w:rPr>
                <w:sz w:val="24"/>
                <w:szCs w:val="24"/>
              </w:rPr>
            </w:pPr>
            <w:r w:rsidRPr="00474605">
              <w:rPr>
                <w:sz w:val="24"/>
                <w:szCs w:val="24"/>
              </w:rPr>
              <w:t>İDB Başkanı</w:t>
            </w:r>
          </w:p>
        </w:tc>
      </w:tr>
      <w:tr w:rsidR="001A34C1" w:rsidRPr="00B603B0" w:rsidTr="00F168B5">
        <w:tc>
          <w:tcPr>
            <w:tcW w:w="2835" w:type="dxa"/>
          </w:tcPr>
          <w:p w:rsidR="001A34C1" w:rsidRPr="00474605" w:rsidRDefault="001A34C1" w:rsidP="003C5AB0">
            <w:pPr>
              <w:rPr>
                <w:sz w:val="24"/>
                <w:szCs w:val="24"/>
              </w:rPr>
            </w:pPr>
            <w:r w:rsidRPr="00474605">
              <w:rPr>
                <w:sz w:val="24"/>
                <w:szCs w:val="24"/>
              </w:rPr>
              <w:t>Şafak Birol ACAR</w:t>
            </w:r>
          </w:p>
        </w:tc>
        <w:tc>
          <w:tcPr>
            <w:tcW w:w="3969" w:type="dxa"/>
          </w:tcPr>
          <w:p w:rsidR="001A34C1" w:rsidRPr="00474605" w:rsidRDefault="001A34C1" w:rsidP="003C5AB0">
            <w:pPr>
              <w:rPr>
                <w:sz w:val="24"/>
                <w:szCs w:val="24"/>
              </w:rPr>
            </w:pPr>
            <w:r w:rsidRPr="00474605">
              <w:rPr>
                <w:sz w:val="24"/>
                <w:szCs w:val="24"/>
              </w:rPr>
              <w:t xml:space="preserve">Maliye Bakanlığı MYK </w:t>
            </w:r>
            <w:r>
              <w:rPr>
                <w:sz w:val="24"/>
                <w:szCs w:val="24"/>
              </w:rPr>
              <w:t>Dairesi</w:t>
            </w:r>
          </w:p>
        </w:tc>
        <w:tc>
          <w:tcPr>
            <w:tcW w:w="1843" w:type="dxa"/>
          </w:tcPr>
          <w:p w:rsidR="001A34C1" w:rsidRPr="00474605" w:rsidRDefault="001A34C1" w:rsidP="003C5AB0">
            <w:pPr>
              <w:rPr>
                <w:sz w:val="24"/>
                <w:szCs w:val="24"/>
              </w:rPr>
            </w:pPr>
            <w:r w:rsidRPr="00474605">
              <w:rPr>
                <w:sz w:val="24"/>
                <w:szCs w:val="24"/>
              </w:rPr>
              <w:t>Maliye Uzmanı</w:t>
            </w:r>
          </w:p>
        </w:tc>
      </w:tr>
      <w:tr w:rsidR="001A34C1" w:rsidRPr="00B603B0" w:rsidTr="00F168B5">
        <w:tc>
          <w:tcPr>
            <w:tcW w:w="2835" w:type="dxa"/>
          </w:tcPr>
          <w:p w:rsidR="001A34C1" w:rsidRPr="00474605" w:rsidRDefault="001A34C1" w:rsidP="00084705">
            <w:pPr>
              <w:rPr>
                <w:sz w:val="24"/>
                <w:szCs w:val="24"/>
              </w:rPr>
            </w:pPr>
            <w:r w:rsidRPr="00AC5183">
              <w:rPr>
                <w:sz w:val="24"/>
                <w:szCs w:val="24"/>
              </w:rPr>
              <w:t>Sezer Bozkuş KAHYAOĞLU</w:t>
            </w:r>
          </w:p>
        </w:tc>
        <w:tc>
          <w:tcPr>
            <w:tcW w:w="3969" w:type="dxa"/>
          </w:tcPr>
          <w:p w:rsidR="001A34C1" w:rsidRPr="00474605" w:rsidRDefault="00106D31" w:rsidP="00084705">
            <w:pPr>
              <w:rPr>
                <w:sz w:val="24"/>
                <w:szCs w:val="24"/>
              </w:rPr>
            </w:pPr>
            <w:r>
              <w:rPr>
                <w:sz w:val="24"/>
                <w:szCs w:val="24"/>
              </w:rPr>
              <w:t>Grant</w:t>
            </w:r>
            <w:r w:rsidR="00982443">
              <w:rPr>
                <w:sz w:val="24"/>
                <w:szCs w:val="24"/>
              </w:rPr>
              <w:t xml:space="preserve"> </w:t>
            </w:r>
            <w:proofErr w:type="spellStart"/>
            <w:r w:rsidR="00982443">
              <w:rPr>
                <w:sz w:val="24"/>
                <w:szCs w:val="24"/>
              </w:rPr>
              <w:t>Thornton</w:t>
            </w:r>
            <w:proofErr w:type="spellEnd"/>
          </w:p>
        </w:tc>
        <w:tc>
          <w:tcPr>
            <w:tcW w:w="1843" w:type="dxa"/>
          </w:tcPr>
          <w:p w:rsidR="001A34C1" w:rsidRPr="00474605" w:rsidRDefault="00DB2FB5" w:rsidP="00084705">
            <w:pPr>
              <w:rPr>
                <w:sz w:val="24"/>
                <w:szCs w:val="24"/>
              </w:rPr>
            </w:pPr>
            <w:r>
              <w:rPr>
                <w:sz w:val="24"/>
                <w:szCs w:val="24"/>
              </w:rPr>
              <w:t>Ortak</w:t>
            </w:r>
          </w:p>
        </w:tc>
      </w:tr>
    </w:tbl>
    <w:p w:rsidR="00132BBC" w:rsidRPr="00132BBC" w:rsidRDefault="00132BBC" w:rsidP="00132BBC">
      <w:pPr>
        <w:rPr>
          <w:lang w:eastAsia="tr-TR"/>
        </w:rPr>
      </w:pPr>
    </w:p>
    <w:sectPr w:rsidR="00132BBC" w:rsidRPr="00132BBC" w:rsidSect="00A05041">
      <w:headerReference w:type="even" r:id="rId89"/>
      <w:headerReference w:type="default" r:id="rId90"/>
      <w:headerReference w:type="first" r:id="rId91"/>
      <w:footerReference w:type="first" r:id="rId92"/>
      <w:pgSz w:w="11906" w:h="16838" w:code="9"/>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0E4" w:rsidRDefault="00D130E4" w:rsidP="003F2144">
      <w:pPr>
        <w:spacing w:after="0" w:line="240" w:lineRule="auto"/>
      </w:pPr>
      <w:r>
        <w:separator/>
      </w:r>
    </w:p>
  </w:endnote>
  <w:endnote w:type="continuationSeparator" w:id="0">
    <w:p w:rsidR="00D130E4" w:rsidRDefault="00D130E4" w:rsidP="003F2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10022FF" w:usb1="C000E47F" w:usb2="00000029" w:usb3="00000000" w:csb0="000001D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Candara">
    <w:panose1 w:val="020E0502030303020204"/>
    <w:charset w:val="A2"/>
    <w:family w:val="swiss"/>
    <w:pitch w:val="variable"/>
    <w:sig w:usb0="A00002EF" w:usb1="4000A44B" w:usb2="00000000" w:usb3="00000000" w:csb0="0000019F" w:csb1="00000000"/>
  </w:font>
  <w:font w:name="Verdana">
    <w:panose1 w:val="020B0604030504040204"/>
    <w:charset w:val="A2"/>
    <w:family w:val="swiss"/>
    <w:pitch w:val="variable"/>
    <w:sig w:usb0="A10006FF" w:usb1="4000205B" w:usb2="00000010" w:usb3="00000000" w:csb0="0000019F" w:csb1="00000000"/>
  </w:font>
  <w:font w:name="CourierNewPS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2193"/>
      <w:docPartObj>
        <w:docPartGallery w:val="Page Numbers (Bottom of Page)"/>
        <w:docPartUnique/>
      </w:docPartObj>
    </w:sdtPr>
    <w:sdtEndPr/>
    <w:sdtContent>
      <w:p w:rsidR="00474605" w:rsidRDefault="00474605">
        <w:pPr>
          <w:pStyle w:val="Altbilgi"/>
          <w:jc w:val="right"/>
        </w:pPr>
        <w:r>
          <w:fldChar w:fldCharType="begin"/>
        </w:r>
        <w:r>
          <w:instrText>PAGE   \* MERGEFORMAT</w:instrText>
        </w:r>
        <w:r>
          <w:fldChar w:fldCharType="separate"/>
        </w:r>
        <w:r w:rsidR="000D5653">
          <w:rPr>
            <w:noProof/>
          </w:rPr>
          <w:t>146</w:t>
        </w:r>
        <w:r>
          <w:rPr>
            <w:noProof/>
          </w:rPr>
          <w:fldChar w:fldCharType="end"/>
        </w:r>
      </w:p>
    </w:sdtContent>
  </w:sdt>
  <w:p w:rsidR="00474605" w:rsidRPr="005A356D" w:rsidRDefault="00474605" w:rsidP="005A356D">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2194"/>
      <w:docPartObj>
        <w:docPartGallery w:val="Page Numbers (Bottom of Page)"/>
        <w:docPartUnique/>
      </w:docPartObj>
    </w:sdtPr>
    <w:sdtEndPr/>
    <w:sdtContent>
      <w:p w:rsidR="00474605" w:rsidRDefault="00474605">
        <w:pPr>
          <w:pStyle w:val="Altbilgi"/>
          <w:jc w:val="right"/>
        </w:pPr>
        <w:r>
          <w:fldChar w:fldCharType="begin"/>
        </w:r>
        <w:r>
          <w:instrText>PAGE   \* MERGEFORMAT</w:instrText>
        </w:r>
        <w:r>
          <w:fldChar w:fldCharType="separate"/>
        </w:r>
        <w:r w:rsidR="000D5653">
          <w:rPr>
            <w:noProof/>
          </w:rPr>
          <w:t>156</w:t>
        </w:r>
        <w:r>
          <w:rPr>
            <w:noProof/>
          </w:rPr>
          <w:fldChar w:fldCharType="end"/>
        </w:r>
      </w:p>
    </w:sdtContent>
  </w:sdt>
  <w:p w:rsidR="00474605" w:rsidRPr="00A05041" w:rsidRDefault="00474605" w:rsidP="00A05041">
    <w:pPr>
      <w:pStyle w:val="Altbilgi"/>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Pr="007F780E" w:rsidRDefault="00474605" w:rsidP="00A5360F">
    <w:pPr>
      <w:rPr>
        <w:rFonts w:ascii="Cambria" w:hAnsi="Cambria"/>
        <w:b/>
        <w:color w:val="1F4E79" w:themeColor="accent1" w:themeShade="80"/>
        <w:sz w:val="20"/>
      </w:rPr>
    </w:pPr>
    <w:r>
      <w:rPr>
        <w:rFonts w:ascii="Cambria" w:hAnsi="Cambria"/>
        <w:b/>
        <w:noProof/>
        <w:color w:val="5B9BD5" w:themeColor="accent1"/>
        <w:sz w:val="20"/>
        <w:lang w:eastAsia="tr-TR"/>
      </w:rPr>
      <mc:AlternateContent>
        <mc:Choice Requires="wps">
          <w:drawing>
            <wp:anchor distT="0" distB="0" distL="114300" distR="114300" simplePos="0" relativeHeight="251649024" behindDoc="0" locked="0" layoutInCell="1" allowOverlap="1" wp14:anchorId="1CFA92C5" wp14:editId="53DD4690">
              <wp:simplePos x="0" y="0"/>
              <wp:positionH relativeFrom="column">
                <wp:posOffset>-14605</wp:posOffset>
              </wp:positionH>
              <wp:positionV relativeFrom="paragraph">
                <wp:posOffset>-57150</wp:posOffset>
              </wp:positionV>
              <wp:extent cx="5792470" cy="14605"/>
              <wp:effectExtent l="0" t="0" r="17780" b="23495"/>
              <wp:wrapNone/>
              <wp:docPr id="38" name="Düz Bağlayıc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2470" cy="1460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Düz Bağlayıcı 3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5pt,-4.5pt" to="454.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" strokecolor="black [3200]" strokeweight="1pt">
              <v:stroke joinstyle="miter"/>
              <o:lock v:ext="edit" shapetype="f"/>
            </v:line>
          </w:pict>
        </mc:Fallback>
      </mc:AlternateContent>
    </w:r>
    <w:r>
      <w:rPr>
        <w:rFonts w:ascii="Cambria" w:hAnsi="Cambria"/>
        <w:b/>
        <w:noProof/>
        <w:color w:val="5B9BD5" w:themeColor="accent1"/>
        <w:sz w:val="20"/>
        <w:lang w:eastAsia="tr-TR"/>
      </w:rPr>
      <mc:AlternateContent>
        <mc:Choice Requires="wps">
          <w:drawing>
            <wp:anchor distT="0" distB="0" distL="114300" distR="114300" simplePos="0" relativeHeight="251648000" behindDoc="0" locked="0" layoutInCell="1" allowOverlap="1" wp14:anchorId="6AE8E896" wp14:editId="042FC060">
              <wp:simplePos x="0" y="0"/>
              <wp:positionH relativeFrom="column">
                <wp:posOffset>-65405</wp:posOffset>
              </wp:positionH>
              <wp:positionV relativeFrom="paragraph">
                <wp:posOffset>-50800</wp:posOffset>
              </wp:positionV>
              <wp:extent cx="2040890" cy="219075"/>
              <wp:effectExtent l="0" t="0" r="0" b="9525"/>
              <wp:wrapNone/>
              <wp:docPr id="39"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089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4605" w:rsidRPr="007F7C04" w:rsidRDefault="00474605" w:rsidP="00A5360F">
                          <w:pPr>
                            <w:rPr>
                              <w:sz w:val="18"/>
                            </w:rPr>
                          </w:pPr>
                          <w:r w:rsidRPr="007F7C04">
                            <w:rPr>
                              <w:rFonts w:ascii="Cambria" w:hAnsi="Cambria"/>
                              <w:b/>
                              <w:color w:val="1F4E79" w:themeColor="accent1" w:themeShade="80"/>
                              <w:sz w:val="16"/>
                            </w:rPr>
                            <w:t>İÇ DENETİM KOORDİNASYON KURULU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9" o:spid="_x0000_s1043" type="#_x0000_t202" style="position:absolute;margin-left:-5.15pt;margin-top:-4pt;width:160.7pt;height:1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" fillcolor="white [3201]" stroked="f" strokeweight=".5pt">
              <v:path arrowok="t"/>
              <v:textbox>
                <w:txbxContent>
                  <w:p w:rsidR="00474605" w:rsidRPr="007F7C04" w:rsidRDefault="00474605" w:rsidP="00A5360F">
                    <w:pPr>
                      <w:rPr>
                        <w:sz w:val="18"/>
                      </w:rPr>
                    </w:pPr>
                    <w:r w:rsidRPr="007F7C04">
                      <w:rPr>
                        <w:rFonts w:ascii="Cambria" w:hAnsi="Cambria"/>
                        <w:b/>
                        <w:color w:val="1F4E79" w:themeColor="accent1" w:themeShade="80"/>
                        <w:sz w:val="16"/>
                      </w:rPr>
                      <w:t>İÇ DENETİM KOORDİNASYON KURULU</w:t>
                    </w:r>
                  </w:p>
                </w:txbxContent>
              </v:textbox>
            </v:shape>
          </w:pict>
        </mc:Fallback>
      </mc:AlternateContent>
    </w:r>
    <w:r>
      <w:rPr>
        <w:rFonts w:ascii="Cambria" w:hAnsi="Cambria"/>
        <w:b/>
        <w:color w:val="1F4E79" w:themeColor="accent1" w:themeShade="80"/>
        <w:sz w:val="20"/>
      </w:rPr>
      <w:tab/>
    </w:r>
    <w:r>
      <w:rPr>
        <w:rFonts w:ascii="Cambria" w:hAnsi="Cambria"/>
        <w:b/>
        <w:color w:val="1F4E79" w:themeColor="accent1" w:themeShade="80"/>
        <w:sz w:val="20"/>
      </w:rPr>
      <w:tab/>
    </w:r>
    <w:r w:rsidRPr="00C550A2">
      <w:rPr>
        <w:rFonts w:ascii="Cambria" w:hAnsi="Cambria"/>
        <w:b/>
        <w:color w:val="7F7F7F" w:themeColor="background1" w:themeShade="7F"/>
        <w:spacing w:val="60"/>
        <w:sz w:val="20"/>
      </w:rPr>
      <w:t>Sayfa</w:t>
    </w:r>
    <w:r w:rsidRPr="00C550A2">
      <w:rPr>
        <w:rFonts w:ascii="Cambria" w:hAnsi="Cambria"/>
        <w:b/>
        <w:color w:val="1F4E79" w:themeColor="accent1" w:themeShade="80"/>
        <w:sz w:val="20"/>
      </w:rPr>
      <w:t xml:space="preserve"> | </w:t>
    </w:r>
    <w:r w:rsidRPr="00C550A2">
      <w:rPr>
        <w:rFonts w:ascii="Cambria" w:hAnsi="Cambria"/>
        <w:b/>
        <w:color w:val="1F4E79" w:themeColor="accent1" w:themeShade="80"/>
        <w:sz w:val="20"/>
      </w:rPr>
      <w:fldChar w:fldCharType="begin"/>
    </w:r>
    <w:r w:rsidRPr="00C550A2">
      <w:rPr>
        <w:rFonts w:ascii="Cambria" w:hAnsi="Cambria"/>
        <w:b/>
        <w:color w:val="1F4E79" w:themeColor="accent1" w:themeShade="80"/>
        <w:sz w:val="20"/>
      </w:rPr>
      <w:instrText>PAGE   \* MERGEFORMAT</w:instrText>
    </w:r>
    <w:r w:rsidRPr="00C550A2">
      <w:rPr>
        <w:rFonts w:ascii="Cambria" w:hAnsi="Cambria"/>
        <w:b/>
        <w:color w:val="1F4E79" w:themeColor="accent1" w:themeShade="80"/>
        <w:sz w:val="20"/>
      </w:rPr>
      <w:fldChar w:fldCharType="separate"/>
    </w:r>
    <w:r w:rsidRPr="006D3321">
      <w:rPr>
        <w:rFonts w:ascii="Cambria" w:hAnsi="Cambria"/>
        <w:b/>
        <w:bCs/>
        <w:noProof/>
        <w:color w:val="1F4E79" w:themeColor="accent1" w:themeShade="80"/>
        <w:sz w:val="20"/>
      </w:rPr>
      <w:t>1</w:t>
    </w:r>
    <w:r w:rsidRPr="00C550A2">
      <w:rPr>
        <w:rFonts w:ascii="Cambria" w:hAnsi="Cambria"/>
        <w:b/>
        <w:bCs/>
        <w:color w:val="1F4E79" w:themeColor="accent1" w:themeShade="80"/>
        <w:sz w:val="20"/>
      </w:rPr>
      <w:fldChar w:fldCharType="end"/>
    </w:r>
  </w:p>
  <w:p w:rsidR="00474605" w:rsidRDefault="0047460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2189"/>
      <w:docPartObj>
        <w:docPartGallery w:val="Page Numbers (Bottom of Page)"/>
        <w:docPartUnique/>
      </w:docPartObj>
    </w:sdtPr>
    <w:sdtEndPr/>
    <w:sdtContent>
      <w:p w:rsidR="00474605" w:rsidRDefault="00474605">
        <w:pPr>
          <w:pStyle w:val="Altbilgi"/>
          <w:jc w:val="right"/>
        </w:pPr>
        <w:r>
          <w:fldChar w:fldCharType="begin"/>
        </w:r>
        <w:r>
          <w:instrText>PAGE   \* MERGEFORMAT</w:instrText>
        </w:r>
        <w:r>
          <w:fldChar w:fldCharType="separate"/>
        </w:r>
        <w:r w:rsidR="000D5653">
          <w:rPr>
            <w:noProof/>
          </w:rPr>
          <w:t>185</w:t>
        </w:r>
        <w:r>
          <w:rPr>
            <w:noProof/>
          </w:rPr>
          <w:fldChar w:fldCharType="end"/>
        </w:r>
      </w:p>
    </w:sdtContent>
  </w:sdt>
  <w:p w:rsidR="00474605" w:rsidRPr="006D3321" w:rsidRDefault="00474605" w:rsidP="006D3321">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Pr="00A05041" w:rsidRDefault="00474605" w:rsidP="00A05041">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2190"/>
      <w:docPartObj>
        <w:docPartGallery w:val="Page Numbers (Bottom of Page)"/>
        <w:docPartUnique/>
      </w:docPartObj>
    </w:sdtPr>
    <w:sdtEndPr/>
    <w:sdtContent>
      <w:p w:rsidR="00474605" w:rsidRDefault="00474605">
        <w:pPr>
          <w:pStyle w:val="Altbilgi"/>
          <w:jc w:val="right"/>
        </w:pPr>
        <w:r>
          <w:fldChar w:fldCharType="begin"/>
        </w:r>
        <w:r>
          <w:instrText>PAGE   \* MERGEFORMAT</w:instrText>
        </w:r>
        <w:r>
          <w:fldChar w:fldCharType="separate"/>
        </w:r>
        <w:r w:rsidR="000D5653">
          <w:rPr>
            <w:noProof/>
          </w:rPr>
          <w:t>96</w:t>
        </w:r>
        <w:r>
          <w:rPr>
            <w:noProof/>
          </w:rPr>
          <w:fldChar w:fldCharType="end"/>
        </w:r>
      </w:p>
    </w:sdtContent>
  </w:sdt>
  <w:p w:rsidR="00474605" w:rsidRDefault="0047460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2191"/>
      <w:docPartObj>
        <w:docPartGallery w:val="Page Numbers (Bottom of Page)"/>
        <w:docPartUnique/>
      </w:docPartObj>
    </w:sdtPr>
    <w:sdtEndPr/>
    <w:sdtContent>
      <w:p w:rsidR="00474605" w:rsidRDefault="00474605">
        <w:pPr>
          <w:pStyle w:val="Altbilgi"/>
          <w:jc w:val="right"/>
        </w:pPr>
        <w:r>
          <w:fldChar w:fldCharType="begin"/>
        </w:r>
        <w:r>
          <w:instrText>PAGE   \* MERGEFORMAT</w:instrText>
        </w:r>
        <w:r>
          <w:fldChar w:fldCharType="separate"/>
        </w:r>
        <w:r w:rsidR="000D5653">
          <w:rPr>
            <w:noProof/>
          </w:rPr>
          <w:t>97</w:t>
        </w:r>
        <w:r>
          <w:rPr>
            <w:noProof/>
          </w:rPr>
          <w:fldChar w:fldCharType="end"/>
        </w:r>
      </w:p>
    </w:sdtContent>
  </w:sdt>
  <w:p w:rsidR="00474605" w:rsidRPr="005A356D" w:rsidRDefault="00474605" w:rsidP="005A356D">
    <w:pPr>
      <w:pStyle w:val="Altbilgi"/>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2192"/>
      <w:docPartObj>
        <w:docPartGallery w:val="Page Numbers (Bottom of Page)"/>
        <w:docPartUnique/>
      </w:docPartObj>
    </w:sdtPr>
    <w:sdtEndPr/>
    <w:sdtContent>
      <w:p w:rsidR="00474605" w:rsidRDefault="00474605">
        <w:pPr>
          <w:pStyle w:val="Altbilgi"/>
          <w:jc w:val="right"/>
        </w:pPr>
        <w:r>
          <w:fldChar w:fldCharType="begin"/>
        </w:r>
        <w:r>
          <w:instrText>PAGE   \* MERGEFORMAT</w:instrText>
        </w:r>
        <w:r>
          <w:fldChar w:fldCharType="separate"/>
        </w:r>
        <w:r w:rsidR="000D5653">
          <w:rPr>
            <w:noProof/>
          </w:rPr>
          <w:t>98</w:t>
        </w:r>
        <w:r>
          <w:rPr>
            <w:noProof/>
          </w:rPr>
          <w:fldChar w:fldCharType="end"/>
        </w:r>
      </w:p>
    </w:sdtContent>
  </w:sdt>
  <w:p w:rsidR="00474605" w:rsidRPr="005A356D" w:rsidRDefault="00474605" w:rsidP="005A356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0E4" w:rsidRDefault="00D130E4" w:rsidP="003F2144">
      <w:pPr>
        <w:spacing w:after="0" w:line="240" w:lineRule="auto"/>
      </w:pPr>
      <w:r>
        <w:separator/>
      </w:r>
    </w:p>
  </w:footnote>
  <w:footnote w:type="continuationSeparator" w:id="0">
    <w:p w:rsidR="00D130E4" w:rsidRDefault="00D130E4" w:rsidP="003F2144">
      <w:pPr>
        <w:spacing w:after="0" w:line="240" w:lineRule="auto"/>
      </w:pPr>
      <w:r>
        <w:continuationSeparator/>
      </w:r>
    </w:p>
  </w:footnote>
  <w:footnote w:id="1">
    <w:p w:rsidR="00474605" w:rsidRPr="00902109" w:rsidRDefault="00474605">
      <w:pPr>
        <w:pStyle w:val="DipnotMetni"/>
        <w:rPr>
          <w:rFonts w:asciiTheme="minorHAnsi" w:hAnsiTheme="minorHAnsi"/>
        </w:rPr>
      </w:pPr>
      <w:r w:rsidRPr="00902109">
        <w:rPr>
          <w:rStyle w:val="DipnotBavurusu"/>
        </w:rPr>
        <w:footnoteRef/>
      </w:r>
      <w:r w:rsidRPr="00902109">
        <w:t xml:space="preserve"> </w:t>
      </w:r>
      <w:r w:rsidRPr="00902109">
        <w:rPr>
          <w:rFonts w:asciiTheme="minorHAnsi" w:hAnsiTheme="minorHAnsi"/>
        </w:rPr>
        <w:t>Buradaki nesnellik sayısal ya da ölçülebilir olmaktan ziyade tarafsızlık ilkesiyle ilgilidir.</w:t>
      </w:r>
    </w:p>
  </w:footnote>
  <w:footnote w:id="2">
    <w:p w:rsidR="00474605" w:rsidRPr="004B687D" w:rsidRDefault="00474605" w:rsidP="00196256">
      <w:pPr>
        <w:autoSpaceDE w:val="0"/>
        <w:autoSpaceDN w:val="0"/>
        <w:adjustRightInd w:val="0"/>
        <w:spacing w:after="0" w:line="240" w:lineRule="auto"/>
        <w:jc w:val="both"/>
      </w:pPr>
      <w:r w:rsidRPr="00196256">
        <w:rPr>
          <w:rStyle w:val="DipnotBavurusu"/>
        </w:rPr>
        <w:footnoteRef/>
      </w:r>
      <w:r w:rsidRPr="00196256">
        <w:t xml:space="preserve"> </w:t>
      </w:r>
      <w:proofErr w:type="spellStart"/>
      <w:r w:rsidRPr="00196256">
        <w:rPr>
          <w:rFonts w:cs="Times New Roman"/>
          <w:sz w:val="20"/>
          <w:szCs w:val="20"/>
        </w:rPr>
        <w:t>Institute</w:t>
      </w:r>
      <w:proofErr w:type="spellEnd"/>
      <w:r w:rsidRPr="00196256">
        <w:rPr>
          <w:rFonts w:cs="Times New Roman"/>
          <w:sz w:val="20"/>
          <w:szCs w:val="20"/>
        </w:rPr>
        <w:t xml:space="preserve"> of </w:t>
      </w:r>
      <w:proofErr w:type="spellStart"/>
      <w:r w:rsidRPr="00196256">
        <w:rPr>
          <w:rFonts w:cs="Times New Roman"/>
          <w:sz w:val="20"/>
          <w:szCs w:val="20"/>
        </w:rPr>
        <w:t>Internal</w:t>
      </w:r>
      <w:proofErr w:type="spellEnd"/>
      <w:r w:rsidRPr="00196256">
        <w:rPr>
          <w:rFonts w:cs="Times New Roman"/>
          <w:sz w:val="20"/>
          <w:szCs w:val="20"/>
        </w:rPr>
        <w:t xml:space="preserve"> </w:t>
      </w:r>
      <w:proofErr w:type="spellStart"/>
      <w:r w:rsidRPr="00196256">
        <w:rPr>
          <w:rFonts w:cs="Times New Roman"/>
          <w:sz w:val="20"/>
          <w:szCs w:val="20"/>
        </w:rPr>
        <w:t>Auditors</w:t>
      </w:r>
      <w:proofErr w:type="spellEnd"/>
      <w:r w:rsidRPr="00196256">
        <w:rPr>
          <w:rFonts w:cs="Times New Roman"/>
          <w:sz w:val="20"/>
          <w:szCs w:val="20"/>
        </w:rPr>
        <w:t xml:space="preserve"> (IIA),  </w:t>
      </w:r>
      <w:proofErr w:type="spellStart"/>
      <w:r w:rsidRPr="00196256">
        <w:rPr>
          <w:rFonts w:cs="Times New Roman"/>
          <w:iCs/>
          <w:sz w:val="20"/>
          <w:szCs w:val="20"/>
        </w:rPr>
        <w:t>The</w:t>
      </w:r>
      <w:proofErr w:type="spellEnd"/>
      <w:r w:rsidRPr="00196256">
        <w:rPr>
          <w:rFonts w:cs="Times New Roman"/>
          <w:iCs/>
          <w:sz w:val="20"/>
          <w:szCs w:val="20"/>
        </w:rPr>
        <w:t xml:space="preserve"> Role of </w:t>
      </w:r>
      <w:proofErr w:type="spellStart"/>
      <w:r w:rsidRPr="00196256">
        <w:rPr>
          <w:rFonts w:cs="Times New Roman"/>
          <w:iCs/>
          <w:sz w:val="20"/>
          <w:szCs w:val="20"/>
        </w:rPr>
        <w:t>Internal</w:t>
      </w:r>
      <w:proofErr w:type="spellEnd"/>
      <w:r w:rsidRPr="00196256">
        <w:rPr>
          <w:rFonts w:cs="Times New Roman"/>
          <w:iCs/>
          <w:sz w:val="20"/>
          <w:szCs w:val="20"/>
        </w:rPr>
        <w:t xml:space="preserve"> Auditing in Enterprise Risk Management (İç Denetimin </w:t>
      </w:r>
      <w:proofErr w:type="spellStart"/>
      <w:r w:rsidRPr="00196256">
        <w:rPr>
          <w:rFonts w:cs="Times New Roman"/>
          <w:iCs/>
          <w:sz w:val="20"/>
          <w:szCs w:val="20"/>
        </w:rPr>
        <w:t>KRY’deki</w:t>
      </w:r>
      <w:proofErr w:type="spellEnd"/>
      <w:r w:rsidRPr="00196256">
        <w:rPr>
          <w:rFonts w:cs="Times New Roman"/>
          <w:iCs/>
          <w:sz w:val="20"/>
          <w:szCs w:val="20"/>
        </w:rPr>
        <w:t xml:space="preserve"> Rolü),</w:t>
      </w:r>
      <w:r w:rsidRPr="00196256">
        <w:rPr>
          <w:rFonts w:cs="Times New Roman"/>
          <w:sz w:val="20"/>
          <w:szCs w:val="20"/>
        </w:rPr>
        <w:t xml:space="preserve"> 2004.</w:t>
      </w:r>
    </w:p>
  </w:footnote>
  <w:footnote w:id="3">
    <w:p w:rsidR="00474605" w:rsidRPr="00902109" w:rsidRDefault="00474605" w:rsidP="00003751">
      <w:pPr>
        <w:spacing w:after="0"/>
        <w:jc w:val="both"/>
        <w:rPr>
          <w:sz w:val="20"/>
          <w:szCs w:val="20"/>
        </w:rPr>
      </w:pPr>
      <w:r w:rsidRPr="00692314">
        <w:rPr>
          <w:rStyle w:val="DipnotBavurusu"/>
          <w:sz w:val="20"/>
          <w:szCs w:val="20"/>
        </w:rPr>
        <w:footnoteRef/>
      </w:r>
      <w:r w:rsidRPr="00250F51">
        <w:rPr>
          <w:sz w:val="18"/>
          <w:szCs w:val="18"/>
        </w:rPr>
        <w:t xml:space="preserve"> </w:t>
      </w:r>
      <w:r w:rsidRPr="00902109">
        <w:rPr>
          <w:sz w:val="20"/>
          <w:szCs w:val="20"/>
        </w:rPr>
        <w:t>Risk yönetimi ve riskin yönetilmesi farklı kavramlardır. Risk yönetimi, risklerin tanımlanması, değerlendirilmesi ve etkisinin kabul edilebilir bir seviyede tutulabilmesi için gerekli kontrollerin uygulanması, gözden geçirilmesi ve raporlanması süreçlerini içine alan bir çerçeve iken; riskin yönetilmesi ise, bir süreç veya faaliyete ilişkin risklerin yönetimi işidir.</w:t>
      </w:r>
    </w:p>
  </w:footnote>
  <w:footnote w:id="4">
    <w:p w:rsidR="00474605" w:rsidRPr="00902109" w:rsidRDefault="00474605" w:rsidP="00003751">
      <w:pPr>
        <w:pStyle w:val="DipnotMetni"/>
        <w:jc w:val="both"/>
        <w:rPr>
          <w:rFonts w:asciiTheme="minorHAnsi" w:hAnsiTheme="minorHAnsi"/>
        </w:rPr>
      </w:pPr>
      <w:r w:rsidRPr="00902109">
        <w:rPr>
          <w:rStyle w:val="DipnotBavurusu"/>
        </w:rPr>
        <w:footnoteRef/>
      </w:r>
      <w:r w:rsidRPr="00902109">
        <w:t xml:space="preserve"> </w:t>
      </w:r>
      <w:r w:rsidRPr="009241B7">
        <w:rPr>
          <w:rFonts w:asciiTheme="minorHAnsi" w:hAnsiTheme="minorHAnsi"/>
        </w:rPr>
        <w:t>Bu öncülük faaliyeti;</w:t>
      </w:r>
      <w:r w:rsidRPr="00902109">
        <w:t xml:space="preserve"> r</w:t>
      </w:r>
      <w:r w:rsidRPr="00902109">
        <w:rPr>
          <w:rFonts w:asciiTheme="minorHAnsi" w:hAnsiTheme="minorHAnsi"/>
        </w:rPr>
        <w:t>isk yönetiminin faydalarına ilişkin kurum üst yönetiminin bilgilendirilmesi, kurum personelinin eğitimi, yöneticilerin risk kararlarını alma sürecinde tavsiye ve öneriler ile desteklenmesi gibi hususları içermektedir.</w:t>
      </w:r>
    </w:p>
  </w:footnote>
  <w:footnote w:id="5">
    <w:p w:rsidR="00474605" w:rsidRPr="00902109" w:rsidRDefault="00474605" w:rsidP="00250F51">
      <w:pPr>
        <w:pStyle w:val="DipnotMetni"/>
        <w:jc w:val="both"/>
      </w:pPr>
      <w:r w:rsidRPr="00902109">
        <w:rPr>
          <w:rStyle w:val="DipnotBavurusu"/>
          <w:rFonts w:asciiTheme="minorHAnsi" w:hAnsiTheme="minorHAnsi"/>
        </w:rPr>
        <w:footnoteRef/>
      </w:r>
      <w:r w:rsidRPr="00902109">
        <w:rPr>
          <w:rFonts w:asciiTheme="minorHAnsi" w:hAnsiTheme="minorHAnsi"/>
        </w:rPr>
        <w:t xml:space="preserve"> İç denetçilerin kolaylaştırıcılık rolü, personele risklerin ve kontrol eksikliklerinin tanımlanması, değerlendirilmesi ve iyileştirilmesi konusundaki rehberlik faaliyetlerini kapsar, işin tümünün iç denetçiler tarafından yapılması veya kararların alınmasını içermez.</w:t>
      </w:r>
    </w:p>
  </w:footnote>
  <w:footnote w:id="6">
    <w:p w:rsidR="00474605" w:rsidRPr="00902109" w:rsidRDefault="00474605" w:rsidP="00250F51">
      <w:pPr>
        <w:pStyle w:val="DipnotMetni"/>
        <w:jc w:val="both"/>
        <w:rPr>
          <w:rFonts w:asciiTheme="minorHAnsi" w:hAnsiTheme="minorHAnsi"/>
        </w:rPr>
      </w:pPr>
      <w:r w:rsidRPr="00902109">
        <w:rPr>
          <w:rStyle w:val="DipnotBavurusu"/>
        </w:rPr>
        <w:footnoteRef/>
      </w:r>
      <w:r w:rsidRPr="00902109">
        <w:t xml:space="preserve"> </w:t>
      </w:r>
      <w:r w:rsidRPr="00902109">
        <w:rPr>
          <w:rFonts w:asciiTheme="minorHAnsi" w:hAnsiTheme="minorHAnsi" w:cs="Segoe UI"/>
        </w:rPr>
        <w:t xml:space="preserve">Daha fazla bilgi için bakınız; Uygulama Önerisi (Ocak 2009) 2120-1: Risk Yönetim Sürecinin Yeterliliğinin Değerlendirilmesi, TS ISO 31000 Risk Yönetimi - Prensipler </w:t>
      </w:r>
      <w:r>
        <w:rPr>
          <w:rFonts w:asciiTheme="minorHAnsi" w:hAnsiTheme="minorHAnsi" w:cs="Segoe UI"/>
        </w:rPr>
        <w:t>v</w:t>
      </w:r>
      <w:r w:rsidRPr="00902109">
        <w:rPr>
          <w:rFonts w:asciiTheme="minorHAnsi" w:hAnsiTheme="minorHAnsi" w:cs="Segoe UI"/>
        </w:rPr>
        <w:t>e Kılavuzlar.</w:t>
      </w:r>
    </w:p>
  </w:footnote>
  <w:footnote w:id="7">
    <w:p w:rsidR="00474605" w:rsidRPr="001849C1" w:rsidRDefault="00474605" w:rsidP="00250F51">
      <w:pPr>
        <w:pStyle w:val="DipnotMetni"/>
        <w:jc w:val="both"/>
        <w:rPr>
          <w:rFonts w:asciiTheme="minorHAnsi" w:hAnsiTheme="minorHAnsi"/>
        </w:rPr>
      </w:pPr>
      <w:r w:rsidRPr="001849C1">
        <w:rPr>
          <w:rStyle w:val="DipnotBavurusu"/>
        </w:rPr>
        <w:footnoteRef/>
      </w:r>
      <w:r w:rsidRPr="001849C1">
        <w:t xml:space="preserve"> </w:t>
      </w:r>
      <w:r>
        <w:rPr>
          <w:rFonts w:asciiTheme="minorHAnsi" w:hAnsiTheme="minorHAnsi"/>
        </w:rPr>
        <w:t>Yönetmelik md.13A/f ve m</w:t>
      </w:r>
      <w:r w:rsidRPr="001849C1">
        <w:rPr>
          <w:rFonts w:asciiTheme="minorHAnsi" w:hAnsiTheme="minorHAnsi"/>
        </w:rPr>
        <w:t xml:space="preserve">d.46; </w:t>
      </w:r>
      <w:r>
        <w:rPr>
          <w:rFonts w:asciiTheme="minorHAnsi" w:hAnsiTheme="minorHAnsi"/>
        </w:rPr>
        <w:t>KİDS</w:t>
      </w:r>
      <w:r w:rsidRPr="001849C1">
        <w:rPr>
          <w:rFonts w:asciiTheme="minorHAnsi" w:hAnsiTheme="minorHAnsi"/>
        </w:rPr>
        <w:t xml:space="preserve"> 2060-Üst Yönetici ve Bakana Raporlamalar</w:t>
      </w:r>
    </w:p>
  </w:footnote>
  <w:footnote w:id="8">
    <w:p w:rsidR="00474605" w:rsidRPr="00763FF5" w:rsidRDefault="00474605" w:rsidP="00A450BD">
      <w:pPr>
        <w:pStyle w:val="DipnotMetni"/>
        <w:jc w:val="both"/>
        <w:rPr>
          <w:rFonts w:asciiTheme="minorHAnsi" w:hAnsiTheme="minorHAnsi"/>
        </w:rPr>
      </w:pPr>
      <w:r w:rsidRPr="00763FF5">
        <w:rPr>
          <w:rStyle w:val="DipnotBavurusu"/>
          <w:rFonts w:asciiTheme="minorHAnsi" w:hAnsiTheme="minorHAnsi"/>
        </w:rPr>
        <w:footnoteRef/>
      </w:r>
      <w:r w:rsidRPr="00763FF5">
        <w:rPr>
          <w:rFonts w:asciiTheme="minorHAnsi" w:hAnsiTheme="minorHAnsi"/>
        </w:rPr>
        <w:t xml:space="preserve"> Öte yandan i</w:t>
      </w:r>
      <w:r w:rsidRPr="00763FF5">
        <w:rPr>
          <w:rFonts w:asciiTheme="minorHAnsi" w:hAnsiTheme="minorHAnsi" w:cs="Tahoma"/>
          <w:color w:val="000000"/>
          <w:szCs w:val="24"/>
          <w:lang w:val="en-US"/>
        </w:rPr>
        <w:t xml:space="preserve">ç </w:t>
      </w:r>
      <w:proofErr w:type="spellStart"/>
      <w:r w:rsidRPr="00763FF5">
        <w:rPr>
          <w:rFonts w:asciiTheme="minorHAnsi" w:hAnsiTheme="minorHAnsi" w:cs="Tahoma"/>
          <w:color w:val="000000"/>
          <w:szCs w:val="24"/>
          <w:lang w:val="en-US"/>
        </w:rPr>
        <w:t>denetçiler</w:t>
      </w:r>
      <w:proofErr w:type="spellEnd"/>
      <w:r w:rsidRPr="00763FF5">
        <w:rPr>
          <w:rFonts w:asciiTheme="minorHAnsi" w:hAnsiTheme="minorHAnsi" w:cs="Tahoma"/>
          <w:color w:val="000000"/>
          <w:szCs w:val="24"/>
          <w:lang w:val="en-US"/>
        </w:rPr>
        <w:t xml:space="preserve">, </w:t>
      </w:r>
      <w:proofErr w:type="spellStart"/>
      <w:r w:rsidRPr="00763FF5">
        <w:rPr>
          <w:rFonts w:asciiTheme="minorHAnsi" w:hAnsiTheme="minorHAnsi" w:cs="Tahoma"/>
          <w:color w:val="000000"/>
          <w:szCs w:val="24"/>
          <w:lang w:val="en-US"/>
        </w:rPr>
        <w:t>daha</w:t>
      </w:r>
      <w:proofErr w:type="spellEnd"/>
      <w:r w:rsidRPr="00763FF5">
        <w:rPr>
          <w:rFonts w:asciiTheme="minorHAnsi" w:hAnsiTheme="minorHAnsi" w:cs="Tahoma"/>
          <w:color w:val="000000"/>
          <w:szCs w:val="24"/>
          <w:lang w:val="en-US"/>
        </w:rPr>
        <w:t xml:space="preserve"> </w:t>
      </w:r>
      <w:proofErr w:type="spellStart"/>
      <w:r w:rsidRPr="00763FF5">
        <w:rPr>
          <w:rFonts w:asciiTheme="minorHAnsi" w:hAnsiTheme="minorHAnsi" w:cs="Tahoma"/>
          <w:color w:val="000000"/>
          <w:szCs w:val="24"/>
          <w:lang w:val="en-US"/>
        </w:rPr>
        <w:t>önce</w:t>
      </w:r>
      <w:proofErr w:type="spellEnd"/>
      <w:r w:rsidRPr="00763FF5">
        <w:rPr>
          <w:rFonts w:asciiTheme="minorHAnsi" w:hAnsiTheme="minorHAnsi" w:cs="Tahoma"/>
          <w:color w:val="000000"/>
          <w:szCs w:val="24"/>
          <w:lang w:val="en-US"/>
        </w:rPr>
        <w:t xml:space="preserve"> </w:t>
      </w:r>
      <w:proofErr w:type="spellStart"/>
      <w:r w:rsidRPr="00763FF5">
        <w:rPr>
          <w:rFonts w:asciiTheme="minorHAnsi" w:hAnsiTheme="minorHAnsi" w:cs="Tahoma"/>
          <w:color w:val="000000"/>
          <w:szCs w:val="24"/>
          <w:lang w:val="en-US"/>
        </w:rPr>
        <w:t>sorumlu</w:t>
      </w:r>
      <w:proofErr w:type="spellEnd"/>
      <w:r w:rsidRPr="00763FF5">
        <w:rPr>
          <w:rFonts w:asciiTheme="minorHAnsi" w:hAnsiTheme="minorHAnsi" w:cs="Tahoma"/>
          <w:color w:val="000000"/>
          <w:szCs w:val="24"/>
          <w:lang w:val="en-US"/>
        </w:rPr>
        <w:t xml:space="preserve"> </w:t>
      </w:r>
      <w:proofErr w:type="spellStart"/>
      <w:r w:rsidRPr="00763FF5">
        <w:rPr>
          <w:rFonts w:asciiTheme="minorHAnsi" w:hAnsiTheme="minorHAnsi" w:cs="Tahoma"/>
          <w:color w:val="000000"/>
          <w:szCs w:val="24"/>
          <w:lang w:val="en-US"/>
        </w:rPr>
        <w:t>oldukları</w:t>
      </w:r>
      <w:proofErr w:type="spellEnd"/>
      <w:r w:rsidRPr="00763FF5">
        <w:rPr>
          <w:rFonts w:asciiTheme="minorHAnsi" w:hAnsiTheme="minorHAnsi" w:cs="Tahoma"/>
          <w:color w:val="000000"/>
          <w:szCs w:val="24"/>
          <w:lang w:val="en-US"/>
        </w:rPr>
        <w:t xml:space="preserve"> </w:t>
      </w:r>
      <w:proofErr w:type="spellStart"/>
      <w:r w:rsidRPr="00763FF5">
        <w:rPr>
          <w:rFonts w:asciiTheme="minorHAnsi" w:hAnsiTheme="minorHAnsi" w:cs="Tahoma"/>
          <w:color w:val="000000"/>
          <w:szCs w:val="24"/>
          <w:lang w:val="en-US"/>
        </w:rPr>
        <w:t>idari</w:t>
      </w:r>
      <w:proofErr w:type="spellEnd"/>
      <w:r w:rsidRPr="00763FF5">
        <w:rPr>
          <w:rFonts w:asciiTheme="minorHAnsi" w:hAnsiTheme="minorHAnsi" w:cs="Tahoma"/>
          <w:color w:val="000000"/>
          <w:szCs w:val="24"/>
          <w:lang w:val="en-US"/>
        </w:rPr>
        <w:t xml:space="preserve"> </w:t>
      </w:r>
      <w:proofErr w:type="spellStart"/>
      <w:r w:rsidRPr="00763FF5">
        <w:rPr>
          <w:rFonts w:asciiTheme="minorHAnsi" w:hAnsiTheme="minorHAnsi" w:cs="Tahoma"/>
          <w:color w:val="000000"/>
          <w:szCs w:val="24"/>
          <w:lang w:val="en-US"/>
        </w:rPr>
        <w:t>faaliyetlere</w:t>
      </w:r>
      <w:proofErr w:type="spellEnd"/>
      <w:r w:rsidRPr="00763FF5">
        <w:rPr>
          <w:rFonts w:asciiTheme="minorHAnsi" w:hAnsiTheme="minorHAnsi" w:cs="Tahoma"/>
          <w:color w:val="000000"/>
          <w:szCs w:val="24"/>
          <w:lang w:val="en-US"/>
        </w:rPr>
        <w:t xml:space="preserve"> </w:t>
      </w:r>
      <w:proofErr w:type="spellStart"/>
      <w:r w:rsidRPr="00763FF5">
        <w:rPr>
          <w:rFonts w:asciiTheme="minorHAnsi" w:hAnsiTheme="minorHAnsi" w:cs="Tahoma"/>
          <w:color w:val="000000"/>
          <w:szCs w:val="24"/>
          <w:lang w:val="en-US"/>
        </w:rPr>
        <w:t>ilişkin</w:t>
      </w:r>
      <w:proofErr w:type="spellEnd"/>
      <w:r w:rsidRPr="00763FF5">
        <w:rPr>
          <w:rFonts w:asciiTheme="minorHAnsi" w:hAnsiTheme="minorHAnsi" w:cs="Tahoma"/>
          <w:color w:val="000000"/>
          <w:szCs w:val="24"/>
          <w:lang w:val="en-US"/>
        </w:rPr>
        <w:t xml:space="preserve"> </w:t>
      </w:r>
      <w:proofErr w:type="spellStart"/>
      <w:r w:rsidRPr="00763FF5">
        <w:rPr>
          <w:rFonts w:asciiTheme="minorHAnsi" w:hAnsiTheme="minorHAnsi" w:cs="Tahoma"/>
          <w:color w:val="000000"/>
          <w:szCs w:val="24"/>
          <w:lang w:val="en-US"/>
        </w:rPr>
        <w:t>olarak</w:t>
      </w:r>
      <w:proofErr w:type="spellEnd"/>
      <w:r w:rsidRPr="00763FF5">
        <w:rPr>
          <w:rFonts w:asciiTheme="minorHAnsi" w:hAnsiTheme="minorHAnsi" w:cs="Tahoma"/>
          <w:color w:val="000000"/>
          <w:szCs w:val="24"/>
          <w:lang w:val="en-US"/>
        </w:rPr>
        <w:t xml:space="preserve"> </w:t>
      </w:r>
      <w:proofErr w:type="spellStart"/>
      <w:r w:rsidRPr="00763FF5">
        <w:rPr>
          <w:rFonts w:asciiTheme="minorHAnsi" w:hAnsiTheme="minorHAnsi" w:cs="Tahoma"/>
          <w:color w:val="000000"/>
          <w:szCs w:val="24"/>
          <w:lang w:val="en-US"/>
        </w:rPr>
        <w:t>danışmanlık</w:t>
      </w:r>
      <w:proofErr w:type="spellEnd"/>
      <w:r w:rsidRPr="00763FF5">
        <w:rPr>
          <w:rFonts w:asciiTheme="minorHAnsi" w:hAnsiTheme="minorHAnsi" w:cs="Tahoma"/>
          <w:color w:val="000000"/>
          <w:szCs w:val="24"/>
          <w:lang w:val="en-US"/>
        </w:rPr>
        <w:t xml:space="preserve"> </w:t>
      </w:r>
      <w:proofErr w:type="spellStart"/>
      <w:r w:rsidRPr="00763FF5">
        <w:rPr>
          <w:rFonts w:asciiTheme="minorHAnsi" w:hAnsiTheme="minorHAnsi" w:cs="Tahoma"/>
          <w:color w:val="000000"/>
          <w:szCs w:val="24"/>
          <w:lang w:val="en-US"/>
        </w:rPr>
        <w:t>hizmeti</w:t>
      </w:r>
      <w:proofErr w:type="spellEnd"/>
      <w:r w:rsidRPr="00763FF5">
        <w:rPr>
          <w:rFonts w:asciiTheme="minorHAnsi" w:hAnsiTheme="minorHAnsi" w:cs="Tahoma"/>
          <w:color w:val="000000"/>
          <w:szCs w:val="24"/>
          <w:lang w:val="en-US"/>
        </w:rPr>
        <w:t xml:space="preserve"> </w:t>
      </w:r>
      <w:proofErr w:type="spellStart"/>
      <w:r w:rsidRPr="00763FF5">
        <w:rPr>
          <w:rFonts w:asciiTheme="minorHAnsi" w:hAnsiTheme="minorHAnsi" w:cs="Tahoma"/>
          <w:color w:val="000000"/>
          <w:szCs w:val="24"/>
          <w:lang w:val="en-US"/>
        </w:rPr>
        <w:t>verebilir</w:t>
      </w:r>
      <w:proofErr w:type="spellEnd"/>
      <w:r w:rsidRPr="00763FF5">
        <w:rPr>
          <w:rFonts w:asciiTheme="minorHAnsi" w:hAnsiTheme="minorHAnsi" w:cs="Tahoma"/>
          <w:color w:val="000000"/>
          <w:szCs w:val="24"/>
          <w:lang w:val="en-US"/>
        </w:rPr>
        <w:t>.</w:t>
      </w:r>
    </w:p>
  </w:footnote>
  <w:footnote w:id="9">
    <w:p w:rsidR="00474605" w:rsidRPr="00763FF5" w:rsidRDefault="00474605" w:rsidP="003F4893">
      <w:pPr>
        <w:pStyle w:val="DipnotMetni"/>
        <w:jc w:val="both"/>
        <w:rPr>
          <w:rFonts w:asciiTheme="minorHAnsi" w:hAnsiTheme="minorHAnsi"/>
        </w:rPr>
      </w:pPr>
      <w:r w:rsidRPr="00763FF5">
        <w:rPr>
          <w:rStyle w:val="DipnotBavurusu"/>
          <w:rFonts w:asciiTheme="minorHAnsi" w:hAnsiTheme="minorHAnsi"/>
        </w:rPr>
        <w:footnoteRef/>
      </w:r>
      <w:r w:rsidRPr="00763FF5">
        <w:rPr>
          <w:rFonts w:asciiTheme="minorHAnsi" w:hAnsiTheme="minorHAnsi"/>
        </w:rPr>
        <w:t xml:space="preserve"> Örneğin böyle bir kapsamlı görüş, üst yöneticinin idare faaliyet raporunda vereceği iç kontrol güvence beyanının dayanağı olarak kullanılabilir.</w:t>
      </w:r>
    </w:p>
  </w:footnote>
  <w:footnote w:id="10">
    <w:p w:rsidR="00474605" w:rsidRPr="00763FF5" w:rsidRDefault="00474605">
      <w:pPr>
        <w:pStyle w:val="DipnotMetni"/>
        <w:rPr>
          <w:rFonts w:asciiTheme="minorHAnsi" w:hAnsiTheme="minorHAnsi"/>
        </w:rPr>
      </w:pPr>
      <w:r w:rsidRPr="00945FC1">
        <w:rPr>
          <w:rStyle w:val="DipnotBavurusu"/>
          <w:rFonts w:asciiTheme="minorHAnsi" w:hAnsiTheme="minorHAnsi"/>
        </w:rPr>
        <w:footnoteRef/>
      </w:r>
      <w:r w:rsidRPr="00945FC1">
        <w:rPr>
          <w:rFonts w:asciiTheme="minorHAnsi" w:hAnsiTheme="minorHAnsi"/>
        </w:rPr>
        <w:t xml:space="preserve"> Örnek-14’te yer alan Bulgu Uyuşmazlık </w:t>
      </w:r>
      <w:r>
        <w:rPr>
          <w:rFonts w:asciiTheme="minorHAnsi" w:hAnsiTheme="minorHAnsi"/>
        </w:rPr>
        <w:t>Tablos</w:t>
      </w:r>
      <w:r w:rsidRPr="00945FC1">
        <w:rPr>
          <w:rFonts w:asciiTheme="minorHAnsi" w:hAnsiTheme="minorHAnsi"/>
        </w:rPr>
        <w:t>u ile kayıt altına alınan bulgulara yer verilecektir.</w:t>
      </w:r>
    </w:p>
  </w:footnote>
  <w:footnote w:id="11">
    <w:p w:rsidR="00474605" w:rsidRPr="00114702" w:rsidRDefault="00474605" w:rsidP="003C057E">
      <w:pPr>
        <w:pStyle w:val="DipnotMetni"/>
        <w:jc w:val="both"/>
        <w:rPr>
          <w:rFonts w:asciiTheme="minorHAnsi" w:hAnsiTheme="minorHAnsi"/>
        </w:rPr>
      </w:pPr>
      <w:r w:rsidRPr="00114702">
        <w:rPr>
          <w:rStyle w:val="DipnotBavurusu"/>
          <w:rFonts w:asciiTheme="minorHAnsi" w:hAnsiTheme="minorHAnsi"/>
        </w:rPr>
        <w:footnoteRef/>
      </w:r>
      <w:r w:rsidRPr="00114702">
        <w:rPr>
          <w:rFonts w:asciiTheme="minorHAnsi" w:hAnsiTheme="minorHAnsi"/>
        </w:rPr>
        <w:t xml:space="preserve"> Gerekli görülmesi halinde, belirlenmiş olan risk faktörlerine ağırlık verilmek suretiyle de denetime konu faaliyet/sürecin nihai risk puanı belirlenebilir.</w:t>
      </w:r>
    </w:p>
  </w:footnote>
  <w:footnote w:id="12">
    <w:p w:rsidR="00474605" w:rsidRPr="006432D9" w:rsidRDefault="00474605" w:rsidP="00D80B0C">
      <w:pPr>
        <w:pStyle w:val="DipnotMetni"/>
        <w:jc w:val="both"/>
        <w:rPr>
          <w:rFonts w:asciiTheme="minorHAnsi" w:hAnsiTheme="minorHAnsi"/>
        </w:rPr>
      </w:pPr>
      <w:r w:rsidRPr="00D80B0C">
        <w:rPr>
          <w:rStyle w:val="DipnotBavurusu"/>
          <w:sz w:val="18"/>
          <w:szCs w:val="18"/>
        </w:rPr>
        <w:footnoteRef/>
      </w:r>
      <w:r w:rsidRPr="00D80B0C">
        <w:rPr>
          <w:sz w:val="18"/>
          <w:szCs w:val="18"/>
        </w:rPr>
        <w:t xml:space="preserve"> </w:t>
      </w:r>
      <w:r w:rsidR="00AC7346">
        <w:rPr>
          <w:sz w:val="18"/>
          <w:szCs w:val="18"/>
        </w:rPr>
        <w:t>Yönetmeliğin</w:t>
      </w:r>
      <w:r w:rsidRPr="006432D9">
        <w:rPr>
          <w:rFonts w:asciiTheme="minorHAnsi" w:hAnsiTheme="minorHAnsi"/>
        </w:rPr>
        <w:t xml:space="preserve"> 39 uncu maddesi gereğince, </w:t>
      </w:r>
      <w:r w:rsidRPr="006432D9">
        <w:rPr>
          <w:rFonts w:asciiTheme="minorHAnsi" w:hAnsiTheme="minorHAnsi"/>
          <w:u w:val="single"/>
        </w:rPr>
        <w:t>en az</w:t>
      </w:r>
      <w:r w:rsidRPr="006432D9">
        <w:rPr>
          <w:rFonts w:asciiTheme="minorHAnsi" w:hAnsiTheme="minorHAnsi"/>
        </w:rPr>
        <w:t xml:space="preserve"> yüksek ve orta riskli olarak belirlenen denetim alanlarının bir plan döneminde kapsanması esastır. Denetim kaynağının imkan verdiği ölçüde, düşük riskli olarak belirlenen denetim alanları da plana </w:t>
      </w:r>
      <w:proofErr w:type="gramStart"/>
      <w:r w:rsidRPr="006432D9">
        <w:rPr>
          <w:rFonts w:asciiTheme="minorHAnsi" w:hAnsiTheme="minorHAnsi"/>
        </w:rPr>
        <w:t>dahil</w:t>
      </w:r>
      <w:proofErr w:type="gramEnd"/>
      <w:r w:rsidRPr="006432D9">
        <w:rPr>
          <w:rFonts w:asciiTheme="minorHAnsi" w:hAnsiTheme="minorHAnsi"/>
        </w:rPr>
        <w:t xml:space="preserve"> edilmelidir.</w:t>
      </w:r>
    </w:p>
  </w:footnote>
  <w:footnote w:id="13">
    <w:p w:rsidR="00474605" w:rsidRPr="006432D9" w:rsidRDefault="00474605" w:rsidP="00D80B0C">
      <w:pPr>
        <w:pStyle w:val="DipnotMetni"/>
        <w:jc w:val="both"/>
        <w:rPr>
          <w:rFonts w:asciiTheme="minorHAnsi" w:hAnsiTheme="minorHAnsi"/>
        </w:rPr>
      </w:pPr>
      <w:r w:rsidRPr="006432D9">
        <w:rPr>
          <w:rStyle w:val="DipnotBavurusu"/>
        </w:rPr>
        <w:footnoteRef/>
      </w:r>
      <w:r w:rsidRPr="006432D9">
        <w:t xml:space="preserve"> </w:t>
      </w:r>
      <w:r w:rsidRPr="006432D9">
        <w:rPr>
          <w:rFonts w:asciiTheme="minorHAnsi" w:hAnsiTheme="minorHAnsi"/>
        </w:rPr>
        <w:t>Adam/saat ayrılacaktır. Bir gün 8 saat olarak esas alınacaktır.</w:t>
      </w:r>
    </w:p>
  </w:footnote>
  <w:footnote w:id="14">
    <w:p w:rsidR="00474605" w:rsidRPr="00252B9C" w:rsidRDefault="00474605" w:rsidP="00293C71">
      <w:pPr>
        <w:pStyle w:val="DipnotMetni"/>
        <w:jc w:val="both"/>
        <w:rPr>
          <w:rFonts w:asciiTheme="minorHAnsi" w:hAnsiTheme="minorHAnsi"/>
        </w:rPr>
      </w:pPr>
      <w:r w:rsidRPr="00252B9C">
        <w:rPr>
          <w:rStyle w:val="DipnotBavurusu"/>
          <w:rFonts w:asciiTheme="minorHAnsi" w:hAnsiTheme="minorHAnsi"/>
        </w:rPr>
        <w:footnoteRef/>
      </w:r>
      <w:r w:rsidRPr="00252B9C">
        <w:rPr>
          <w:rFonts w:asciiTheme="minorHAnsi" w:hAnsiTheme="minorHAnsi"/>
        </w:rPr>
        <w:t xml:space="preserve"> Denetim sonucunda hangi iç kontrol amacına yönelik güvence verilmesi hedefleniyorsa, buna uygun denetim türü belirlenmesi gerekir. Ayrıca, söz konusu denetim alanın</w:t>
      </w:r>
      <w:r w:rsidR="00A029D5">
        <w:rPr>
          <w:rFonts w:asciiTheme="minorHAnsi" w:hAnsiTheme="minorHAnsi"/>
        </w:rPr>
        <w:t>ın</w:t>
      </w:r>
      <w:r w:rsidRPr="00252B9C">
        <w:rPr>
          <w:rFonts w:asciiTheme="minorHAnsi" w:hAnsiTheme="minorHAnsi"/>
        </w:rPr>
        <w:t xml:space="preserve"> risk düzeyinin belirlenmesinde kullanılan risk faktörleri de, denetim türünün belirlenmesinde bir unsur olarak </w:t>
      </w:r>
      <w:r w:rsidR="007B455B">
        <w:rPr>
          <w:rFonts w:asciiTheme="minorHAnsi" w:hAnsiTheme="minorHAnsi"/>
        </w:rPr>
        <w:t>göz önünde bulundurulabilir</w:t>
      </w:r>
      <w:r w:rsidRPr="00252B9C">
        <w:rPr>
          <w:rFonts w:asciiTheme="minorHAnsi" w:hAnsiTheme="minorHAnsi"/>
        </w:rPr>
        <w:t>.</w:t>
      </w:r>
    </w:p>
  </w:footnote>
  <w:footnote w:id="15">
    <w:p w:rsidR="00474605" w:rsidRPr="007213C7" w:rsidRDefault="00474605" w:rsidP="007213C7">
      <w:pPr>
        <w:pStyle w:val="DipnotMetni"/>
        <w:jc w:val="both"/>
        <w:rPr>
          <w:rFonts w:asciiTheme="minorHAnsi" w:hAnsiTheme="minorHAnsi"/>
        </w:rPr>
      </w:pPr>
      <w:r w:rsidRPr="007213C7">
        <w:rPr>
          <w:rStyle w:val="DipnotBavurusu"/>
          <w:rFonts w:asciiTheme="minorHAnsi" w:hAnsiTheme="minorHAnsi"/>
        </w:rPr>
        <w:footnoteRef/>
      </w:r>
      <w:r w:rsidRPr="007213C7">
        <w:rPr>
          <w:rFonts w:asciiTheme="minorHAnsi" w:hAnsiTheme="minorHAnsi"/>
        </w:rPr>
        <w:t xml:space="preserve"> Çetin Özbek, İç Denetim “Kurumsal Yönetim, Risk Yönetimi ve İç Kontrol”, Türkiye İç Denetim Enstitüsü Yayınları No:3, İstanbul, 2012.</w:t>
      </w:r>
    </w:p>
  </w:footnote>
  <w:footnote w:id="16">
    <w:p w:rsidR="00474605" w:rsidRPr="00055262" w:rsidRDefault="00474605" w:rsidP="00607D2E">
      <w:pPr>
        <w:jc w:val="both"/>
        <w:rPr>
          <w:sz w:val="20"/>
          <w:szCs w:val="20"/>
        </w:rPr>
      </w:pPr>
      <w:r w:rsidRPr="00055262">
        <w:rPr>
          <w:rStyle w:val="DipnotBavurusu"/>
          <w:sz w:val="20"/>
          <w:szCs w:val="20"/>
        </w:rPr>
        <w:footnoteRef/>
      </w:r>
      <w:r w:rsidRPr="00055262">
        <w:rPr>
          <w:sz w:val="20"/>
          <w:szCs w:val="20"/>
        </w:rPr>
        <w:t xml:space="preserve"> İDKK; 10.03.2013 tarih ve 3 sayılı Kurul Kararıyla, dış değerlendirme </w:t>
      </w:r>
      <w:r>
        <w:rPr>
          <w:sz w:val="20"/>
          <w:szCs w:val="20"/>
        </w:rPr>
        <w:t>faaliyetlerinde</w:t>
      </w:r>
      <w:r w:rsidRPr="00055262">
        <w:rPr>
          <w:sz w:val="20"/>
          <w:szCs w:val="20"/>
        </w:rPr>
        <w:t xml:space="preserve"> aranacak “</w:t>
      </w:r>
      <w:r w:rsidRPr="00055262">
        <w:rPr>
          <w:b/>
          <w:bCs/>
          <w:sz w:val="20"/>
          <w:szCs w:val="20"/>
        </w:rPr>
        <w:t>Temel Uygunluk Kriterlerini</w:t>
      </w:r>
      <w:r w:rsidRPr="00055262">
        <w:rPr>
          <w:sz w:val="20"/>
          <w:szCs w:val="20"/>
        </w:rPr>
        <w:t xml:space="preserve">” belirlemiştir. Söz konusu Uygunluk Kriterleri, </w:t>
      </w:r>
      <w:proofErr w:type="spellStart"/>
      <w:r w:rsidRPr="00055262">
        <w:rPr>
          <w:sz w:val="20"/>
          <w:szCs w:val="20"/>
        </w:rPr>
        <w:t>KİDS’</w:t>
      </w:r>
      <w:r>
        <w:rPr>
          <w:sz w:val="20"/>
          <w:szCs w:val="20"/>
        </w:rPr>
        <w:t>i</w:t>
      </w:r>
      <w:r w:rsidRPr="00055262">
        <w:rPr>
          <w:sz w:val="20"/>
          <w:szCs w:val="20"/>
        </w:rPr>
        <w:t>n</w:t>
      </w:r>
      <w:proofErr w:type="spellEnd"/>
      <w:r w:rsidRPr="00055262">
        <w:rPr>
          <w:sz w:val="20"/>
          <w:szCs w:val="20"/>
        </w:rPr>
        <w:t xml:space="preserve"> gereklerinin neler olduğu hususunda yol göstericidir.  </w:t>
      </w:r>
    </w:p>
  </w:footnote>
  <w:footnote w:id="17">
    <w:p w:rsidR="00474605" w:rsidRPr="000B27D4" w:rsidRDefault="00474605" w:rsidP="00CC36FD">
      <w:pPr>
        <w:pStyle w:val="DipnotMetni"/>
        <w:jc w:val="both"/>
        <w:rPr>
          <w:rFonts w:asciiTheme="minorHAnsi" w:hAnsiTheme="minorHAnsi"/>
        </w:rPr>
      </w:pPr>
      <w:r w:rsidRPr="00CC36FD">
        <w:rPr>
          <w:rStyle w:val="DipnotBavurusu"/>
          <w:sz w:val="18"/>
          <w:szCs w:val="18"/>
        </w:rPr>
        <w:footnoteRef/>
      </w:r>
      <w:r w:rsidRPr="00CC36FD">
        <w:rPr>
          <w:sz w:val="18"/>
          <w:szCs w:val="18"/>
        </w:rPr>
        <w:t xml:space="preserve"> </w:t>
      </w:r>
      <w:proofErr w:type="gramStart"/>
      <w:r w:rsidRPr="000B27D4">
        <w:rPr>
          <w:rFonts w:asciiTheme="minorHAnsi" w:hAnsiTheme="minorHAnsi"/>
          <w:bCs/>
        </w:rPr>
        <w:t xml:space="preserve">Risklerin belirlenmesi ve değerlendirilmesi, oluşturulan risk kontrol matrisi hakkında birimin bilgilendirilmesi, saha çalışmaları, bulguların oluşturulması ve paylaşımı, kapanış toplantısı, raporlama, denetim görüşü verilecekse bu görüşün nasıl oluşturulacağı, izleme süreci (önemli risklerin üst yöneticiyle paylaşılmasını da içerecek şekilde) ve bulgulara ilişkin eylemlerin uygulanmaması halinde konu ile </w:t>
      </w:r>
      <w:r w:rsidR="001C7C03">
        <w:rPr>
          <w:rFonts w:asciiTheme="minorHAnsi" w:hAnsiTheme="minorHAnsi"/>
          <w:bCs/>
        </w:rPr>
        <w:t xml:space="preserve">ilgili </w:t>
      </w:r>
      <w:r w:rsidRPr="000B27D4">
        <w:rPr>
          <w:rFonts w:asciiTheme="minorHAnsi" w:hAnsiTheme="minorHAnsi"/>
          <w:bCs/>
        </w:rPr>
        <w:t>risklerin kabul edilmiş sayılacağı vb.</w:t>
      </w:r>
      <w:proofErr w:type="gramEnd"/>
    </w:p>
  </w:footnote>
  <w:footnote w:id="18">
    <w:p w:rsidR="00474605" w:rsidRPr="002E1B4B" w:rsidRDefault="00474605" w:rsidP="00DE20BF">
      <w:pPr>
        <w:pStyle w:val="DipnotMetni"/>
        <w:jc w:val="both"/>
        <w:rPr>
          <w:rFonts w:asciiTheme="minorHAnsi" w:hAnsiTheme="minorHAnsi"/>
        </w:rPr>
      </w:pPr>
      <w:r w:rsidRPr="002E1B4B">
        <w:rPr>
          <w:rStyle w:val="DipnotBavurusu"/>
          <w:rFonts w:asciiTheme="minorHAnsi" w:hAnsiTheme="minorHAnsi"/>
        </w:rPr>
        <w:footnoteRef/>
      </w:r>
      <w:r w:rsidRPr="002E1B4B">
        <w:rPr>
          <w:rFonts w:asciiTheme="minorHAnsi" w:hAnsiTheme="minorHAnsi"/>
        </w:rPr>
        <w:t xml:space="preserve"> Örneğin, bilgi teknolojilerinin yoğun olarak kullanıldığı bir sürece ilişkin yapılan risk değerlendirmesi sonucunda, belirlenen risklerin tamamının, </w:t>
      </w:r>
      <w:r w:rsidRPr="002E1B4B">
        <w:rPr>
          <w:rFonts w:asciiTheme="minorHAnsi" w:hAnsiTheme="minorHAnsi"/>
          <w:i/>
        </w:rPr>
        <w:t>risk sınıflandırması sonucunda</w:t>
      </w:r>
      <w:r w:rsidRPr="002E1B4B">
        <w:rPr>
          <w:rFonts w:asciiTheme="minorHAnsi" w:hAnsiTheme="minorHAnsi"/>
        </w:rPr>
        <w:t xml:space="preserve">, iş süreçleri altında toplandığı anlaşıldığında; bilgi teknolojileri, kişisel verilerin korunması gibi alanlarda yeterince risk değerlendirmesi yapılmadığı sonucuna varılabilecektir. </w:t>
      </w:r>
    </w:p>
  </w:footnote>
  <w:footnote w:id="19">
    <w:p w:rsidR="00474605" w:rsidRPr="00604685" w:rsidRDefault="00474605">
      <w:pPr>
        <w:pStyle w:val="DipnotMetni"/>
        <w:rPr>
          <w:rFonts w:asciiTheme="minorHAnsi" w:hAnsiTheme="minorHAnsi"/>
        </w:rPr>
      </w:pPr>
      <w:r w:rsidRPr="00604685">
        <w:rPr>
          <w:rStyle w:val="DipnotBavurusu"/>
        </w:rPr>
        <w:footnoteRef/>
      </w:r>
      <w:r w:rsidRPr="00604685">
        <w:t xml:space="preserve"> </w:t>
      </w:r>
      <w:r w:rsidRPr="00604685">
        <w:rPr>
          <w:rFonts w:asciiTheme="minorHAnsi" w:hAnsiTheme="minorHAnsi"/>
        </w:rPr>
        <w:t>Risk kontrol matrisinin hazırlanmasında, risk kütüğü bilgilerinden yararlanılabilir.</w:t>
      </w:r>
    </w:p>
  </w:footnote>
  <w:footnote w:id="20">
    <w:p w:rsidR="00474605" w:rsidRPr="00604685" w:rsidRDefault="00474605">
      <w:pPr>
        <w:pStyle w:val="DipnotMetni"/>
      </w:pPr>
      <w:r w:rsidRPr="00604685">
        <w:rPr>
          <w:rStyle w:val="DipnotBavurusu"/>
        </w:rPr>
        <w:footnoteRef/>
      </w:r>
      <w:r w:rsidRPr="00604685">
        <w:t xml:space="preserve"> </w:t>
      </w:r>
      <w:r w:rsidRPr="00604685">
        <w:rPr>
          <w:rFonts w:asciiTheme="minorHAnsi" w:hAnsiTheme="minorHAnsi"/>
        </w:rPr>
        <w:t>Risk kontrol matrisinin hazırlanmasında, kontrol kütüğü bilgilerinden yararlanılabilir</w:t>
      </w:r>
    </w:p>
  </w:footnote>
  <w:footnote w:id="21">
    <w:p w:rsidR="00474605" w:rsidRPr="00604685" w:rsidRDefault="00474605" w:rsidP="00D1244D">
      <w:pPr>
        <w:pStyle w:val="DipnotMetni"/>
        <w:jc w:val="both"/>
        <w:rPr>
          <w:rFonts w:asciiTheme="minorHAnsi" w:hAnsiTheme="minorHAnsi"/>
        </w:rPr>
      </w:pPr>
      <w:r w:rsidRPr="00604685">
        <w:rPr>
          <w:rStyle w:val="DipnotBavurusu"/>
        </w:rPr>
        <w:footnoteRef/>
      </w:r>
      <w:r w:rsidRPr="00604685">
        <w:t xml:space="preserve"> </w:t>
      </w:r>
      <w:r w:rsidRPr="005B5265">
        <w:rPr>
          <w:rFonts w:asciiTheme="minorHAnsi" w:hAnsiTheme="minorHAnsi"/>
        </w:rPr>
        <w:t>K</w:t>
      </w:r>
      <w:r w:rsidRPr="00604685">
        <w:rPr>
          <w:rFonts w:asciiTheme="minorHAnsi" w:hAnsiTheme="minorHAnsi" w:cs="Segoe UI"/>
          <w:color w:val="000000" w:themeColor="text1"/>
        </w:rPr>
        <w:t>ontrol</w:t>
      </w:r>
      <w:r>
        <w:rPr>
          <w:rFonts w:asciiTheme="minorHAnsi" w:hAnsiTheme="minorHAnsi" w:cs="Segoe UI"/>
          <w:color w:val="000000" w:themeColor="text1"/>
        </w:rPr>
        <w:t xml:space="preserve"> </w:t>
      </w:r>
      <w:r w:rsidRPr="00604685">
        <w:rPr>
          <w:rFonts w:asciiTheme="minorHAnsi" w:hAnsiTheme="minorHAnsi" w:cs="Segoe UI"/>
          <w:color w:val="000000" w:themeColor="text1"/>
        </w:rPr>
        <w:t xml:space="preserve">düzeyinin </w:t>
      </w:r>
      <w:r>
        <w:rPr>
          <w:rFonts w:asciiTheme="minorHAnsi" w:hAnsiTheme="minorHAnsi" w:cs="Segoe UI"/>
          <w:color w:val="000000" w:themeColor="text1"/>
        </w:rPr>
        <w:t>(</w:t>
      </w:r>
      <w:r w:rsidRPr="00604685">
        <w:rPr>
          <w:rFonts w:asciiTheme="minorHAnsi" w:hAnsiTheme="minorHAnsi" w:cs="Segoe UI"/>
          <w:color w:val="000000" w:themeColor="text1"/>
        </w:rPr>
        <w:t>kurumsal, birim veya işlem</w:t>
      </w:r>
      <w:r>
        <w:rPr>
          <w:rFonts w:asciiTheme="minorHAnsi" w:hAnsiTheme="minorHAnsi" w:cs="Segoe UI"/>
          <w:color w:val="000000" w:themeColor="text1"/>
        </w:rPr>
        <w:t>)</w:t>
      </w:r>
      <w:r w:rsidRPr="00604685">
        <w:rPr>
          <w:rFonts w:asciiTheme="minorHAnsi" w:hAnsiTheme="minorHAnsi" w:cs="Segoe UI"/>
          <w:color w:val="000000" w:themeColor="text1"/>
        </w:rPr>
        <w:t xml:space="preserve"> belirlenmesi</w:t>
      </w:r>
      <w:r>
        <w:rPr>
          <w:rFonts w:asciiTheme="minorHAnsi" w:hAnsiTheme="minorHAnsi" w:cs="Segoe UI"/>
          <w:color w:val="000000" w:themeColor="text1"/>
        </w:rPr>
        <w:t>,</w:t>
      </w:r>
      <w:r w:rsidRPr="00604685">
        <w:rPr>
          <w:rFonts w:asciiTheme="minorHAnsi" w:hAnsiTheme="minorHAnsi" w:cs="Segoe UI"/>
          <w:color w:val="000000" w:themeColor="text1"/>
        </w:rPr>
        <w:t xml:space="preserve"> kontrol</w:t>
      </w:r>
      <w:r>
        <w:rPr>
          <w:rFonts w:asciiTheme="minorHAnsi" w:hAnsiTheme="minorHAnsi" w:cs="Segoe UI"/>
          <w:color w:val="000000" w:themeColor="text1"/>
        </w:rPr>
        <w:t>le</w:t>
      </w:r>
      <w:r w:rsidRPr="00604685">
        <w:rPr>
          <w:rFonts w:asciiTheme="minorHAnsi" w:hAnsiTheme="minorHAnsi" w:cs="Segoe UI"/>
          <w:color w:val="000000" w:themeColor="text1"/>
        </w:rPr>
        <w:t xml:space="preserve"> ilgili yapılacak değerlendirmeler</w:t>
      </w:r>
      <w:r>
        <w:rPr>
          <w:rFonts w:asciiTheme="minorHAnsi" w:hAnsiTheme="minorHAnsi" w:cs="Segoe UI"/>
          <w:color w:val="000000" w:themeColor="text1"/>
        </w:rPr>
        <w:t xml:space="preserve">i kolaylaştıracak ve </w:t>
      </w:r>
      <w:r w:rsidRPr="00604685">
        <w:rPr>
          <w:rFonts w:asciiTheme="minorHAnsi" w:hAnsiTheme="minorHAnsi" w:cs="Segoe UI"/>
          <w:color w:val="000000" w:themeColor="text1"/>
        </w:rPr>
        <w:t>önerinin muhatabını</w:t>
      </w:r>
      <w:r>
        <w:rPr>
          <w:rFonts w:asciiTheme="minorHAnsi" w:hAnsiTheme="minorHAnsi" w:cs="Segoe UI"/>
          <w:color w:val="000000" w:themeColor="text1"/>
        </w:rPr>
        <w:t>n doğru bir şekilde belirlenmesini</w:t>
      </w:r>
      <w:r w:rsidRPr="00604685">
        <w:rPr>
          <w:rFonts w:asciiTheme="minorHAnsi" w:hAnsiTheme="minorHAnsi" w:cs="Segoe UI"/>
          <w:color w:val="000000" w:themeColor="text1"/>
        </w:rPr>
        <w:t xml:space="preserve"> destekleye</w:t>
      </w:r>
      <w:r>
        <w:rPr>
          <w:rFonts w:asciiTheme="minorHAnsi" w:hAnsiTheme="minorHAnsi" w:cs="Segoe UI"/>
          <w:color w:val="000000" w:themeColor="text1"/>
        </w:rPr>
        <w:t>cektir</w:t>
      </w:r>
      <w:r w:rsidRPr="00604685">
        <w:rPr>
          <w:rFonts w:asciiTheme="minorHAnsi" w:hAnsiTheme="minorHAnsi" w:cs="Segoe UI"/>
          <w:color w:val="000000" w:themeColor="text1"/>
        </w:rPr>
        <w:t>.</w:t>
      </w:r>
    </w:p>
  </w:footnote>
  <w:footnote w:id="22">
    <w:p w:rsidR="00474605" w:rsidRPr="00604685" w:rsidRDefault="00474605" w:rsidP="00D1244D">
      <w:pPr>
        <w:pStyle w:val="DipnotMetni"/>
        <w:jc w:val="both"/>
        <w:rPr>
          <w:rFonts w:asciiTheme="minorHAnsi" w:hAnsiTheme="minorHAnsi"/>
        </w:rPr>
      </w:pPr>
      <w:r w:rsidRPr="00604685">
        <w:rPr>
          <w:rStyle w:val="DipnotBavurusu"/>
          <w:rFonts w:asciiTheme="minorHAnsi" w:hAnsiTheme="minorHAnsi"/>
        </w:rPr>
        <w:footnoteRef/>
      </w:r>
      <w:r w:rsidRPr="00604685">
        <w:rPr>
          <w:rFonts w:asciiTheme="minorHAnsi" w:hAnsiTheme="minorHAnsi"/>
        </w:rPr>
        <w:t xml:space="preserve"> </w:t>
      </w:r>
      <w:r w:rsidRPr="00604685">
        <w:rPr>
          <w:rFonts w:asciiTheme="minorHAnsi" w:hAnsiTheme="minorHAnsi" w:cs="Segoe UI"/>
          <w:color w:val="000000" w:themeColor="text1"/>
        </w:rPr>
        <w:t>Kontrolün yıllık, aylık, haftalık, günlük yapılması, sıklığını ifade eder.</w:t>
      </w:r>
    </w:p>
  </w:footnote>
  <w:footnote w:id="23">
    <w:p w:rsidR="00474605" w:rsidRPr="009119B4" w:rsidRDefault="00474605" w:rsidP="00D1244D">
      <w:pPr>
        <w:pStyle w:val="DipnotMetni"/>
        <w:jc w:val="both"/>
        <w:rPr>
          <w:rFonts w:asciiTheme="minorHAnsi" w:hAnsiTheme="minorHAnsi"/>
        </w:rPr>
      </w:pPr>
      <w:r w:rsidRPr="009119B4">
        <w:rPr>
          <w:rStyle w:val="DipnotBavurusu"/>
        </w:rPr>
        <w:footnoteRef/>
      </w:r>
      <w:r w:rsidRPr="009119B4">
        <w:t xml:space="preserve"> </w:t>
      </w:r>
      <w:r w:rsidRPr="009119B4">
        <w:rPr>
          <w:rFonts w:asciiTheme="minorHAnsi" w:hAnsiTheme="minorHAnsi"/>
        </w:rPr>
        <w:t xml:space="preserve">Bir denetim alanı için farklı taşra birimlerinde veya farklı alt süreçlerde görevlendirilen iç denetçiler tarafından yapılan risk ve kontrol değerlendirmeleri çalışmaları yeterli düzeye ulaştığında </w:t>
      </w:r>
      <w:r>
        <w:rPr>
          <w:rFonts w:asciiTheme="minorHAnsi" w:hAnsiTheme="minorHAnsi"/>
        </w:rPr>
        <w:t>DGS</w:t>
      </w:r>
      <w:r w:rsidRPr="009119B4">
        <w:rPr>
          <w:rFonts w:asciiTheme="minorHAnsi" w:hAnsiTheme="minorHAnsi"/>
        </w:rPr>
        <w:t xml:space="preserve"> tarafından </w:t>
      </w:r>
      <w:proofErr w:type="gramStart"/>
      <w:r w:rsidRPr="009119B4">
        <w:rPr>
          <w:rFonts w:asciiTheme="minorHAnsi" w:hAnsiTheme="minorHAnsi"/>
        </w:rPr>
        <w:t>konsolide</w:t>
      </w:r>
      <w:proofErr w:type="gramEnd"/>
      <w:r w:rsidRPr="009119B4">
        <w:rPr>
          <w:rFonts w:asciiTheme="minorHAnsi" w:hAnsiTheme="minorHAnsi"/>
        </w:rPr>
        <w:t xml:space="preserve"> edilerek nihai hale getirilir ve onaylanır.</w:t>
      </w:r>
    </w:p>
  </w:footnote>
  <w:footnote w:id="24">
    <w:p w:rsidR="00474605" w:rsidRPr="001F2F69" w:rsidRDefault="00474605" w:rsidP="00D1244D">
      <w:pPr>
        <w:pStyle w:val="DipnotMetni"/>
        <w:jc w:val="both"/>
        <w:rPr>
          <w:rFonts w:asciiTheme="minorHAnsi" w:hAnsiTheme="minorHAnsi"/>
          <w:sz w:val="18"/>
          <w:szCs w:val="18"/>
        </w:rPr>
      </w:pPr>
      <w:r w:rsidRPr="009119B4">
        <w:rPr>
          <w:rStyle w:val="DipnotBavurusu"/>
          <w:rFonts w:asciiTheme="minorHAnsi" w:hAnsiTheme="minorHAnsi"/>
        </w:rPr>
        <w:footnoteRef/>
      </w:r>
      <w:r w:rsidRPr="009119B4">
        <w:rPr>
          <w:rFonts w:asciiTheme="minorHAnsi" w:hAnsiTheme="minorHAnsi"/>
        </w:rPr>
        <w:t xml:space="preserve"> </w:t>
      </w:r>
      <w:proofErr w:type="spellStart"/>
      <w:r w:rsidRPr="009119B4">
        <w:rPr>
          <w:rFonts w:asciiTheme="minorHAnsi" w:hAnsiTheme="minorHAnsi"/>
        </w:rPr>
        <w:t>KİDS’e</w:t>
      </w:r>
      <w:proofErr w:type="spellEnd"/>
      <w:r w:rsidRPr="009119B4">
        <w:rPr>
          <w:rFonts w:asciiTheme="minorHAnsi" w:hAnsiTheme="minorHAnsi"/>
        </w:rPr>
        <w:t xml:space="preserve"> yönelik Uygunluk Kriterleri, 10.03.2013 tarih ve 3 sayılı </w:t>
      </w:r>
      <w:r>
        <w:rPr>
          <w:rFonts w:asciiTheme="minorHAnsi" w:hAnsiTheme="minorHAnsi"/>
        </w:rPr>
        <w:t>İDKK</w:t>
      </w:r>
      <w:r w:rsidRPr="009119B4">
        <w:rPr>
          <w:rFonts w:asciiTheme="minorHAnsi" w:hAnsiTheme="minorHAnsi"/>
        </w:rPr>
        <w:t xml:space="preserve"> Kararıyla kabul edilmiştir.</w:t>
      </w:r>
      <w:r>
        <w:rPr>
          <w:rFonts w:asciiTheme="minorHAnsi" w:hAnsiTheme="minorHAnsi"/>
        </w:rPr>
        <w:t xml:space="preserve"> </w:t>
      </w:r>
    </w:p>
  </w:footnote>
  <w:footnote w:id="25">
    <w:p w:rsidR="00474605" w:rsidRDefault="00474605" w:rsidP="00E2538C">
      <w:pPr>
        <w:pStyle w:val="DipnotMetni"/>
        <w:jc w:val="both"/>
      </w:pPr>
      <w:r>
        <w:rPr>
          <w:rStyle w:val="DipnotBavurusu"/>
        </w:rPr>
        <w:footnoteRef/>
      </w:r>
      <w:r>
        <w:t xml:space="preserve"> </w:t>
      </w:r>
      <w:r w:rsidRPr="00CC3878">
        <w:rPr>
          <w:rFonts w:asciiTheme="minorHAnsi" w:hAnsiTheme="minorHAnsi"/>
        </w:rPr>
        <w:t>De</w:t>
      </w:r>
      <w:r w:rsidRPr="005A4253">
        <w:rPr>
          <w:rFonts w:asciiTheme="minorHAnsi" w:hAnsiTheme="minorHAnsi"/>
        </w:rPr>
        <w:t xml:space="preserve">netim görevi öncesinde, denetlenen birim yönetimi tarafından kabul edilmemiş </w:t>
      </w:r>
      <w:r>
        <w:rPr>
          <w:rFonts w:asciiTheme="minorHAnsi" w:hAnsiTheme="minorHAnsi"/>
        </w:rPr>
        <w:t xml:space="preserve">uluslararası </w:t>
      </w:r>
      <w:r w:rsidRPr="005A4253">
        <w:rPr>
          <w:rFonts w:asciiTheme="minorHAnsi" w:hAnsiTheme="minorHAnsi"/>
        </w:rPr>
        <w:t xml:space="preserve">standartlar, </w:t>
      </w:r>
      <w:r>
        <w:rPr>
          <w:rFonts w:asciiTheme="minorHAnsi" w:hAnsiTheme="minorHAnsi"/>
        </w:rPr>
        <w:t>denetim ekibi</w:t>
      </w:r>
      <w:r w:rsidRPr="005A4253">
        <w:rPr>
          <w:rFonts w:asciiTheme="minorHAnsi" w:hAnsiTheme="minorHAnsi"/>
        </w:rPr>
        <w:t xml:space="preserve"> tarafından </w:t>
      </w:r>
      <w:proofErr w:type="gramStart"/>
      <w:r w:rsidRPr="005A4253">
        <w:rPr>
          <w:rFonts w:asciiTheme="minorHAnsi" w:hAnsiTheme="minorHAnsi"/>
        </w:rPr>
        <w:t>kriter</w:t>
      </w:r>
      <w:proofErr w:type="gramEnd"/>
      <w:r w:rsidRPr="005A4253">
        <w:rPr>
          <w:rFonts w:asciiTheme="minorHAnsi" w:hAnsiTheme="minorHAnsi"/>
        </w:rPr>
        <w:t xml:space="preserve"> olarak kabul edilip, faaliyetler bu kriter çerçevesinde değerlendiril</w:t>
      </w:r>
      <w:r>
        <w:rPr>
          <w:rFonts w:asciiTheme="minorHAnsi" w:hAnsiTheme="minorHAnsi"/>
        </w:rPr>
        <w:t xml:space="preserve">memelidir. Denetlenen birim yönetiminin kabul etmesi halinde, bilgi sistemlerinin güvenliğinin denetiminde, COBIT, ISO 27001 gibi uluslararası genel kabul görmüş standartlar, </w:t>
      </w:r>
      <w:proofErr w:type="gramStart"/>
      <w:r>
        <w:rPr>
          <w:rFonts w:asciiTheme="minorHAnsi" w:hAnsiTheme="minorHAnsi"/>
        </w:rPr>
        <w:t>kriter</w:t>
      </w:r>
      <w:proofErr w:type="gramEnd"/>
      <w:r>
        <w:rPr>
          <w:rFonts w:asciiTheme="minorHAnsi" w:hAnsiTheme="minorHAnsi"/>
        </w:rPr>
        <w:t xml:space="preserve"> olarak kullanılabilir.</w:t>
      </w:r>
    </w:p>
  </w:footnote>
  <w:footnote w:id="26">
    <w:p w:rsidR="00474605" w:rsidRPr="005C5143" w:rsidRDefault="00474605" w:rsidP="005C5143">
      <w:pPr>
        <w:spacing w:after="120"/>
        <w:ind w:right="1"/>
        <w:jc w:val="both"/>
        <w:rPr>
          <w:sz w:val="20"/>
          <w:szCs w:val="20"/>
        </w:rPr>
      </w:pPr>
      <w:r>
        <w:rPr>
          <w:rStyle w:val="DipnotBavurusu"/>
        </w:rPr>
        <w:footnoteRef/>
      </w:r>
      <w:r>
        <w:t xml:space="preserve"> </w:t>
      </w:r>
      <w:r w:rsidRPr="00CC3878">
        <w:rPr>
          <w:sz w:val="20"/>
          <w:szCs w:val="20"/>
        </w:rPr>
        <w:t>D</w:t>
      </w:r>
      <w:r w:rsidRPr="005C5143">
        <w:rPr>
          <w:sz w:val="20"/>
          <w:szCs w:val="20"/>
        </w:rPr>
        <w:t xml:space="preserve">enetim görevi öncesinde, denetlenen birim yönetimi tarafından kabul edilmemiş uluslararası en iyi uygulamalar, denetim ekibi tarafından </w:t>
      </w:r>
      <w:proofErr w:type="gramStart"/>
      <w:r w:rsidRPr="005C5143">
        <w:rPr>
          <w:sz w:val="20"/>
          <w:szCs w:val="20"/>
        </w:rPr>
        <w:t>kriter</w:t>
      </w:r>
      <w:proofErr w:type="gramEnd"/>
      <w:r w:rsidRPr="005C5143">
        <w:rPr>
          <w:sz w:val="20"/>
          <w:szCs w:val="20"/>
        </w:rPr>
        <w:t xml:space="preserve"> olarak kabul edilip, faaliyetler bu kriter çerçevesinde değerlendirilmemelidir. Örneğin, OECD Kurumsal Yönetim İlkeleri, eğer denetlenen birim yönetimi tarafından faaliyetlerin düzenlenmesinde ve yönetilmesinde esas alınmıyorsa, denetim ekibi, denetim görevi sırasında bu İlkeleri </w:t>
      </w:r>
      <w:proofErr w:type="gramStart"/>
      <w:r w:rsidRPr="005C5143">
        <w:rPr>
          <w:sz w:val="20"/>
          <w:szCs w:val="20"/>
        </w:rPr>
        <w:t>kriter</w:t>
      </w:r>
      <w:proofErr w:type="gramEnd"/>
      <w:r w:rsidRPr="005C5143">
        <w:rPr>
          <w:sz w:val="20"/>
          <w:szCs w:val="20"/>
        </w:rPr>
        <w:t xml:space="preserve"> olarak kullanmamalıdır</w:t>
      </w:r>
      <w:r w:rsidRPr="007734D7">
        <w:rPr>
          <w:sz w:val="20"/>
          <w:szCs w:val="20"/>
        </w:rPr>
        <w:t xml:space="preserve">. Denetlenen birim yönetiminin kabul etmesi halinde, </w:t>
      </w:r>
      <w:r>
        <w:rPr>
          <w:sz w:val="20"/>
          <w:szCs w:val="20"/>
        </w:rPr>
        <w:t>yurtiçindeki b</w:t>
      </w:r>
      <w:r w:rsidRPr="007734D7">
        <w:rPr>
          <w:sz w:val="20"/>
          <w:szCs w:val="20"/>
        </w:rPr>
        <w:t>enzer nitelikteki</w:t>
      </w:r>
      <w:r w:rsidRPr="005C5143">
        <w:rPr>
          <w:sz w:val="20"/>
          <w:szCs w:val="20"/>
        </w:rPr>
        <w:t xml:space="preserve"> kurumların o faaliyete özgü değerleri (</w:t>
      </w:r>
      <w:r w:rsidRPr="005C5143">
        <w:rPr>
          <w:i/>
          <w:sz w:val="20"/>
          <w:szCs w:val="20"/>
        </w:rPr>
        <w:t>örneğin öğrenci sayısı, yayın sayısı ya da harcama miktarı gibi</w:t>
      </w:r>
      <w:r w:rsidRPr="005C5143">
        <w:rPr>
          <w:sz w:val="20"/>
          <w:szCs w:val="20"/>
        </w:rPr>
        <w:t>)</w:t>
      </w:r>
      <w:r w:rsidRPr="007734D7">
        <w:rPr>
          <w:sz w:val="20"/>
          <w:szCs w:val="20"/>
        </w:rPr>
        <w:t>, denet</w:t>
      </w:r>
      <w:r>
        <w:rPr>
          <w:sz w:val="20"/>
          <w:szCs w:val="20"/>
        </w:rPr>
        <w:t>im görevleri kapsamında</w:t>
      </w:r>
      <w:r w:rsidRPr="007734D7">
        <w:rPr>
          <w:sz w:val="20"/>
          <w:szCs w:val="20"/>
        </w:rPr>
        <w:t xml:space="preserve"> </w:t>
      </w:r>
      <w:proofErr w:type="gramStart"/>
      <w:r w:rsidRPr="007734D7">
        <w:rPr>
          <w:sz w:val="20"/>
          <w:szCs w:val="20"/>
        </w:rPr>
        <w:t>kriter</w:t>
      </w:r>
      <w:proofErr w:type="gramEnd"/>
      <w:r w:rsidRPr="007734D7">
        <w:rPr>
          <w:sz w:val="20"/>
          <w:szCs w:val="20"/>
        </w:rPr>
        <w:t xml:space="preserve"> olarak kullanılabilir.</w:t>
      </w:r>
      <w:r>
        <w:rPr>
          <w:sz w:val="20"/>
          <w:szCs w:val="20"/>
        </w:rPr>
        <w:t xml:space="preserve"> </w:t>
      </w:r>
    </w:p>
    <w:p w:rsidR="00474605" w:rsidRDefault="00474605" w:rsidP="00B01CAB">
      <w:pPr>
        <w:pStyle w:val="DipnotMetni"/>
        <w:jc w:val="both"/>
      </w:pPr>
    </w:p>
  </w:footnote>
  <w:footnote w:id="27">
    <w:p w:rsidR="00474605" w:rsidRPr="00D953E3" w:rsidRDefault="00474605" w:rsidP="0091244D">
      <w:pPr>
        <w:pStyle w:val="DipnotMetni"/>
        <w:jc w:val="both"/>
        <w:rPr>
          <w:rFonts w:asciiTheme="minorHAnsi" w:hAnsiTheme="minorHAnsi"/>
        </w:rPr>
      </w:pPr>
      <w:r w:rsidRPr="00D953E3">
        <w:rPr>
          <w:rStyle w:val="DipnotBavurusu"/>
        </w:rPr>
        <w:footnoteRef/>
      </w:r>
      <w:r w:rsidRPr="00D953E3">
        <w:t xml:space="preserve"> </w:t>
      </w:r>
      <w:r w:rsidRPr="00D953E3">
        <w:rPr>
          <w:rFonts w:asciiTheme="minorHAnsi" w:hAnsiTheme="minorHAnsi"/>
        </w:rPr>
        <w:t>Bulguların kapanış toplantısında tartışılması söz konusu olduğundan, bulgu formlarının resmi cevaplanma süresinin kapanış toplantısından sonraki bir tarih olarak belirlenmesi gerekmektedir.</w:t>
      </w:r>
    </w:p>
  </w:footnote>
  <w:footnote w:id="28">
    <w:p w:rsidR="00474605" w:rsidRPr="00D953E3" w:rsidRDefault="00474605" w:rsidP="00D90C94">
      <w:pPr>
        <w:pStyle w:val="DipnotMetni"/>
        <w:jc w:val="both"/>
        <w:rPr>
          <w:rFonts w:asciiTheme="minorHAnsi" w:hAnsiTheme="minorHAnsi"/>
        </w:rPr>
      </w:pPr>
      <w:r w:rsidRPr="00D953E3">
        <w:rPr>
          <w:rStyle w:val="DipnotBavurusu"/>
        </w:rPr>
        <w:footnoteRef/>
      </w:r>
      <w:r w:rsidRPr="00D953E3">
        <w:t xml:space="preserve"> </w:t>
      </w:r>
      <w:r w:rsidRPr="00D953E3">
        <w:rPr>
          <w:rFonts w:asciiTheme="minorHAnsi" w:hAnsiTheme="minorHAnsi"/>
        </w:rPr>
        <w:t>Bulgularla ilgili uyuşmazlık olması ve bu hususların üst yöneticiye intikal ettirilmesi durumunun yanı sıra, eylem planları ile ilgili uyuşmazlık hallerinin de üst yöneticiye intikal ettirilmesi gerekir. Örneğin; üst yönetici yüksek önem düzeyine sahip bir bulgunun daha kısa sürede tamamlanmasını veya yüksek önem düzeyine sahip bir bulguya yönelik olarak farklı bir aksiyon alınmasını isteyebilir.</w:t>
      </w:r>
    </w:p>
  </w:footnote>
  <w:footnote w:id="29">
    <w:p w:rsidR="00474605" w:rsidRDefault="00474605" w:rsidP="00B37008">
      <w:pPr>
        <w:pStyle w:val="DipnotMetni"/>
        <w:jc w:val="both"/>
      </w:pPr>
      <w:r>
        <w:rPr>
          <w:rStyle w:val="DipnotBavurusu"/>
        </w:rPr>
        <w:footnoteRef/>
      </w:r>
      <w:r>
        <w:t xml:space="preserve"> </w:t>
      </w:r>
      <w:proofErr w:type="spellStart"/>
      <w:r w:rsidRPr="00925A9A">
        <w:rPr>
          <w:rFonts w:asciiTheme="minorHAnsi" w:hAnsiTheme="minorHAnsi"/>
        </w:rPr>
        <w:t>İDB’ler</w:t>
      </w:r>
      <w:proofErr w:type="spellEnd"/>
      <w:r w:rsidRPr="00925A9A">
        <w:rPr>
          <w:rFonts w:asciiTheme="minorHAnsi" w:hAnsiTheme="minorHAnsi"/>
        </w:rPr>
        <w:t xml:space="preserve">, bu Ekteki </w:t>
      </w:r>
      <w:r>
        <w:rPr>
          <w:rFonts w:asciiTheme="minorHAnsi" w:hAnsiTheme="minorHAnsi"/>
        </w:rPr>
        <w:t>Şablon</w:t>
      </w:r>
      <w:r w:rsidRPr="00925A9A">
        <w:rPr>
          <w:rFonts w:asciiTheme="minorHAnsi" w:hAnsiTheme="minorHAnsi"/>
        </w:rPr>
        <w:t xml:space="preserve"> üzerinde, </w:t>
      </w:r>
      <w:r w:rsidRPr="00840948">
        <w:rPr>
          <w:rFonts w:asciiTheme="minorHAnsi" w:hAnsiTheme="minorHAnsi"/>
          <w:i/>
        </w:rPr>
        <w:t>Rehber</w:t>
      </w:r>
      <w:r>
        <w:rPr>
          <w:rFonts w:asciiTheme="minorHAnsi" w:hAnsiTheme="minorHAnsi"/>
          <w:i/>
        </w:rPr>
        <w:t>d</w:t>
      </w:r>
      <w:r w:rsidRPr="00925A9A">
        <w:rPr>
          <w:rFonts w:asciiTheme="minorHAnsi" w:hAnsiTheme="minorHAnsi"/>
          <w:i/>
        </w:rPr>
        <w:t xml:space="preserve">eki esaslara </w:t>
      </w:r>
      <w:r>
        <w:rPr>
          <w:rFonts w:asciiTheme="minorHAnsi" w:hAnsiTheme="minorHAnsi"/>
          <w:i/>
        </w:rPr>
        <w:t xml:space="preserve">aykırı olmamak </w:t>
      </w:r>
      <w:r w:rsidRPr="00925A9A">
        <w:rPr>
          <w:rFonts w:asciiTheme="minorHAnsi" w:hAnsiTheme="minorHAnsi"/>
          <w:i/>
        </w:rPr>
        <w:t>şartıyla</w:t>
      </w:r>
      <w:r w:rsidRPr="00925A9A">
        <w:rPr>
          <w:rFonts w:asciiTheme="minorHAnsi" w:hAnsiTheme="minorHAnsi"/>
        </w:rPr>
        <w:t xml:space="preserve">, kendi ihtiyaçlarına yönelik </w:t>
      </w:r>
      <w:r>
        <w:rPr>
          <w:rFonts w:asciiTheme="minorHAnsi" w:hAnsiTheme="minorHAnsi"/>
        </w:rPr>
        <w:t>düzenlemeler/değişiklikler</w:t>
      </w:r>
      <w:r w:rsidRPr="00925A9A">
        <w:rPr>
          <w:rFonts w:asciiTheme="minorHAnsi" w:hAnsiTheme="minorHAnsi"/>
        </w:rPr>
        <w:t xml:space="preserve"> yapabilir.</w:t>
      </w:r>
    </w:p>
  </w:footnote>
  <w:footnote w:id="30">
    <w:p w:rsidR="00474605" w:rsidRPr="002E3976" w:rsidRDefault="00474605" w:rsidP="002E3976">
      <w:pPr>
        <w:pStyle w:val="DipnotMetni"/>
        <w:jc w:val="both"/>
        <w:rPr>
          <w:rFonts w:asciiTheme="minorHAnsi" w:hAnsiTheme="minorHAnsi"/>
        </w:rPr>
      </w:pPr>
      <w:r>
        <w:rPr>
          <w:rStyle w:val="DipnotBavurusu"/>
        </w:rPr>
        <w:footnoteRef/>
      </w:r>
      <w:r>
        <w:t xml:space="preserve"> </w:t>
      </w:r>
      <w:r w:rsidRPr="002E3976">
        <w:rPr>
          <w:rFonts w:asciiTheme="minorHAnsi" w:hAnsiTheme="minorHAnsi"/>
        </w:rPr>
        <w:t>Denetim görüşü veriliyorsa bu alan doldurulacaktır.</w:t>
      </w:r>
    </w:p>
  </w:footnote>
  <w:footnote w:id="31">
    <w:p w:rsidR="00474605" w:rsidRPr="002E3976" w:rsidRDefault="00474605" w:rsidP="002E3976">
      <w:pPr>
        <w:pStyle w:val="DipnotMetni"/>
        <w:jc w:val="both"/>
        <w:rPr>
          <w:rFonts w:asciiTheme="minorHAnsi" w:hAnsiTheme="minorHAnsi"/>
        </w:rPr>
      </w:pPr>
      <w:r w:rsidRPr="002E3976">
        <w:rPr>
          <w:rStyle w:val="DipnotBavurusu"/>
          <w:rFonts w:asciiTheme="minorHAnsi" w:hAnsiTheme="minorHAnsi"/>
        </w:rPr>
        <w:footnoteRef/>
      </w:r>
      <w:r w:rsidRPr="002E3976">
        <w:rPr>
          <w:rFonts w:asciiTheme="minorHAnsi" w:hAnsiTheme="minorHAnsi"/>
        </w:rPr>
        <w:t xml:space="preserve"> Çalışmaların aşaması “raporlama aşamasında denetlenen birimin görüşü bekleniyor”, “planlama aşamasında çalışma programının onaylanması bekleniyor” şeklinde detaylandırılabilir.</w:t>
      </w:r>
    </w:p>
  </w:footnote>
  <w:footnote w:id="32">
    <w:p w:rsidR="00474605" w:rsidRPr="002E3976" w:rsidRDefault="00474605" w:rsidP="002E3976">
      <w:pPr>
        <w:pStyle w:val="DipnotMetni"/>
        <w:jc w:val="both"/>
        <w:rPr>
          <w:rFonts w:asciiTheme="minorHAnsi" w:hAnsiTheme="minorHAnsi"/>
        </w:rPr>
      </w:pPr>
      <w:r w:rsidRPr="002E3976">
        <w:rPr>
          <w:rStyle w:val="DipnotBavurusu"/>
          <w:rFonts w:asciiTheme="minorHAnsi" w:hAnsiTheme="minorHAnsi"/>
        </w:rPr>
        <w:footnoteRef/>
      </w:r>
      <w:r w:rsidRPr="002E3976">
        <w:rPr>
          <w:rFonts w:asciiTheme="minorHAnsi" w:hAnsiTheme="minorHAnsi"/>
        </w:rPr>
        <w:t xml:space="preserve"> Çalışmaların planlanan tamamlanma tarihi ile gerçekleşme tarihi bilgilerine yer verilir.</w:t>
      </w:r>
    </w:p>
  </w:footnote>
  <w:footnote w:id="33">
    <w:p w:rsidR="00474605" w:rsidRDefault="00474605" w:rsidP="002E3976">
      <w:pPr>
        <w:pStyle w:val="DipnotMetni"/>
        <w:jc w:val="both"/>
      </w:pPr>
      <w:r w:rsidRPr="002E3976">
        <w:rPr>
          <w:rStyle w:val="DipnotBavurusu"/>
          <w:rFonts w:asciiTheme="minorHAnsi" w:hAnsiTheme="minorHAnsi"/>
        </w:rPr>
        <w:footnoteRef/>
      </w:r>
      <w:r w:rsidRPr="002E3976">
        <w:rPr>
          <w:rFonts w:asciiTheme="minorHAnsi" w:hAnsiTheme="minorHAnsi"/>
        </w:rPr>
        <w:t xml:space="preserve"> Görevin planlanma yüzdesi göz önünde bulundurularak süre açısından gerçekleşme yüzdesi belirtilir.</w:t>
      </w:r>
    </w:p>
  </w:footnote>
  <w:footnote w:id="34">
    <w:p w:rsidR="00474605" w:rsidRDefault="00474605" w:rsidP="002E3976">
      <w:pPr>
        <w:pStyle w:val="DipnotMetni"/>
        <w:jc w:val="both"/>
      </w:pPr>
      <w:r>
        <w:rPr>
          <w:rStyle w:val="DipnotBavurusu"/>
        </w:rPr>
        <w:footnoteRef/>
      </w:r>
      <w:r>
        <w:t xml:space="preserve"> </w:t>
      </w:r>
      <w:r w:rsidRPr="002E3976">
        <w:rPr>
          <w:rFonts w:asciiTheme="minorHAnsi" w:hAnsiTheme="minorHAnsi"/>
        </w:rPr>
        <w:t>Sayısal bilgilere yer verilir. Özellikle üstlenilen risklerle ilgili detaylı açıklama yapılmasına ihtiyaç duyuluyorsa bu bilgiler ayrıca sözel olarak tablo dışındaki bir alanda belirtilir.</w:t>
      </w:r>
    </w:p>
  </w:footnote>
  <w:footnote w:id="35">
    <w:p w:rsidR="00474605" w:rsidRPr="00A4465A" w:rsidRDefault="00474605" w:rsidP="00A4465A">
      <w:pPr>
        <w:pStyle w:val="DipnotMetni"/>
        <w:jc w:val="both"/>
        <w:rPr>
          <w:rFonts w:asciiTheme="minorHAnsi" w:hAnsiTheme="minorHAnsi"/>
        </w:rPr>
      </w:pPr>
      <w:r>
        <w:rPr>
          <w:rStyle w:val="DipnotBavurusu"/>
        </w:rPr>
        <w:footnoteRef/>
      </w:r>
      <w:r>
        <w:t xml:space="preserve"> </w:t>
      </w:r>
      <w:proofErr w:type="spellStart"/>
      <w:r>
        <w:t>İDB’ler</w:t>
      </w:r>
      <w:proofErr w:type="spellEnd"/>
      <w:r w:rsidRPr="00A4465A">
        <w:rPr>
          <w:rFonts w:asciiTheme="minorHAnsi" w:hAnsiTheme="minorHAnsi"/>
        </w:rPr>
        <w:t xml:space="preserve">, kendi </w:t>
      </w:r>
      <w:r>
        <w:rPr>
          <w:rFonts w:asciiTheme="minorHAnsi" w:hAnsiTheme="minorHAnsi"/>
        </w:rPr>
        <w:t xml:space="preserve">idarelerinin </w:t>
      </w:r>
      <w:r w:rsidRPr="00A4465A">
        <w:rPr>
          <w:rFonts w:asciiTheme="minorHAnsi" w:hAnsiTheme="minorHAnsi"/>
        </w:rPr>
        <w:t>özellik ve ihtiyaçlarına uygun ilave risk faktörleri tanımlayarak risk değerlendirmelerinde kullanabilir.</w:t>
      </w:r>
    </w:p>
  </w:footnote>
  <w:footnote w:id="36">
    <w:p w:rsidR="00474605" w:rsidRPr="0039687E" w:rsidRDefault="00474605" w:rsidP="00AC0663">
      <w:pPr>
        <w:pStyle w:val="DipnotMetni"/>
        <w:rPr>
          <w:rFonts w:asciiTheme="minorHAnsi" w:hAnsiTheme="minorHAnsi"/>
        </w:rPr>
      </w:pPr>
      <w:r w:rsidRPr="0039687E">
        <w:rPr>
          <w:rStyle w:val="DipnotBavurusu"/>
          <w:rFonts w:asciiTheme="minorHAnsi" w:hAnsiTheme="minorHAnsi"/>
        </w:rPr>
        <w:footnoteRef/>
      </w:r>
      <w:r w:rsidRPr="0039687E">
        <w:rPr>
          <w:rFonts w:asciiTheme="minorHAnsi" w:hAnsiTheme="minorHAnsi"/>
        </w:rPr>
        <w:t xml:space="preserve"> Bu risk faktörünün, etki veya olasılık faktörü olarak değerlendirilmemesi uygun olacaktır.</w:t>
      </w:r>
    </w:p>
  </w:footnote>
  <w:footnote w:id="37">
    <w:p w:rsidR="00474605" w:rsidRPr="00BB2BBC" w:rsidRDefault="00474605">
      <w:pPr>
        <w:pStyle w:val="DipnotMetni"/>
        <w:rPr>
          <w:rFonts w:asciiTheme="minorHAnsi" w:hAnsiTheme="minorHAnsi"/>
        </w:rPr>
      </w:pPr>
      <w:r w:rsidRPr="00BB2BBC">
        <w:rPr>
          <w:rStyle w:val="DipnotBavurusu"/>
          <w:rFonts w:asciiTheme="minorHAnsi" w:hAnsiTheme="minorHAnsi"/>
        </w:rPr>
        <w:footnoteRef/>
      </w:r>
      <w:r w:rsidRPr="00BB2BBC">
        <w:rPr>
          <w:rFonts w:asciiTheme="minorHAnsi" w:hAnsiTheme="minorHAnsi"/>
        </w:rPr>
        <w:t xml:space="preserve"> Puanlama </w:t>
      </w:r>
      <w:r>
        <w:rPr>
          <w:rFonts w:asciiTheme="minorHAnsi" w:hAnsiTheme="minorHAnsi"/>
        </w:rPr>
        <w:t>tanımlanırken</w:t>
      </w:r>
      <w:r w:rsidRPr="00BB2BBC">
        <w:rPr>
          <w:rFonts w:asciiTheme="minorHAnsi" w:hAnsiTheme="minorHAnsi"/>
        </w:rPr>
        <w:t>, etki unsurunun daha önemli olduğu varsayımı</w:t>
      </w:r>
      <w:r>
        <w:rPr>
          <w:rFonts w:asciiTheme="minorHAnsi" w:hAnsiTheme="minorHAnsi"/>
        </w:rPr>
        <w:t>nda bulunulmuştur</w:t>
      </w:r>
      <w:r w:rsidRPr="00BB2BBC">
        <w:rPr>
          <w:rFonts w:asciiTheme="minorHAnsi" w:hAnsiTheme="minorHAnsi"/>
        </w:rPr>
        <w:t xml:space="preserve">. </w:t>
      </w:r>
    </w:p>
  </w:footnote>
  <w:footnote w:id="38">
    <w:p w:rsidR="00474605" w:rsidRPr="00925A9A" w:rsidRDefault="00474605" w:rsidP="00925A9A">
      <w:pPr>
        <w:pStyle w:val="DipnotMetni"/>
        <w:jc w:val="both"/>
        <w:rPr>
          <w:rFonts w:asciiTheme="minorHAnsi" w:hAnsiTheme="minorHAnsi"/>
        </w:rPr>
      </w:pPr>
      <w:r>
        <w:rPr>
          <w:rStyle w:val="DipnotBavurusu"/>
        </w:rPr>
        <w:footnoteRef/>
      </w:r>
      <w:r>
        <w:t xml:space="preserve"> </w:t>
      </w:r>
      <w:proofErr w:type="spellStart"/>
      <w:r w:rsidRPr="00925A9A">
        <w:rPr>
          <w:rFonts w:asciiTheme="minorHAnsi" w:hAnsiTheme="minorHAnsi"/>
        </w:rPr>
        <w:t>İDB’ler</w:t>
      </w:r>
      <w:proofErr w:type="spellEnd"/>
      <w:r w:rsidRPr="00925A9A">
        <w:rPr>
          <w:rFonts w:asciiTheme="minorHAnsi" w:hAnsiTheme="minorHAnsi"/>
        </w:rPr>
        <w:t xml:space="preserve">, bu Ekteki </w:t>
      </w:r>
      <w:r>
        <w:rPr>
          <w:rFonts w:asciiTheme="minorHAnsi" w:hAnsiTheme="minorHAnsi"/>
        </w:rPr>
        <w:t>doküman ve şablon</w:t>
      </w:r>
      <w:r w:rsidRPr="00925A9A">
        <w:rPr>
          <w:rFonts w:asciiTheme="minorHAnsi" w:hAnsiTheme="minorHAnsi"/>
        </w:rPr>
        <w:t xml:space="preserve">lar üzerinde, </w:t>
      </w:r>
      <w:r w:rsidRPr="00840948">
        <w:rPr>
          <w:rFonts w:asciiTheme="minorHAnsi" w:hAnsiTheme="minorHAnsi"/>
          <w:i/>
        </w:rPr>
        <w:t>Rehber</w:t>
      </w:r>
      <w:r>
        <w:rPr>
          <w:rFonts w:asciiTheme="minorHAnsi" w:hAnsiTheme="minorHAnsi"/>
          <w:i/>
        </w:rPr>
        <w:t>d</w:t>
      </w:r>
      <w:r w:rsidRPr="00925A9A">
        <w:rPr>
          <w:rFonts w:asciiTheme="minorHAnsi" w:hAnsiTheme="minorHAnsi"/>
          <w:i/>
        </w:rPr>
        <w:t xml:space="preserve">eki esaslara </w:t>
      </w:r>
      <w:r>
        <w:rPr>
          <w:rFonts w:asciiTheme="minorHAnsi" w:hAnsiTheme="minorHAnsi"/>
          <w:i/>
        </w:rPr>
        <w:t xml:space="preserve">aykırı olmamak </w:t>
      </w:r>
      <w:r w:rsidRPr="00925A9A">
        <w:rPr>
          <w:rFonts w:asciiTheme="minorHAnsi" w:hAnsiTheme="minorHAnsi"/>
          <w:i/>
        </w:rPr>
        <w:t>şartıyla</w:t>
      </w:r>
      <w:r w:rsidRPr="00925A9A">
        <w:rPr>
          <w:rFonts w:asciiTheme="minorHAnsi" w:hAnsiTheme="minorHAnsi"/>
        </w:rPr>
        <w:t xml:space="preserve">, kendi ihtiyaçlarına yönelik </w:t>
      </w:r>
      <w:r>
        <w:rPr>
          <w:rFonts w:asciiTheme="minorHAnsi" w:hAnsiTheme="minorHAnsi"/>
        </w:rPr>
        <w:t>düzenlemeler/değişiklikler</w:t>
      </w:r>
      <w:r w:rsidRPr="00925A9A">
        <w:rPr>
          <w:rFonts w:asciiTheme="minorHAnsi" w:hAnsiTheme="minorHAnsi"/>
        </w:rPr>
        <w:t xml:space="preserve"> yapabilir.</w:t>
      </w:r>
    </w:p>
  </w:footnote>
  <w:footnote w:id="39">
    <w:p w:rsidR="00474605" w:rsidRPr="003A0D34" w:rsidRDefault="00474605" w:rsidP="003A0D34">
      <w:pPr>
        <w:jc w:val="both"/>
        <w:rPr>
          <w:sz w:val="20"/>
          <w:szCs w:val="20"/>
          <w:lang w:eastAsia="tr-TR"/>
        </w:rPr>
      </w:pPr>
      <w:r>
        <w:rPr>
          <w:rStyle w:val="DipnotBavurusu"/>
        </w:rPr>
        <w:footnoteRef/>
      </w:r>
      <w:r>
        <w:t xml:space="preserve"> </w:t>
      </w:r>
      <w:r w:rsidRPr="003A0D34">
        <w:rPr>
          <w:sz w:val="20"/>
          <w:szCs w:val="20"/>
        </w:rPr>
        <w:t xml:space="preserve">Bu bölümde, önceki yıla ilişkin gerçekleşme bilgileri </w:t>
      </w:r>
      <w:r>
        <w:rPr>
          <w:sz w:val="20"/>
          <w:szCs w:val="20"/>
        </w:rPr>
        <w:t>il</w:t>
      </w:r>
      <w:r w:rsidRPr="003A0D34">
        <w:rPr>
          <w:sz w:val="20"/>
          <w:szCs w:val="20"/>
        </w:rPr>
        <w:t>e önceki iç denetim planına uyulamama</w:t>
      </w:r>
      <w:r>
        <w:rPr>
          <w:sz w:val="20"/>
          <w:szCs w:val="20"/>
        </w:rPr>
        <w:t>sı söz konusuysa, bunun</w:t>
      </w:r>
      <w:r w:rsidRPr="003A0D34">
        <w:rPr>
          <w:sz w:val="20"/>
          <w:szCs w:val="20"/>
        </w:rPr>
        <w:t xml:space="preserve"> gerekçelerin</w:t>
      </w:r>
      <w:r>
        <w:rPr>
          <w:sz w:val="20"/>
          <w:szCs w:val="20"/>
        </w:rPr>
        <w:t>e yer verilir.</w:t>
      </w:r>
    </w:p>
    <w:p w:rsidR="00474605" w:rsidRDefault="00474605">
      <w:pPr>
        <w:pStyle w:val="DipnotMetni"/>
      </w:pPr>
    </w:p>
  </w:footnote>
  <w:footnote w:id="40">
    <w:p w:rsidR="00474605" w:rsidRDefault="00474605" w:rsidP="00152E2C">
      <w:pPr>
        <w:pStyle w:val="DipnotMetni"/>
        <w:jc w:val="both"/>
      </w:pPr>
      <w:r>
        <w:rPr>
          <w:rStyle w:val="DipnotBavurusu"/>
        </w:rPr>
        <w:footnoteRef/>
      </w:r>
      <w:r>
        <w:t xml:space="preserve"> </w:t>
      </w:r>
      <w:proofErr w:type="spellStart"/>
      <w:r w:rsidRPr="00925A9A">
        <w:rPr>
          <w:rFonts w:asciiTheme="minorHAnsi" w:hAnsiTheme="minorHAnsi"/>
        </w:rPr>
        <w:t>İDB’ler</w:t>
      </w:r>
      <w:proofErr w:type="spellEnd"/>
      <w:r w:rsidRPr="00925A9A">
        <w:rPr>
          <w:rFonts w:asciiTheme="minorHAnsi" w:hAnsiTheme="minorHAnsi"/>
        </w:rPr>
        <w:t xml:space="preserve">, bu Ekteki </w:t>
      </w:r>
      <w:r>
        <w:rPr>
          <w:rFonts w:asciiTheme="minorHAnsi" w:hAnsiTheme="minorHAnsi"/>
        </w:rPr>
        <w:t>Form</w:t>
      </w:r>
      <w:r w:rsidRPr="00925A9A">
        <w:rPr>
          <w:rFonts w:asciiTheme="minorHAnsi" w:hAnsiTheme="minorHAnsi"/>
        </w:rPr>
        <w:t xml:space="preserve"> üzerinde, </w:t>
      </w:r>
      <w:r w:rsidRPr="00840948">
        <w:rPr>
          <w:rFonts w:asciiTheme="minorHAnsi" w:hAnsiTheme="minorHAnsi"/>
          <w:i/>
        </w:rPr>
        <w:t>Rehber</w:t>
      </w:r>
      <w:r>
        <w:rPr>
          <w:rFonts w:asciiTheme="minorHAnsi" w:hAnsiTheme="minorHAnsi"/>
          <w:i/>
        </w:rPr>
        <w:t>d</w:t>
      </w:r>
      <w:r w:rsidRPr="00925A9A">
        <w:rPr>
          <w:rFonts w:asciiTheme="minorHAnsi" w:hAnsiTheme="minorHAnsi"/>
          <w:i/>
        </w:rPr>
        <w:t xml:space="preserve">eki esaslara </w:t>
      </w:r>
      <w:r>
        <w:rPr>
          <w:rFonts w:asciiTheme="minorHAnsi" w:hAnsiTheme="minorHAnsi"/>
          <w:i/>
        </w:rPr>
        <w:t xml:space="preserve">aykırı olmamak </w:t>
      </w:r>
      <w:r w:rsidRPr="00925A9A">
        <w:rPr>
          <w:rFonts w:asciiTheme="minorHAnsi" w:hAnsiTheme="minorHAnsi"/>
          <w:i/>
        </w:rPr>
        <w:t>şartıyla</w:t>
      </w:r>
      <w:r w:rsidRPr="00925A9A">
        <w:rPr>
          <w:rFonts w:asciiTheme="minorHAnsi" w:hAnsiTheme="minorHAnsi"/>
        </w:rPr>
        <w:t xml:space="preserve">, kendi ihtiyaçlarına yönelik </w:t>
      </w:r>
      <w:r>
        <w:rPr>
          <w:rFonts w:asciiTheme="minorHAnsi" w:hAnsiTheme="minorHAnsi"/>
        </w:rPr>
        <w:t>düzenlemeler/değişiklikler</w:t>
      </w:r>
      <w:r w:rsidRPr="00925A9A">
        <w:rPr>
          <w:rFonts w:asciiTheme="minorHAnsi" w:hAnsiTheme="minorHAnsi"/>
        </w:rPr>
        <w:t xml:space="preserve"> yapabilir.</w:t>
      </w:r>
    </w:p>
  </w:footnote>
  <w:footnote w:id="41">
    <w:p w:rsidR="00474605" w:rsidRPr="0039687E" w:rsidRDefault="00474605" w:rsidP="00105566">
      <w:pPr>
        <w:pStyle w:val="DipnotMetni"/>
        <w:jc w:val="both"/>
        <w:rPr>
          <w:rFonts w:asciiTheme="minorHAnsi" w:hAnsiTheme="minorHAnsi"/>
        </w:rPr>
      </w:pPr>
      <w:r w:rsidRPr="0039687E">
        <w:rPr>
          <w:rStyle w:val="DipnotBavurusu"/>
          <w:rFonts w:asciiTheme="minorHAnsi" w:hAnsiTheme="minorHAnsi"/>
        </w:rPr>
        <w:footnoteRef/>
      </w:r>
      <w:r w:rsidRPr="0039687E">
        <w:rPr>
          <w:rFonts w:asciiTheme="minorHAnsi" w:hAnsiTheme="minorHAnsi"/>
        </w:rPr>
        <w:t xml:space="preserve"> Bu bölümün hazırlanmasında Uluslararası İç Denetçiler Enstitüsünün (IIA) 2320-2 No.lu Uygulama Önerisinden yararlanılmıştır.</w:t>
      </w:r>
    </w:p>
  </w:footnote>
  <w:footnote w:id="42">
    <w:p w:rsidR="00474605" w:rsidRDefault="00474605" w:rsidP="00495F17">
      <w:pPr>
        <w:pStyle w:val="DipnotMetni"/>
        <w:jc w:val="both"/>
      </w:pPr>
      <w:r>
        <w:rPr>
          <w:rStyle w:val="DipnotBavurusu"/>
        </w:rPr>
        <w:footnoteRef/>
      </w:r>
      <w:r>
        <w:t xml:space="preserve"> </w:t>
      </w:r>
      <w:proofErr w:type="spellStart"/>
      <w:r w:rsidRPr="00925A9A">
        <w:rPr>
          <w:rFonts w:asciiTheme="minorHAnsi" w:hAnsiTheme="minorHAnsi"/>
        </w:rPr>
        <w:t>İDB’ler</w:t>
      </w:r>
      <w:proofErr w:type="spellEnd"/>
      <w:r w:rsidRPr="00925A9A">
        <w:rPr>
          <w:rFonts w:asciiTheme="minorHAnsi" w:hAnsiTheme="minorHAnsi"/>
        </w:rPr>
        <w:t xml:space="preserve">, bu Ekteki </w:t>
      </w:r>
      <w:r>
        <w:rPr>
          <w:rFonts w:asciiTheme="minorHAnsi" w:hAnsiTheme="minorHAnsi"/>
        </w:rPr>
        <w:t>Şablon</w:t>
      </w:r>
      <w:r w:rsidRPr="00925A9A">
        <w:rPr>
          <w:rFonts w:asciiTheme="minorHAnsi" w:hAnsiTheme="minorHAnsi"/>
        </w:rPr>
        <w:t xml:space="preserve"> üzerinde, </w:t>
      </w:r>
      <w:r w:rsidRPr="00840948">
        <w:rPr>
          <w:rFonts w:asciiTheme="minorHAnsi" w:hAnsiTheme="minorHAnsi"/>
          <w:i/>
        </w:rPr>
        <w:t>Rehber</w:t>
      </w:r>
      <w:r>
        <w:rPr>
          <w:rFonts w:asciiTheme="minorHAnsi" w:hAnsiTheme="minorHAnsi"/>
          <w:i/>
        </w:rPr>
        <w:t>d</w:t>
      </w:r>
      <w:r w:rsidRPr="00925A9A">
        <w:rPr>
          <w:rFonts w:asciiTheme="minorHAnsi" w:hAnsiTheme="minorHAnsi"/>
          <w:i/>
        </w:rPr>
        <w:t xml:space="preserve">eki esaslara </w:t>
      </w:r>
      <w:r>
        <w:rPr>
          <w:rFonts w:asciiTheme="minorHAnsi" w:hAnsiTheme="minorHAnsi"/>
          <w:i/>
        </w:rPr>
        <w:t xml:space="preserve">aykırı olmamak </w:t>
      </w:r>
      <w:r w:rsidRPr="00925A9A">
        <w:rPr>
          <w:rFonts w:asciiTheme="minorHAnsi" w:hAnsiTheme="minorHAnsi"/>
          <w:i/>
        </w:rPr>
        <w:t>şartıyla</w:t>
      </w:r>
      <w:r w:rsidRPr="00925A9A">
        <w:rPr>
          <w:rFonts w:asciiTheme="minorHAnsi" w:hAnsiTheme="minorHAnsi"/>
        </w:rPr>
        <w:t xml:space="preserve">, kendi ihtiyaçlarına yönelik </w:t>
      </w:r>
      <w:r>
        <w:rPr>
          <w:rFonts w:asciiTheme="minorHAnsi" w:hAnsiTheme="minorHAnsi"/>
        </w:rPr>
        <w:t>düzenlemeler/değişiklikler</w:t>
      </w:r>
      <w:r w:rsidRPr="00925A9A">
        <w:rPr>
          <w:rFonts w:asciiTheme="minorHAnsi" w:hAnsiTheme="minorHAnsi"/>
        </w:rPr>
        <w:t xml:space="preserve"> yapabilir.</w:t>
      </w:r>
    </w:p>
  </w:footnote>
  <w:footnote w:id="43">
    <w:p w:rsidR="00474605" w:rsidRDefault="00474605" w:rsidP="00500357">
      <w:pPr>
        <w:pStyle w:val="DipnotMetni"/>
        <w:jc w:val="both"/>
      </w:pPr>
      <w:r>
        <w:rPr>
          <w:rStyle w:val="DipnotBavurusu"/>
        </w:rPr>
        <w:footnoteRef/>
      </w:r>
      <w:r>
        <w:t xml:space="preserve"> </w:t>
      </w:r>
      <w:proofErr w:type="spellStart"/>
      <w:r w:rsidRPr="00925A9A">
        <w:rPr>
          <w:rFonts w:asciiTheme="minorHAnsi" w:hAnsiTheme="minorHAnsi"/>
        </w:rPr>
        <w:t>İDB’ler</w:t>
      </w:r>
      <w:proofErr w:type="spellEnd"/>
      <w:r w:rsidRPr="00925A9A">
        <w:rPr>
          <w:rFonts w:asciiTheme="minorHAnsi" w:hAnsiTheme="minorHAnsi"/>
        </w:rPr>
        <w:t xml:space="preserve">, bu Ekteki </w:t>
      </w:r>
      <w:r>
        <w:rPr>
          <w:rFonts w:asciiTheme="minorHAnsi" w:hAnsiTheme="minorHAnsi"/>
        </w:rPr>
        <w:t>Şablon</w:t>
      </w:r>
      <w:r w:rsidRPr="00925A9A">
        <w:rPr>
          <w:rFonts w:asciiTheme="minorHAnsi" w:hAnsiTheme="minorHAnsi"/>
        </w:rPr>
        <w:t xml:space="preserve"> üzerinde, </w:t>
      </w:r>
      <w:r w:rsidRPr="00840948">
        <w:rPr>
          <w:rFonts w:asciiTheme="minorHAnsi" w:hAnsiTheme="minorHAnsi"/>
          <w:i/>
        </w:rPr>
        <w:t>Rehber</w:t>
      </w:r>
      <w:r>
        <w:rPr>
          <w:rFonts w:asciiTheme="minorHAnsi" w:hAnsiTheme="minorHAnsi"/>
          <w:i/>
        </w:rPr>
        <w:t>d</w:t>
      </w:r>
      <w:r w:rsidRPr="00925A9A">
        <w:rPr>
          <w:rFonts w:asciiTheme="minorHAnsi" w:hAnsiTheme="minorHAnsi"/>
          <w:i/>
        </w:rPr>
        <w:t xml:space="preserve">eki esaslara </w:t>
      </w:r>
      <w:r>
        <w:rPr>
          <w:rFonts w:asciiTheme="minorHAnsi" w:hAnsiTheme="minorHAnsi"/>
          <w:i/>
        </w:rPr>
        <w:t xml:space="preserve">aykırı olmamak </w:t>
      </w:r>
      <w:r w:rsidRPr="00925A9A">
        <w:rPr>
          <w:rFonts w:asciiTheme="minorHAnsi" w:hAnsiTheme="minorHAnsi"/>
          <w:i/>
        </w:rPr>
        <w:t>şartıyla</w:t>
      </w:r>
      <w:r w:rsidRPr="00925A9A">
        <w:rPr>
          <w:rFonts w:asciiTheme="minorHAnsi" w:hAnsiTheme="minorHAnsi"/>
        </w:rPr>
        <w:t xml:space="preserve">, kendi ihtiyaçlarına yönelik </w:t>
      </w:r>
      <w:r>
        <w:rPr>
          <w:rFonts w:asciiTheme="minorHAnsi" w:hAnsiTheme="minorHAnsi"/>
        </w:rPr>
        <w:t>düzenlemeler/değişiklikler</w:t>
      </w:r>
      <w:r w:rsidRPr="00925A9A">
        <w:rPr>
          <w:rFonts w:asciiTheme="minorHAnsi" w:hAnsiTheme="minorHAnsi"/>
        </w:rPr>
        <w:t xml:space="preserve"> yapabilir.</w:t>
      </w:r>
    </w:p>
  </w:footnote>
  <w:footnote w:id="44">
    <w:p w:rsidR="00474605" w:rsidRPr="003E1A6F" w:rsidRDefault="00474605" w:rsidP="007B3861">
      <w:pPr>
        <w:pStyle w:val="DipnotMetni"/>
        <w:rPr>
          <w:rFonts w:asciiTheme="minorHAnsi" w:hAnsiTheme="minorHAnsi"/>
        </w:rPr>
      </w:pPr>
      <w:r>
        <w:rPr>
          <w:rStyle w:val="DipnotBavurusu"/>
        </w:rPr>
        <w:footnoteRef/>
      </w:r>
      <w:r>
        <w:t xml:space="preserve"> </w:t>
      </w:r>
      <w:r w:rsidRPr="003E1A6F">
        <w:rPr>
          <w:rFonts w:asciiTheme="minorHAnsi" w:hAnsiTheme="minorHAnsi"/>
        </w:rPr>
        <w:t xml:space="preserve">Tablo, </w:t>
      </w:r>
      <w:proofErr w:type="spellStart"/>
      <w:r w:rsidRPr="003E1A6F">
        <w:rPr>
          <w:rFonts w:asciiTheme="minorHAnsi" w:hAnsiTheme="minorHAnsi"/>
        </w:rPr>
        <w:t>İDB’nin</w:t>
      </w:r>
      <w:proofErr w:type="spellEnd"/>
      <w:r w:rsidRPr="003E1A6F">
        <w:rPr>
          <w:rFonts w:asciiTheme="minorHAnsi" w:hAnsiTheme="minorHAnsi"/>
        </w:rPr>
        <w:t xml:space="preserve"> ihtiyaçlarına göre uzatılabilir.</w:t>
      </w:r>
    </w:p>
  </w:footnote>
  <w:footnote w:id="45">
    <w:p w:rsidR="00474605" w:rsidRPr="003E1A6F" w:rsidRDefault="00474605" w:rsidP="007B3861">
      <w:pPr>
        <w:pStyle w:val="DipnotMetni"/>
        <w:jc w:val="both"/>
        <w:rPr>
          <w:rFonts w:asciiTheme="minorHAnsi" w:hAnsiTheme="minorHAnsi"/>
        </w:rPr>
      </w:pPr>
      <w:r w:rsidRPr="003E1A6F">
        <w:rPr>
          <w:rStyle w:val="DipnotBavurusu"/>
          <w:rFonts w:asciiTheme="minorHAnsi" w:hAnsiTheme="minorHAnsi"/>
        </w:rPr>
        <w:footnoteRef/>
      </w:r>
      <w:r w:rsidRPr="003E1A6F">
        <w:rPr>
          <w:rFonts w:asciiTheme="minorHAnsi" w:hAnsiTheme="minorHAnsi"/>
        </w:rPr>
        <w:t xml:space="preserve"> Bu sütuna; söz konusu denetim veya danışmanlık raporunda yer alan bulguya yönelik </w:t>
      </w:r>
      <w:proofErr w:type="spellStart"/>
      <w:r w:rsidRPr="003E1A6F">
        <w:rPr>
          <w:rFonts w:asciiTheme="minorHAnsi" w:hAnsiTheme="minorHAnsi"/>
        </w:rPr>
        <w:t>İDB’nin</w:t>
      </w:r>
      <w:proofErr w:type="spellEnd"/>
      <w:r w:rsidRPr="003E1A6F">
        <w:rPr>
          <w:rFonts w:asciiTheme="minorHAnsi" w:hAnsiTheme="minorHAnsi"/>
        </w:rPr>
        <w:t xml:space="preserve"> önerisine yer verilir.</w:t>
      </w:r>
    </w:p>
  </w:footnote>
  <w:footnote w:id="46">
    <w:p w:rsidR="00474605" w:rsidRPr="003E1A6F" w:rsidRDefault="00474605" w:rsidP="007B3861">
      <w:pPr>
        <w:pStyle w:val="DipnotMetni"/>
        <w:jc w:val="both"/>
        <w:rPr>
          <w:rFonts w:asciiTheme="minorHAnsi" w:hAnsiTheme="minorHAnsi"/>
        </w:rPr>
      </w:pPr>
      <w:r w:rsidRPr="003E1A6F">
        <w:rPr>
          <w:rStyle w:val="DipnotBavurusu"/>
          <w:rFonts w:asciiTheme="minorHAnsi" w:hAnsiTheme="minorHAnsi"/>
        </w:rPr>
        <w:footnoteRef/>
      </w:r>
      <w:r w:rsidRPr="003E1A6F">
        <w:rPr>
          <w:rFonts w:asciiTheme="minorHAnsi" w:hAnsiTheme="minorHAnsi"/>
        </w:rPr>
        <w:t xml:space="preserve"> Bu sütunun doldurulmasında izleme sonuçları esas alınır.</w:t>
      </w:r>
    </w:p>
  </w:footnote>
  <w:footnote w:id="47">
    <w:p w:rsidR="00474605" w:rsidRPr="003E1A6F" w:rsidRDefault="00474605" w:rsidP="007B3861">
      <w:pPr>
        <w:pStyle w:val="DipnotMetni"/>
        <w:jc w:val="both"/>
        <w:rPr>
          <w:rFonts w:asciiTheme="minorHAnsi" w:hAnsiTheme="minorHAnsi"/>
        </w:rPr>
      </w:pPr>
      <w:r w:rsidRPr="003E1A6F">
        <w:rPr>
          <w:rStyle w:val="DipnotBavurusu"/>
          <w:rFonts w:asciiTheme="minorHAnsi" w:hAnsiTheme="minorHAnsi"/>
        </w:rPr>
        <w:footnoteRef/>
      </w:r>
      <w:r w:rsidRPr="003E1A6F">
        <w:rPr>
          <w:rFonts w:asciiTheme="minorHAnsi" w:hAnsiTheme="minorHAnsi"/>
        </w:rPr>
        <w:t xml:space="preserve"> Bu sütuna; söz konusu bulgunun izleme sonuçları göz önünde bulundurularak, Rehberin “</w:t>
      </w:r>
      <w:r w:rsidRPr="003E1A6F">
        <w:rPr>
          <w:rFonts w:asciiTheme="minorHAnsi" w:hAnsiTheme="minorHAnsi"/>
          <w:b/>
        </w:rPr>
        <w:t>7.İZLEME</w:t>
      </w:r>
      <w:r w:rsidRPr="003E1A6F">
        <w:rPr>
          <w:rFonts w:asciiTheme="minorHAnsi" w:hAnsiTheme="minorHAnsi"/>
        </w:rPr>
        <w:t>” Bölümünde yer verilen “</w:t>
      </w:r>
      <w:r w:rsidRPr="003E1A6F">
        <w:rPr>
          <w:rFonts w:asciiTheme="minorHAnsi" w:hAnsiTheme="minorHAnsi"/>
          <w:b/>
        </w:rPr>
        <w:t>TAMAMLANMIŞ</w:t>
      </w:r>
      <w:r w:rsidRPr="003E1A6F">
        <w:rPr>
          <w:rFonts w:asciiTheme="minorHAnsi" w:hAnsiTheme="minorHAnsi"/>
        </w:rPr>
        <w:t>” veya “</w:t>
      </w:r>
      <w:r w:rsidRPr="003E1A6F">
        <w:rPr>
          <w:rFonts w:asciiTheme="minorHAnsi" w:hAnsiTheme="minorHAnsi"/>
          <w:b/>
        </w:rPr>
        <w:t>RİSK ÜSTLENİLDİ</w:t>
      </w:r>
      <w:r w:rsidRPr="003E1A6F">
        <w:rPr>
          <w:rFonts w:asciiTheme="minorHAnsi" w:hAnsiTheme="minorHAnsi"/>
        </w:rPr>
        <w:t>” ifadeleri yazılır.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Pr="005A356D" w:rsidRDefault="00474605" w:rsidP="005A356D">
    <w:pPr>
      <w:pStyle w:val="stbilgi"/>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Pr="005A356D" w:rsidRDefault="00474605" w:rsidP="005A356D">
    <w:pPr>
      <w:pStyle w:val="stbilgi"/>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Pr="005A356D" w:rsidRDefault="00474605" w:rsidP="005A356D">
    <w:pPr>
      <w:pStyle w:val="stbilgi"/>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Pr="00C17FC1" w:rsidRDefault="00474605" w:rsidP="00A51203">
    <w:pPr>
      <w:pStyle w:val="stbilgi"/>
      <w:jc w:val="right"/>
      <w:rPr>
        <w:rFonts w:ascii="Candara" w:hAnsi="Candara"/>
        <w:b/>
        <w:color w:val="44546A" w:themeColor="text2"/>
        <w:sz w:val="16"/>
        <w:szCs w:val="20"/>
      </w:rPr>
    </w:pPr>
    <w:r>
      <w:rPr>
        <w:rFonts w:ascii="Candara" w:hAnsi="Candara"/>
        <w:b/>
        <w:noProof/>
        <w:sz w:val="20"/>
        <w:szCs w:val="20"/>
        <w:lang w:eastAsia="tr-TR"/>
      </w:rPr>
      <mc:AlternateContent>
        <mc:Choice Requires="wps">
          <w:drawing>
            <wp:anchor distT="0" distB="0" distL="114300" distR="114300" simplePos="0" relativeHeight="251639808" behindDoc="0" locked="0" layoutInCell="0" allowOverlap="1">
              <wp:simplePos x="0" y="0"/>
              <wp:positionH relativeFrom="page">
                <wp:posOffset>927735</wp:posOffset>
              </wp:positionH>
              <wp:positionV relativeFrom="page">
                <wp:posOffset>348615</wp:posOffset>
              </wp:positionV>
              <wp:extent cx="381000" cy="352425"/>
              <wp:effectExtent l="0" t="0" r="19050" b="28575"/>
              <wp:wrapSquare wrapText="bothSides"/>
              <wp:docPr id="1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52425"/>
                      </a:xfrm>
                      <a:prstGeom prst="rect">
                        <a:avLst/>
                      </a:prstGeom>
                      <a:solidFill>
                        <a:schemeClr val="tx2">
                          <a:lumMod val="20000"/>
                          <a:lumOff val="80000"/>
                        </a:schemeClr>
                      </a:solidFill>
                      <a:ln w="6350" cap="rnd">
                        <a:solidFill>
                          <a:schemeClr val="tx2">
                            <a:lumMod val="40000"/>
                            <a:lumOff val="60000"/>
                          </a:schemeClr>
                        </a:solidFill>
                        <a:headEnd/>
                        <a:tailEnd/>
                      </a:ln>
                      <a:effectLst>
                        <a:softEdge rad="0"/>
                      </a:effectLst>
                      <a:extLst/>
                    </wps:spPr>
                    <wps:style>
                      <a:lnRef idx="2">
                        <a:schemeClr val="dk1"/>
                      </a:lnRef>
                      <a:fillRef idx="1">
                        <a:schemeClr val="lt1"/>
                      </a:fillRef>
                      <a:effectRef idx="0">
                        <a:schemeClr val="dk1"/>
                      </a:effectRef>
                      <a:fontRef idx="minor">
                        <a:schemeClr val="dk1"/>
                      </a:fontRef>
                    </wps:style>
                    <wps:txbx>
                      <w:txbxContent>
                        <w:p w:rsidR="00474605" w:rsidRPr="00427A9E" w:rsidRDefault="00474605" w:rsidP="00A51203">
                          <w:pPr>
                            <w:spacing w:after="0" w:line="240" w:lineRule="auto"/>
                            <w:jc w:val="center"/>
                            <w:rPr>
                              <w:rFonts w:ascii="Verdana" w:eastAsiaTheme="majorEastAsia" w:hAnsi="Verdana" w:cs="Arial"/>
                              <w:b/>
                              <w:iCs/>
                              <w:color w:val="222A35" w:themeColor="text2" w:themeShade="80"/>
                              <w:sz w:val="20"/>
                              <w:szCs w:val="28"/>
                            </w:rPr>
                          </w:pPr>
                          <w:r>
                            <w:rPr>
                              <w:rFonts w:ascii="Verdana" w:eastAsiaTheme="majorEastAsia" w:hAnsi="Verdana" w:cs="Arial"/>
                              <w:b/>
                              <w:iCs/>
                              <w:color w:val="222A35" w:themeColor="text2" w:themeShade="80"/>
                              <w:sz w:val="20"/>
                              <w:szCs w:val="28"/>
                            </w:rPr>
                            <w:t>EK-</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4" type="#_x0000_t202" style="position:absolute;left:0;text-align:left;margin-left:73.05pt;margin-top:27.45pt;width:30pt;height:27.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" o:allowincell="f" fillcolor="#d5dce4 [671]" strokecolor="#acb9ca [1311]" strokeweight=".5pt">
              <v:stroke endcap="round"/>
              <v:textbox inset="0,0,0,0">
                <w:txbxContent>
                  <w:p w:rsidR="00474605" w:rsidRPr="00427A9E" w:rsidRDefault="00474605" w:rsidP="00A51203">
                    <w:pPr>
                      <w:spacing w:after="0" w:line="240" w:lineRule="auto"/>
                      <w:jc w:val="center"/>
                      <w:rPr>
                        <w:rFonts w:ascii="Verdana" w:eastAsiaTheme="majorEastAsia" w:hAnsi="Verdana" w:cs="Arial"/>
                        <w:b/>
                        <w:iCs/>
                        <w:color w:val="222A35" w:themeColor="text2" w:themeShade="80"/>
                        <w:sz w:val="20"/>
                        <w:szCs w:val="28"/>
                      </w:rPr>
                    </w:pPr>
                    <w:r>
                      <w:rPr>
                        <w:rFonts w:ascii="Verdana" w:eastAsiaTheme="majorEastAsia" w:hAnsi="Verdana" w:cs="Arial"/>
                        <w:b/>
                        <w:iCs/>
                        <w:color w:val="222A35" w:themeColor="text2" w:themeShade="80"/>
                        <w:sz w:val="20"/>
                        <w:szCs w:val="28"/>
                      </w:rPr>
                      <w:t>EK-</w:t>
                    </w:r>
                  </w:p>
                </w:txbxContent>
              </v:textbox>
              <w10:wrap type="square" anchorx="page" anchory="page"/>
            </v:shape>
          </w:pict>
        </mc:Fallback>
      </mc:AlternateContent>
    </w:r>
    <w:r w:rsidRPr="00C17FC1">
      <w:rPr>
        <w:rFonts w:ascii="Candara" w:hAnsi="Candara"/>
        <w:b/>
        <w:color w:val="44546A" w:themeColor="text2"/>
        <w:sz w:val="16"/>
        <w:szCs w:val="20"/>
      </w:rPr>
      <w:tab/>
      <w:t>İÇ DENETİM REHBERİ</w:t>
    </w:r>
    <w:r>
      <w:rPr>
        <w:rFonts w:ascii="Candara" w:hAnsi="Candara"/>
        <w:b/>
        <w:color w:val="44546A" w:themeColor="text2"/>
        <w:sz w:val="14"/>
        <w:szCs w:val="20"/>
      </w:rPr>
      <w:tab/>
      <w:t>Ekler</w:t>
    </w:r>
  </w:p>
  <w:p w:rsidR="00474605" w:rsidRPr="00C17FC1" w:rsidRDefault="00474605" w:rsidP="00A51203">
    <w:pPr>
      <w:spacing w:after="0" w:line="240" w:lineRule="auto"/>
      <w:ind w:left="3540" w:firstLine="708"/>
      <w:rPr>
        <w:rFonts w:ascii="Candara" w:hAnsi="Candara"/>
        <w:b/>
        <w:color w:val="44546A" w:themeColor="text2"/>
        <w:sz w:val="16"/>
        <w:szCs w:val="20"/>
      </w:rPr>
    </w:pPr>
    <w:r w:rsidRPr="00C17FC1">
      <w:rPr>
        <w:rFonts w:ascii="Candara" w:hAnsi="Candara"/>
        <w:b/>
        <w:color w:val="44546A" w:themeColor="text2"/>
        <w:sz w:val="16"/>
        <w:szCs w:val="20"/>
      </w:rPr>
      <w:t xml:space="preserve">Sürüm </w:t>
    </w:r>
    <w:proofErr w:type="gramStart"/>
    <w:r w:rsidRPr="00C17FC1">
      <w:rPr>
        <w:rFonts w:ascii="Candara" w:hAnsi="Candara"/>
        <w:b/>
        <w:color w:val="44546A" w:themeColor="text2"/>
        <w:sz w:val="16"/>
        <w:szCs w:val="20"/>
      </w:rPr>
      <w:t>1.0</w:t>
    </w:r>
    <w:proofErr w:type="gramEnd"/>
    <w:r>
      <w:rPr>
        <w:rFonts w:ascii="Candara" w:hAnsi="Candara"/>
        <w:b/>
        <w:color w:val="44546A" w:themeColor="text2"/>
        <w:sz w:val="14"/>
        <w:szCs w:val="20"/>
      </w:rPr>
      <w:tab/>
    </w:r>
    <w:r>
      <w:rPr>
        <w:rFonts w:ascii="Candara" w:hAnsi="Candara"/>
        <w:b/>
        <w:color w:val="44546A" w:themeColor="text2"/>
        <w:sz w:val="14"/>
        <w:szCs w:val="20"/>
      </w:rPr>
      <w:tab/>
    </w:r>
    <w:r>
      <w:rPr>
        <w:rFonts w:ascii="Candara" w:hAnsi="Candara"/>
        <w:b/>
        <w:color w:val="44546A" w:themeColor="text2"/>
        <w:sz w:val="14"/>
        <w:szCs w:val="20"/>
      </w:rPr>
      <w:tab/>
    </w:r>
    <w:r>
      <w:rPr>
        <w:rFonts w:ascii="Candara" w:hAnsi="Candara"/>
        <w:b/>
        <w:color w:val="44546A" w:themeColor="text2"/>
        <w:sz w:val="14"/>
        <w:szCs w:val="20"/>
      </w:rPr>
      <w:tab/>
      <w:t xml:space="preserve">              Denetim Süre Planı Formu</w:t>
    </w:r>
  </w:p>
  <w:p w:rsidR="00474605" w:rsidRPr="00282BE8" w:rsidRDefault="00474605">
    <w:pPr>
      <w:pStyle w:val="stbilgi"/>
      <w:rPr>
        <w:rFonts w:ascii="Candara" w:hAnsi="Candara"/>
        <w:b/>
        <w:sz w:val="20"/>
        <w:szCs w:val="20"/>
      </w:rPr>
    </w:pPr>
    <w:r>
      <w:rPr>
        <w:rFonts w:ascii="Candara" w:hAnsi="Candara"/>
        <w:b/>
        <w:noProof/>
        <w:sz w:val="20"/>
        <w:szCs w:val="20"/>
        <w:lang w:eastAsia="tr-TR"/>
      </w:rPr>
      <mc:AlternateContent>
        <mc:Choice Requires="wps">
          <w:drawing>
            <wp:anchor distT="4294967294" distB="4294967294" distL="114300" distR="114300" simplePos="0" relativeHeight="251640832" behindDoc="0" locked="0" layoutInCell="1" allowOverlap="1">
              <wp:simplePos x="0" y="0"/>
              <wp:positionH relativeFrom="column">
                <wp:posOffset>-15240</wp:posOffset>
              </wp:positionH>
              <wp:positionV relativeFrom="paragraph">
                <wp:posOffset>50164</wp:posOffset>
              </wp:positionV>
              <wp:extent cx="6263640" cy="0"/>
              <wp:effectExtent l="0" t="0" r="22860" b="19050"/>
              <wp:wrapNone/>
              <wp:docPr id="14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3640" cy="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7" o:spid="_x0000_s1026" style="position:absolute;z-index:251640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2pt,3.95pt" to="49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" strokecolor="#5b9bd5 [3204]" strokeweight=".25pt">
              <v:stroke joinstyle="miter"/>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rsidP="00A5360F">
    <w:r>
      <w:rPr>
        <w:noProof/>
        <w:lang w:eastAsia="tr-TR"/>
      </w:rPr>
      <mc:AlternateContent>
        <mc:Choice Requires="wps">
          <w:drawing>
            <wp:anchor distT="0" distB="0" distL="114300" distR="114300" simplePos="0" relativeHeight="251646976" behindDoc="0" locked="0" layoutInCell="1" allowOverlap="1" wp14:anchorId="0D26A653" wp14:editId="1EC77FCB">
              <wp:simplePos x="0" y="0"/>
              <wp:positionH relativeFrom="margin">
                <wp:align>right</wp:align>
              </wp:positionH>
              <wp:positionV relativeFrom="paragraph">
                <wp:posOffset>160655</wp:posOffset>
              </wp:positionV>
              <wp:extent cx="365760" cy="263525"/>
              <wp:effectExtent l="0" t="0" r="0" b="3175"/>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4605" w:rsidRPr="00076F42" w:rsidRDefault="00474605" w:rsidP="00A5360F">
                          <w:pPr>
                            <w:rPr>
                              <w:b/>
                              <w:color w:val="FFFFFF" w:themeColor="background1"/>
                              <w:sz w:val="14"/>
                            </w:rPr>
                          </w:pPr>
                          <w:r w:rsidRPr="00076F42">
                            <w:rPr>
                              <w:b/>
                              <w:color w:val="FFFFFF" w:themeColor="background1"/>
                              <w:sz w:val="14"/>
                            </w:rPr>
                            <w:t>V1.0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4" o:spid="_x0000_s1040" type="#_x0000_t202" style="position:absolute;margin-left:-22.4pt;margin-top:12.65pt;width:28.8pt;height:20.7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" filled="f" stroked="f" strokeweight=".5pt">
              <v:path arrowok="t"/>
              <v:textbox>
                <w:txbxContent>
                  <w:p w:rsidR="00474605" w:rsidRPr="00076F42" w:rsidRDefault="00474605" w:rsidP="00A5360F">
                    <w:pPr>
                      <w:rPr>
                        <w:b/>
                        <w:color w:val="FFFFFF" w:themeColor="background1"/>
                        <w:sz w:val="14"/>
                      </w:rPr>
                    </w:pPr>
                    <w:r w:rsidRPr="00076F42">
                      <w:rPr>
                        <w:b/>
                        <w:color w:val="FFFFFF" w:themeColor="background1"/>
                        <w:sz w:val="14"/>
                      </w:rPr>
                      <w:t>V1.0</w:t>
                    </w:r>
                  </w:p>
                </w:txbxContent>
              </v:textbox>
              <w10:wrap anchorx="margin"/>
            </v:shape>
          </w:pict>
        </mc:Fallback>
      </mc:AlternateContent>
    </w:r>
    <w:r>
      <w:rPr>
        <w:noProof/>
        <w:lang w:eastAsia="tr-TR"/>
      </w:rPr>
      <mc:AlternateContent>
        <mc:Choice Requires="wps">
          <w:drawing>
            <wp:anchor distT="0" distB="0" distL="114300" distR="114300" simplePos="0" relativeHeight="251643904" behindDoc="0" locked="0" layoutInCell="1" allowOverlap="1" wp14:anchorId="667E5518" wp14:editId="179359D1">
              <wp:simplePos x="0" y="0"/>
              <wp:positionH relativeFrom="margin">
                <wp:posOffset>5420360</wp:posOffset>
              </wp:positionH>
              <wp:positionV relativeFrom="topMargin">
                <wp:posOffset>221615</wp:posOffset>
              </wp:positionV>
              <wp:extent cx="317500" cy="488950"/>
              <wp:effectExtent l="0" t="0" r="6350" b="6350"/>
              <wp:wrapNone/>
              <wp:docPr id="35" name="Dikdörtgen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17500" cy="488950"/>
                      </a:xfrm>
                      <a:prstGeom prst="rect">
                        <a:avLst/>
                      </a:prstGeom>
                      <a:solidFill>
                        <a:srgbClr val="C00000"/>
                      </a:solidFill>
                      <a:ln w="12700" cap="flat" cmpd="sng" algn="ctr">
                        <a:noFill/>
                        <a:prstDash val="solid"/>
                        <a:miter lim="800000"/>
                      </a:ln>
                      <a:effectLst/>
                    </wps:spPr>
                    <wps:txbx>
                      <w:txbxContent>
                        <w:sdt>
                          <w:sdtPr>
                            <w:rPr>
                              <w:color w:val="FFFFFF" w:themeColor="background1"/>
                              <w:szCs w:val="24"/>
                            </w:rPr>
                            <w:alias w:val="Yıl"/>
                            <w:tag w:val=""/>
                            <w:id w:val="1988508481"/>
                            <w:showingPlcHdr/>
                            <w:dataBinding w:prefixMappings="xmlns:ns0='http://schemas.microsoft.com/office/2006/coverPageProps' " w:xpath="/ns0:CoverPageProperties[1]/ns0:PublishDate[1]" w:storeItemID="{55AF091B-3C7A-41E3-B477-F2FDAA23CFDA}"/>
                            <w:date w:fullDate="2000-01-01T00:00:00Z">
                              <w:dateFormat w:val="yyyy"/>
                              <w:lid w:val="tr-TR"/>
                              <w:storeMappedDataAs w:val="dateTime"/>
                              <w:calendar w:val="gregorian"/>
                            </w:date>
                          </w:sdtPr>
                          <w:sdtEndPr/>
                          <w:sdtContent>
                            <w:p w:rsidR="00474605" w:rsidRPr="007F780E" w:rsidRDefault="00474605" w:rsidP="00A5360F">
                              <w:pPr>
                                <w:pStyle w:val="BalonMetni"/>
                                <w:jc w:val="center"/>
                                <w:rPr>
                                  <w:color w:val="FFFFFF" w:themeColor="background1"/>
                                  <w:sz w:val="22"/>
                                  <w:szCs w:val="24"/>
                                </w:rPr>
                              </w:pPr>
                              <w:r>
                                <w:rPr>
                                  <w:color w:val="FFFFFF" w:themeColor="background1"/>
                                  <w:szCs w:val="24"/>
                                </w:rPr>
                                <w:t xml:space="preserve">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35" o:spid="_x0000_s1041" style="position:absolute;margin-left:426.8pt;margin-top:17.45pt;width:25pt;height:38.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" fillcolor="#c00000" stroked="f" strokeweight="1pt">
              <v:path arrowok="t"/>
              <o:lock v:ext="edit" aspectratio="t"/>
              <v:textbox inset="3.6pt,,3.6pt">
                <w:txbxContent>
                  <w:sdt>
                    <w:sdtPr>
                      <w:rPr>
                        <w:color w:val="FFFFFF" w:themeColor="background1"/>
                        <w:szCs w:val="24"/>
                      </w:rPr>
                      <w:alias w:val="Yıl"/>
                      <w:tag w:val=""/>
                      <w:id w:val="1988508481"/>
                      <w:showingPlcHdr/>
                      <w:dataBinding w:prefixMappings="xmlns:ns0='http://schemas.microsoft.com/office/2006/coverPageProps' " w:xpath="/ns0:CoverPageProperties[1]/ns0:PublishDate[1]" w:storeItemID="{55AF091B-3C7A-41E3-B477-F2FDAA23CFDA}"/>
                      <w:date w:fullDate="2000-01-01T00:00:00Z">
                        <w:dateFormat w:val="yyyy"/>
                        <w:lid w:val="tr-TR"/>
                        <w:storeMappedDataAs w:val="dateTime"/>
                        <w:calendar w:val="gregorian"/>
                      </w:date>
                    </w:sdtPr>
                    <w:sdtEndPr/>
                    <w:sdtContent>
                      <w:p w:rsidR="00474605" w:rsidRPr="007F780E" w:rsidRDefault="00474605" w:rsidP="00A5360F">
                        <w:pPr>
                          <w:pStyle w:val="BalonMetni"/>
                          <w:jc w:val="center"/>
                          <w:rPr>
                            <w:color w:val="FFFFFF" w:themeColor="background1"/>
                            <w:sz w:val="22"/>
                            <w:szCs w:val="24"/>
                          </w:rPr>
                        </w:pPr>
                        <w:r>
                          <w:rPr>
                            <w:color w:val="FFFFFF" w:themeColor="background1"/>
                            <w:szCs w:val="24"/>
                          </w:rPr>
                          <w:t xml:space="preserve">     </w:t>
                        </w:r>
                      </w:p>
                    </w:sdtContent>
                  </w:sdt>
                </w:txbxContent>
              </v:textbox>
              <w10:wrap anchorx="margin" anchory="margin"/>
            </v:rect>
          </w:pict>
        </mc:Fallback>
      </mc:AlternateContent>
    </w:r>
    <w:r>
      <w:rPr>
        <w:noProof/>
        <w:lang w:eastAsia="tr-TR"/>
      </w:rPr>
      <mc:AlternateContent>
        <mc:Choice Requires="wps">
          <w:drawing>
            <wp:anchor distT="0" distB="0" distL="114300" distR="114300" simplePos="0" relativeHeight="251645952" behindDoc="0" locked="0" layoutInCell="1" allowOverlap="1" wp14:anchorId="0AE96BDD" wp14:editId="37DBB4F5">
              <wp:simplePos x="0" y="0"/>
              <wp:positionH relativeFrom="column">
                <wp:posOffset>64770</wp:posOffset>
              </wp:positionH>
              <wp:positionV relativeFrom="paragraph">
                <wp:posOffset>243205</wp:posOffset>
              </wp:positionV>
              <wp:extent cx="5683250" cy="130810"/>
              <wp:effectExtent l="0" t="0" r="12700" b="21590"/>
              <wp:wrapNone/>
              <wp:docPr id="36" name="Dirsek Bağlayıcıs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3250" cy="130810"/>
                      </a:xfrm>
                      <a:prstGeom prst="bentConnector3">
                        <a:avLst>
                          <a:gd name="adj1" fmla="val 29662"/>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36" o:spid="_x0000_s1026" type="#_x0000_t34" style="position:absolute;margin-left:5.1pt;margin-top:19.15pt;width:447.5pt;height:10.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" adj="6407" strokecolor="black [3200]" strokeweight="1pt">
              <o:lock v:ext="edit" shapetype="f"/>
            </v:shape>
          </w:pict>
        </mc:Fallback>
      </mc:AlternateContent>
    </w:r>
    <w:r>
      <w:rPr>
        <w:noProof/>
        <w:lang w:eastAsia="tr-TR"/>
      </w:rPr>
      <mc:AlternateContent>
        <mc:Choice Requires="wps">
          <w:drawing>
            <wp:anchor distT="0" distB="0" distL="114300" distR="114300" simplePos="0" relativeHeight="251644928" behindDoc="0" locked="0" layoutInCell="1" allowOverlap="1" wp14:anchorId="02B9F346" wp14:editId="32B676DC">
              <wp:simplePos x="0" y="0"/>
              <wp:positionH relativeFrom="margin">
                <wp:posOffset>-55245</wp:posOffset>
              </wp:positionH>
              <wp:positionV relativeFrom="paragraph">
                <wp:posOffset>32385</wp:posOffset>
              </wp:positionV>
              <wp:extent cx="1901825" cy="262890"/>
              <wp:effectExtent l="0" t="0" r="3175" b="3810"/>
              <wp:wrapNone/>
              <wp:docPr id="37" name="Metin Kutus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6289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474605" w:rsidRPr="00D21772" w:rsidRDefault="00474605" w:rsidP="00A5360F">
                          <w:pPr>
                            <w:jc w:val="center"/>
                            <w:rPr>
                              <w:rFonts w:ascii="Cambria" w:hAnsi="Cambria"/>
                              <w:b/>
                              <w:sz w:val="20"/>
                            </w:rPr>
                          </w:pPr>
                          <w:r w:rsidRPr="00D21772">
                            <w:rPr>
                              <w:rFonts w:ascii="Cambria" w:hAnsi="Cambria"/>
                              <w:b/>
                              <w:sz w:val="20"/>
                            </w:rPr>
                            <w:t>KAMU İÇ DENETİM REHBERİ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7" o:spid="_x0000_s1042" type="#_x0000_t202" style="position:absolute;margin-left:-4.35pt;margin-top:2.55pt;width:149.75pt;height:20.7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" fillcolor="white [3201]" stroked="f" strokeweight="1pt">
              <v:path arrowok="t"/>
              <v:textbox>
                <w:txbxContent>
                  <w:p w:rsidR="00474605" w:rsidRPr="00D21772" w:rsidRDefault="00474605" w:rsidP="00A5360F">
                    <w:pPr>
                      <w:jc w:val="center"/>
                      <w:rPr>
                        <w:rFonts w:ascii="Cambria" w:hAnsi="Cambria"/>
                        <w:b/>
                        <w:sz w:val="20"/>
                      </w:rPr>
                    </w:pPr>
                    <w:r w:rsidRPr="00D21772">
                      <w:rPr>
                        <w:rFonts w:ascii="Cambria" w:hAnsi="Cambria"/>
                        <w:b/>
                        <w:sz w:val="20"/>
                      </w:rPr>
                      <w:t>KAMU İÇ DENETİM REHBERİ</w:t>
                    </w:r>
                  </w:p>
                </w:txbxContent>
              </v:textbox>
              <w10:wrap anchorx="margin"/>
            </v:shape>
          </w:pict>
        </mc:Fallback>
      </mc:AlternateContent>
    </w:r>
  </w:p>
  <w:p w:rsidR="00474605" w:rsidRDefault="00474605"/>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Pr="005A356D" w:rsidRDefault="00474605" w:rsidP="005A356D">
    <w:pPr>
      <w:pStyle w:val="stbilgi"/>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Pr="00A05041" w:rsidRDefault="00474605" w:rsidP="00A05041">
    <w:pPr>
      <w:pStyle w:val="stbilgi"/>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Pr="00A05041" w:rsidRDefault="00474605" w:rsidP="00A05041">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Pr="006D3321" w:rsidRDefault="00474605" w:rsidP="006D3321">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Default="00474605">
    <w:pPr>
      <w:pStyle w:val="stbilgi"/>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5" w:rsidRPr="00A05041" w:rsidRDefault="00474605" w:rsidP="00A0504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16D3"/>
    <w:multiLevelType w:val="hybridMultilevel"/>
    <w:tmpl w:val="892618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D677E9"/>
    <w:multiLevelType w:val="hybridMultilevel"/>
    <w:tmpl w:val="099C01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0E1821"/>
    <w:multiLevelType w:val="hybridMultilevel"/>
    <w:tmpl w:val="C1DE06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59377A2"/>
    <w:multiLevelType w:val="hybridMultilevel"/>
    <w:tmpl w:val="A12C9F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61559E"/>
    <w:multiLevelType w:val="hybridMultilevel"/>
    <w:tmpl w:val="CC3476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DF393F"/>
    <w:multiLevelType w:val="hybridMultilevel"/>
    <w:tmpl w:val="DD06D3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781423"/>
    <w:multiLevelType w:val="hybridMultilevel"/>
    <w:tmpl w:val="37701C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1747A9"/>
    <w:multiLevelType w:val="hybridMultilevel"/>
    <w:tmpl w:val="D4EAB9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9F327B9"/>
    <w:multiLevelType w:val="hybridMultilevel"/>
    <w:tmpl w:val="16806CF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A641C5F"/>
    <w:multiLevelType w:val="hybridMultilevel"/>
    <w:tmpl w:val="29D643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BE43FBB"/>
    <w:multiLevelType w:val="hybridMultilevel"/>
    <w:tmpl w:val="2C66D3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BF12DAA"/>
    <w:multiLevelType w:val="hybridMultilevel"/>
    <w:tmpl w:val="243C81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C452F64"/>
    <w:multiLevelType w:val="hybridMultilevel"/>
    <w:tmpl w:val="B372C6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CFE7E9C"/>
    <w:multiLevelType w:val="hybridMultilevel"/>
    <w:tmpl w:val="E9642C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0C13224"/>
    <w:multiLevelType w:val="hybridMultilevel"/>
    <w:tmpl w:val="9834A4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3605539"/>
    <w:multiLevelType w:val="hybridMultilevel"/>
    <w:tmpl w:val="59AA21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836532C"/>
    <w:multiLevelType w:val="hybridMultilevel"/>
    <w:tmpl w:val="FDB0F5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A78022D"/>
    <w:multiLevelType w:val="hybridMultilevel"/>
    <w:tmpl w:val="3AD2D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D031633"/>
    <w:multiLevelType w:val="hybridMultilevel"/>
    <w:tmpl w:val="B8369C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D5C54B0"/>
    <w:multiLevelType w:val="hybridMultilevel"/>
    <w:tmpl w:val="4036E6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D8D3E02"/>
    <w:multiLevelType w:val="hybridMultilevel"/>
    <w:tmpl w:val="24FE6FF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2E510AB6"/>
    <w:multiLevelType w:val="hybridMultilevel"/>
    <w:tmpl w:val="26F87B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E7F00C0"/>
    <w:multiLevelType w:val="hybridMultilevel"/>
    <w:tmpl w:val="0CD0F0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EED7D8B"/>
    <w:multiLevelType w:val="hybridMultilevel"/>
    <w:tmpl w:val="0658DB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0DA5C88"/>
    <w:multiLevelType w:val="hybridMultilevel"/>
    <w:tmpl w:val="17BCCA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10B3FFC"/>
    <w:multiLevelType w:val="hybridMultilevel"/>
    <w:tmpl w:val="631C9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3627756"/>
    <w:multiLevelType w:val="hybridMultilevel"/>
    <w:tmpl w:val="EE1894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46A7A4C"/>
    <w:multiLevelType w:val="hybridMultilevel"/>
    <w:tmpl w:val="0C9054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5460838"/>
    <w:multiLevelType w:val="hybridMultilevel"/>
    <w:tmpl w:val="50788E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37237D3F"/>
    <w:multiLevelType w:val="hybridMultilevel"/>
    <w:tmpl w:val="14AC58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8EF57CF"/>
    <w:multiLevelType w:val="hybridMultilevel"/>
    <w:tmpl w:val="D646BA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3D4F3720"/>
    <w:multiLevelType w:val="hybridMultilevel"/>
    <w:tmpl w:val="F7E822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3EBB3E96"/>
    <w:multiLevelType w:val="hybridMultilevel"/>
    <w:tmpl w:val="6FFC80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3FED3985"/>
    <w:multiLevelType w:val="hybridMultilevel"/>
    <w:tmpl w:val="B8DC5E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26B4D8B"/>
    <w:multiLevelType w:val="hybridMultilevel"/>
    <w:tmpl w:val="08AADB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34919F6"/>
    <w:multiLevelType w:val="hybridMultilevel"/>
    <w:tmpl w:val="3F2495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446B6F92"/>
    <w:multiLevelType w:val="hybridMultilevel"/>
    <w:tmpl w:val="E51E30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4695136C"/>
    <w:multiLevelType w:val="hybridMultilevel"/>
    <w:tmpl w:val="89FAB936"/>
    <w:lvl w:ilvl="0" w:tplc="BFB0784E">
      <w:start w:val="1"/>
      <w:numFmt w:val="decimal"/>
      <w:lvlText w:val="%1-"/>
      <w:lvlJc w:val="left"/>
      <w:pPr>
        <w:ind w:left="720" w:hanging="360"/>
      </w:pPr>
      <w:rPr>
        <w:rFonts w:ascii="Segoe UI" w:hAnsi="Segoe UI" w:cs="Segoe UI"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4B3B495B"/>
    <w:multiLevelType w:val="hybridMultilevel"/>
    <w:tmpl w:val="F6E659F4"/>
    <w:lvl w:ilvl="0" w:tplc="041F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9">
    <w:nsid w:val="4D5F6BD9"/>
    <w:multiLevelType w:val="hybridMultilevel"/>
    <w:tmpl w:val="721862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1F455E9"/>
    <w:multiLevelType w:val="hybridMultilevel"/>
    <w:tmpl w:val="1BC2683A"/>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1">
    <w:nsid w:val="525D018B"/>
    <w:multiLevelType w:val="hybridMultilevel"/>
    <w:tmpl w:val="FFC603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52AF3814"/>
    <w:multiLevelType w:val="hybridMultilevel"/>
    <w:tmpl w:val="142AFB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52C52581"/>
    <w:multiLevelType w:val="hybridMultilevel"/>
    <w:tmpl w:val="D96EEC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550D1C63"/>
    <w:multiLevelType w:val="hybridMultilevel"/>
    <w:tmpl w:val="5302D8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560715F9"/>
    <w:multiLevelType w:val="hybridMultilevel"/>
    <w:tmpl w:val="2C4A64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56CF00BB"/>
    <w:multiLevelType w:val="hybridMultilevel"/>
    <w:tmpl w:val="570E4C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56D60AD0"/>
    <w:multiLevelType w:val="hybridMultilevel"/>
    <w:tmpl w:val="3030F0A8"/>
    <w:lvl w:ilvl="0" w:tplc="241471D0">
      <w:start w:val="1"/>
      <w:numFmt w:val="decimal"/>
      <w:lvlText w:val="%1-"/>
      <w:lvlJc w:val="left"/>
      <w:pPr>
        <w:ind w:left="1068" w:hanging="360"/>
      </w:pPr>
      <w:rPr>
        <w:rFonts w:asciiTheme="minorHAnsi" w:eastAsiaTheme="minorHAnsi" w:hAnsiTheme="minorHAnsi" w:cstheme="minorBidi"/>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8">
    <w:nsid w:val="5745359B"/>
    <w:multiLevelType w:val="hybridMultilevel"/>
    <w:tmpl w:val="FC526A68"/>
    <w:lvl w:ilvl="0" w:tplc="E892E300">
      <w:numFmt w:val="bullet"/>
      <w:lvlText w:val="-"/>
      <w:lvlJc w:val="left"/>
      <w:pPr>
        <w:ind w:left="360" w:hanging="360"/>
      </w:pPr>
      <w:rPr>
        <w:rFonts w:ascii="Calibri" w:eastAsiaTheme="minorHAnsi" w:hAnsi="Calibri" w:cstheme="minorBidi"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9">
    <w:nsid w:val="59DC0B8E"/>
    <w:multiLevelType w:val="hybridMultilevel"/>
    <w:tmpl w:val="0950BE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5EC21097"/>
    <w:multiLevelType w:val="hybridMultilevel"/>
    <w:tmpl w:val="608085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03768C1"/>
    <w:multiLevelType w:val="hybridMultilevel"/>
    <w:tmpl w:val="299C8E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62645242"/>
    <w:multiLevelType w:val="hybridMultilevel"/>
    <w:tmpl w:val="CFE295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63451ED9"/>
    <w:multiLevelType w:val="hybridMultilevel"/>
    <w:tmpl w:val="1BFE273E"/>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4">
    <w:nsid w:val="64AE2BD4"/>
    <w:multiLevelType w:val="hybridMultilevel"/>
    <w:tmpl w:val="34D89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69274E14"/>
    <w:multiLevelType w:val="hybridMultilevel"/>
    <w:tmpl w:val="2EDAAD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69A412F5"/>
    <w:multiLevelType w:val="hybridMultilevel"/>
    <w:tmpl w:val="E9DC3F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6D80156D"/>
    <w:multiLevelType w:val="hybridMultilevel"/>
    <w:tmpl w:val="6A8A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6E3B1F9D"/>
    <w:multiLevelType w:val="hybridMultilevel"/>
    <w:tmpl w:val="92CE56FC"/>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9">
    <w:nsid w:val="6E9B0D6D"/>
    <w:multiLevelType w:val="hybridMultilevel"/>
    <w:tmpl w:val="61F452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6FD870F6"/>
    <w:multiLevelType w:val="hybridMultilevel"/>
    <w:tmpl w:val="B42204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729757FA"/>
    <w:multiLevelType w:val="hybridMultilevel"/>
    <w:tmpl w:val="9C665F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74D73A88"/>
    <w:multiLevelType w:val="hybridMultilevel"/>
    <w:tmpl w:val="4F46BDD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3">
    <w:nsid w:val="75BA2EF4"/>
    <w:multiLevelType w:val="hybridMultilevel"/>
    <w:tmpl w:val="FD703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763F1039"/>
    <w:multiLevelType w:val="hybridMultilevel"/>
    <w:tmpl w:val="63E60F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77037839"/>
    <w:multiLevelType w:val="hybridMultilevel"/>
    <w:tmpl w:val="DE4E19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7E0E4058"/>
    <w:multiLevelType w:val="hybridMultilevel"/>
    <w:tmpl w:val="7B98143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1"/>
  </w:num>
  <w:num w:numId="2">
    <w:abstractNumId w:val="66"/>
  </w:num>
  <w:num w:numId="3">
    <w:abstractNumId w:val="20"/>
  </w:num>
  <w:num w:numId="4">
    <w:abstractNumId w:val="38"/>
  </w:num>
  <w:num w:numId="5">
    <w:abstractNumId w:val="37"/>
  </w:num>
  <w:num w:numId="6">
    <w:abstractNumId w:val="48"/>
  </w:num>
  <w:num w:numId="7">
    <w:abstractNumId w:val="40"/>
  </w:num>
  <w:num w:numId="8">
    <w:abstractNumId w:val="62"/>
  </w:num>
  <w:num w:numId="9">
    <w:abstractNumId w:val="58"/>
  </w:num>
  <w:num w:numId="10">
    <w:abstractNumId w:val="53"/>
  </w:num>
  <w:num w:numId="11">
    <w:abstractNumId w:val="51"/>
  </w:num>
  <w:num w:numId="12">
    <w:abstractNumId w:val="56"/>
  </w:num>
  <w:num w:numId="13">
    <w:abstractNumId w:val="42"/>
  </w:num>
  <w:num w:numId="14">
    <w:abstractNumId w:val="46"/>
  </w:num>
  <w:num w:numId="15">
    <w:abstractNumId w:val="8"/>
  </w:num>
  <w:num w:numId="16">
    <w:abstractNumId w:val="47"/>
  </w:num>
  <w:num w:numId="17">
    <w:abstractNumId w:val="36"/>
  </w:num>
  <w:num w:numId="18">
    <w:abstractNumId w:val="6"/>
  </w:num>
  <w:num w:numId="19">
    <w:abstractNumId w:val="2"/>
  </w:num>
  <w:num w:numId="20">
    <w:abstractNumId w:val="21"/>
  </w:num>
  <w:num w:numId="21">
    <w:abstractNumId w:val="0"/>
  </w:num>
  <w:num w:numId="22">
    <w:abstractNumId w:val="63"/>
  </w:num>
  <w:num w:numId="23">
    <w:abstractNumId w:val="35"/>
  </w:num>
  <w:num w:numId="24">
    <w:abstractNumId w:val="39"/>
  </w:num>
  <w:num w:numId="25">
    <w:abstractNumId w:val="12"/>
  </w:num>
  <w:num w:numId="26">
    <w:abstractNumId w:val="50"/>
  </w:num>
  <w:num w:numId="27">
    <w:abstractNumId w:val="34"/>
  </w:num>
  <w:num w:numId="28">
    <w:abstractNumId w:val="9"/>
  </w:num>
  <w:num w:numId="29">
    <w:abstractNumId w:val="30"/>
  </w:num>
  <w:num w:numId="30">
    <w:abstractNumId w:val="60"/>
  </w:num>
  <w:num w:numId="31">
    <w:abstractNumId w:val="14"/>
  </w:num>
  <w:num w:numId="32">
    <w:abstractNumId w:val="23"/>
  </w:num>
  <w:num w:numId="33">
    <w:abstractNumId w:val="64"/>
  </w:num>
  <w:num w:numId="34">
    <w:abstractNumId w:val="13"/>
  </w:num>
  <w:num w:numId="35">
    <w:abstractNumId w:val="45"/>
  </w:num>
  <w:num w:numId="36">
    <w:abstractNumId w:val="24"/>
  </w:num>
  <w:num w:numId="37">
    <w:abstractNumId w:val="59"/>
  </w:num>
  <w:num w:numId="38">
    <w:abstractNumId w:val="27"/>
  </w:num>
  <w:num w:numId="39">
    <w:abstractNumId w:val="10"/>
  </w:num>
  <w:num w:numId="40">
    <w:abstractNumId w:val="29"/>
  </w:num>
  <w:num w:numId="41">
    <w:abstractNumId w:val="4"/>
  </w:num>
  <w:num w:numId="42">
    <w:abstractNumId w:val="18"/>
  </w:num>
  <w:num w:numId="43">
    <w:abstractNumId w:val="33"/>
  </w:num>
  <w:num w:numId="44">
    <w:abstractNumId w:val="57"/>
  </w:num>
  <w:num w:numId="45">
    <w:abstractNumId w:val="61"/>
  </w:num>
  <w:num w:numId="46">
    <w:abstractNumId w:val="49"/>
  </w:num>
  <w:num w:numId="47">
    <w:abstractNumId w:val="52"/>
  </w:num>
  <w:num w:numId="48">
    <w:abstractNumId w:val="26"/>
  </w:num>
  <w:num w:numId="49">
    <w:abstractNumId w:val="43"/>
  </w:num>
  <w:num w:numId="50">
    <w:abstractNumId w:val="44"/>
  </w:num>
  <w:num w:numId="51">
    <w:abstractNumId w:val="1"/>
  </w:num>
  <w:num w:numId="52">
    <w:abstractNumId w:val="5"/>
  </w:num>
  <w:num w:numId="53">
    <w:abstractNumId w:val="22"/>
  </w:num>
  <w:num w:numId="54">
    <w:abstractNumId w:val="3"/>
  </w:num>
  <w:num w:numId="55">
    <w:abstractNumId w:val="11"/>
  </w:num>
  <w:num w:numId="56">
    <w:abstractNumId w:val="25"/>
  </w:num>
  <w:num w:numId="57">
    <w:abstractNumId w:val="7"/>
  </w:num>
  <w:num w:numId="58">
    <w:abstractNumId w:val="17"/>
  </w:num>
  <w:num w:numId="59">
    <w:abstractNumId w:val="65"/>
  </w:num>
  <w:num w:numId="60">
    <w:abstractNumId w:val="16"/>
  </w:num>
  <w:num w:numId="61">
    <w:abstractNumId w:val="54"/>
  </w:num>
  <w:num w:numId="62">
    <w:abstractNumId w:val="55"/>
  </w:num>
  <w:num w:numId="63">
    <w:abstractNumId w:val="19"/>
  </w:num>
  <w:num w:numId="64">
    <w:abstractNumId w:val="41"/>
  </w:num>
  <w:num w:numId="65">
    <w:abstractNumId w:val="15"/>
  </w:num>
  <w:num w:numId="66">
    <w:abstractNumId w:val="32"/>
  </w:num>
  <w:num w:numId="67">
    <w:abstractNumId w:val="2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8E3"/>
    <w:rsid w:val="000004B3"/>
    <w:rsid w:val="00002B5F"/>
    <w:rsid w:val="00003751"/>
    <w:rsid w:val="00003772"/>
    <w:rsid w:val="00003C7C"/>
    <w:rsid w:val="00004E0A"/>
    <w:rsid w:val="00004E4F"/>
    <w:rsid w:val="00005013"/>
    <w:rsid w:val="00005D45"/>
    <w:rsid w:val="00006FE6"/>
    <w:rsid w:val="00010BB3"/>
    <w:rsid w:val="00011640"/>
    <w:rsid w:val="000125B6"/>
    <w:rsid w:val="000133DD"/>
    <w:rsid w:val="00014382"/>
    <w:rsid w:val="00014849"/>
    <w:rsid w:val="00014BCA"/>
    <w:rsid w:val="00014F6F"/>
    <w:rsid w:val="0001503C"/>
    <w:rsid w:val="00015B71"/>
    <w:rsid w:val="00015F23"/>
    <w:rsid w:val="00016EE2"/>
    <w:rsid w:val="00017A71"/>
    <w:rsid w:val="00017A82"/>
    <w:rsid w:val="00017B07"/>
    <w:rsid w:val="00020094"/>
    <w:rsid w:val="00020823"/>
    <w:rsid w:val="00020D51"/>
    <w:rsid w:val="000215CD"/>
    <w:rsid w:val="00022BAA"/>
    <w:rsid w:val="000253B3"/>
    <w:rsid w:val="00026419"/>
    <w:rsid w:val="00026581"/>
    <w:rsid w:val="00027C67"/>
    <w:rsid w:val="00027D33"/>
    <w:rsid w:val="000301BA"/>
    <w:rsid w:val="000321FA"/>
    <w:rsid w:val="00032360"/>
    <w:rsid w:val="00032A89"/>
    <w:rsid w:val="00032DF6"/>
    <w:rsid w:val="00033333"/>
    <w:rsid w:val="00034136"/>
    <w:rsid w:val="0003483F"/>
    <w:rsid w:val="00035A82"/>
    <w:rsid w:val="00036C75"/>
    <w:rsid w:val="00036F93"/>
    <w:rsid w:val="00037C1B"/>
    <w:rsid w:val="0004015E"/>
    <w:rsid w:val="000415EE"/>
    <w:rsid w:val="000419BE"/>
    <w:rsid w:val="00042920"/>
    <w:rsid w:val="00043397"/>
    <w:rsid w:val="000442FD"/>
    <w:rsid w:val="00044D44"/>
    <w:rsid w:val="000457E6"/>
    <w:rsid w:val="000460B8"/>
    <w:rsid w:val="00046A49"/>
    <w:rsid w:val="00046B48"/>
    <w:rsid w:val="00046CB0"/>
    <w:rsid w:val="00047263"/>
    <w:rsid w:val="000473D1"/>
    <w:rsid w:val="000473FE"/>
    <w:rsid w:val="0004762D"/>
    <w:rsid w:val="000478D6"/>
    <w:rsid w:val="000505DD"/>
    <w:rsid w:val="00050E33"/>
    <w:rsid w:val="000520BA"/>
    <w:rsid w:val="00052ED4"/>
    <w:rsid w:val="00053B25"/>
    <w:rsid w:val="00054077"/>
    <w:rsid w:val="00054367"/>
    <w:rsid w:val="0005452E"/>
    <w:rsid w:val="00055262"/>
    <w:rsid w:val="00055F06"/>
    <w:rsid w:val="00056D75"/>
    <w:rsid w:val="00056F96"/>
    <w:rsid w:val="000576E5"/>
    <w:rsid w:val="00057B43"/>
    <w:rsid w:val="0006144D"/>
    <w:rsid w:val="000617BB"/>
    <w:rsid w:val="00063842"/>
    <w:rsid w:val="000645A0"/>
    <w:rsid w:val="0006493D"/>
    <w:rsid w:val="0006496A"/>
    <w:rsid w:val="00064BAC"/>
    <w:rsid w:val="00064FAF"/>
    <w:rsid w:val="00065461"/>
    <w:rsid w:val="000654E9"/>
    <w:rsid w:val="00065830"/>
    <w:rsid w:val="00065CD1"/>
    <w:rsid w:val="000668A9"/>
    <w:rsid w:val="00067833"/>
    <w:rsid w:val="00067961"/>
    <w:rsid w:val="00070E54"/>
    <w:rsid w:val="000723F1"/>
    <w:rsid w:val="00073172"/>
    <w:rsid w:val="00073CE2"/>
    <w:rsid w:val="00073D04"/>
    <w:rsid w:val="0007475E"/>
    <w:rsid w:val="00074C07"/>
    <w:rsid w:val="00075122"/>
    <w:rsid w:val="000752BD"/>
    <w:rsid w:val="000758A4"/>
    <w:rsid w:val="00075C94"/>
    <w:rsid w:val="00075FA6"/>
    <w:rsid w:val="0007637E"/>
    <w:rsid w:val="000767BD"/>
    <w:rsid w:val="00076F42"/>
    <w:rsid w:val="00077DFA"/>
    <w:rsid w:val="000800E1"/>
    <w:rsid w:val="000803E9"/>
    <w:rsid w:val="0008052F"/>
    <w:rsid w:val="00081D48"/>
    <w:rsid w:val="000824FE"/>
    <w:rsid w:val="00083737"/>
    <w:rsid w:val="00083C3A"/>
    <w:rsid w:val="000842D4"/>
    <w:rsid w:val="000847D1"/>
    <w:rsid w:val="000848CD"/>
    <w:rsid w:val="00085AD3"/>
    <w:rsid w:val="0008656C"/>
    <w:rsid w:val="00086EC4"/>
    <w:rsid w:val="00087A9A"/>
    <w:rsid w:val="0009072E"/>
    <w:rsid w:val="00090CEE"/>
    <w:rsid w:val="0009151A"/>
    <w:rsid w:val="000918D6"/>
    <w:rsid w:val="0009195A"/>
    <w:rsid w:val="00091F15"/>
    <w:rsid w:val="0009253D"/>
    <w:rsid w:val="000930BC"/>
    <w:rsid w:val="00093441"/>
    <w:rsid w:val="00093473"/>
    <w:rsid w:val="00094C1A"/>
    <w:rsid w:val="000957AC"/>
    <w:rsid w:val="00095A4A"/>
    <w:rsid w:val="000977FC"/>
    <w:rsid w:val="00097ED6"/>
    <w:rsid w:val="000A07CC"/>
    <w:rsid w:val="000A0F12"/>
    <w:rsid w:val="000A1280"/>
    <w:rsid w:val="000A148B"/>
    <w:rsid w:val="000A1507"/>
    <w:rsid w:val="000A1FB7"/>
    <w:rsid w:val="000A3033"/>
    <w:rsid w:val="000A5C6A"/>
    <w:rsid w:val="000A5DDB"/>
    <w:rsid w:val="000A6426"/>
    <w:rsid w:val="000A6466"/>
    <w:rsid w:val="000A6F88"/>
    <w:rsid w:val="000A7F88"/>
    <w:rsid w:val="000B1140"/>
    <w:rsid w:val="000B1C37"/>
    <w:rsid w:val="000B27D4"/>
    <w:rsid w:val="000B2B58"/>
    <w:rsid w:val="000B3852"/>
    <w:rsid w:val="000B4467"/>
    <w:rsid w:val="000B5047"/>
    <w:rsid w:val="000B50EE"/>
    <w:rsid w:val="000B5287"/>
    <w:rsid w:val="000B613E"/>
    <w:rsid w:val="000B7012"/>
    <w:rsid w:val="000B7142"/>
    <w:rsid w:val="000B7775"/>
    <w:rsid w:val="000C07BC"/>
    <w:rsid w:val="000C0893"/>
    <w:rsid w:val="000C1FFD"/>
    <w:rsid w:val="000C2C97"/>
    <w:rsid w:val="000C3557"/>
    <w:rsid w:val="000C3D41"/>
    <w:rsid w:val="000C3EDB"/>
    <w:rsid w:val="000C4693"/>
    <w:rsid w:val="000C47FF"/>
    <w:rsid w:val="000C5633"/>
    <w:rsid w:val="000C61CE"/>
    <w:rsid w:val="000C7097"/>
    <w:rsid w:val="000C7AEC"/>
    <w:rsid w:val="000C7D25"/>
    <w:rsid w:val="000D094D"/>
    <w:rsid w:val="000D0AA7"/>
    <w:rsid w:val="000D195B"/>
    <w:rsid w:val="000D3912"/>
    <w:rsid w:val="000D411D"/>
    <w:rsid w:val="000D4141"/>
    <w:rsid w:val="000D463E"/>
    <w:rsid w:val="000D4688"/>
    <w:rsid w:val="000D4993"/>
    <w:rsid w:val="000D4EF2"/>
    <w:rsid w:val="000D4F81"/>
    <w:rsid w:val="000D5199"/>
    <w:rsid w:val="000D5345"/>
    <w:rsid w:val="000D5653"/>
    <w:rsid w:val="000D5ED7"/>
    <w:rsid w:val="000D6181"/>
    <w:rsid w:val="000D62FF"/>
    <w:rsid w:val="000D6505"/>
    <w:rsid w:val="000D6DD4"/>
    <w:rsid w:val="000E14F6"/>
    <w:rsid w:val="000E1C16"/>
    <w:rsid w:val="000E1CF5"/>
    <w:rsid w:val="000E2190"/>
    <w:rsid w:val="000E2AB0"/>
    <w:rsid w:val="000E3709"/>
    <w:rsid w:val="000E46D5"/>
    <w:rsid w:val="000E4D22"/>
    <w:rsid w:val="000E5B92"/>
    <w:rsid w:val="000E5C4D"/>
    <w:rsid w:val="000E6E50"/>
    <w:rsid w:val="000E73BD"/>
    <w:rsid w:val="000E7419"/>
    <w:rsid w:val="000E7EEC"/>
    <w:rsid w:val="000F039B"/>
    <w:rsid w:val="000F0E4E"/>
    <w:rsid w:val="000F1211"/>
    <w:rsid w:val="000F14E7"/>
    <w:rsid w:val="000F1DD9"/>
    <w:rsid w:val="000F1ED1"/>
    <w:rsid w:val="000F2464"/>
    <w:rsid w:val="000F28DB"/>
    <w:rsid w:val="000F34D5"/>
    <w:rsid w:val="000F4141"/>
    <w:rsid w:val="000F4257"/>
    <w:rsid w:val="000F4BEE"/>
    <w:rsid w:val="000F4E44"/>
    <w:rsid w:val="000F4FEF"/>
    <w:rsid w:val="000F50AF"/>
    <w:rsid w:val="000F5518"/>
    <w:rsid w:val="000F574A"/>
    <w:rsid w:val="000F5A8C"/>
    <w:rsid w:val="000F61EC"/>
    <w:rsid w:val="001004EA"/>
    <w:rsid w:val="0010072F"/>
    <w:rsid w:val="00101AA0"/>
    <w:rsid w:val="001023EF"/>
    <w:rsid w:val="0010297B"/>
    <w:rsid w:val="0010307A"/>
    <w:rsid w:val="00103FD3"/>
    <w:rsid w:val="00105032"/>
    <w:rsid w:val="00105566"/>
    <w:rsid w:val="00105FA5"/>
    <w:rsid w:val="00106709"/>
    <w:rsid w:val="00106B19"/>
    <w:rsid w:val="00106D31"/>
    <w:rsid w:val="00106DC2"/>
    <w:rsid w:val="00106E69"/>
    <w:rsid w:val="00106FC1"/>
    <w:rsid w:val="00107043"/>
    <w:rsid w:val="001103FF"/>
    <w:rsid w:val="001110F9"/>
    <w:rsid w:val="00111312"/>
    <w:rsid w:val="001120CA"/>
    <w:rsid w:val="001124CE"/>
    <w:rsid w:val="001126D6"/>
    <w:rsid w:val="00112874"/>
    <w:rsid w:val="001130E0"/>
    <w:rsid w:val="00113E86"/>
    <w:rsid w:val="00113FEA"/>
    <w:rsid w:val="0011413E"/>
    <w:rsid w:val="00114702"/>
    <w:rsid w:val="001147C5"/>
    <w:rsid w:val="00114862"/>
    <w:rsid w:val="001148DF"/>
    <w:rsid w:val="00114DD4"/>
    <w:rsid w:val="00115696"/>
    <w:rsid w:val="001164B5"/>
    <w:rsid w:val="001165E8"/>
    <w:rsid w:val="0011692B"/>
    <w:rsid w:val="00116EDF"/>
    <w:rsid w:val="00117493"/>
    <w:rsid w:val="00120495"/>
    <w:rsid w:val="00121169"/>
    <w:rsid w:val="00121945"/>
    <w:rsid w:val="00121B7F"/>
    <w:rsid w:val="0012203D"/>
    <w:rsid w:val="00122C3C"/>
    <w:rsid w:val="00122D74"/>
    <w:rsid w:val="00122F9E"/>
    <w:rsid w:val="0012413B"/>
    <w:rsid w:val="0012459A"/>
    <w:rsid w:val="00125B0B"/>
    <w:rsid w:val="00127FE4"/>
    <w:rsid w:val="00130055"/>
    <w:rsid w:val="001303B5"/>
    <w:rsid w:val="0013109C"/>
    <w:rsid w:val="00131BA4"/>
    <w:rsid w:val="00132BBC"/>
    <w:rsid w:val="00132C7E"/>
    <w:rsid w:val="00132FA0"/>
    <w:rsid w:val="00134B6F"/>
    <w:rsid w:val="001366F6"/>
    <w:rsid w:val="001401D6"/>
    <w:rsid w:val="001402A6"/>
    <w:rsid w:val="00140E4C"/>
    <w:rsid w:val="001412B7"/>
    <w:rsid w:val="00143178"/>
    <w:rsid w:val="00143474"/>
    <w:rsid w:val="00143D0D"/>
    <w:rsid w:val="00144A59"/>
    <w:rsid w:val="00144B3F"/>
    <w:rsid w:val="00144E83"/>
    <w:rsid w:val="0014549C"/>
    <w:rsid w:val="00145516"/>
    <w:rsid w:val="001456BE"/>
    <w:rsid w:val="00145CFB"/>
    <w:rsid w:val="00145EFC"/>
    <w:rsid w:val="00146551"/>
    <w:rsid w:val="00146723"/>
    <w:rsid w:val="001469F6"/>
    <w:rsid w:val="0014781C"/>
    <w:rsid w:val="00150E9C"/>
    <w:rsid w:val="001528B2"/>
    <w:rsid w:val="00152A6D"/>
    <w:rsid w:val="00152E2C"/>
    <w:rsid w:val="001550BE"/>
    <w:rsid w:val="00155F20"/>
    <w:rsid w:val="001568B2"/>
    <w:rsid w:val="00157B5A"/>
    <w:rsid w:val="00160001"/>
    <w:rsid w:val="0016034E"/>
    <w:rsid w:val="001608C6"/>
    <w:rsid w:val="00160B79"/>
    <w:rsid w:val="00160BF6"/>
    <w:rsid w:val="00160F18"/>
    <w:rsid w:val="00161D40"/>
    <w:rsid w:val="001626BB"/>
    <w:rsid w:val="00162EDB"/>
    <w:rsid w:val="0016355A"/>
    <w:rsid w:val="00163C32"/>
    <w:rsid w:val="00163F54"/>
    <w:rsid w:val="00164ACF"/>
    <w:rsid w:val="00164B3A"/>
    <w:rsid w:val="00164F0B"/>
    <w:rsid w:val="001654B1"/>
    <w:rsid w:val="00165A41"/>
    <w:rsid w:val="00165F30"/>
    <w:rsid w:val="00166282"/>
    <w:rsid w:val="0016660B"/>
    <w:rsid w:val="00166AFC"/>
    <w:rsid w:val="0016788E"/>
    <w:rsid w:val="00170BBD"/>
    <w:rsid w:val="00170BFB"/>
    <w:rsid w:val="001716F1"/>
    <w:rsid w:val="00171B31"/>
    <w:rsid w:val="00172745"/>
    <w:rsid w:val="00173017"/>
    <w:rsid w:val="001736FE"/>
    <w:rsid w:val="0017377F"/>
    <w:rsid w:val="00173C87"/>
    <w:rsid w:val="00173D54"/>
    <w:rsid w:val="00174074"/>
    <w:rsid w:val="001741E2"/>
    <w:rsid w:val="00174D89"/>
    <w:rsid w:val="00175687"/>
    <w:rsid w:val="00175BE9"/>
    <w:rsid w:val="00176347"/>
    <w:rsid w:val="0017711B"/>
    <w:rsid w:val="0017720F"/>
    <w:rsid w:val="00177210"/>
    <w:rsid w:val="00177742"/>
    <w:rsid w:val="00180753"/>
    <w:rsid w:val="0018075E"/>
    <w:rsid w:val="00180EC4"/>
    <w:rsid w:val="00181444"/>
    <w:rsid w:val="00181ACD"/>
    <w:rsid w:val="00182114"/>
    <w:rsid w:val="00182E8E"/>
    <w:rsid w:val="001830D0"/>
    <w:rsid w:val="0018375D"/>
    <w:rsid w:val="00183F8C"/>
    <w:rsid w:val="001849C1"/>
    <w:rsid w:val="00185706"/>
    <w:rsid w:val="00185EE9"/>
    <w:rsid w:val="00186FE4"/>
    <w:rsid w:val="0019021E"/>
    <w:rsid w:val="00190BBE"/>
    <w:rsid w:val="0019165C"/>
    <w:rsid w:val="00191E13"/>
    <w:rsid w:val="0019226C"/>
    <w:rsid w:val="00192A82"/>
    <w:rsid w:val="00193BB0"/>
    <w:rsid w:val="00194CD6"/>
    <w:rsid w:val="00194FDF"/>
    <w:rsid w:val="00195F64"/>
    <w:rsid w:val="00196256"/>
    <w:rsid w:val="0019655B"/>
    <w:rsid w:val="0019736F"/>
    <w:rsid w:val="0019753A"/>
    <w:rsid w:val="00197557"/>
    <w:rsid w:val="00197DE7"/>
    <w:rsid w:val="001A1A18"/>
    <w:rsid w:val="001A21E8"/>
    <w:rsid w:val="001A302F"/>
    <w:rsid w:val="001A3388"/>
    <w:rsid w:val="001A34C1"/>
    <w:rsid w:val="001A41E2"/>
    <w:rsid w:val="001A4BF5"/>
    <w:rsid w:val="001A5C1D"/>
    <w:rsid w:val="001A5D85"/>
    <w:rsid w:val="001A6274"/>
    <w:rsid w:val="001A695D"/>
    <w:rsid w:val="001A6C16"/>
    <w:rsid w:val="001A6E22"/>
    <w:rsid w:val="001A7125"/>
    <w:rsid w:val="001A74BE"/>
    <w:rsid w:val="001A7A56"/>
    <w:rsid w:val="001B0291"/>
    <w:rsid w:val="001B0831"/>
    <w:rsid w:val="001B24F7"/>
    <w:rsid w:val="001B2AE8"/>
    <w:rsid w:val="001B313F"/>
    <w:rsid w:val="001B3185"/>
    <w:rsid w:val="001B325C"/>
    <w:rsid w:val="001B3515"/>
    <w:rsid w:val="001B45F9"/>
    <w:rsid w:val="001B51AD"/>
    <w:rsid w:val="001B552C"/>
    <w:rsid w:val="001B58D8"/>
    <w:rsid w:val="001B595A"/>
    <w:rsid w:val="001B5F49"/>
    <w:rsid w:val="001B6F11"/>
    <w:rsid w:val="001B707F"/>
    <w:rsid w:val="001C0591"/>
    <w:rsid w:val="001C12B1"/>
    <w:rsid w:val="001C1A96"/>
    <w:rsid w:val="001C1E47"/>
    <w:rsid w:val="001C2573"/>
    <w:rsid w:val="001C2ACB"/>
    <w:rsid w:val="001C2C9C"/>
    <w:rsid w:val="001C2E4F"/>
    <w:rsid w:val="001C2F3A"/>
    <w:rsid w:val="001C332E"/>
    <w:rsid w:val="001C3750"/>
    <w:rsid w:val="001C4327"/>
    <w:rsid w:val="001C436E"/>
    <w:rsid w:val="001C4AA3"/>
    <w:rsid w:val="001C51EA"/>
    <w:rsid w:val="001C58D5"/>
    <w:rsid w:val="001C5BCA"/>
    <w:rsid w:val="001C5C6B"/>
    <w:rsid w:val="001C6D73"/>
    <w:rsid w:val="001C7BDD"/>
    <w:rsid w:val="001C7C03"/>
    <w:rsid w:val="001C7C15"/>
    <w:rsid w:val="001D0009"/>
    <w:rsid w:val="001D0435"/>
    <w:rsid w:val="001D1E57"/>
    <w:rsid w:val="001D2235"/>
    <w:rsid w:val="001D248A"/>
    <w:rsid w:val="001D2708"/>
    <w:rsid w:val="001D431D"/>
    <w:rsid w:val="001D4FA6"/>
    <w:rsid w:val="001D5169"/>
    <w:rsid w:val="001D5B93"/>
    <w:rsid w:val="001D7484"/>
    <w:rsid w:val="001D7ADA"/>
    <w:rsid w:val="001E1629"/>
    <w:rsid w:val="001E1C4E"/>
    <w:rsid w:val="001E25CE"/>
    <w:rsid w:val="001E2C42"/>
    <w:rsid w:val="001E2C7F"/>
    <w:rsid w:val="001E2D7B"/>
    <w:rsid w:val="001E308B"/>
    <w:rsid w:val="001E3455"/>
    <w:rsid w:val="001E4646"/>
    <w:rsid w:val="001E5113"/>
    <w:rsid w:val="001E57FC"/>
    <w:rsid w:val="001E58ED"/>
    <w:rsid w:val="001E59C8"/>
    <w:rsid w:val="001E5CB0"/>
    <w:rsid w:val="001E6091"/>
    <w:rsid w:val="001E6D15"/>
    <w:rsid w:val="001E71C5"/>
    <w:rsid w:val="001F04FD"/>
    <w:rsid w:val="001F1007"/>
    <w:rsid w:val="001F1ED6"/>
    <w:rsid w:val="001F2222"/>
    <w:rsid w:val="001F2243"/>
    <w:rsid w:val="001F2545"/>
    <w:rsid w:val="001F2F69"/>
    <w:rsid w:val="001F422F"/>
    <w:rsid w:val="001F4D0B"/>
    <w:rsid w:val="001F5A8F"/>
    <w:rsid w:val="001F5B12"/>
    <w:rsid w:val="001F72B8"/>
    <w:rsid w:val="001F7334"/>
    <w:rsid w:val="001F7629"/>
    <w:rsid w:val="001F7C82"/>
    <w:rsid w:val="002010EF"/>
    <w:rsid w:val="00201495"/>
    <w:rsid w:val="00201852"/>
    <w:rsid w:val="0020212B"/>
    <w:rsid w:val="00202C8D"/>
    <w:rsid w:val="00203033"/>
    <w:rsid w:val="0020311E"/>
    <w:rsid w:val="00203669"/>
    <w:rsid w:val="00203B07"/>
    <w:rsid w:val="00203D4D"/>
    <w:rsid w:val="00205E06"/>
    <w:rsid w:val="002066A5"/>
    <w:rsid w:val="00207E3F"/>
    <w:rsid w:val="002108EE"/>
    <w:rsid w:val="0021161C"/>
    <w:rsid w:val="00211CA3"/>
    <w:rsid w:val="00211E40"/>
    <w:rsid w:val="002126AB"/>
    <w:rsid w:val="002128C0"/>
    <w:rsid w:val="00212A57"/>
    <w:rsid w:val="002130A6"/>
    <w:rsid w:val="00213542"/>
    <w:rsid w:val="00213801"/>
    <w:rsid w:val="00213F27"/>
    <w:rsid w:val="002141C7"/>
    <w:rsid w:val="002145EF"/>
    <w:rsid w:val="00214C7C"/>
    <w:rsid w:val="00214CF2"/>
    <w:rsid w:val="00214E29"/>
    <w:rsid w:val="00214FD3"/>
    <w:rsid w:val="00215C08"/>
    <w:rsid w:val="002163C4"/>
    <w:rsid w:val="00217385"/>
    <w:rsid w:val="002173FA"/>
    <w:rsid w:val="00217D5E"/>
    <w:rsid w:val="0022108F"/>
    <w:rsid w:val="00221642"/>
    <w:rsid w:val="00222162"/>
    <w:rsid w:val="00224D3C"/>
    <w:rsid w:val="00224FDE"/>
    <w:rsid w:val="00225059"/>
    <w:rsid w:val="002251AF"/>
    <w:rsid w:val="00225BAC"/>
    <w:rsid w:val="00225C34"/>
    <w:rsid w:val="002274CF"/>
    <w:rsid w:val="00227FA0"/>
    <w:rsid w:val="00230BB4"/>
    <w:rsid w:val="00231405"/>
    <w:rsid w:val="002318F3"/>
    <w:rsid w:val="002321CD"/>
    <w:rsid w:val="002321FF"/>
    <w:rsid w:val="00232DAA"/>
    <w:rsid w:val="002352FB"/>
    <w:rsid w:val="00235303"/>
    <w:rsid w:val="0023540D"/>
    <w:rsid w:val="00235490"/>
    <w:rsid w:val="00235F1B"/>
    <w:rsid w:val="00237330"/>
    <w:rsid w:val="002375A9"/>
    <w:rsid w:val="00237AEB"/>
    <w:rsid w:val="00237E2C"/>
    <w:rsid w:val="00237E91"/>
    <w:rsid w:val="00240809"/>
    <w:rsid w:val="0024095A"/>
    <w:rsid w:val="002419A8"/>
    <w:rsid w:val="00241A47"/>
    <w:rsid w:val="00241D6A"/>
    <w:rsid w:val="00241E37"/>
    <w:rsid w:val="00241EDE"/>
    <w:rsid w:val="00242E5E"/>
    <w:rsid w:val="00243365"/>
    <w:rsid w:val="00243A97"/>
    <w:rsid w:val="00243AFD"/>
    <w:rsid w:val="0024431C"/>
    <w:rsid w:val="002445F3"/>
    <w:rsid w:val="002457BD"/>
    <w:rsid w:val="00245845"/>
    <w:rsid w:val="00246492"/>
    <w:rsid w:val="00246837"/>
    <w:rsid w:val="00246DB8"/>
    <w:rsid w:val="00247163"/>
    <w:rsid w:val="002501B8"/>
    <w:rsid w:val="00250F51"/>
    <w:rsid w:val="00251222"/>
    <w:rsid w:val="0025125D"/>
    <w:rsid w:val="0025261F"/>
    <w:rsid w:val="00252B9C"/>
    <w:rsid w:val="00252D1E"/>
    <w:rsid w:val="002532CC"/>
    <w:rsid w:val="002545ED"/>
    <w:rsid w:val="002551CB"/>
    <w:rsid w:val="002554A6"/>
    <w:rsid w:val="00255B43"/>
    <w:rsid w:val="00255D8C"/>
    <w:rsid w:val="00255D92"/>
    <w:rsid w:val="00255E64"/>
    <w:rsid w:val="00256095"/>
    <w:rsid w:val="00256201"/>
    <w:rsid w:val="00256E75"/>
    <w:rsid w:val="00257279"/>
    <w:rsid w:val="002628F2"/>
    <w:rsid w:val="00262D8D"/>
    <w:rsid w:val="002630BC"/>
    <w:rsid w:val="00263270"/>
    <w:rsid w:val="00263F4B"/>
    <w:rsid w:val="002648AD"/>
    <w:rsid w:val="00265460"/>
    <w:rsid w:val="00265D2C"/>
    <w:rsid w:val="002703BD"/>
    <w:rsid w:val="00270C88"/>
    <w:rsid w:val="00270CA6"/>
    <w:rsid w:val="00270E5A"/>
    <w:rsid w:val="00273440"/>
    <w:rsid w:val="00273989"/>
    <w:rsid w:val="00273FF4"/>
    <w:rsid w:val="00274A27"/>
    <w:rsid w:val="00274ABE"/>
    <w:rsid w:val="00275892"/>
    <w:rsid w:val="00276C46"/>
    <w:rsid w:val="00277277"/>
    <w:rsid w:val="00277810"/>
    <w:rsid w:val="00277A73"/>
    <w:rsid w:val="00280A47"/>
    <w:rsid w:val="00280F3E"/>
    <w:rsid w:val="0028116B"/>
    <w:rsid w:val="0028163B"/>
    <w:rsid w:val="00281FF0"/>
    <w:rsid w:val="00282077"/>
    <w:rsid w:val="002832FD"/>
    <w:rsid w:val="002841F1"/>
    <w:rsid w:val="00284F9A"/>
    <w:rsid w:val="0028534B"/>
    <w:rsid w:val="00285EE5"/>
    <w:rsid w:val="00286377"/>
    <w:rsid w:val="00286D29"/>
    <w:rsid w:val="002917B8"/>
    <w:rsid w:val="00291A4D"/>
    <w:rsid w:val="00292862"/>
    <w:rsid w:val="002930C3"/>
    <w:rsid w:val="00293286"/>
    <w:rsid w:val="00293646"/>
    <w:rsid w:val="00293C71"/>
    <w:rsid w:val="00294259"/>
    <w:rsid w:val="00294965"/>
    <w:rsid w:val="00294A79"/>
    <w:rsid w:val="00294AE0"/>
    <w:rsid w:val="00295686"/>
    <w:rsid w:val="00295A6D"/>
    <w:rsid w:val="00295AFF"/>
    <w:rsid w:val="0029615F"/>
    <w:rsid w:val="002962C1"/>
    <w:rsid w:val="00296921"/>
    <w:rsid w:val="00296AFB"/>
    <w:rsid w:val="00297875"/>
    <w:rsid w:val="00297C1D"/>
    <w:rsid w:val="002A1F72"/>
    <w:rsid w:val="002A23BF"/>
    <w:rsid w:val="002A3AB0"/>
    <w:rsid w:val="002A4971"/>
    <w:rsid w:val="002A5692"/>
    <w:rsid w:val="002A5A84"/>
    <w:rsid w:val="002A5CC6"/>
    <w:rsid w:val="002A6963"/>
    <w:rsid w:val="002A6AD2"/>
    <w:rsid w:val="002A7221"/>
    <w:rsid w:val="002A72C0"/>
    <w:rsid w:val="002B0001"/>
    <w:rsid w:val="002B00EC"/>
    <w:rsid w:val="002B13C3"/>
    <w:rsid w:val="002B1E53"/>
    <w:rsid w:val="002B252A"/>
    <w:rsid w:val="002B30C5"/>
    <w:rsid w:val="002B31C1"/>
    <w:rsid w:val="002B4AF4"/>
    <w:rsid w:val="002B4EEA"/>
    <w:rsid w:val="002B6F7A"/>
    <w:rsid w:val="002B7387"/>
    <w:rsid w:val="002B743E"/>
    <w:rsid w:val="002C0877"/>
    <w:rsid w:val="002C12DF"/>
    <w:rsid w:val="002C266E"/>
    <w:rsid w:val="002C287C"/>
    <w:rsid w:val="002C2B7B"/>
    <w:rsid w:val="002C4619"/>
    <w:rsid w:val="002C4C89"/>
    <w:rsid w:val="002C4D91"/>
    <w:rsid w:val="002C5919"/>
    <w:rsid w:val="002C59DB"/>
    <w:rsid w:val="002C5B86"/>
    <w:rsid w:val="002C5C1E"/>
    <w:rsid w:val="002C605A"/>
    <w:rsid w:val="002C6403"/>
    <w:rsid w:val="002C6836"/>
    <w:rsid w:val="002C6D63"/>
    <w:rsid w:val="002C76C9"/>
    <w:rsid w:val="002C7AE3"/>
    <w:rsid w:val="002C7BDB"/>
    <w:rsid w:val="002C7E66"/>
    <w:rsid w:val="002D117C"/>
    <w:rsid w:val="002D214C"/>
    <w:rsid w:val="002D22AD"/>
    <w:rsid w:val="002D23E2"/>
    <w:rsid w:val="002D2724"/>
    <w:rsid w:val="002D2C7E"/>
    <w:rsid w:val="002D304B"/>
    <w:rsid w:val="002D31FD"/>
    <w:rsid w:val="002D3801"/>
    <w:rsid w:val="002D398A"/>
    <w:rsid w:val="002D3ED0"/>
    <w:rsid w:val="002D48B4"/>
    <w:rsid w:val="002D4B02"/>
    <w:rsid w:val="002D5405"/>
    <w:rsid w:val="002D5651"/>
    <w:rsid w:val="002D573D"/>
    <w:rsid w:val="002D59BF"/>
    <w:rsid w:val="002D5A94"/>
    <w:rsid w:val="002D5F4C"/>
    <w:rsid w:val="002D652A"/>
    <w:rsid w:val="002D7254"/>
    <w:rsid w:val="002D7489"/>
    <w:rsid w:val="002E0415"/>
    <w:rsid w:val="002E0A2A"/>
    <w:rsid w:val="002E0C21"/>
    <w:rsid w:val="002E1181"/>
    <w:rsid w:val="002E1A06"/>
    <w:rsid w:val="002E1B4B"/>
    <w:rsid w:val="002E269A"/>
    <w:rsid w:val="002E2B0E"/>
    <w:rsid w:val="002E319A"/>
    <w:rsid w:val="002E362E"/>
    <w:rsid w:val="002E3976"/>
    <w:rsid w:val="002E4AB5"/>
    <w:rsid w:val="002E56D1"/>
    <w:rsid w:val="002E646E"/>
    <w:rsid w:val="002E6C75"/>
    <w:rsid w:val="002F01FB"/>
    <w:rsid w:val="002F17BB"/>
    <w:rsid w:val="002F201D"/>
    <w:rsid w:val="002F2A8F"/>
    <w:rsid w:val="002F343D"/>
    <w:rsid w:val="002F4520"/>
    <w:rsid w:val="002F4ED6"/>
    <w:rsid w:val="002F4FA9"/>
    <w:rsid w:val="002F73BD"/>
    <w:rsid w:val="002F789D"/>
    <w:rsid w:val="003000BF"/>
    <w:rsid w:val="003000D2"/>
    <w:rsid w:val="0030027E"/>
    <w:rsid w:val="003002EE"/>
    <w:rsid w:val="0030046F"/>
    <w:rsid w:val="00301195"/>
    <w:rsid w:val="003012D0"/>
    <w:rsid w:val="00302B3F"/>
    <w:rsid w:val="00302D21"/>
    <w:rsid w:val="00303C52"/>
    <w:rsid w:val="003043AD"/>
    <w:rsid w:val="003054CB"/>
    <w:rsid w:val="0030606E"/>
    <w:rsid w:val="0030614F"/>
    <w:rsid w:val="00306163"/>
    <w:rsid w:val="003061A5"/>
    <w:rsid w:val="003065B6"/>
    <w:rsid w:val="0030677A"/>
    <w:rsid w:val="00306E75"/>
    <w:rsid w:val="00307049"/>
    <w:rsid w:val="003077DB"/>
    <w:rsid w:val="003115C4"/>
    <w:rsid w:val="00311727"/>
    <w:rsid w:val="00311D8E"/>
    <w:rsid w:val="00311EDF"/>
    <w:rsid w:val="003131FA"/>
    <w:rsid w:val="00313376"/>
    <w:rsid w:val="0031436C"/>
    <w:rsid w:val="0031464D"/>
    <w:rsid w:val="00314C8D"/>
    <w:rsid w:val="00315A83"/>
    <w:rsid w:val="00316D0D"/>
    <w:rsid w:val="003179CC"/>
    <w:rsid w:val="00317FCC"/>
    <w:rsid w:val="00320A27"/>
    <w:rsid w:val="00320A35"/>
    <w:rsid w:val="00320D55"/>
    <w:rsid w:val="0032231F"/>
    <w:rsid w:val="00323A55"/>
    <w:rsid w:val="003244D0"/>
    <w:rsid w:val="003244DF"/>
    <w:rsid w:val="00324DAF"/>
    <w:rsid w:val="00325493"/>
    <w:rsid w:val="00325CA8"/>
    <w:rsid w:val="00325FC3"/>
    <w:rsid w:val="003261BA"/>
    <w:rsid w:val="00326A1C"/>
    <w:rsid w:val="00326D7F"/>
    <w:rsid w:val="00327381"/>
    <w:rsid w:val="00327F4D"/>
    <w:rsid w:val="00330964"/>
    <w:rsid w:val="003312AF"/>
    <w:rsid w:val="003313E6"/>
    <w:rsid w:val="00331A01"/>
    <w:rsid w:val="00332D44"/>
    <w:rsid w:val="00332EF3"/>
    <w:rsid w:val="0033321F"/>
    <w:rsid w:val="00333333"/>
    <w:rsid w:val="0033345F"/>
    <w:rsid w:val="003335A1"/>
    <w:rsid w:val="00333B37"/>
    <w:rsid w:val="00333C61"/>
    <w:rsid w:val="00334299"/>
    <w:rsid w:val="003343C1"/>
    <w:rsid w:val="003368B3"/>
    <w:rsid w:val="0033757C"/>
    <w:rsid w:val="0033797E"/>
    <w:rsid w:val="00340292"/>
    <w:rsid w:val="003405A4"/>
    <w:rsid w:val="003414A1"/>
    <w:rsid w:val="00341D4D"/>
    <w:rsid w:val="0034203D"/>
    <w:rsid w:val="0034240C"/>
    <w:rsid w:val="00342EDA"/>
    <w:rsid w:val="0034316D"/>
    <w:rsid w:val="0034318A"/>
    <w:rsid w:val="00343601"/>
    <w:rsid w:val="00344145"/>
    <w:rsid w:val="0034416A"/>
    <w:rsid w:val="003449CE"/>
    <w:rsid w:val="003452DF"/>
    <w:rsid w:val="0034652B"/>
    <w:rsid w:val="00347AE0"/>
    <w:rsid w:val="003509A3"/>
    <w:rsid w:val="00350D98"/>
    <w:rsid w:val="003515C6"/>
    <w:rsid w:val="00351F19"/>
    <w:rsid w:val="00352F96"/>
    <w:rsid w:val="003536A4"/>
    <w:rsid w:val="003540B8"/>
    <w:rsid w:val="00354476"/>
    <w:rsid w:val="00354731"/>
    <w:rsid w:val="00354EC6"/>
    <w:rsid w:val="003553F6"/>
    <w:rsid w:val="00355C14"/>
    <w:rsid w:val="00355FDC"/>
    <w:rsid w:val="00356723"/>
    <w:rsid w:val="00356B00"/>
    <w:rsid w:val="00357A3F"/>
    <w:rsid w:val="00360A72"/>
    <w:rsid w:val="00361057"/>
    <w:rsid w:val="00363376"/>
    <w:rsid w:val="00363491"/>
    <w:rsid w:val="003639CF"/>
    <w:rsid w:val="00363A93"/>
    <w:rsid w:val="00363B22"/>
    <w:rsid w:val="00363BC6"/>
    <w:rsid w:val="00363E2F"/>
    <w:rsid w:val="00364421"/>
    <w:rsid w:val="00364686"/>
    <w:rsid w:val="00364AAE"/>
    <w:rsid w:val="00364D26"/>
    <w:rsid w:val="003650A4"/>
    <w:rsid w:val="003653E4"/>
    <w:rsid w:val="00366B02"/>
    <w:rsid w:val="00366B50"/>
    <w:rsid w:val="00366BA3"/>
    <w:rsid w:val="0036722F"/>
    <w:rsid w:val="00367534"/>
    <w:rsid w:val="0036761F"/>
    <w:rsid w:val="0037031F"/>
    <w:rsid w:val="003705A2"/>
    <w:rsid w:val="003714EE"/>
    <w:rsid w:val="00372C81"/>
    <w:rsid w:val="00372D84"/>
    <w:rsid w:val="0037322E"/>
    <w:rsid w:val="00373EBE"/>
    <w:rsid w:val="00375558"/>
    <w:rsid w:val="003769C8"/>
    <w:rsid w:val="00376AEC"/>
    <w:rsid w:val="00377D3A"/>
    <w:rsid w:val="00380090"/>
    <w:rsid w:val="003803D8"/>
    <w:rsid w:val="003804D1"/>
    <w:rsid w:val="003809FA"/>
    <w:rsid w:val="00380D53"/>
    <w:rsid w:val="00381E7C"/>
    <w:rsid w:val="00382B96"/>
    <w:rsid w:val="00384440"/>
    <w:rsid w:val="00384654"/>
    <w:rsid w:val="00384844"/>
    <w:rsid w:val="003865A4"/>
    <w:rsid w:val="003917EB"/>
    <w:rsid w:val="00391F19"/>
    <w:rsid w:val="00392240"/>
    <w:rsid w:val="003923D4"/>
    <w:rsid w:val="0039257C"/>
    <w:rsid w:val="00392947"/>
    <w:rsid w:val="00393AA4"/>
    <w:rsid w:val="00393F53"/>
    <w:rsid w:val="00395B59"/>
    <w:rsid w:val="0039687E"/>
    <w:rsid w:val="003A021A"/>
    <w:rsid w:val="003A054E"/>
    <w:rsid w:val="003A0943"/>
    <w:rsid w:val="003A0B68"/>
    <w:rsid w:val="003A0D34"/>
    <w:rsid w:val="003A0FDC"/>
    <w:rsid w:val="003A1ADD"/>
    <w:rsid w:val="003A3A15"/>
    <w:rsid w:val="003A3CD0"/>
    <w:rsid w:val="003A406B"/>
    <w:rsid w:val="003A49F5"/>
    <w:rsid w:val="003A53B0"/>
    <w:rsid w:val="003A5592"/>
    <w:rsid w:val="003A5623"/>
    <w:rsid w:val="003A594A"/>
    <w:rsid w:val="003A59C3"/>
    <w:rsid w:val="003A5C39"/>
    <w:rsid w:val="003A6C9E"/>
    <w:rsid w:val="003A7262"/>
    <w:rsid w:val="003A7756"/>
    <w:rsid w:val="003B1950"/>
    <w:rsid w:val="003B2058"/>
    <w:rsid w:val="003B2390"/>
    <w:rsid w:val="003B3049"/>
    <w:rsid w:val="003B3300"/>
    <w:rsid w:val="003B373B"/>
    <w:rsid w:val="003B38DF"/>
    <w:rsid w:val="003B3FB7"/>
    <w:rsid w:val="003B4BEB"/>
    <w:rsid w:val="003B508B"/>
    <w:rsid w:val="003B5812"/>
    <w:rsid w:val="003B5D56"/>
    <w:rsid w:val="003B5F10"/>
    <w:rsid w:val="003B60C2"/>
    <w:rsid w:val="003B64A0"/>
    <w:rsid w:val="003B67F7"/>
    <w:rsid w:val="003B6E24"/>
    <w:rsid w:val="003C057E"/>
    <w:rsid w:val="003C0712"/>
    <w:rsid w:val="003C0ADE"/>
    <w:rsid w:val="003C253F"/>
    <w:rsid w:val="003C2677"/>
    <w:rsid w:val="003C26F9"/>
    <w:rsid w:val="003C2BC0"/>
    <w:rsid w:val="003C39BB"/>
    <w:rsid w:val="003C4F76"/>
    <w:rsid w:val="003C6086"/>
    <w:rsid w:val="003C6E00"/>
    <w:rsid w:val="003C7BA6"/>
    <w:rsid w:val="003C7BC7"/>
    <w:rsid w:val="003C7C63"/>
    <w:rsid w:val="003C7D5D"/>
    <w:rsid w:val="003D061D"/>
    <w:rsid w:val="003D0631"/>
    <w:rsid w:val="003D07EB"/>
    <w:rsid w:val="003D2201"/>
    <w:rsid w:val="003D29EA"/>
    <w:rsid w:val="003D2C6A"/>
    <w:rsid w:val="003D39B4"/>
    <w:rsid w:val="003D3C52"/>
    <w:rsid w:val="003D3DFA"/>
    <w:rsid w:val="003D5803"/>
    <w:rsid w:val="003D6255"/>
    <w:rsid w:val="003D6572"/>
    <w:rsid w:val="003D7113"/>
    <w:rsid w:val="003D71E0"/>
    <w:rsid w:val="003D7778"/>
    <w:rsid w:val="003D7DB7"/>
    <w:rsid w:val="003E0036"/>
    <w:rsid w:val="003E0212"/>
    <w:rsid w:val="003E0689"/>
    <w:rsid w:val="003E1A6F"/>
    <w:rsid w:val="003E1C8B"/>
    <w:rsid w:val="003E432C"/>
    <w:rsid w:val="003E4D38"/>
    <w:rsid w:val="003E4FE4"/>
    <w:rsid w:val="003E546A"/>
    <w:rsid w:val="003E6216"/>
    <w:rsid w:val="003E7D59"/>
    <w:rsid w:val="003E7FAF"/>
    <w:rsid w:val="003F06E0"/>
    <w:rsid w:val="003F0EEC"/>
    <w:rsid w:val="003F17A5"/>
    <w:rsid w:val="003F1CA7"/>
    <w:rsid w:val="003F2064"/>
    <w:rsid w:val="003F206C"/>
    <w:rsid w:val="003F2144"/>
    <w:rsid w:val="003F2C08"/>
    <w:rsid w:val="003F42FA"/>
    <w:rsid w:val="003F4893"/>
    <w:rsid w:val="003F4B9D"/>
    <w:rsid w:val="003F5380"/>
    <w:rsid w:val="003F68C3"/>
    <w:rsid w:val="003F6C0E"/>
    <w:rsid w:val="003F7FE5"/>
    <w:rsid w:val="0040136F"/>
    <w:rsid w:val="00401514"/>
    <w:rsid w:val="004018E2"/>
    <w:rsid w:val="00401ACC"/>
    <w:rsid w:val="004021F5"/>
    <w:rsid w:val="00403678"/>
    <w:rsid w:val="00403A93"/>
    <w:rsid w:val="00404F7D"/>
    <w:rsid w:val="0040501D"/>
    <w:rsid w:val="00406370"/>
    <w:rsid w:val="004069FF"/>
    <w:rsid w:val="00407070"/>
    <w:rsid w:val="004071A0"/>
    <w:rsid w:val="00407493"/>
    <w:rsid w:val="00407FCF"/>
    <w:rsid w:val="00410059"/>
    <w:rsid w:val="0041174C"/>
    <w:rsid w:val="0041284E"/>
    <w:rsid w:val="0041469E"/>
    <w:rsid w:val="00414B5A"/>
    <w:rsid w:val="00414ED6"/>
    <w:rsid w:val="00415432"/>
    <w:rsid w:val="00415B02"/>
    <w:rsid w:val="00415B35"/>
    <w:rsid w:val="00415BF5"/>
    <w:rsid w:val="004165F3"/>
    <w:rsid w:val="00416BAC"/>
    <w:rsid w:val="00417CE1"/>
    <w:rsid w:val="00420023"/>
    <w:rsid w:val="004200A3"/>
    <w:rsid w:val="00420644"/>
    <w:rsid w:val="00420E30"/>
    <w:rsid w:val="00420F5D"/>
    <w:rsid w:val="00421303"/>
    <w:rsid w:val="00423E27"/>
    <w:rsid w:val="00424618"/>
    <w:rsid w:val="00424CB7"/>
    <w:rsid w:val="00424D36"/>
    <w:rsid w:val="00425330"/>
    <w:rsid w:val="00426271"/>
    <w:rsid w:val="00426A8D"/>
    <w:rsid w:val="00427266"/>
    <w:rsid w:val="004275C6"/>
    <w:rsid w:val="00427771"/>
    <w:rsid w:val="004277D0"/>
    <w:rsid w:val="00427B58"/>
    <w:rsid w:val="00431327"/>
    <w:rsid w:val="00431AA7"/>
    <w:rsid w:val="00431E3F"/>
    <w:rsid w:val="00431ECB"/>
    <w:rsid w:val="00432235"/>
    <w:rsid w:val="00432252"/>
    <w:rsid w:val="00432DF2"/>
    <w:rsid w:val="00433568"/>
    <w:rsid w:val="00434102"/>
    <w:rsid w:val="00435A73"/>
    <w:rsid w:val="00436769"/>
    <w:rsid w:val="00436EE2"/>
    <w:rsid w:val="00436F0B"/>
    <w:rsid w:val="00441388"/>
    <w:rsid w:val="00441E4B"/>
    <w:rsid w:val="00442139"/>
    <w:rsid w:val="00442D55"/>
    <w:rsid w:val="004440B2"/>
    <w:rsid w:val="00444156"/>
    <w:rsid w:val="0044470A"/>
    <w:rsid w:val="00445A47"/>
    <w:rsid w:val="00447EE4"/>
    <w:rsid w:val="00451618"/>
    <w:rsid w:val="00451C0D"/>
    <w:rsid w:val="004522C6"/>
    <w:rsid w:val="004522E9"/>
    <w:rsid w:val="00452515"/>
    <w:rsid w:val="004543D1"/>
    <w:rsid w:val="00455118"/>
    <w:rsid w:val="0045591A"/>
    <w:rsid w:val="00455E9E"/>
    <w:rsid w:val="00455FB1"/>
    <w:rsid w:val="004563FD"/>
    <w:rsid w:val="00456C09"/>
    <w:rsid w:val="004571BC"/>
    <w:rsid w:val="00460493"/>
    <w:rsid w:val="00460F2E"/>
    <w:rsid w:val="00461FF0"/>
    <w:rsid w:val="00462334"/>
    <w:rsid w:val="00462792"/>
    <w:rsid w:val="00462A87"/>
    <w:rsid w:val="00463485"/>
    <w:rsid w:val="0046385D"/>
    <w:rsid w:val="004643BE"/>
    <w:rsid w:val="00464C4D"/>
    <w:rsid w:val="004658B1"/>
    <w:rsid w:val="004674F4"/>
    <w:rsid w:val="004678B6"/>
    <w:rsid w:val="00467DF6"/>
    <w:rsid w:val="00470410"/>
    <w:rsid w:val="0047121C"/>
    <w:rsid w:val="00471781"/>
    <w:rsid w:val="00472B14"/>
    <w:rsid w:val="00472B9B"/>
    <w:rsid w:val="00473283"/>
    <w:rsid w:val="004733D3"/>
    <w:rsid w:val="00473968"/>
    <w:rsid w:val="00474605"/>
    <w:rsid w:val="00474CF8"/>
    <w:rsid w:val="00474ED1"/>
    <w:rsid w:val="00474F31"/>
    <w:rsid w:val="00476048"/>
    <w:rsid w:val="0047619F"/>
    <w:rsid w:val="00476AC0"/>
    <w:rsid w:val="00476B05"/>
    <w:rsid w:val="00476EFB"/>
    <w:rsid w:val="004778DD"/>
    <w:rsid w:val="00477B55"/>
    <w:rsid w:val="0048035A"/>
    <w:rsid w:val="00480456"/>
    <w:rsid w:val="00480ACA"/>
    <w:rsid w:val="00480AF7"/>
    <w:rsid w:val="00480BC6"/>
    <w:rsid w:val="004811B7"/>
    <w:rsid w:val="004812FD"/>
    <w:rsid w:val="0048135F"/>
    <w:rsid w:val="004813E6"/>
    <w:rsid w:val="004821F0"/>
    <w:rsid w:val="00482248"/>
    <w:rsid w:val="0048276A"/>
    <w:rsid w:val="004838A2"/>
    <w:rsid w:val="00484155"/>
    <w:rsid w:val="00484478"/>
    <w:rsid w:val="004846B9"/>
    <w:rsid w:val="004852ED"/>
    <w:rsid w:val="00486690"/>
    <w:rsid w:val="004868A1"/>
    <w:rsid w:val="00486F27"/>
    <w:rsid w:val="00486FB7"/>
    <w:rsid w:val="004904AC"/>
    <w:rsid w:val="00490D7B"/>
    <w:rsid w:val="00491390"/>
    <w:rsid w:val="0049215E"/>
    <w:rsid w:val="00492189"/>
    <w:rsid w:val="00492B4E"/>
    <w:rsid w:val="00493844"/>
    <w:rsid w:val="00493FBA"/>
    <w:rsid w:val="00495025"/>
    <w:rsid w:val="004951B2"/>
    <w:rsid w:val="004957C9"/>
    <w:rsid w:val="004959F5"/>
    <w:rsid w:val="00495B6F"/>
    <w:rsid w:val="00495F17"/>
    <w:rsid w:val="00496014"/>
    <w:rsid w:val="0049702C"/>
    <w:rsid w:val="00497CE2"/>
    <w:rsid w:val="00497D0C"/>
    <w:rsid w:val="004A007D"/>
    <w:rsid w:val="004A00C9"/>
    <w:rsid w:val="004A0580"/>
    <w:rsid w:val="004A1663"/>
    <w:rsid w:val="004A1757"/>
    <w:rsid w:val="004A29C2"/>
    <w:rsid w:val="004A3011"/>
    <w:rsid w:val="004A3D42"/>
    <w:rsid w:val="004A5847"/>
    <w:rsid w:val="004A611C"/>
    <w:rsid w:val="004A6684"/>
    <w:rsid w:val="004A67FD"/>
    <w:rsid w:val="004A6D43"/>
    <w:rsid w:val="004A6DB5"/>
    <w:rsid w:val="004A79A5"/>
    <w:rsid w:val="004B01D1"/>
    <w:rsid w:val="004B13B6"/>
    <w:rsid w:val="004B255B"/>
    <w:rsid w:val="004B2FAF"/>
    <w:rsid w:val="004B51D8"/>
    <w:rsid w:val="004B5EA8"/>
    <w:rsid w:val="004B687D"/>
    <w:rsid w:val="004C063F"/>
    <w:rsid w:val="004C1C80"/>
    <w:rsid w:val="004C22CC"/>
    <w:rsid w:val="004C2347"/>
    <w:rsid w:val="004C3000"/>
    <w:rsid w:val="004C31EE"/>
    <w:rsid w:val="004C389B"/>
    <w:rsid w:val="004C3C10"/>
    <w:rsid w:val="004C3DB2"/>
    <w:rsid w:val="004C42B6"/>
    <w:rsid w:val="004C555E"/>
    <w:rsid w:val="004C5688"/>
    <w:rsid w:val="004C5F12"/>
    <w:rsid w:val="004C6316"/>
    <w:rsid w:val="004C6F93"/>
    <w:rsid w:val="004D0023"/>
    <w:rsid w:val="004D0557"/>
    <w:rsid w:val="004D085C"/>
    <w:rsid w:val="004D1086"/>
    <w:rsid w:val="004D1569"/>
    <w:rsid w:val="004D2545"/>
    <w:rsid w:val="004D261C"/>
    <w:rsid w:val="004D2E11"/>
    <w:rsid w:val="004D3B88"/>
    <w:rsid w:val="004D4DB8"/>
    <w:rsid w:val="004D522C"/>
    <w:rsid w:val="004D6494"/>
    <w:rsid w:val="004D65DA"/>
    <w:rsid w:val="004D68E9"/>
    <w:rsid w:val="004E007D"/>
    <w:rsid w:val="004E0AF3"/>
    <w:rsid w:val="004E0C31"/>
    <w:rsid w:val="004E0E46"/>
    <w:rsid w:val="004E1321"/>
    <w:rsid w:val="004E1519"/>
    <w:rsid w:val="004E1CDD"/>
    <w:rsid w:val="004E1D83"/>
    <w:rsid w:val="004E22BA"/>
    <w:rsid w:val="004E28E4"/>
    <w:rsid w:val="004E2EB8"/>
    <w:rsid w:val="004E2F58"/>
    <w:rsid w:val="004E3547"/>
    <w:rsid w:val="004E3BB9"/>
    <w:rsid w:val="004E3C30"/>
    <w:rsid w:val="004E4483"/>
    <w:rsid w:val="004E54AD"/>
    <w:rsid w:val="004E5D34"/>
    <w:rsid w:val="004E6270"/>
    <w:rsid w:val="004E6918"/>
    <w:rsid w:val="004F098B"/>
    <w:rsid w:val="004F0DEC"/>
    <w:rsid w:val="004F1BF5"/>
    <w:rsid w:val="004F3017"/>
    <w:rsid w:val="004F3C32"/>
    <w:rsid w:val="004F405E"/>
    <w:rsid w:val="004F4080"/>
    <w:rsid w:val="004F4792"/>
    <w:rsid w:val="004F481F"/>
    <w:rsid w:val="004F5271"/>
    <w:rsid w:val="004F564F"/>
    <w:rsid w:val="004F5C66"/>
    <w:rsid w:val="004F6D85"/>
    <w:rsid w:val="005002E0"/>
    <w:rsid w:val="00500357"/>
    <w:rsid w:val="005003B8"/>
    <w:rsid w:val="00500C9C"/>
    <w:rsid w:val="00501313"/>
    <w:rsid w:val="0050136B"/>
    <w:rsid w:val="00501542"/>
    <w:rsid w:val="00501AD4"/>
    <w:rsid w:val="00501E6D"/>
    <w:rsid w:val="00502A9E"/>
    <w:rsid w:val="00502D9E"/>
    <w:rsid w:val="005030E4"/>
    <w:rsid w:val="005031A5"/>
    <w:rsid w:val="00503C42"/>
    <w:rsid w:val="00504A5E"/>
    <w:rsid w:val="005057AE"/>
    <w:rsid w:val="00506C30"/>
    <w:rsid w:val="00507324"/>
    <w:rsid w:val="0050789C"/>
    <w:rsid w:val="005102CE"/>
    <w:rsid w:val="00510510"/>
    <w:rsid w:val="0051058B"/>
    <w:rsid w:val="00510D85"/>
    <w:rsid w:val="005118BB"/>
    <w:rsid w:val="0051191D"/>
    <w:rsid w:val="00512084"/>
    <w:rsid w:val="00512451"/>
    <w:rsid w:val="00512698"/>
    <w:rsid w:val="0051330C"/>
    <w:rsid w:val="005134DE"/>
    <w:rsid w:val="005137C3"/>
    <w:rsid w:val="005139D8"/>
    <w:rsid w:val="0051661B"/>
    <w:rsid w:val="005173EC"/>
    <w:rsid w:val="005178F5"/>
    <w:rsid w:val="00520920"/>
    <w:rsid w:val="00521332"/>
    <w:rsid w:val="00521534"/>
    <w:rsid w:val="00521724"/>
    <w:rsid w:val="00522A6F"/>
    <w:rsid w:val="005234B8"/>
    <w:rsid w:val="00523975"/>
    <w:rsid w:val="00524C9E"/>
    <w:rsid w:val="005255F9"/>
    <w:rsid w:val="005258AA"/>
    <w:rsid w:val="00525A13"/>
    <w:rsid w:val="00525D44"/>
    <w:rsid w:val="00526282"/>
    <w:rsid w:val="0052746D"/>
    <w:rsid w:val="005310BA"/>
    <w:rsid w:val="005322EA"/>
    <w:rsid w:val="00532631"/>
    <w:rsid w:val="00533AD9"/>
    <w:rsid w:val="0053472A"/>
    <w:rsid w:val="00535B9A"/>
    <w:rsid w:val="005373AF"/>
    <w:rsid w:val="005374B6"/>
    <w:rsid w:val="005403DE"/>
    <w:rsid w:val="00540CD8"/>
    <w:rsid w:val="00540F5B"/>
    <w:rsid w:val="0054198A"/>
    <w:rsid w:val="0054200D"/>
    <w:rsid w:val="005426BA"/>
    <w:rsid w:val="00543CC5"/>
    <w:rsid w:val="00544D49"/>
    <w:rsid w:val="00545526"/>
    <w:rsid w:val="00545934"/>
    <w:rsid w:val="00545F6E"/>
    <w:rsid w:val="00547514"/>
    <w:rsid w:val="00551260"/>
    <w:rsid w:val="0055185A"/>
    <w:rsid w:val="00551BE1"/>
    <w:rsid w:val="0055215E"/>
    <w:rsid w:val="00552FEE"/>
    <w:rsid w:val="00553A32"/>
    <w:rsid w:val="00553B05"/>
    <w:rsid w:val="00553B6B"/>
    <w:rsid w:val="00553BE0"/>
    <w:rsid w:val="0055434D"/>
    <w:rsid w:val="005553EC"/>
    <w:rsid w:val="00555686"/>
    <w:rsid w:val="00555FFB"/>
    <w:rsid w:val="0055640C"/>
    <w:rsid w:val="005566D4"/>
    <w:rsid w:val="00556FB7"/>
    <w:rsid w:val="00556FF1"/>
    <w:rsid w:val="00557F7E"/>
    <w:rsid w:val="00560A24"/>
    <w:rsid w:val="00561F49"/>
    <w:rsid w:val="0056221A"/>
    <w:rsid w:val="00562E6A"/>
    <w:rsid w:val="0056322C"/>
    <w:rsid w:val="00563AC9"/>
    <w:rsid w:val="00563E6E"/>
    <w:rsid w:val="0056518E"/>
    <w:rsid w:val="00565FB3"/>
    <w:rsid w:val="0056632B"/>
    <w:rsid w:val="00566999"/>
    <w:rsid w:val="00567871"/>
    <w:rsid w:val="005679CD"/>
    <w:rsid w:val="00570CFE"/>
    <w:rsid w:val="00571A73"/>
    <w:rsid w:val="00572174"/>
    <w:rsid w:val="00573BD8"/>
    <w:rsid w:val="005741EA"/>
    <w:rsid w:val="00574537"/>
    <w:rsid w:val="00575373"/>
    <w:rsid w:val="00575598"/>
    <w:rsid w:val="00575753"/>
    <w:rsid w:val="00575F38"/>
    <w:rsid w:val="0057648F"/>
    <w:rsid w:val="00576500"/>
    <w:rsid w:val="005767A6"/>
    <w:rsid w:val="005769B3"/>
    <w:rsid w:val="00576B50"/>
    <w:rsid w:val="00580459"/>
    <w:rsid w:val="0058073A"/>
    <w:rsid w:val="00580E41"/>
    <w:rsid w:val="0058144D"/>
    <w:rsid w:val="0058264D"/>
    <w:rsid w:val="00583C5C"/>
    <w:rsid w:val="00583E56"/>
    <w:rsid w:val="00583F04"/>
    <w:rsid w:val="005845E6"/>
    <w:rsid w:val="00585B34"/>
    <w:rsid w:val="00585E1C"/>
    <w:rsid w:val="005869BC"/>
    <w:rsid w:val="005875B7"/>
    <w:rsid w:val="00590A56"/>
    <w:rsid w:val="00591449"/>
    <w:rsid w:val="0059477C"/>
    <w:rsid w:val="005947B5"/>
    <w:rsid w:val="005947C8"/>
    <w:rsid w:val="00596F67"/>
    <w:rsid w:val="00597EDA"/>
    <w:rsid w:val="005A1070"/>
    <w:rsid w:val="005A14CF"/>
    <w:rsid w:val="005A356D"/>
    <w:rsid w:val="005A4253"/>
    <w:rsid w:val="005A4579"/>
    <w:rsid w:val="005A486F"/>
    <w:rsid w:val="005A4B91"/>
    <w:rsid w:val="005A5117"/>
    <w:rsid w:val="005A6918"/>
    <w:rsid w:val="005A6BE1"/>
    <w:rsid w:val="005A74EB"/>
    <w:rsid w:val="005B0665"/>
    <w:rsid w:val="005B092E"/>
    <w:rsid w:val="005B1345"/>
    <w:rsid w:val="005B1512"/>
    <w:rsid w:val="005B1FDC"/>
    <w:rsid w:val="005B256F"/>
    <w:rsid w:val="005B2D4E"/>
    <w:rsid w:val="005B5265"/>
    <w:rsid w:val="005B531A"/>
    <w:rsid w:val="005B587C"/>
    <w:rsid w:val="005B58A1"/>
    <w:rsid w:val="005B5FF0"/>
    <w:rsid w:val="005B644B"/>
    <w:rsid w:val="005B65F0"/>
    <w:rsid w:val="005B664D"/>
    <w:rsid w:val="005B7796"/>
    <w:rsid w:val="005B789E"/>
    <w:rsid w:val="005B7A0A"/>
    <w:rsid w:val="005C02F1"/>
    <w:rsid w:val="005C0333"/>
    <w:rsid w:val="005C09C8"/>
    <w:rsid w:val="005C0A9B"/>
    <w:rsid w:val="005C0DA1"/>
    <w:rsid w:val="005C0DC6"/>
    <w:rsid w:val="005C0F6E"/>
    <w:rsid w:val="005C131D"/>
    <w:rsid w:val="005C14B3"/>
    <w:rsid w:val="005C1C18"/>
    <w:rsid w:val="005C25C5"/>
    <w:rsid w:val="005C2CAD"/>
    <w:rsid w:val="005C2FA3"/>
    <w:rsid w:val="005C30AB"/>
    <w:rsid w:val="005C3BC8"/>
    <w:rsid w:val="005C42BE"/>
    <w:rsid w:val="005C446A"/>
    <w:rsid w:val="005C5143"/>
    <w:rsid w:val="005C642F"/>
    <w:rsid w:val="005C71E0"/>
    <w:rsid w:val="005C757D"/>
    <w:rsid w:val="005C75F4"/>
    <w:rsid w:val="005C7A49"/>
    <w:rsid w:val="005D00F8"/>
    <w:rsid w:val="005D037D"/>
    <w:rsid w:val="005D0D12"/>
    <w:rsid w:val="005D2365"/>
    <w:rsid w:val="005D2673"/>
    <w:rsid w:val="005D28A0"/>
    <w:rsid w:val="005D2D44"/>
    <w:rsid w:val="005D2FF7"/>
    <w:rsid w:val="005D3620"/>
    <w:rsid w:val="005D38C7"/>
    <w:rsid w:val="005D3999"/>
    <w:rsid w:val="005D45A6"/>
    <w:rsid w:val="005D4B23"/>
    <w:rsid w:val="005D57D9"/>
    <w:rsid w:val="005D7974"/>
    <w:rsid w:val="005E0147"/>
    <w:rsid w:val="005E02D0"/>
    <w:rsid w:val="005E0D1C"/>
    <w:rsid w:val="005E1E13"/>
    <w:rsid w:val="005E25DA"/>
    <w:rsid w:val="005E298E"/>
    <w:rsid w:val="005E29FE"/>
    <w:rsid w:val="005E2E4B"/>
    <w:rsid w:val="005E2FEB"/>
    <w:rsid w:val="005E3839"/>
    <w:rsid w:val="005E3C43"/>
    <w:rsid w:val="005E3F3D"/>
    <w:rsid w:val="005E4686"/>
    <w:rsid w:val="005E4694"/>
    <w:rsid w:val="005E518B"/>
    <w:rsid w:val="005E528A"/>
    <w:rsid w:val="005E580A"/>
    <w:rsid w:val="005E58DD"/>
    <w:rsid w:val="005E5B21"/>
    <w:rsid w:val="005E5D35"/>
    <w:rsid w:val="005E7CF5"/>
    <w:rsid w:val="005F007D"/>
    <w:rsid w:val="005F07B2"/>
    <w:rsid w:val="005F0B07"/>
    <w:rsid w:val="005F0F59"/>
    <w:rsid w:val="005F19FB"/>
    <w:rsid w:val="005F1F64"/>
    <w:rsid w:val="005F22CE"/>
    <w:rsid w:val="005F35A1"/>
    <w:rsid w:val="005F378B"/>
    <w:rsid w:val="005F37B4"/>
    <w:rsid w:val="005F4560"/>
    <w:rsid w:val="005F561D"/>
    <w:rsid w:val="005F5F5C"/>
    <w:rsid w:val="005F60DB"/>
    <w:rsid w:val="005F74B0"/>
    <w:rsid w:val="005F74D1"/>
    <w:rsid w:val="0060055C"/>
    <w:rsid w:val="00600BD8"/>
    <w:rsid w:val="006024B1"/>
    <w:rsid w:val="00602961"/>
    <w:rsid w:val="0060465C"/>
    <w:rsid w:val="00604685"/>
    <w:rsid w:val="00604982"/>
    <w:rsid w:val="00604EF1"/>
    <w:rsid w:val="0060632E"/>
    <w:rsid w:val="0060638A"/>
    <w:rsid w:val="006065C5"/>
    <w:rsid w:val="00606912"/>
    <w:rsid w:val="00606A77"/>
    <w:rsid w:val="00606AEB"/>
    <w:rsid w:val="00607D2E"/>
    <w:rsid w:val="006103A8"/>
    <w:rsid w:val="00610800"/>
    <w:rsid w:val="00610E46"/>
    <w:rsid w:val="00610FD5"/>
    <w:rsid w:val="0061122B"/>
    <w:rsid w:val="0061148A"/>
    <w:rsid w:val="00612E89"/>
    <w:rsid w:val="006134CD"/>
    <w:rsid w:val="00613F03"/>
    <w:rsid w:val="0061492C"/>
    <w:rsid w:val="00614F61"/>
    <w:rsid w:val="00615E8A"/>
    <w:rsid w:val="006165D4"/>
    <w:rsid w:val="00616F49"/>
    <w:rsid w:val="00616F71"/>
    <w:rsid w:val="00617FDA"/>
    <w:rsid w:val="006203E9"/>
    <w:rsid w:val="00620701"/>
    <w:rsid w:val="00620871"/>
    <w:rsid w:val="00620D69"/>
    <w:rsid w:val="00621676"/>
    <w:rsid w:val="00621EF0"/>
    <w:rsid w:val="00622EE5"/>
    <w:rsid w:val="00622EF0"/>
    <w:rsid w:val="006230D1"/>
    <w:rsid w:val="006239F8"/>
    <w:rsid w:val="00623FD0"/>
    <w:rsid w:val="0062456E"/>
    <w:rsid w:val="00624DB3"/>
    <w:rsid w:val="006256A7"/>
    <w:rsid w:val="00625FE6"/>
    <w:rsid w:val="00626020"/>
    <w:rsid w:val="006269B9"/>
    <w:rsid w:val="00627270"/>
    <w:rsid w:val="00627A30"/>
    <w:rsid w:val="006303E4"/>
    <w:rsid w:val="006309C8"/>
    <w:rsid w:val="0063135B"/>
    <w:rsid w:val="0063164F"/>
    <w:rsid w:val="0063214C"/>
    <w:rsid w:val="00632FA5"/>
    <w:rsid w:val="0063338F"/>
    <w:rsid w:val="006336A1"/>
    <w:rsid w:val="006339E7"/>
    <w:rsid w:val="0063432E"/>
    <w:rsid w:val="006348B2"/>
    <w:rsid w:val="00634B71"/>
    <w:rsid w:val="00634ED9"/>
    <w:rsid w:val="00636578"/>
    <w:rsid w:val="00636B07"/>
    <w:rsid w:val="0063724F"/>
    <w:rsid w:val="00637857"/>
    <w:rsid w:val="00637FBF"/>
    <w:rsid w:val="006402EE"/>
    <w:rsid w:val="00642751"/>
    <w:rsid w:val="006429BE"/>
    <w:rsid w:val="006432D9"/>
    <w:rsid w:val="00643ADF"/>
    <w:rsid w:val="00644093"/>
    <w:rsid w:val="00644C31"/>
    <w:rsid w:val="006461E6"/>
    <w:rsid w:val="00646DC0"/>
    <w:rsid w:val="00647A78"/>
    <w:rsid w:val="006502C1"/>
    <w:rsid w:val="00650E77"/>
    <w:rsid w:val="00651DC9"/>
    <w:rsid w:val="00652F8A"/>
    <w:rsid w:val="00653776"/>
    <w:rsid w:val="00654E5A"/>
    <w:rsid w:val="006558F9"/>
    <w:rsid w:val="00656943"/>
    <w:rsid w:val="00656950"/>
    <w:rsid w:val="00656E34"/>
    <w:rsid w:val="006572EB"/>
    <w:rsid w:val="00657F34"/>
    <w:rsid w:val="00660D35"/>
    <w:rsid w:val="006612DA"/>
    <w:rsid w:val="00661BA1"/>
    <w:rsid w:val="00662D18"/>
    <w:rsid w:val="00663691"/>
    <w:rsid w:val="00664BF4"/>
    <w:rsid w:val="006656C6"/>
    <w:rsid w:val="0066576F"/>
    <w:rsid w:val="00665BA7"/>
    <w:rsid w:val="00665EA7"/>
    <w:rsid w:val="006670C4"/>
    <w:rsid w:val="00667528"/>
    <w:rsid w:val="006678CE"/>
    <w:rsid w:val="0067057F"/>
    <w:rsid w:val="00670B0E"/>
    <w:rsid w:val="00670B61"/>
    <w:rsid w:val="00671901"/>
    <w:rsid w:val="00671E1E"/>
    <w:rsid w:val="00672851"/>
    <w:rsid w:val="00673745"/>
    <w:rsid w:val="00673983"/>
    <w:rsid w:val="00674088"/>
    <w:rsid w:val="00674327"/>
    <w:rsid w:val="006746BF"/>
    <w:rsid w:val="00674F4A"/>
    <w:rsid w:val="00675C25"/>
    <w:rsid w:val="006765BE"/>
    <w:rsid w:val="006765C2"/>
    <w:rsid w:val="00676FC8"/>
    <w:rsid w:val="00677623"/>
    <w:rsid w:val="00677EFF"/>
    <w:rsid w:val="00682917"/>
    <w:rsid w:val="00682991"/>
    <w:rsid w:val="00682B9A"/>
    <w:rsid w:val="00682CFD"/>
    <w:rsid w:val="006854F1"/>
    <w:rsid w:val="00686E4F"/>
    <w:rsid w:val="006870B0"/>
    <w:rsid w:val="00687C1B"/>
    <w:rsid w:val="00691191"/>
    <w:rsid w:val="00692314"/>
    <w:rsid w:val="0069261B"/>
    <w:rsid w:val="00693AA5"/>
    <w:rsid w:val="00693D62"/>
    <w:rsid w:val="00693DC4"/>
    <w:rsid w:val="00694098"/>
    <w:rsid w:val="0069585B"/>
    <w:rsid w:val="00695B0D"/>
    <w:rsid w:val="006969E8"/>
    <w:rsid w:val="00696D32"/>
    <w:rsid w:val="00697372"/>
    <w:rsid w:val="006A1221"/>
    <w:rsid w:val="006A1BB3"/>
    <w:rsid w:val="006A1E91"/>
    <w:rsid w:val="006A1F55"/>
    <w:rsid w:val="006A2D4F"/>
    <w:rsid w:val="006A2E8E"/>
    <w:rsid w:val="006A3571"/>
    <w:rsid w:val="006A5045"/>
    <w:rsid w:val="006A602D"/>
    <w:rsid w:val="006A6D49"/>
    <w:rsid w:val="006A6DDC"/>
    <w:rsid w:val="006A705A"/>
    <w:rsid w:val="006A7912"/>
    <w:rsid w:val="006A7970"/>
    <w:rsid w:val="006B016B"/>
    <w:rsid w:val="006B1BA8"/>
    <w:rsid w:val="006B1DF4"/>
    <w:rsid w:val="006B1F9F"/>
    <w:rsid w:val="006B2087"/>
    <w:rsid w:val="006B26D9"/>
    <w:rsid w:val="006B298A"/>
    <w:rsid w:val="006B3BEB"/>
    <w:rsid w:val="006B414C"/>
    <w:rsid w:val="006B48E9"/>
    <w:rsid w:val="006B744B"/>
    <w:rsid w:val="006B7C16"/>
    <w:rsid w:val="006C08DE"/>
    <w:rsid w:val="006C0B7D"/>
    <w:rsid w:val="006C1916"/>
    <w:rsid w:val="006C1C68"/>
    <w:rsid w:val="006C350C"/>
    <w:rsid w:val="006C4588"/>
    <w:rsid w:val="006C5180"/>
    <w:rsid w:val="006C5BCD"/>
    <w:rsid w:val="006C733D"/>
    <w:rsid w:val="006D02AB"/>
    <w:rsid w:val="006D06D4"/>
    <w:rsid w:val="006D102E"/>
    <w:rsid w:val="006D22BD"/>
    <w:rsid w:val="006D2968"/>
    <w:rsid w:val="006D326F"/>
    <w:rsid w:val="006D3321"/>
    <w:rsid w:val="006D3381"/>
    <w:rsid w:val="006D3533"/>
    <w:rsid w:val="006D43D4"/>
    <w:rsid w:val="006D4721"/>
    <w:rsid w:val="006D47A4"/>
    <w:rsid w:val="006D543C"/>
    <w:rsid w:val="006D5834"/>
    <w:rsid w:val="006D5B05"/>
    <w:rsid w:val="006D5D05"/>
    <w:rsid w:val="006D6516"/>
    <w:rsid w:val="006D6D2D"/>
    <w:rsid w:val="006D6DA2"/>
    <w:rsid w:val="006D7045"/>
    <w:rsid w:val="006D7B25"/>
    <w:rsid w:val="006D7D7D"/>
    <w:rsid w:val="006E0CD3"/>
    <w:rsid w:val="006E1341"/>
    <w:rsid w:val="006E15E5"/>
    <w:rsid w:val="006E2526"/>
    <w:rsid w:val="006E32D4"/>
    <w:rsid w:val="006E3744"/>
    <w:rsid w:val="006E4780"/>
    <w:rsid w:val="006E47A6"/>
    <w:rsid w:val="006E47E2"/>
    <w:rsid w:val="006E4D84"/>
    <w:rsid w:val="006E59FF"/>
    <w:rsid w:val="006E6B3D"/>
    <w:rsid w:val="006E6B59"/>
    <w:rsid w:val="006E7022"/>
    <w:rsid w:val="006E7675"/>
    <w:rsid w:val="006E77E4"/>
    <w:rsid w:val="006F0B55"/>
    <w:rsid w:val="006F0E9B"/>
    <w:rsid w:val="006F114B"/>
    <w:rsid w:val="006F2D43"/>
    <w:rsid w:val="006F33B6"/>
    <w:rsid w:val="006F4033"/>
    <w:rsid w:val="006F482A"/>
    <w:rsid w:val="006F500D"/>
    <w:rsid w:val="006F55FC"/>
    <w:rsid w:val="006F63E6"/>
    <w:rsid w:val="006F681C"/>
    <w:rsid w:val="006F6E83"/>
    <w:rsid w:val="006F6FD6"/>
    <w:rsid w:val="006F7C1E"/>
    <w:rsid w:val="00701C70"/>
    <w:rsid w:val="00701EAA"/>
    <w:rsid w:val="00702032"/>
    <w:rsid w:val="007023D8"/>
    <w:rsid w:val="007026F5"/>
    <w:rsid w:val="007030CF"/>
    <w:rsid w:val="007038BA"/>
    <w:rsid w:val="007039C8"/>
    <w:rsid w:val="00703C45"/>
    <w:rsid w:val="00703FEA"/>
    <w:rsid w:val="007052FF"/>
    <w:rsid w:val="00705A8F"/>
    <w:rsid w:val="00705C8A"/>
    <w:rsid w:val="00705CA8"/>
    <w:rsid w:val="007067C8"/>
    <w:rsid w:val="00707142"/>
    <w:rsid w:val="00707218"/>
    <w:rsid w:val="007077B0"/>
    <w:rsid w:val="00707AA8"/>
    <w:rsid w:val="00707FEA"/>
    <w:rsid w:val="007107B4"/>
    <w:rsid w:val="007117A4"/>
    <w:rsid w:val="007118BF"/>
    <w:rsid w:val="00711A2E"/>
    <w:rsid w:val="00712ED8"/>
    <w:rsid w:val="007135FE"/>
    <w:rsid w:val="00713A86"/>
    <w:rsid w:val="0071516C"/>
    <w:rsid w:val="007163BC"/>
    <w:rsid w:val="007173F1"/>
    <w:rsid w:val="00717860"/>
    <w:rsid w:val="007208BA"/>
    <w:rsid w:val="007209C8"/>
    <w:rsid w:val="007213C7"/>
    <w:rsid w:val="00722446"/>
    <w:rsid w:val="00723606"/>
    <w:rsid w:val="00723FCB"/>
    <w:rsid w:val="00724057"/>
    <w:rsid w:val="007242AE"/>
    <w:rsid w:val="00724F17"/>
    <w:rsid w:val="0072616E"/>
    <w:rsid w:val="0072664D"/>
    <w:rsid w:val="007272BE"/>
    <w:rsid w:val="00727575"/>
    <w:rsid w:val="00727A4A"/>
    <w:rsid w:val="00730513"/>
    <w:rsid w:val="00731733"/>
    <w:rsid w:val="00731747"/>
    <w:rsid w:val="0073185E"/>
    <w:rsid w:val="00731A4E"/>
    <w:rsid w:val="00731E8E"/>
    <w:rsid w:val="007320CB"/>
    <w:rsid w:val="00732B07"/>
    <w:rsid w:val="0073325F"/>
    <w:rsid w:val="00733837"/>
    <w:rsid w:val="0073442F"/>
    <w:rsid w:val="00736A31"/>
    <w:rsid w:val="00736E26"/>
    <w:rsid w:val="007373BA"/>
    <w:rsid w:val="0073781F"/>
    <w:rsid w:val="00741215"/>
    <w:rsid w:val="00741563"/>
    <w:rsid w:val="007427EB"/>
    <w:rsid w:val="0074392C"/>
    <w:rsid w:val="00743D73"/>
    <w:rsid w:val="00745DAC"/>
    <w:rsid w:val="007464DC"/>
    <w:rsid w:val="007469CF"/>
    <w:rsid w:val="0074728C"/>
    <w:rsid w:val="00747EE3"/>
    <w:rsid w:val="00751869"/>
    <w:rsid w:val="007525AD"/>
    <w:rsid w:val="007531E9"/>
    <w:rsid w:val="007533DB"/>
    <w:rsid w:val="00753D33"/>
    <w:rsid w:val="0075446B"/>
    <w:rsid w:val="00754516"/>
    <w:rsid w:val="00754891"/>
    <w:rsid w:val="00754B4C"/>
    <w:rsid w:val="00754B9F"/>
    <w:rsid w:val="00754D5C"/>
    <w:rsid w:val="00755928"/>
    <w:rsid w:val="00755A34"/>
    <w:rsid w:val="00755BA3"/>
    <w:rsid w:val="00756373"/>
    <w:rsid w:val="00756492"/>
    <w:rsid w:val="007609CA"/>
    <w:rsid w:val="00760B71"/>
    <w:rsid w:val="00762AD1"/>
    <w:rsid w:val="0076367D"/>
    <w:rsid w:val="00763FF5"/>
    <w:rsid w:val="007647F2"/>
    <w:rsid w:val="007653AB"/>
    <w:rsid w:val="007658C7"/>
    <w:rsid w:val="007659D1"/>
    <w:rsid w:val="0076666E"/>
    <w:rsid w:val="00766697"/>
    <w:rsid w:val="00766E28"/>
    <w:rsid w:val="00767415"/>
    <w:rsid w:val="00767967"/>
    <w:rsid w:val="00767A18"/>
    <w:rsid w:val="00771476"/>
    <w:rsid w:val="0077182C"/>
    <w:rsid w:val="00772235"/>
    <w:rsid w:val="00772B0E"/>
    <w:rsid w:val="007734D7"/>
    <w:rsid w:val="00773A07"/>
    <w:rsid w:val="0077485F"/>
    <w:rsid w:val="00774889"/>
    <w:rsid w:val="00774D0C"/>
    <w:rsid w:val="00775C41"/>
    <w:rsid w:val="00775E71"/>
    <w:rsid w:val="00776588"/>
    <w:rsid w:val="00776E12"/>
    <w:rsid w:val="00780349"/>
    <w:rsid w:val="007804CE"/>
    <w:rsid w:val="00780FB1"/>
    <w:rsid w:val="00781400"/>
    <w:rsid w:val="0078143B"/>
    <w:rsid w:val="0078155B"/>
    <w:rsid w:val="007819F0"/>
    <w:rsid w:val="00781E53"/>
    <w:rsid w:val="00782417"/>
    <w:rsid w:val="00782B66"/>
    <w:rsid w:val="007831CF"/>
    <w:rsid w:val="00783BEE"/>
    <w:rsid w:val="0078456E"/>
    <w:rsid w:val="00784ACC"/>
    <w:rsid w:val="00784EF7"/>
    <w:rsid w:val="007851A3"/>
    <w:rsid w:val="00785416"/>
    <w:rsid w:val="0078575D"/>
    <w:rsid w:val="00785CB6"/>
    <w:rsid w:val="00785DE8"/>
    <w:rsid w:val="007870BE"/>
    <w:rsid w:val="00790208"/>
    <w:rsid w:val="0079120A"/>
    <w:rsid w:val="00791ABE"/>
    <w:rsid w:val="00791F59"/>
    <w:rsid w:val="0079340F"/>
    <w:rsid w:val="00793679"/>
    <w:rsid w:val="0079398F"/>
    <w:rsid w:val="00795263"/>
    <w:rsid w:val="007952B7"/>
    <w:rsid w:val="007957EC"/>
    <w:rsid w:val="007965A0"/>
    <w:rsid w:val="00797240"/>
    <w:rsid w:val="00797923"/>
    <w:rsid w:val="007A0183"/>
    <w:rsid w:val="007A02E0"/>
    <w:rsid w:val="007A0400"/>
    <w:rsid w:val="007A0713"/>
    <w:rsid w:val="007A0E8B"/>
    <w:rsid w:val="007A11BC"/>
    <w:rsid w:val="007A1222"/>
    <w:rsid w:val="007A29C3"/>
    <w:rsid w:val="007A2B2A"/>
    <w:rsid w:val="007A4F08"/>
    <w:rsid w:val="007A545B"/>
    <w:rsid w:val="007A5C26"/>
    <w:rsid w:val="007A6E89"/>
    <w:rsid w:val="007A72DF"/>
    <w:rsid w:val="007A75FC"/>
    <w:rsid w:val="007A7A34"/>
    <w:rsid w:val="007B1486"/>
    <w:rsid w:val="007B1F30"/>
    <w:rsid w:val="007B2975"/>
    <w:rsid w:val="007B338A"/>
    <w:rsid w:val="007B3672"/>
    <w:rsid w:val="007B3861"/>
    <w:rsid w:val="007B3B26"/>
    <w:rsid w:val="007B455B"/>
    <w:rsid w:val="007B4E22"/>
    <w:rsid w:val="007B50F5"/>
    <w:rsid w:val="007B534E"/>
    <w:rsid w:val="007B6C3C"/>
    <w:rsid w:val="007B6E5E"/>
    <w:rsid w:val="007B765E"/>
    <w:rsid w:val="007B7B88"/>
    <w:rsid w:val="007C1027"/>
    <w:rsid w:val="007C18CD"/>
    <w:rsid w:val="007C1A52"/>
    <w:rsid w:val="007C1FE0"/>
    <w:rsid w:val="007C27B3"/>
    <w:rsid w:val="007C2A88"/>
    <w:rsid w:val="007C33BA"/>
    <w:rsid w:val="007C3461"/>
    <w:rsid w:val="007C38D1"/>
    <w:rsid w:val="007C467F"/>
    <w:rsid w:val="007C4A2C"/>
    <w:rsid w:val="007C4E7D"/>
    <w:rsid w:val="007C5742"/>
    <w:rsid w:val="007C608B"/>
    <w:rsid w:val="007C6629"/>
    <w:rsid w:val="007C6818"/>
    <w:rsid w:val="007C7744"/>
    <w:rsid w:val="007C774F"/>
    <w:rsid w:val="007C791E"/>
    <w:rsid w:val="007D0133"/>
    <w:rsid w:val="007D05F0"/>
    <w:rsid w:val="007D193D"/>
    <w:rsid w:val="007D1B10"/>
    <w:rsid w:val="007D2962"/>
    <w:rsid w:val="007D345B"/>
    <w:rsid w:val="007D3FB2"/>
    <w:rsid w:val="007D40EF"/>
    <w:rsid w:val="007D41DA"/>
    <w:rsid w:val="007D4684"/>
    <w:rsid w:val="007D4C25"/>
    <w:rsid w:val="007D6B93"/>
    <w:rsid w:val="007D6C3C"/>
    <w:rsid w:val="007E0633"/>
    <w:rsid w:val="007E0E5B"/>
    <w:rsid w:val="007E20B2"/>
    <w:rsid w:val="007E2275"/>
    <w:rsid w:val="007E22A5"/>
    <w:rsid w:val="007E2530"/>
    <w:rsid w:val="007E36F8"/>
    <w:rsid w:val="007E3C56"/>
    <w:rsid w:val="007E3CE7"/>
    <w:rsid w:val="007E4E49"/>
    <w:rsid w:val="007E5149"/>
    <w:rsid w:val="007E541C"/>
    <w:rsid w:val="007E5A55"/>
    <w:rsid w:val="007E5BFF"/>
    <w:rsid w:val="007E6438"/>
    <w:rsid w:val="007E736B"/>
    <w:rsid w:val="007F0694"/>
    <w:rsid w:val="007F06D4"/>
    <w:rsid w:val="007F0A7F"/>
    <w:rsid w:val="007F0AC8"/>
    <w:rsid w:val="007F0F6C"/>
    <w:rsid w:val="007F1052"/>
    <w:rsid w:val="007F17F5"/>
    <w:rsid w:val="007F23D5"/>
    <w:rsid w:val="007F280B"/>
    <w:rsid w:val="007F2D3E"/>
    <w:rsid w:val="007F3115"/>
    <w:rsid w:val="007F4990"/>
    <w:rsid w:val="007F4A7D"/>
    <w:rsid w:val="007F4D9D"/>
    <w:rsid w:val="007F5021"/>
    <w:rsid w:val="007F69E2"/>
    <w:rsid w:val="007F69EF"/>
    <w:rsid w:val="007F6E7F"/>
    <w:rsid w:val="007F71DA"/>
    <w:rsid w:val="007F7412"/>
    <w:rsid w:val="007F780E"/>
    <w:rsid w:val="007F79F0"/>
    <w:rsid w:val="007F7C04"/>
    <w:rsid w:val="008007F2"/>
    <w:rsid w:val="00800C49"/>
    <w:rsid w:val="00800D7C"/>
    <w:rsid w:val="00801254"/>
    <w:rsid w:val="0080165B"/>
    <w:rsid w:val="00801C6F"/>
    <w:rsid w:val="00802001"/>
    <w:rsid w:val="008023DB"/>
    <w:rsid w:val="00803155"/>
    <w:rsid w:val="00804992"/>
    <w:rsid w:val="00804B82"/>
    <w:rsid w:val="00804D91"/>
    <w:rsid w:val="00805292"/>
    <w:rsid w:val="0080538E"/>
    <w:rsid w:val="008055DE"/>
    <w:rsid w:val="00806605"/>
    <w:rsid w:val="008074B7"/>
    <w:rsid w:val="008074DA"/>
    <w:rsid w:val="0081082F"/>
    <w:rsid w:val="00810AB9"/>
    <w:rsid w:val="0081101C"/>
    <w:rsid w:val="00811A27"/>
    <w:rsid w:val="00811AF0"/>
    <w:rsid w:val="00812178"/>
    <w:rsid w:val="00812721"/>
    <w:rsid w:val="0081292A"/>
    <w:rsid w:val="00812E7A"/>
    <w:rsid w:val="00813372"/>
    <w:rsid w:val="00814F1A"/>
    <w:rsid w:val="008152CA"/>
    <w:rsid w:val="00815EC3"/>
    <w:rsid w:val="00816301"/>
    <w:rsid w:val="0081661C"/>
    <w:rsid w:val="00816EDE"/>
    <w:rsid w:val="00817202"/>
    <w:rsid w:val="008179B3"/>
    <w:rsid w:val="00817B40"/>
    <w:rsid w:val="008200BE"/>
    <w:rsid w:val="00824274"/>
    <w:rsid w:val="008257AB"/>
    <w:rsid w:val="00825DC6"/>
    <w:rsid w:val="00825F82"/>
    <w:rsid w:val="00825FED"/>
    <w:rsid w:val="008262FE"/>
    <w:rsid w:val="008267E9"/>
    <w:rsid w:val="00826D37"/>
    <w:rsid w:val="00827A71"/>
    <w:rsid w:val="00827BB3"/>
    <w:rsid w:val="00830145"/>
    <w:rsid w:val="00832288"/>
    <w:rsid w:val="00832489"/>
    <w:rsid w:val="008334AC"/>
    <w:rsid w:val="008335D0"/>
    <w:rsid w:val="008336B2"/>
    <w:rsid w:val="00833E63"/>
    <w:rsid w:val="00834368"/>
    <w:rsid w:val="008345CF"/>
    <w:rsid w:val="00834613"/>
    <w:rsid w:val="00834D25"/>
    <w:rsid w:val="00835076"/>
    <w:rsid w:val="008352C2"/>
    <w:rsid w:val="00835654"/>
    <w:rsid w:val="00835833"/>
    <w:rsid w:val="00835A9E"/>
    <w:rsid w:val="008360F2"/>
    <w:rsid w:val="00836269"/>
    <w:rsid w:val="008375EB"/>
    <w:rsid w:val="00840194"/>
    <w:rsid w:val="008401A2"/>
    <w:rsid w:val="00840948"/>
    <w:rsid w:val="00840B4B"/>
    <w:rsid w:val="00840FA5"/>
    <w:rsid w:val="008415EA"/>
    <w:rsid w:val="00841DB1"/>
    <w:rsid w:val="00841DB9"/>
    <w:rsid w:val="0084233C"/>
    <w:rsid w:val="00842BAA"/>
    <w:rsid w:val="0084342E"/>
    <w:rsid w:val="008437E5"/>
    <w:rsid w:val="008438B0"/>
    <w:rsid w:val="00844C4A"/>
    <w:rsid w:val="00844FBA"/>
    <w:rsid w:val="00845550"/>
    <w:rsid w:val="008455CA"/>
    <w:rsid w:val="008509D9"/>
    <w:rsid w:val="0085198A"/>
    <w:rsid w:val="00851AFF"/>
    <w:rsid w:val="00852CF8"/>
    <w:rsid w:val="0085329E"/>
    <w:rsid w:val="00853825"/>
    <w:rsid w:val="00853863"/>
    <w:rsid w:val="00854DDF"/>
    <w:rsid w:val="00854F11"/>
    <w:rsid w:val="008551E9"/>
    <w:rsid w:val="0085531A"/>
    <w:rsid w:val="00855878"/>
    <w:rsid w:val="00855B1C"/>
    <w:rsid w:val="008560DB"/>
    <w:rsid w:val="008562B8"/>
    <w:rsid w:val="008564D2"/>
    <w:rsid w:val="00857DE8"/>
    <w:rsid w:val="0086028E"/>
    <w:rsid w:val="008602EA"/>
    <w:rsid w:val="00860F7F"/>
    <w:rsid w:val="008616B4"/>
    <w:rsid w:val="00861B91"/>
    <w:rsid w:val="00862009"/>
    <w:rsid w:val="008620D4"/>
    <w:rsid w:val="008639FC"/>
    <w:rsid w:val="00863DE6"/>
    <w:rsid w:val="00863FB4"/>
    <w:rsid w:val="00864BE0"/>
    <w:rsid w:val="0086549F"/>
    <w:rsid w:val="00865DC4"/>
    <w:rsid w:val="008669A7"/>
    <w:rsid w:val="008672FF"/>
    <w:rsid w:val="0086738D"/>
    <w:rsid w:val="00867E1E"/>
    <w:rsid w:val="008702AE"/>
    <w:rsid w:val="00870D65"/>
    <w:rsid w:val="0087117F"/>
    <w:rsid w:val="0087175C"/>
    <w:rsid w:val="00871A3C"/>
    <w:rsid w:val="008734E3"/>
    <w:rsid w:val="0087381E"/>
    <w:rsid w:val="00873907"/>
    <w:rsid w:val="00873F77"/>
    <w:rsid w:val="00874AAE"/>
    <w:rsid w:val="00875621"/>
    <w:rsid w:val="00875720"/>
    <w:rsid w:val="00875851"/>
    <w:rsid w:val="00875DD1"/>
    <w:rsid w:val="00875EB5"/>
    <w:rsid w:val="008768E7"/>
    <w:rsid w:val="00876B37"/>
    <w:rsid w:val="00876B42"/>
    <w:rsid w:val="00876DF8"/>
    <w:rsid w:val="00877575"/>
    <w:rsid w:val="00877C98"/>
    <w:rsid w:val="008802DC"/>
    <w:rsid w:val="0088061E"/>
    <w:rsid w:val="00881F4E"/>
    <w:rsid w:val="00882A29"/>
    <w:rsid w:val="00882B8C"/>
    <w:rsid w:val="008837C8"/>
    <w:rsid w:val="008840AD"/>
    <w:rsid w:val="00884402"/>
    <w:rsid w:val="00885B72"/>
    <w:rsid w:val="008872B2"/>
    <w:rsid w:val="008909D3"/>
    <w:rsid w:val="00891621"/>
    <w:rsid w:val="0089179D"/>
    <w:rsid w:val="00891928"/>
    <w:rsid w:val="00891AF8"/>
    <w:rsid w:val="0089233E"/>
    <w:rsid w:val="00892354"/>
    <w:rsid w:val="00893434"/>
    <w:rsid w:val="00893B39"/>
    <w:rsid w:val="00893D15"/>
    <w:rsid w:val="00893D86"/>
    <w:rsid w:val="008945E4"/>
    <w:rsid w:val="00894CBA"/>
    <w:rsid w:val="00894D3E"/>
    <w:rsid w:val="0089566E"/>
    <w:rsid w:val="00895997"/>
    <w:rsid w:val="008959B1"/>
    <w:rsid w:val="00895AC1"/>
    <w:rsid w:val="008963BC"/>
    <w:rsid w:val="00897491"/>
    <w:rsid w:val="00897AA9"/>
    <w:rsid w:val="008A0C0F"/>
    <w:rsid w:val="008A1174"/>
    <w:rsid w:val="008A1A68"/>
    <w:rsid w:val="008A1BC0"/>
    <w:rsid w:val="008A20B0"/>
    <w:rsid w:val="008A21C9"/>
    <w:rsid w:val="008A22D2"/>
    <w:rsid w:val="008A242B"/>
    <w:rsid w:val="008A254C"/>
    <w:rsid w:val="008A28E3"/>
    <w:rsid w:val="008A3060"/>
    <w:rsid w:val="008A322C"/>
    <w:rsid w:val="008A348C"/>
    <w:rsid w:val="008A3658"/>
    <w:rsid w:val="008A372B"/>
    <w:rsid w:val="008A4629"/>
    <w:rsid w:val="008A49E9"/>
    <w:rsid w:val="008A5D98"/>
    <w:rsid w:val="008A6088"/>
    <w:rsid w:val="008A6404"/>
    <w:rsid w:val="008A6921"/>
    <w:rsid w:val="008A715C"/>
    <w:rsid w:val="008A7643"/>
    <w:rsid w:val="008B0716"/>
    <w:rsid w:val="008B0DB8"/>
    <w:rsid w:val="008B1399"/>
    <w:rsid w:val="008B1F31"/>
    <w:rsid w:val="008B2ACA"/>
    <w:rsid w:val="008B3050"/>
    <w:rsid w:val="008B3AFD"/>
    <w:rsid w:val="008B4651"/>
    <w:rsid w:val="008B4EE3"/>
    <w:rsid w:val="008B5B47"/>
    <w:rsid w:val="008B5FFB"/>
    <w:rsid w:val="008B6197"/>
    <w:rsid w:val="008B69CE"/>
    <w:rsid w:val="008B6B6D"/>
    <w:rsid w:val="008B71E2"/>
    <w:rsid w:val="008B7916"/>
    <w:rsid w:val="008B7AB4"/>
    <w:rsid w:val="008C10DB"/>
    <w:rsid w:val="008C183E"/>
    <w:rsid w:val="008C1E31"/>
    <w:rsid w:val="008C2ACB"/>
    <w:rsid w:val="008C31AF"/>
    <w:rsid w:val="008C35E7"/>
    <w:rsid w:val="008C383B"/>
    <w:rsid w:val="008C4A22"/>
    <w:rsid w:val="008C569F"/>
    <w:rsid w:val="008C5ACF"/>
    <w:rsid w:val="008C5F17"/>
    <w:rsid w:val="008C5FEE"/>
    <w:rsid w:val="008C643B"/>
    <w:rsid w:val="008C64AA"/>
    <w:rsid w:val="008C6DF1"/>
    <w:rsid w:val="008C6F59"/>
    <w:rsid w:val="008C7A60"/>
    <w:rsid w:val="008C7D6A"/>
    <w:rsid w:val="008D0471"/>
    <w:rsid w:val="008D05B6"/>
    <w:rsid w:val="008D09A8"/>
    <w:rsid w:val="008D0C80"/>
    <w:rsid w:val="008D0D06"/>
    <w:rsid w:val="008D0FE7"/>
    <w:rsid w:val="008D1311"/>
    <w:rsid w:val="008D148F"/>
    <w:rsid w:val="008D17E1"/>
    <w:rsid w:val="008D2375"/>
    <w:rsid w:val="008D2BFD"/>
    <w:rsid w:val="008D418A"/>
    <w:rsid w:val="008D50CB"/>
    <w:rsid w:val="008D50CF"/>
    <w:rsid w:val="008D6265"/>
    <w:rsid w:val="008D74C9"/>
    <w:rsid w:val="008D7A53"/>
    <w:rsid w:val="008D7B00"/>
    <w:rsid w:val="008E10D7"/>
    <w:rsid w:val="008E146C"/>
    <w:rsid w:val="008E1569"/>
    <w:rsid w:val="008E15E2"/>
    <w:rsid w:val="008E1AD8"/>
    <w:rsid w:val="008E1C59"/>
    <w:rsid w:val="008E2383"/>
    <w:rsid w:val="008E23D4"/>
    <w:rsid w:val="008E2FA7"/>
    <w:rsid w:val="008E4D8A"/>
    <w:rsid w:val="008E554C"/>
    <w:rsid w:val="008E584F"/>
    <w:rsid w:val="008F0304"/>
    <w:rsid w:val="008F2136"/>
    <w:rsid w:val="008F2149"/>
    <w:rsid w:val="008F2C1C"/>
    <w:rsid w:val="008F4BBD"/>
    <w:rsid w:val="008F4E8E"/>
    <w:rsid w:val="008F51CE"/>
    <w:rsid w:val="008F5BB3"/>
    <w:rsid w:val="008F62FC"/>
    <w:rsid w:val="008F6D0F"/>
    <w:rsid w:val="00901587"/>
    <w:rsid w:val="00901FDD"/>
    <w:rsid w:val="00902109"/>
    <w:rsid w:val="00902C95"/>
    <w:rsid w:val="00902F4F"/>
    <w:rsid w:val="00903F6C"/>
    <w:rsid w:val="00905195"/>
    <w:rsid w:val="0090612B"/>
    <w:rsid w:val="00906D66"/>
    <w:rsid w:val="0090762C"/>
    <w:rsid w:val="0091022C"/>
    <w:rsid w:val="00910A8E"/>
    <w:rsid w:val="00910D15"/>
    <w:rsid w:val="00910D85"/>
    <w:rsid w:val="00910ECB"/>
    <w:rsid w:val="009116D5"/>
    <w:rsid w:val="009119B4"/>
    <w:rsid w:val="009119D5"/>
    <w:rsid w:val="00911B7F"/>
    <w:rsid w:val="00912104"/>
    <w:rsid w:val="0091244D"/>
    <w:rsid w:val="00912812"/>
    <w:rsid w:val="00912E8C"/>
    <w:rsid w:val="0091387A"/>
    <w:rsid w:val="00913F27"/>
    <w:rsid w:val="009152B9"/>
    <w:rsid w:val="00915836"/>
    <w:rsid w:val="00915B3F"/>
    <w:rsid w:val="00920B9E"/>
    <w:rsid w:val="009216D1"/>
    <w:rsid w:val="009220A4"/>
    <w:rsid w:val="00922135"/>
    <w:rsid w:val="009227A4"/>
    <w:rsid w:val="009233D7"/>
    <w:rsid w:val="00923A00"/>
    <w:rsid w:val="00923C68"/>
    <w:rsid w:val="00923C8B"/>
    <w:rsid w:val="00923E4A"/>
    <w:rsid w:val="00923FCB"/>
    <w:rsid w:val="0092416D"/>
    <w:rsid w:val="009241B7"/>
    <w:rsid w:val="00924956"/>
    <w:rsid w:val="009255E0"/>
    <w:rsid w:val="009258DE"/>
    <w:rsid w:val="00925A9A"/>
    <w:rsid w:val="00926633"/>
    <w:rsid w:val="00930204"/>
    <w:rsid w:val="00930A4A"/>
    <w:rsid w:val="00930AD8"/>
    <w:rsid w:val="0093103E"/>
    <w:rsid w:val="00932935"/>
    <w:rsid w:val="00932BD6"/>
    <w:rsid w:val="009330DE"/>
    <w:rsid w:val="009335BD"/>
    <w:rsid w:val="00933737"/>
    <w:rsid w:val="009338CC"/>
    <w:rsid w:val="00933ABB"/>
    <w:rsid w:val="009340FD"/>
    <w:rsid w:val="009361A4"/>
    <w:rsid w:val="009363A2"/>
    <w:rsid w:val="009368CC"/>
    <w:rsid w:val="00937852"/>
    <w:rsid w:val="00937AE0"/>
    <w:rsid w:val="009406F9"/>
    <w:rsid w:val="00940E93"/>
    <w:rsid w:val="00941040"/>
    <w:rsid w:val="009413BE"/>
    <w:rsid w:val="009429EB"/>
    <w:rsid w:val="00942EAD"/>
    <w:rsid w:val="009431F3"/>
    <w:rsid w:val="0094327F"/>
    <w:rsid w:val="009434FB"/>
    <w:rsid w:val="00943846"/>
    <w:rsid w:val="0094396B"/>
    <w:rsid w:val="00944214"/>
    <w:rsid w:val="00944706"/>
    <w:rsid w:val="00945D20"/>
    <w:rsid w:val="00945FC1"/>
    <w:rsid w:val="009460DE"/>
    <w:rsid w:val="00946519"/>
    <w:rsid w:val="00946781"/>
    <w:rsid w:val="00946E18"/>
    <w:rsid w:val="009474E9"/>
    <w:rsid w:val="00950024"/>
    <w:rsid w:val="00950F86"/>
    <w:rsid w:val="00951AAA"/>
    <w:rsid w:val="00952176"/>
    <w:rsid w:val="00952349"/>
    <w:rsid w:val="00952CF2"/>
    <w:rsid w:val="009531DE"/>
    <w:rsid w:val="00953F9A"/>
    <w:rsid w:val="00954598"/>
    <w:rsid w:val="00954757"/>
    <w:rsid w:val="00954D32"/>
    <w:rsid w:val="0095593E"/>
    <w:rsid w:val="00955993"/>
    <w:rsid w:val="00955EFF"/>
    <w:rsid w:val="00956D09"/>
    <w:rsid w:val="00957508"/>
    <w:rsid w:val="0095777C"/>
    <w:rsid w:val="00960347"/>
    <w:rsid w:val="00960662"/>
    <w:rsid w:val="009609DF"/>
    <w:rsid w:val="00960FB2"/>
    <w:rsid w:val="009612C3"/>
    <w:rsid w:val="00961A30"/>
    <w:rsid w:val="0096384F"/>
    <w:rsid w:val="00963993"/>
    <w:rsid w:val="00964D9B"/>
    <w:rsid w:val="00964F5C"/>
    <w:rsid w:val="00965941"/>
    <w:rsid w:val="00965E3C"/>
    <w:rsid w:val="0096602E"/>
    <w:rsid w:val="009661A1"/>
    <w:rsid w:val="0096621D"/>
    <w:rsid w:val="00966AFF"/>
    <w:rsid w:val="00967A86"/>
    <w:rsid w:val="009704D1"/>
    <w:rsid w:val="00970D69"/>
    <w:rsid w:val="00970EDD"/>
    <w:rsid w:val="009710FA"/>
    <w:rsid w:val="0097169A"/>
    <w:rsid w:val="00972FE5"/>
    <w:rsid w:val="00973A5D"/>
    <w:rsid w:val="00973C72"/>
    <w:rsid w:val="009743A5"/>
    <w:rsid w:val="009747A5"/>
    <w:rsid w:val="0097536F"/>
    <w:rsid w:val="009756AA"/>
    <w:rsid w:val="0097633F"/>
    <w:rsid w:val="00977744"/>
    <w:rsid w:val="00977A73"/>
    <w:rsid w:val="00977BE2"/>
    <w:rsid w:val="00980273"/>
    <w:rsid w:val="00981BD1"/>
    <w:rsid w:val="00982443"/>
    <w:rsid w:val="0098246E"/>
    <w:rsid w:val="00982A67"/>
    <w:rsid w:val="00982AEE"/>
    <w:rsid w:val="00982CD6"/>
    <w:rsid w:val="009830E6"/>
    <w:rsid w:val="00983CF5"/>
    <w:rsid w:val="00983E16"/>
    <w:rsid w:val="009853F9"/>
    <w:rsid w:val="00985BA5"/>
    <w:rsid w:val="0098600C"/>
    <w:rsid w:val="00986F26"/>
    <w:rsid w:val="00990FA5"/>
    <w:rsid w:val="009912E0"/>
    <w:rsid w:val="00991464"/>
    <w:rsid w:val="009914FB"/>
    <w:rsid w:val="00991DA8"/>
    <w:rsid w:val="0099227A"/>
    <w:rsid w:val="0099341F"/>
    <w:rsid w:val="0099384F"/>
    <w:rsid w:val="00993E02"/>
    <w:rsid w:val="009950BD"/>
    <w:rsid w:val="009956E7"/>
    <w:rsid w:val="00995B62"/>
    <w:rsid w:val="00995E4C"/>
    <w:rsid w:val="00996E45"/>
    <w:rsid w:val="009978AA"/>
    <w:rsid w:val="00997AFF"/>
    <w:rsid w:val="009A1624"/>
    <w:rsid w:val="009A1696"/>
    <w:rsid w:val="009A19B5"/>
    <w:rsid w:val="009A1B7F"/>
    <w:rsid w:val="009A1CFD"/>
    <w:rsid w:val="009A2811"/>
    <w:rsid w:val="009A29AF"/>
    <w:rsid w:val="009A2C31"/>
    <w:rsid w:val="009A2E10"/>
    <w:rsid w:val="009A30A1"/>
    <w:rsid w:val="009A3C2F"/>
    <w:rsid w:val="009A422C"/>
    <w:rsid w:val="009A61B4"/>
    <w:rsid w:val="009A66B9"/>
    <w:rsid w:val="009A6B04"/>
    <w:rsid w:val="009A6BF2"/>
    <w:rsid w:val="009A74D7"/>
    <w:rsid w:val="009A7663"/>
    <w:rsid w:val="009B1019"/>
    <w:rsid w:val="009B2352"/>
    <w:rsid w:val="009B258A"/>
    <w:rsid w:val="009B2716"/>
    <w:rsid w:val="009B2DB2"/>
    <w:rsid w:val="009B3901"/>
    <w:rsid w:val="009B3B13"/>
    <w:rsid w:val="009B41F8"/>
    <w:rsid w:val="009B58F8"/>
    <w:rsid w:val="009B5AF5"/>
    <w:rsid w:val="009B5EFD"/>
    <w:rsid w:val="009B634C"/>
    <w:rsid w:val="009B7662"/>
    <w:rsid w:val="009C27ED"/>
    <w:rsid w:val="009C42C2"/>
    <w:rsid w:val="009C42F2"/>
    <w:rsid w:val="009C4359"/>
    <w:rsid w:val="009C45CB"/>
    <w:rsid w:val="009C5341"/>
    <w:rsid w:val="009C568F"/>
    <w:rsid w:val="009C5C5A"/>
    <w:rsid w:val="009C5C60"/>
    <w:rsid w:val="009C6B06"/>
    <w:rsid w:val="009C6DAA"/>
    <w:rsid w:val="009D0E69"/>
    <w:rsid w:val="009D12BC"/>
    <w:rsid w:val="009D18AB"/>
    <w:rsid w:val="009D1E8D"/>
    <w:rsid w:val="009D20BD"/>
    <w:rsid w:val="009D223C"/>
    <w:rsid w:val="009D2EB5"/>
    <w:rsid w:val="009D3CFA"/>
    <w:rsid w:val="009D4314"/>
    <w:rsid w:val="009D49CA"/>
    <w:rsid w:val="009D4EB1"/>
    <w:rsid w:val="009D5078"/>
    <w:rsid w:val="009D5126"/>
    <w:rsid w:val="009D53A6"/>
    <w:rsid w:val="009D61F7"/>
    <w:rsid w:val="009D6826"/>
    <w:rsid w:val="009D7720"/>
    <w:rsid w:val="009D785D"/>
    <w:rsid w:val="009D7FA7"/>
    <w:rsid w:val="009E1B5D"/>
    <w:rsid w:val="009E1DA6"/>
    <w:rsid w:val="009E2B78"/>
    <w:rsid w:val="009E32F1"/>
    <w:rsid w:val="009E3DFD"/>
    <w:rsid w:val="009E4A6C"/>
    <w:rsid w:val="009E507E"/>
    <w:rsid w:val="009E5B7D"/>
    <w:rsid w:val="009E6274"/>
    <w:rsid w:val="009E6E7A"/>
    <w:rsid w:val="009E702E"/>
    <w:rsid w:val="009E7042"/>
    <w:rsid w:val="009F0230"/>
    <w:rsid w:val="009F08BA"/>
    <w:rsid w:val="009F111F"/>
    <w:rsid w:val="009F11BC"/>
    <w:rsid w:val="009F1BD7"/>
    <w:rsid w:val="009F1D0F"/>
    <w:rsid w:val="009F1D72"/>
    <w:rsid w:val="009F2888"/>
    <w:rsid w:val="009F288E"/>
    <w:rsid w:val="009F30B8"/>
    <w:rsid w:val="009F3843"/>
    <w:rsid w:val="009F582F"/>
    <w:rsid w:val="009F598D"/>
    <w:rsid w:val="009F59F9"/>
    <w:rsid w:val="009F629A"/>
    <w:rsid w:val="009F66D1"/>
    <w:rsid w:val="009F6FF8"/>
    <w:rsid w:val="009F73C2"/>
    <w:rsid w:val="009F7530"/>
    <w:rsid w:val="00A01376"/>
    <w:rsid w:val="00A0161B"/>
    <w:rsid w:val="00A029D5"/>
    <w:rsid w:val="00A046A3"/>
    <w:rsid w:val="00A04A9E"/>
    <w:rsid w:val="00A05041"/>
    <w:rsid w:val="00A05AEA"/>
    <w:rsid w:val="00A0664C"/>
    <w:rsid w:val="00A06F16"/>
    <w:rsid w:val="00A074A2"/>
    <w:rsid w:val="00A07772"/>
    <w:rsid w:val="00A07B08"/>
    <w:rsid w:val="00A10EFE"/>
    <w:rsid w:val="00A11249"/>
    <w:rsid w:val="00A120E8"/>
    <w:rsid w:val="00A12399"/>
    <w:rsid w:val="00A124F7"/>
    <w:rsid w:val="00A12B86"/>
    <w:rsid w:val="00A13919"/>
    <w:rsid w:val="00A13A0D"/>
    <w:rsid w:val="00A13B18"/>
    <w:rsid w:val="00A152FA"/>
    <w:rsid w:val="00A15AE6"/>
    <w:rsid w:val="00A15CAA"/>
    <w:rsid w:val="00A16986"/>
    <w:rsid w:val="00A17673"/>
    <w:rsid w:val="00A17779"/>
    <w:rsid w:val="00A17A65"/>
    <w:rsid w:val="00A204E1"/>
    <w:rsid w:val="00A206C5"/>
    <w:rsid w:val="00A23D1B"/>
    <w:rsid w:val="00A2451A"/>
    <w:rsid w:val="00A25285"/>
    <w:rsid w:val="00A25513"/>
    <w:rsid w:val="00A25640"/>
    <w:rsid w:val="00A25B18"/>
    <w:rsid w:val="00A26009"/>
    <w:rsid w:val="00A26283"/>
    <w:rsid w:val="00A2640A"/>
    <w:rsid w:val="00A2695E"/>
    <w:rsid w:val="00A26CE3"/>
    <w:rsid w:val="00A27257"/>
    <w:rsid w:val="00A27B87"/>
    <w:rsid w:val="00A3071B"/>
    <w:rsid w:val="00A3080B"/>
    <w:rsid w:val="00A308BA"/>
    <w:rsid w:val="00A30BF1"/>
    <w:rsid w:val="00A312C5"/>
    <w:rsid w:val="00A31D07"/>
    <w:rsid w:val="00A324D9"/>
    <w:rsid w:val="00A32F53"/>
    <w:rsid w:val="00A3340F"/>
    <w:rsid w:val="00A34FE7"/>
    <w:rsid w:val="00A35038"/>
    <w:rsid w:val="00A35806"/>
    <w:rsid w:val="00A35A1E"/>
    <w:rsid w:val="00A35F5F"/>
    <w:rsid w:val="00A3605F"/>
    <w:rsid w:val="00A36542"/>
    <w:rsid w:val="00A3719A"/>
    <w:rsid w:val="00A371A9"/>
    <w:rsid w:val="00A40304"/>
    <w:rsid w:val="00A40DE3"/>
    <w:rsid w:val="00A40FD8"/>
    <w:rsid w:val="00A4108A"/>
    <w:rsid w:val="00A425AD"/>
    <w:rsid w:val="00A42650"/>
    <w:rsid w:val="00A429B1"/>
    <w:rsid w:val="00A42AE6"/>
    <w:rsid w:val="00A4360F"/>
    <w:rsid w:val="00A43FB5"/>
    <w:rsid w:val="00A442A3"/>
    <w:rsid w:val="00A4465A"/>
    <w:rsid w:val="00A448CE"/>
    <w:rsid w:val="00A450BD"/>
    <w:rsid w:val="00A46823"/>
    <w:rsid w:val="00A46C73"/>
    <w:rsid w:val="00A47614"/>
    <w:rsid w:val="00A506E3"/>
    <w:rsid w:val="00A51203"/>
    <w:rsid w:val="00A5149A"/>
    <w:rsid w:val="00A5177A"/>
    <w:rsid w:val="00A51A79"/>
    <w:rsid w:val="00A5283C"/>
    <w:rsid w:val="00A52F19"/>
    <w:rsid w:val="00A530B2"/>
    <w:rsid w:val="00A5312B"/>
    <w:rsid w:val="00A5360F"/>
    <w:rsid w:val="00A53B71"/>
    <w:rsid w:val="00A54DFD"/>
    <w:rsid w:val="00A55AE0"/>
    <w:rsid w:val="00A55B1E"/>
    <w:rsid w:val="00A55F7B"/>
    <w:rsid w:val="00A60A94"/>
    <w:rsid w:val="00A61002"/>
    <w:rsid w:val="00A61527"/>
    <w:rsid w:val="00A62410"/>
    <w:rsid w:val="00A632F6"/>
    <w:rsid w:val="00A63480"/>
    <w:rsid w:val="00A64638"/>
    <w:rsid w:val="00A65099"/>
    <w:rsid w:val="00A65177"/>
    <w:rsid w:val="00A6562E"/>
    <w:rsid w:val="00A66621"/>
    <w:rsid w:val="00A70087"/>
    <w:rsid w:val="00A73968"/>
    <w:rsid w:val="00A73A58"/>
    <w:rsid w:val="00A74001"/>
    <w:rsid w:val="00A7419E"/>
    <w:rsid w:val="00A7426C"/>
    <w:rsid w:val="00A74811"/>
    <w:rsid w:val="00A74837"/>
    <w:rsid w:val="00A748D4"/>
    <w:rsid w:val="00A749D1"/>
    <w:rsid w:val="00A74EC5"/>
    <w:rsid w:val="00A75F02"/>
    <w:rsid w:val="00A77D64"/>
    <w:rsid w:val="00A8080A"/>
    <w:rsid w:val="00A8278C"/>
    <w:rsid w:val="00A8280E"/>
    <w:rsid w:val="00A836A7"/>
    <w:rsid w:val="00A8484F"/>
    <w:rsid w:val="00A84C07"/>
    <w:rsid w:val="00A84EF1"/>
    <w:rsid w:val="00A85992"/>
    <w:rsid w:val="00A85E12"/>
    <w:rsid w:val="00A86B25"/>
    <w:rsid w:val="00A86FA9"/>
    <w:rsid w:val="00A905B3"/>
    <w:rsid w:val="00A90AFD"/>
    <w:rsid w:val="00A910B6"/>
    <w:rsid w:val="00A9165C"/>
    <w:rsid w:val="00A91EE3"/>
    <w:rsid w:val="00A92324"/>
    <w:rsid w:val="00A9242A"/>
    <w:rsid w:val="00A935EF"/>
    <w:rsid w:val="00A9481A"/>
    <w:rsid w:val="00A95B39"/>
    <w:rsid w:val="00A96F03"/>
    <w:rsid w:val="00A96FDA"/>
    <w:rsid w:val="00A97520"/>
    <w:rsid w:val="00A97C86"/>
    <w:rsid w:val="00AA08B9"/>
    <w:rsid w:val="00AA106F"/>
    <w:rsid w:val="00AA14BF"/>
    <w:rsid w:val="00AA269B"/>
    <w:rsid w:val="00AA34E3"/>
    <w:rsid w:val="00AA38CE"/>
    <w:rsid w:val="00AA3ABF"/>
    <w:rsid w:val="00AA3BC5"/>
    <w:rsid w:val="00AA5676"/>
    <w:rsid w:val="00AA68AB"/>
    <w:rsid w:val="00AA6DCD"/>
    <w:rsid w:val="00AB0C6D"/>
    <w:rsid w:val="00AB0D45"/>
    <w:rsid w:val="00AB0E09"/>
    <w:rsid w:val="00AB21D9"/>
    <w:rsid w:val="00AB36EA"/>
    <w:rsid w:val="00AB39EF"/>
    <w:rsid w:val="00AB3C78"/>
    <w:rsid w:val="00AB4006"/>
    <w:rsid w:val="00AB4BA4"/>
    <w:rsid w:val="00AB4F4C"/>
    <w:rsid w:val="00AB5196"/>
    <w:rsid w:val="00AB636E"/>
    <w:rsid w:val="00AB6968"/>
    <w:rsid w:val="00AB7201"/>
    <w:rsid w:val="00AB7492"/>
    <w:rsid w:val="00AB7911"/>
    <w:rsid w:val="00AB7B3C"/>
    <w:rsid w:val="00AB7EE8"/>
    <w:rsid w:val="00AC0112"/>
    <w:rsid w:val="00AC0663"/>
    <w:rsid w:val="00AC06EE"/>
    <w:rsid w:val="00AC075A"/>
    <w:rsid w:val="00AC0A7D"/>
    <w:rsid w:val="00AC0BEE"/>
    <w:rsid w:val="00AC10D0"/>
    <w:rsid w:val="00AC11C0"/>
    <w:rsid w:val="00AC1BC0"/>
    <w:rsid w:val="00AC1D70"/>
    <w:rsid w:val="00AC20A3"/>
    <w:rsid w:val="00AC27A9"/>
    <w:rsid w:val="00AC2863"/>
    <w:rsid w:val="00AC41BF"/>
    <w:rsid w:val="00AC4474"/>
    <w:rsid w:val="00AC5183"/>
    <w:rsid w:val="00AC5354"/>
    <w:rsid w:val="00AC5921"/>
    <w:rsid w:val="00AC6061"/>
    <w:rsid w:val="00AC6297"/>
    <w:rsid w:val="00AC65FA"/>
    <w:rsid w:val="00AC7346"/>
    <w:rsid w:val="00AD002C"/>
    <w:rsid w:val="00AD11DD"/>
    <w:rsid w:val="00AD2D8D"/>
    <w:rsid w:val="00AD3558"/>
    <w:rsid w:val="00AD3664"/>
    <w:rsid w:val="00AD3747"/>
    <w:rsid w:val="00AD38FD"/>
    <w:rsid w:val="00AD3CC5"/>
    <w:rsid w:val="00AD3D2A"/>
    <w:rsid w:val="00AD4414"/>
    <w:rsid w:val="00AD4F27"/>
    <w:rsid w:val="00AD6719"/>
    <w:rsid w:val="00AD6CEE"/>
    <w:rsid w:val="00AD788C"/>
    <w:rsid w:val="00AD79CB"/>
    <w:rsid w:val="00AD7D8B"/>
    <w:rsid w:val="00AD7F6B"/>
    <w:rsid w:val="00AE0460"/>
    <w:rsid w:val="00AE0B39"/>
    <w:rsid w:val="00AE0FBB"/>
    <w:rsid w:val="00AE19E9"/>
    <w:rsid w:val="00AE1A58"/>
    <w:rsid w:val="00AE2052"/>
    <w:rsid w:val="00AE28C6"/>
    <w:rsid w:val="00AE2AFB"/>
    <w:rsid w:val="00AE349F"/>
    <w:rsid w:val="00AE3868"/>
    <w:rsid w:val="00AE3995"/>
    <w:rsid w:val="00AE6886"/>
    <w:rsid w:val="00AE6981"/>
    <w:rsid w:val="00AE7F68"/>
    <w:rsid w:val="00AE7F72"/>
    <w:rsid w:val="00AF00AA"/>
    <w:rsid w:val="00AF1023"/>
    <w:rsid w:val="00AF106A"/>
    <w:rsid w:val="00AF1119"/>
    <w:rsid w:val="00AF1818"/>
    <w:rsid w:val="00AF2001"/>
    <w:rsid w:val="00AF207F"/>
    <w:rsid w:val="00AF2F95"/>
    <w:rsid w:val="00AF30AE"/>
    <w:rsid w:val="00AF365B"/>
    <w:rsid w:val="00AF452B"/>
    <w:rsid w:val="00AF4B9B"/>
    <w:rsid w:val="00AF4DA5"/>
    <w:rsid w:val="00AF4E01"/>
    <w:rsid w:val="00AF7057"/>
    <w:rsid w:val="00B0063A"/>
    <w:rsid w:val="00B00A0A"/>
    <w:rsid w:val="00B01170"/>
    <w:rsid w:val="00B01922"/>
    <w:rsid w:val="00B01CAB"/>
    <w:rsid w:val="00B02B4F"/>
    <w:rsid w:val="00B02FA3"/>
    <w:rsid w:val="00B03686"/>
    <w:rsid w:val="00B037FE"/>
    <w:rsid w:val="00B039F6"/>
    <w:rsid w:val="00B04762"/>
    <w:rsid w:val="00B04E1D"/>
    <w:rsid w:val="00B053E5"/>
    <w:rsid w:val="00B05615"/>
    <w:rsid w:val="00B06BBA"/>
    <w:rsid w:val="00B10280"/>
    <w:rsid w:val="00B103B0"/>
    <w:rsid w:val="00B1083E"/>
    <w:rsid w:val="00B1108F"/>
    <w:rsid w:val="00B111B0"/>
    <w:rsid w:val="00B11646"/>
    <w:rsid w:val="00B11681"/>
    <w:rsid w:val="00B13B64"/>
    <w:rsid w:val="00B13F9B"/>
    <w:rsid w:val="00B140E2"/>
    <w:rsid w:val="00B152D3"/>
    <w:rsid w:val="00B16116"/>
    <w:rsid w:val="00B1623A"/>
    <w:rsid w:val="00B167AC"/>
    <w:rsid w:val="00B16FB3"/>
    <w:rsid w:val="00B17118"/>
    <w:rsid w:val="00B17252"/>
    <w:rsid w:val="00B17662"/>
    <w:rsid w:val="00B2103F"/>
    <w:rsid w:val="00B211DF"/>
    <w:rsid w:val="00B2128F"/>
    <w:rsid w:val="00B213C1"/>
    <w:rsid w:val="00B23827"/>
    <w:rsid w:val="00B2390E"/>
    <w:rsid w:val="00B23A27"/>
    <w:rsid w:val="00B23F55"/>
    <w:rsid w:val="00B243AF"/>
    <w:rsid w:val="00B248D1"/>
    <w:rsid w:val="00B250B0"/>
    <w:rsid w:val="00B25350"/>
    <w:rsid w:val="00B2699F"/>
    <w:rsid w:val="00B31AE5"/>
    <w:rsid w:val="00B352E4"/>
    <w:rsid w:val="00B35E1E"/>
    <w:rsid w:val="00B36232"/>
    <w:rsid w:val="00B36252"/>
    <w:rsid w:val="00B37008"/>
    <w:rsid w:val="00B40AE2"/>
    <w:rsid w:val="00B41042"/>
    <w:rsid w:val="00B41188"/>
    <w:rsid w:val="00B42A09"/>
    <w:rsid w:val="00B42AED"/>
    <w:rsid w:val="00B431A7"/>
    <w:rsid w:val="00B436A1"/>
    <w:rsid w:val="00B43828"/>
    <w:rsid w:val="00B43CF8"/>
    <w:rsid w:val="00B44B8F"/>
    <w:rsid w:val="00B44BE6"/>
    <w:rsid w:val="00B44E52"/>
    <w:rsid w:val="00B46F62"/>
    <w:rsid w:val="00B47F01"/>
    <w:rsid w:val="00B5038E"/>
    <w:rsid w:val="00B50887"/>
    <w:rsid w:val="00B516AB"/>
    <w:rsid w:val="00B516AE"/>
    <w:rsid w:val="00B51B2C"/>
    <w:rsid w:val="00B52C23"/>
    <w:rsid w:val="00B52EFD"/>
    <w:rsid w:val="00B53327"/>
    <w:rsid w:val="00B534B6"/>
    <w:rsid w:val="00B53619"/>
    <w:rsid w:val="00B53E70"/>
    <w:rsid w:val="00B53FC6"/>
    <w:rsid w:val="00B54586"/>
    <w:rsid w:val="00B54A51"/>
    <w:rsid w:val="00B54EAB"/>
    <w:rsid w:val="00B564E2"/>
    <w:rsid w:val="00B56F79"/>
    <w:rsid w:val="00B6048B"/>
    <w:rsid w:val="00B60500"/>
    <w:rsid w:val="00B60B1A"/>
    <w:rsid w:val="00B617DF"/>
    <w:rsid w:val="00B62127"/>
    <w:rsid w:val="00B63120"/>
    <w:rsid w:val="00B63539"/>
    <w:rsid w:val="00B63E56"/>
    <w:rsid w:val="00B65085"/>
    <w:rsid w:val="00B656F3"/>
    <w:rsid w:val="00B66144"/>
    <w:rsid w:val="00B669B4"/>
    <w:rsid w:val="00B67ADF"/>
    <w:rsid w:val="00B70526"/>
    <w:rsid w:val="00B708A5"/>
    <w:rsid w:val="00B70BCD"/>
    <w:rsid w:val="00B71C1A"/>
    <w:rsid w:val="00B7369F"/>
    <w:rsid w:val="00B73918"/>
    <w:rsid w:val="00B73D80"/>
    <w:rsid w:val="00B74307"/>
    <w:rsid w:val="00B746B2"/>
    <w:rsid w:val="00B74C20"/>
    <w:rsid w:val="00B74CC9"/>
    <w:rsid w:val="00B7582E"/>
    <w:rsid w:val="00B7676C"/>
    <w:rsid w:val="00B7696B"/>
    <w:rsid w:val="00B76CE7"/>
    <w:rsid w:val="00B7706A"/>
    <w:rsid w:val="00B778F2"/>
    <w:rsid w:val="00B80E55"/>
    <w:rsid w:val="00B819C9"/>
    <w:rsid w:val="00B825AE"/>
    <w:rsid w:val="00B84AC9"/>
    <w:rsid w:val="00B84E10"/>
    <w:rsid w:val="00B85038"/>
    <w:rsid w:val="00B85745"/>
    <w:rsid w:val="00B86BAB"/>
    <w:rsid w:val="00B877B2"/>
    <w:rsid w:val="00B878F5"/>
    <w:rsid w:val="00B9047A"/>
    <w:rsid w:val="00B927E1"/>
    <w:rsid w:val="00B92990"/>
    <w:rsid w:val="00B93332"/>
    <w:rsid w:val="00B9409A"/>
    <w:rsid w:val="00B94A6A"/>
    <w:rsid w:val="00B94CF7"/>
    <w:rsid w:val="00B955BD"/>
    <w:rsid w:val="00B95BF6"/>
    <w:rsid w:val="00B95D9E"/>
    <w:rsid w:val="00B95DDC"/>
    <w:rsid w:val="00B9614D"/>
    <w:rsid w:val="00B96269"/>
    <w:rsid w:val="00B962A6"/>
    <w:rsid w:val="00B975A2"/>
    <w:rsid w:val="00B975B8"/>
    <w:rsid w:val="00B97A35"/>
    <w:rsid w:val="00BA025A"/>
    <w:rsid w:val="00BA0473"/>
    <w:rsid w:val="00BA04C8"/>
    <w:rsid w:val="00BA1BF9"/>
    <w:rsid w:val="00BA39A4"/>
    <w:rsid w:val="00BA4FFA"/>
    <w:rsid w:val="00BA51F9"/>
    <w:rsid w:val="00BA548E"/>
    <w:rsid w:val="00BA57D7"/>
    <w:rsid w:val="00BA61AA"/>
    <w:rsid w:val="00BA6FC1"/>
    <w:rsid w:val="00BA7163"/>
    <w:rsid w:val="00BA7495"/>
    <w:rsid w:val="00BA7518"/>
    <w:rsid w:val="00BA7D70"/>
    <w:rsid w:val="00BA7E28"/>
    <w:rsid w:val="00BB0C7F"/>
    <w:rsid w:val="00BB0ED6"/>
    <w:rsid w:val="00BB0FE6"/>
    <w:rsid w:val="00BB1DCC"/>
    <w:rsid w:val="00BB250C"/>
    <w:rsid w:val="00BB2BBC"/>
    <w:rsid w:val="00BB35B3"/>
    <w:rsid w:val="00BB5014"/>
    <w:rsid w:val="00BB5395"/>
    <w:rsid w:val="00BB58F6"/>
    <w:rsid w:val="00BB609E"/>
    <w:rsid w:val="00BB6CBD"/>
    <w:rsid w:val="00BC1378"/>
    <w:rsid w:val="00BC244A"/>
    <w:rsid w:val="00BC2921"/>
    <w:rsid w:val="00BC3038"/>
    <w:rsid w:val="00BC3068"/>
    <w:rsid w:val="00BC3933"/>
    <w:rsid w:val="00BC52A6"/>
    <w:rsid w:val="00BC57F4"/>
    <w:rsid w:val="00BC581C"/>
    <w:rsid w:val="00BC62F4"/>
    <w:rsid w:val="00BC64E8"/>
    <w:rsid w:val="00BC70AB"/>
    <w:rsid w:val="00BD0EC5"/>
    <w:rsid w:val="00BD1C27"/>
    <w:rsid w:val="00BD1C2C"/>
    <w:rsid w:val="00BD2208"/>
    <w:rsid w:val="00BD2E69"/>
    <w:rsid w:val="00BD3030"/>
    <w:rsid w:val="00BD3E74"/>
    <w:rsid w:val="00BD3EF6"/>
    <w:rsid w:val="00BD4A50"/>
    <w:rsid w:val="00BD4C2C"/>
    <w:rsid w:val="00BD4F3B"/>
    <w:rsid w:val="00BD4F45"/>
    <w:rsid w:val="00BD68A7"/>
    <w:rsid w:val="00BD6A1D"/>
    <w:rsid w:val="00BD7153"/>
    <w:rsid w:val="00BD7381"/>
    <w:rsid w:val="00BD7F7A"/>
    <w:rsid w:val="00BE1139"/>
    <w:rsid w:val="00BE28BC"/>
    <w:rsid w:val="00BE2DFD"/>
    <w:rsid w:val="00BE2FE4"/>
    <w:rsid w:val="00BE3906"/>
    <w:rsid w:val="00BE3A62"/>
    <w:rsid w:val="00BE3FD9"/>
    <w:rsid w:val="00BE3FE7"/>
    <w:rsid w:val="00BE459A"/>
    <w:rsid w:val="00BE4956"/>
    <w:rsid w:val="00BE57E2"/>
    <w:rsid w:val="00BE5C7C"/>
    <w:rsid w:val="00BE5EC7"/>
    <w:rsid w:val="00BE7CC7"/>
    <w:rsid w:val="00BE7E4B"/>
    <w:rsid w:val="00BE7E55"/>
    <w:rsid w:val="00BF026C"/>
    <w:rsid w:val="00BF0E77"/>
    <w:rsid w:val="00BF1C98"/>
    <w:rsid w:val="00BF289C"/>
    <w:rsid w:val="00BF2F8B"/>
    <w:rsid w:val="00BF30A7"/>
    <w:rsid w:val="00BF499E"/>
    <w:rsid w:val="00BF4FBA"/>
    <w:rsid w:val="00BF5278"/>
    <w:rsid w:val="00BF538E"/>
    <w:rsid w:val="00BF572F"/>
    <w:rsid w:val="00BF5F1A"/>
    <w:rsid w:val="00BF612C"/>
    <w:rsid w:val="00BF6FFA"/>
    <w:rsid w:val="00BF738A"/>
    <w:rsid w:val="00C01039"/>
    <w:rsid w:val="00C010F5"/>
    <w:rsid w:val="00C04155"/>
    <w:rsid w:val="00C04EA9"/>
    <w:rsid w:val="00C050C0"/>
    <w:rsid w:val="00C059A0"/>
    <w:rsid w:val="00C05C36"/>
    <w:rsid w:val="00C07809"/>
    <w:rsid w:val="00C07A46"/>
    <w:rsid w:val="00C07D31"/>
    <w:rsid w:val="00C1016C"/>
    <w:rsid w:val="00C11475"/>
    <w:rsid w:val="00C11929"/>
    <w:rsid w:val="00C11E80"/>
    <w:rsid w:val="00C125D5"/>
    <w:rsid w:val="00C12665"/>
    <w:rsid w:val="00C12902"/>
    <w:rsid w:val="00C12D7E"/>
    <w:rsid w:val="00C1388E"/>
    <w:rsid w:val="00C1470C"/>
    <w:rsid w:val="00C1481F"/>
    <w:rsid w:val="00C14FD6"/>
    <w:rsid w:val="00C15106"/>
    <w:rsid w:val="00C158DC"/>
    <w:rsid w:val="00C15A0C"/>
    <w:rsid w:val="00C1680A"/>
    <w:rsid w:val="00C176EF"/>
    <w:rsid w:val="00C20614"/>
    <w:rsid w:val="00C207FF"/>
    <w:rsid w:val="00C20988"/>
    <w:rsid w:val="00C21CD5"/>
    <w:rsid w:val="00C21CE0"/>
    <w:rsid w:val="00C233A9"/>
    <w:rsid w:val="00C240AE"/>
    <w:rsid w:val="00C2433A"/>
    <w:rsid w:val="00C2468E"/>
    <w:rsid w:val="00C24B3E"/>
    <w:rsid w:val="00C25BDB"/>
    <w:rsid w:val="00C25EFA"/>
    <w:rsid w:val="00C26A89"/>
    <w:rsid w:val="00C26B17"/>
    <w:rsid w:val="00C26BA1"/>
    <w:rsid w:val="00C30914"/>
    <w:rsid w:val="00C30E5D"/>
    <w:rsid w:val="00C31097"/>
    <w:rsid w:val="00C3112E"/>
    <w:rsid w:val="00C311BF"/>
    <w:rsid w:val="00C31A2E"/>
    <w:rsid w:val="00C32A85"/>
    <w:rsid w:val="00C32BBB"/>
    <w:rsid w:val="00C3360F"/>
    <w:rsid w:val="00C336FC"/>
    <w:rsid w:val="00C33B0E"/>
    <w:rsid w:val="00C34B18"/>
    <w:rsid w:val="00C3595B"/>
    <w:rsid w:val="00C35C6D"/>
    <w:rsid w:val="00C35CB1"/>
    <w:rsid w:val="00C376FB"/>
    <w:rsid w:val="00C377F7"/>
    <w:rsid w:val="00C37875"/>
    <w:rsid w:val="00C4030D"/>
    <w:rsid w:val="00C40426"/>
    <w:rsid w:val="00C40AAE"/>
    <w:rsid w:val="00C41535"/>
    <w:rsid w:val="00C41A8F"/>
    <w:rsid w:val="00C41EF5"/>
    <w:rsid w:val="00C42188"/>
    <w:rsid w:val="00C42E00"/>
    <w:rsid w:val="00C4388F"/>
    <w:rsid w:val="00C44AC5"/>
    <w:rsid w:val="00C4507C"/>
    <w:rsid w:val="00C454F2"/>
    <w:rsid w:val="00C45E5B"/>
    <w:rsid w:val="00C473C2"/>
    <w:rsid w:val="00C50267"/>
    <w:rsid w:val="00C50C5F"/>
    <w:rsid w:val="00C51229"/>
    <w:rsid w:val="00C5189C"/>
    <w:rsid w:val="00C537FB"/>
    <w:rsid w:val="00C53B58"/>
    <w:rsid w:val="00C54C45"/>
    <w:rsid w:val="00C550A2"/>
    <w:rsid w:val="00C5585A"/>
    <w:rsid w:val="00C5616F"/>
    <w:rsid w:val="00C56D18"/>
    <w:rsid w:val="00C5742B"/>
    <w:rsid w:val="00C5757C"/>
    <w:rsid w:val="00C5767C"/>
    <w:rsid w:val="00C57800"/>
    <w:rsid w:val="00C57A28"/>
    <w:rsid w:val="00C57D05"/>
    <w:rsid w:val="00C606FD"/>
    <w:rsid w:val="00C627A4"/>
    <w:rsid w:val="00C62849"/>
    <w:rsid w:val="00C63ECB"/>
    <w:rsid w:val="00C641A8"/>
    <w:rsid w:val="00C64A69"/>
    <w:rsid w:val="00C65884"/>
    <w:rsid w:val="00C660BA"/>
    <w:rsid w:val="00C663CA"/>
    <w:rsid w:val="00C66FB5"/>
    <w:rsid w:val="00C6770E"/>
    <w:rsid w:val="00C67F6E"/>
    <w:rsid w:val="00C67F86"/>
    <w:rsid w:val="00C67FED"/>
    <w:rsid w:val="00C73142"/>
    <w:rsid w:val="00C73978"/>
    <w:rsid w:val="00C74757"/>
    <w:rsid w:val="00C74804"/>
    <w:rsid w:val="00C752E5"/>
    <w:rsid w:val="00C7599B"/>
    <w:rsid w:val="00C75B87"/>
    <w:rsid w:val="00C762B3"/>
    <w:rsid w:val="00C767E7"/>
    <w:rsid w:val="00C773AE"/>
    <w:rsid w:val="00C802E6"/>
    <w:rsid w:val="00C803A7"/>
    <w:rsid w:val="00C81A8D"/>
    <w:rsid w:val="00C82FCD"/>
    <w:rsid w:val="00C83308"/>
    <w:rsid w:val="00C83562"/>
    <w:rsid w:val="00C8459A"/>
    <w:rsid w:val="00C84C87"/>
    <w:rsid w:val="00C84F4C"/>
    <w:rsid w:val="00C860F3"/>
    <w:rsid w:val="00C8687B"/>
    <w:rsid w:val="00C868D6"/>
    <w:rsid w:val="00C90C82"/>
    <w:rsid w:val="00C9103D"/>
    <w:rsid w:val="00C9182E"/>
    <w:rsid w:val="00C91B3A"/>
    <w:rsid w:val="00C92048"/>
    <w:rsid w:val="00C92605"/>
    <w:rsid w:val="00C93297"/>
    <w:rsid w:val="00C93EA6"/>
    <w:rsid w:val="00C954D7"/>
    <w:rsid w:val="00C96B17"/>
    <w:rsid w:val="00C96FC0"/>
    <w:rsid w:val="00C97048"/>
    <w:rsid w:val="00C9744C"/>
    <w:rsid w:val="00C9774F"/>
    <w:rsid w:val="00C97F06"/>
    <w:rsid w:val="00CA14A4"/>
    <w:rsid w:val="00CA17A2"/>
    <w:rsid w:val="00CA3560"/>
    <w:rsid w:val="00CA37EE"/>
    <w:rsid w:val="00CA45D0"/>
    <w:rsid w:val="00CA48F6"/>
    <w:rsid w:val="00CA4922"/>
    <w:rsid w:val="00CA526D"/>
    <w:rsid w:val="00CA52D4"/>
    <w:rsid w:val="00CA5524"/>
    <w:rsid w:val="00CA5F1C"/>
    <w:rsid w:val="00CA7CB4"/>
    <w:rsid w:val="00CA7CEE"/>
    <w:rsid w:val="00CA7F76"/>
    <w:rsid w:val="00CB248B"/>
    <w:rsid w:val="00CB2B62"/>
    <w:rsid w:val="00CB2E05"/>
    <w:rsid w:val="00CB2EA2"/>
    <w:rsid w:val="00CB3580"/>
    <w:rsid w:val="00CB4A35"/>
    <w:rsid w:val="00CB52C4"/>
    <w:rsid w:val="00CB5888"/>
    <w:rsid w:val="00CB5D12"/>
    <w:rsid w:val="00CB72A1"/>
    <w:rsid w:val="00CB7C35"/>
    <w:rsid w:val="00CC095E"/>
    <w:rsid w:val="00CC0E91"/>
    <w:rsid w:val="00CC1085"/>
    <w:rsid w:val="00CC1B58"/>
    <w:rsid w:val="00CC26EF"/>
    <w:rsid w:val="00CC36FD"/>
    <w:rsid w:val="00CC3878"/>
    <w:rsid w:val="00CC3BB5"/>
    <w:rsid w:val="00CC46D0"/>
    <w:rsid w:val="00CC49AA"/>
    <w:rsid w:val="00CC5AD0"/>
    <w:rsid w:val="00CC5FCB"/>
    <w:rsid w:val="00CD040C"/>
    <w:rsid w:val="00CD0D34"/>
    <w:rsid w:val="00CD0D9A"/>
    <w:rsid w:val="00CD24E8"/>
    <w:rsid w:val="00CD2A7E"/>
    <w:rsid w:val="00CD3607"/>
    <w:rsid w:val="00CD4470"/>
    <w:rsid w:val="00CD5185"/>
    <w:rsid w:val="00CD6705"/>
    <w:rsid w:val="00CD78DE"/>
    <w:rsid w:val="00CD793F"/>
    <w:rsid w:val="00CE1232"/>
    <w:rsid w:val="00CE1E64"/>
    <w:rsid w:val="00CE1EE9"/>
    <w:rsid w:val="00CE213E"/>
    <w:rsid w:val="00CE3649"/>
    <w:rsid w:val="00CE3AC8"/>
    <w:rsid w:val="00CE3B6F"/>
    <w:rsid w:val="00CE465C"/>
    <w:rsid w:val="00CE469B"/>
    <w:rsid w:val="00CE4B80"/>
    <w:rsid w:val="00CE554A"/>
    <w:rsid w:val="00CE59AC"/>
    <w:rsid w:val="00CE5F9B"/>
    <w:rsid w:val="00CE7671"/>
    <w:rsid w:val="00CE7DA4"/>
    <w:rsid w:val="00CF0A71"/>
    <w:rsid w:val="00CF0BF2"/>
    <w:rsid w:val="00CF1C03"/>
    <w:rsid w:val="00CF2183"/>
    <w:rsid w:val="00CF2B63"/>
    <w:rsid w:val="00CF3408"/>
    <w:rsid w:val="00CF4069"/>
    <w:rsid w:val="00CF4674"/>
    <w:rsid w:val="00CF4A87"/>
    <w:rsid w:val="00CF4E87"/>
    <w:rsid w:val="00CF5022"/>
    <w:rsid w:val="00CF507F"/>
    <w:rsid w:val="00CF56A4"/>
    <w:rsid w:val="00CF5FFC"/>
    <w:rsid w:val="00D01501"/>
    <w:rsid w:val="00D018E3"/>
    <w:rsid w:val="00D02A6A"/>
    <w:rsid w:val="00D036D4"/>
    <w:rsid w:val="00D048E3"/>
    <w:rsid w:val="00D055AB"/>
    <w:rsid w:val="00D05B4E"/>
    <w:rsid w:val="00D05D19"/>
    <w:rsid w:val="00D05E13"/>
    <w:rsid w:val="00D05F0E"/>
    <w:rsid w:val="00D06AAD"/>
    <w:rsid w:val="00D070D7"/>
    <w:rsid w:val="00D07646"/>
    <w:rsid w:val="00D10B2F"/>
    <w:rsid w:val="00D10F32"/>
    <w:rsid w:val="00D11BD0"/>
    <w:rsid w:val="00D1244D"/>
    <w:rsid w:val="00D12661"/>
    <w:rsid w:val="00D130E4"/>
    <w:rsid w:val="00D13ACE"/>
    <w:rsid w:val="00D13D96"/>
    <w:rsid w:val="00D13FD9"/>
    <w:rsid w:val="00D14BAA"/>
    <w:rsid w:val="00D17192"/>
    <w:rsid w:val="00D17202"/>
    <w:rsid w:val="00D176B9"/>
    <w:rsid w:val="00D17C43"/>
    <w:rsid w:val="00D20D33"/>
    <w:rsid w:val="00D214CE"/>
    <w:rsid w:val="00D21772"/>
    <w:rsid w:val="00D218E9"/>
    <w:rsid w:val="00D21D8B"/>
    <w:rsid w:val="00D232DD"/>
    <w:rsid w:val="00D239C9"/>
    <w:rsid w:val="00D244A3"/>
    <w:rsid w:val="00D24DC9"/>
    <w:rsid w:val="00D25379"/>
    <w:rsid w:val="00D2567E"/>
    <w:rsid w:val="00D25A70"/>
    <w:rsid w:val="00D2727F"/>
    <w:rsid w:val="00D2731E"/>
    <w:rsid w:val="00D274A5"/>
    <w:rsid w:val="00D27E47"/>
    <w:rsid w:val="00D30266"/>
    <w:rsid w:val="00D304E9"/>
    <w:rsid w:val="00D307A2"/>
    <w:rsid w:val="00D30B19"/>
    <w:rsid w:val="00D31199"/>
    <w:rsid w:val="00D3203B"/>
    <w:rsid w:val="00D322B2"/>
    <w:rsid w:val="00D32E0A"/>
    <w:rsid w:val="00D332C9"/>
    <w:rsid w:val="00D33551"/>
    <w:rsid w:val="00D3382E"/>
    <w:rsid w:val="00D33B6A"/>
    <w:rsid w:val="00D34093"/>
    <w:rsid w:val="00D34431"/>
    <w:rsid w:val="00D34E46"/>
    <w:rsid w:val="00D34E96"/>
    <w:rsid w:val="00D353D3"/>
    <w:rsid w:val="00D35408"/>
    <w:rsid w:val="00D3563B"/>
    <w:rsid w:val="00D367AA"/>
    <w:rsid w:val="00D36B59"/>
    <w:rsid w:val="00D37A75"/>
    <w:rsid w:val="00D40E64"/>
    <w:rsid w:val="00D41372"/>
    <w:rsid w:val="00D41695"/>
    <w:rsid w:val="00D42252"/>
    <w:rsid w:val="00D43033"/>
    <w:rsid w:val="00D43492"/>
    <w:rsid w:val="00D43E75"/>
    <w:rsid w:val="00D449A4"/>
    <w:rsid w:val="00D45534"/>
    <w:rsid w:val="00D46462"/>
    <w:rsid w:val="00D468B4"/>
    <w:rsid w:val="00D46B4F"/>
    <w:rsid w:val="00D46C76"/>
    <w:rsid w:val="00D46DB6"/>
    <w:rsid w:val="00D46F6F"/>
    <w:rsid w:val="00D4785A"/>
    <w:rsid w:val="00D47CBA"/>
    <w:rsid w:val="00D50707"/>
    <w:rsid w:val="00D5199A"/>
    <w:rsid w:val="00D5411A"/>
    <w:rsid w:val="00D54987"/>
    <w:rsid w:val="00D5571D"/>
    <w:rsid w:val="00D569FF"/>
    <w:rsid w:val="00D56C52"/>
    <w:rsid w:val="00D57344"/>
    <w:rsid w:val="00D57A38"/>
    <w:rsid w:val="00D57C61"/>
    <w:rsid w:val="00D57DA2"/>
    <w:rsid w:val="00D601B5"/>
    <w:rsid w:val="00D60AC9"/>
    <w:rsid w:val="00D618A4"/>
    <w:rsid w:val="00D626BF"/>
    <w:rsid w:val="00D62C0D"/>
    <w:rsid w:val="00D63003"/>
    <w:rsid w:val="00D63249"/>
    <w:rsid w:val="00D63B27"/>
    <w:rsid w:val="00D670E7"/>
    <w:rsid w:val="00D67390"/>
    <w:rsid w:val="00D67391"/>
    <w:rsid w:val="00D678E5"/>
    <w:rsid w:val="00D711B5"/>
    <w:rsid w:val="00D71ECC"/>
    <w:rsid w:val="00D7391B"/>
    <w:rsid w:val="00D756BC"/>
    <w:rsid w:val="00D75704"/>
    <w:rsid w:val="00D7684A"/>
    <w:rsid w:val="00D80418"/>
    <w:rsid w:val="00D807D4"/>
    <w:rsid w:val="00D8084D"/>
    <w:rsid w:val="00D80B0C"/>
    <w:rsid w:val="00D816E0"/>
    <w:rsid w:val="00D821C2"/>
    <w:rsid w:val="00D822C9"/>
    <w:rsid w:val="00D827D7"/>
    <w:rsid w:val="00D82E55"/>
    <w:rsid w:val="00D8308C"/>
    <w:rsid w:val="00D83326"/>
    <w:rsid w:val="00D84660"/>
    <w:rsid w:val="00D84F41"/>
    <w:rsid w:val="00D85A71"/>
    <w:rsid w:val="00D85A88"/>
    <w:rsid w:val="00D85CB0"/>
    <w:rsid w:val="00D8670A"/>
    <w:rsid w:val="00D86DA6"/>
    <w:rsid w:val="00D86E5D"/>
    <w:rsid w:val="00D87EE6"/>
    <w:rsid w:val="00D90C94"/>
    <w:rsid w:val="00D90DCB"/>
    <w:rsid w:val="00D9189D"/>
    <w:rsid w:val="00D924DF"/>
    <w:rsid w:val="00D9311C"/>
    <w:rsid w:val="00D93E14"/>
    <w:rsid w:val="00D942AA"/>
    <w:rsid w:val="00D945BD"/>
    <w:rsid w:val="00D946D2"/>
    <w:rsid w:val="00D94A1C"/>
    <w:rsid w:val="00D953E3"/>
    <w:rsid w:val="00D956F4"/>
    <w:rsid w:val="00D971F9"/>
    <w:rsid w:val="00D97C49"/>
    <w:rsid w:val="00D97E3C"/>
    <w:rsid w:val="00DA0DFE"/>
    <w:rsid w:val="00DA1558"/>
    <w:rsid w:val="00DA22A8"/>
    <w:rsid w:val="00DA275D"/>
    <w:rsid w:val="00DA301F"/>
    <w:rsid w:val="00DA32E5"/>
    <w:rsid w:val="00DA35AC"/>
    <w:rsid w:val="00DA3E5E"/>
    <w:rsid w:val="00DA60B0"/>
    <w:rsid w:val="00DA6B55"/>
    <w:rsid w:val="00DB0635"/>
    <w:rsid w:val="00DB0D3B"/>
    <w:rsid w:val="00DB0E1E"/>
    <w:rsid w:val="00DB18F0"/>
    <w:rsid w:val="00DB2298"/>
    <w:rsid w:val="00DB2326"/>
    <w:rsid w:val="00DB2FA5"/>
    <w:rsid w:val="00DB2FB5"/>
    <w:rsid w:val="00DB3588"/>
    <w:rsid w:val="00DB4644"/>
    <w:rsid w:val="00DB4D3F"/>
    <w:rsid w:val="00DB4DB7"/>
    <w:rsid w:val="00DB4E89"/>
    <w:rsid w:val="00DB542D"/>
    <w:rsid w:val="00DB5D20"/>
    <w:rsid w:val="00DB5F1C"/>
    <w:rsid w:val="00DB6281"/>
    <w:rsid w:val="00DC0807"/>
    <w:rsid w:val="00DC0830"/>
    <w:rsid w:val="00DC1158"/>
    <w:rsid w:val="00DC119D"/>
    <w:rsid w:val="00DC16BC"/>
    <w:rsid w:val="00DC1B7D"/>
    <w:rsid w:val="00DC1DA5"/>
    <w:rsid w:val="00DC1F02"/>
    <w:rsid w:val="00DC22DE"/>
    <w:rsid w:val="00DC287A"/>
    <w:rsid w:val="00DC2B31"/>
    <w:rsid w:val="00DC3BFF"/>
    <w:rsid w:val="00DC3F57"/>
    <w:rsid w:val="00DC4122"/>
    <w:rsid w:val="00DC4F71"/>
    <w:rsid w:val="00DC58AA"/>
    <w:rsid w:val="00DC5B81"/>
    <w:rsid w:val="00DC5EFD"/>
    <w:rsid w:val="00DC65F8"/>
    <w:rsid w:val="00DC7097"/>
    <w:rsid w:val="00DC76B8"/>
    <w:rsid w:val="00DC7961"/>
    <w:rsid w:val="00DD0E1D"/>
    <w:rsid w:val="00DD1832"/>
    <w:rsid w:val="00DD24E6"/>
    <w:rsid w:val="00DD2514"/>
    <w:rsid w:val="00DD3597"/>
    <w:rsid w:val="00DD4AF6"/>
    <w:rsid w:val="00DD515E"/>
    <w:rsid w:val="00DD561C"/>
    <w:rsid w:val="00DD5780"/>
    <w:rsid w:val="00DD5B67"/>
    <w:rsid w:val="00DD768C"/>
    <w:rsid w:val="00DE075D"/>
    <w:rsid w:val="00DE07DB"/>
    <w:rsid w:val="00DE0C36"/>
    <w:rsid w:val="00DE1D10"/>
    <w:rsid w:val="00DE20BF"/>
    <w:rsid w:val="00DE2975"/>
    <w:rsid w:val="00DE31B7"/>
    <w:rsid w:val="00DE3F51"/>
    <w:rsid w:val="00DE52B6"/>
    <w:rsid w:val="00DE57AD"/>
    <w:rsid w:val="00DF02F0"/>
    <w:rsid w:val="00DF0D2F"/>
    <w:rsid w:val="00DF0F3B"/>
    <w:rsid w:val="00DF1004"/>
    <w:rsid w:val="00DF15E3"/>
    <w:rsid w:val="00DF1D0A"/>
    <w:rsid w:val="00DF2825"/>
    <w:rsid w:val="00DF286C"/>
    <w:rsid w:val="00DF2F7C"/>
    <w:rsid w:val="00DF2F9E"/>
    <w:rsid w:val="00DF36C1"/>
    <w:rsid w:val="00DF4687"/>
    <w:rsid w:val="00DF4F77"/>
    <w:rsid w:val="00DF561B"/>
    <w:rsid w:val="00DF5DC8"/>
    <w:rsid w:val="00DF5F6A"/>
    <w:rsid w:val="00DF6491"/>
    <w:rsid w:val="00DF6FD9"/>
    <w:rsid w:val="00DF75DC"/>
    <w:rsid w:val="00E008E4"/>
    <w:rsid w:val="00E01020"/>
    <w:rsid w:val="00E01C33"/>
    <w:rsid w:val="00E02366"/>
    <w:rsid w:val="00E02D3F"/>
    <w:rsid w:val="00E031C7"/>
    <w:rsid w:val="00E035E6"/>
    <w:rsid w:val="00E0435D"/>
    <w:rsid w:val="00E044D6"/>
    <w:rsid w:val="00E0473A"/>
    <w:rsid w:val="00E04B23"/>
    <w:rsid w:val="00E0582C"/>
    <w:rsid w:val="00E0597B"/>
    <w:rsid w:val="00E066E8"/>
    <w:rsid w:val="00E070CD"/>
    <w:rsid w:val="00E07830"/>
    <w:rsid w:val="00E07912"/>
    <w:rsid w:val="00E079BC"/>
    <w:rsid w:val="00E1016A"/>
    <w:rsid w:val="00E1079F"/>
    <w:rsid w:val="00E110BB"/>
    <w:rsid w:val="00E116C0"/>
    <w:rsid w:val="00E11FF1"/>
    <w:rsid w:val="00E1210F"/>
    <w:rsid w:val="00E12501"/>
    <w:rsid w:val="00E12687"/>
    <w:rsid w:val="00E127E2"/>
    <w:rsid w:val="00E13228"/>
    <w:rsid w:val="00E1336D"/>
    <w:rsid w:val="00E13532"/>
    <w:rsid w:val="00E13C73"/>
    <w:rsid w:val="00E15336"/>
    <w:rsid w:val="00E15F2D"/>
    <w:rsid w:val="00E16DA6"/>
    <w:rsid w:val="00E208E3"/>
    <w:rsid w:val="00E20F81"/>
    <w:rsid w:val="00E2195C"/>
    <w:rsid w:val="00E21B6E"/>
    <w:rsid w:val="00E21E97"/>
    <w:rsid w:val="00E21EC8"/>
    <w:rsid w:val="00E225A7"/>
    <w:rsid w:val="00E22B31"/>
    <w:rsid w:val="00E22CC5"/>
    <w:rsid w:val="00E23947"/>
    <w:rsid w:val="00E2538C"/>
    <w:rsid w:val="00E2549B"/>
    <w:rsid w:val="00E25C6A"/>
    <w:rsid w:val="00E26AE3"/>
    <w:rsid w:val="00E26E2F"/>
    <w:rsid w:val="00E26E5A"/>
    <w:rsid w:val="00E27CE5"/>
    <w:rsid w:val="00E304F5"/>
    <w:rsid w:val="00E30FC7"/>
    <w:rsid w:val="00E319A0"/>
    <w:rsid w:val="00E31D50"/>
    <w:rsid w:val="00E3223E"/>
    <w:rsid w:val="00E32AC9"/>
    <w:rsid w:val="00E333D1"/>
    <w:rsid w:val="00E3340E"/>
    <w:rsid w:val="00E33779"/>
    <w:rsid w:val="00E33AAC"/>
    <w:rsid w:val="00E342CF"/>
    <w:rsid w:val="00E347B2"/>
    <w:rsid w:val="00E365B1"/>
    <w:rsid w:val="00E3698E"/>
    <w:rsid w:val="00E36A2B"/>
    <w:rsid w:val="00E37A02"/>
    <w:rsid w:val="00E37BE1"/>
    <w:rsid w:val="00E37CC5"/>
    <w:rsid w:val="00E40E0D"/>
    <w:rsid w:val="00E41714"/>
    <w:rsid w:val="00E42D86"/>
    <w:rsid w:val="00E447B8"/>
    <w:rsid w:val="00E44AA9"/>
    <w:rsid w:val="00E451C0"/>
    <w:rsid w:val="00E45361"/>
    <w:rsid w:val="00E45801"/>
    <w:rsid w:val="00E45844"/>
    <w:rsid w:val="00E46F84"/>
    <w:rsid w:val="00E47544"/>
    <w:rsid w:val="00E47742"/>
    <w:rsid w:val="00E50686"/>
    <w:rsid w:val="00E50D8F"/>
    <w:rsid w:val="00E50DA9"/>
    <w:rsid w:val="00E5189E"/>
    <w:rsid w:val="00E52A51"/>
    <w:rsid w:val="00E52C59"/>
    <w:rsid w:val="00E52DC0"/>
    <w:rsid w:val="00E533DB"/>
    <w:rsid w:val="00E53AEC"/>
    <w:rsid w:val="00E552BF"/>
    <w:rsid w:val="00E55773"/>
    <w:rsid w:val="00E55CD0"/>
    <w:rsid w:val="00E563F3"/>
    <w:rsid w:val="00E56431"/>
    <w:rsid w:val="00E56498"/>
    <w:rsid w:val="00E564CC"/>
    <w:rsid w:val="00E56740"/>
    <w:rsid w:val="00E56C82"/>
    <w:rsid w:val="00E57235"/>
    <w:rsid w:val="00E57AEF"/>
    <w:rsid w:val="00E60A78"/>
    <w:rsid w:val="00E60AFD"/>
    <w:rsid w:val="00E613B1"/>
    <w:rsid w:val="00E620E5"/>
    <w:rsid w:val="00E62FE9"/>
    <w:rsid w:val="00E631F0"/>
    <w:rsid w:val="00E641F4"/>
    <w:rsid w:val="00E64A85"/>
    <w:rsid w:val="00E64B89"/>
    <w:rsid w:val="00E65E2B"/>
    <w:rsid w:val="00E662B4"/>
    <w:rsid w:val="00E6767C"/>
    <w:rsid w:val="00E6793A"/>
    <w:rsid w:val="00E679AD"/>
    <w:rsid w:val="00E67AA3"/>
    <w:rsid w:val="00E703C0"/>
    <w:rsid w:val="00E70557"/>
    <w:rsid w:val="00E70E27"/>
    <w:rsid w:val="00E7204A"/>
    <w:rsid w:val="00E7220E"/>
    <w:rsid w:val="00E744D8"/>
    <w:rsid w:val="00E74629"/>
    <w:rsid w:val="00E74AE0"/>
    <w:rsid w:val="00E74B2D"/>
    <w:rsid w:val="00E75B37"/>
    <w:rsid w:val="00E75FEC"/>
    <w:rsid w:val="00E76231"/>
    <w:rsid w:val="00E76B2C"/>
    <w:rsid w:val="00E771B7"/>
    <w:rsid w:val="00E77806"/>
    <w:rsid w:val="00E815F2"/>
    <w:rsid w:val="00E8180A"/>
    <w:rsid w:val="00E82525"/>
    <w:rsid w:val="00E82E21"/>
    <w:rsid w:val="00E82E8A"/>
    <w:rsid w:val="00E82FC2"/>
    <w:rsid w:val="00E832AD"/>
    <w:rsid w:val="00E835E0"/>
    <w:rsid w:val="00E838CE"/>
    <w:rsid w:val="00E845D0"/>
    <w:rsid w:val="00E84806"/>
    <w:rsid w:val="00E848E7"/>
    <w:rsid w:val="00E84D0A"/>
    <w:rsid w:val="00E85113"/>
    <w:rsid w:val="00E85564"/>
    <w:rsid w:val="00E85AEA"/>
    <w:rsid w:val="00E85CF7"/>
    <w:rsid w:val="00E85D02"/>
    <w:rsid w:val="00E86D70"/>
    <w:rsid w:val="00E87283"/>
    <w:rsid w:val="00E87D48"/>
    <w:rsid w:val="00E90AFF"/>
    <w:rsid w:val="00E90C46"/>
    <w:rsid w:val="00E90F75"/>
    <w:rsid w:val="00E91841"/>
    <w:rsid w:val="00E91E4B"/>
    <w:rsid w:val="00E9237C"/>
    <w:rsid w:val="00E94511"/>
    <w:rsid w:val="00E94FED"/>
    <w:rsid w:val="00E953BF"/>
    <w:rsid w:val="00E95D38"/>
    <w:rsid w:val="00E9637D"/>
    <w:rsid w:val="00E965AD"/>
    <w:rsid w:val="00E96AD9"/>
    <w:rsid w:val="00EA01A3"/>
    <w:rsid w:val="00EA01B1"/>
    <w:rsid w:val="00EA06FD"/>
    <w:rsid w:val="00EA0D7E"/>
    <w:rsid w:val="00EA1C99"/>
    <w:rsid w:val="00EA29FD"/>
    <w:rsid w:val="00EA2E3C"/>
    <w:rsid w:val="00EA3F15"/>
    <w:rsid w:val="00EA4414"/>
    <w:rsid w:val="00EA5681"/>
    <w:rsid w:val="00EA59F2"/>
    <w:rsid w:val="00EA5AA4"/>
    <w:rsid w:val="00EA5E78"/>
    <w:rsid w:val="00EA6A98"/>
    <w:rsid w:val="00EB05EF"/>
    <w:rsid w:val="00EB07C4"/>
    <w:rsid w:val="00EB228E"/>
    <w:rsid w:val="00EB24C2"/>
    <w:rsid w:val="00EB2AFB"/>
    <w:rsid w:val="00EB2CDD"/>
    <w:rsid w:val="00EB300C"/>
    <w:rsid w:val="00EB30C5"/>
    <w:rsid w:val="00EB3C3C"/>
    <w:rsid w:val="00EB4634"/>
    <w:rsid w:val="00EB5FE9"/>
    <w:rsid w:val="00EB64BE"/>
    <w:rsid w:val="00EC0C30"/>
    <w:rsid w:val="00EC1257"/>
    <w:rsid w:val="00EC1CC3"/>
    <w:rsid w:val="00EC228D"/>
    <w:rsid w:val="00EC613D"/>
    <w:rsid w:val="00EC63ED"/>
    <w:rsid w:val="00EC68CF"/>
    <w:rsid w:val="00EC798D"/>
    <w:rsid w:val="00EC7D8E"/>
    <w:rsid w:val="00ED00A2"/>
    <w:rsid w:val="00ED1BFA"/>
    <w:rsid w:val="00ED3D9F"/>
    <w:rsid w:val="00ED49CF"/>
    <w:rsid w:val="00ED4ACE"/>
    <w:rsid w:val="00ED4DC2"/>
    <w:rsid w:val="00ED4FBF"/>
    <w:rsid w:val="00ED52EC"/>
    <w:rsid w:val="00ED5520"/>
    <w:rsid w:val="00ED5531"/>
    <w:rsid w:val="00ED58B8"/>
    <w:rsid w:val="00ED60B0"/>
    <w:rsid w:val="00ED6946"/>
    <w:rsid w:val="00ED6D5C"/>
    <w:rsid w:val="00ED6E7B"/>
    <w:rsid w:val="00ED73A4"/>
    <w:rsid w:val="00ED75DE"/>
    <w:rsid w:val="00ED79BA"/>
    <w:rsid w:val="00ED7AA0"/>
    <w:rsid w:val="00EE0EBC"/>
    <w:rsid w:val="00EE14CF"/>
    <w:rsid w:val="00EE2AE2"/>
    <w:rsid w:val="00EE39C9"/>
    <w:rsid w:val="00EE3A99"/>
    <w:rsid w:val="00EE3C03"/>
    <w:rsid w:val="00EE61A2"/>
    <w:rsid w:val="00EE6347"/>
    <w:rsid w:val="00EE65EB"/>
    <w:rsid w:val="00EE76D8"/>
    <w:rsid w:val="00EF0273"/>
    <w:rsid w:val="00EF0330"/>
    <w:rsid w:val="00EF0596"/>
    <w:rsid w:val="00EF0933"/>
    <w:rsid w:val="00EF1105"/>
    <w:rsid w:val="00EF16AF"/>
    <w:rsid w:val="00EF1FFD"/>
    <w:rsid w:val="00EF236F"/>
    <w:rsid w:val="00EF2656"/>
    <w:rsid w:val="00EF2F8A"/>
    <w:rsid w:val="00EF36A2"/>
    <w:rsid w:val="00EF4F81"/>
    <w:rsid w:val="00EF56E4"/>
    <w:rsid w:val="00EF5C53"/>
    <w:rsid w:val="00EF634E"/>
    <w:rsid w:val="00EF69B9"/>
    <w:rsid w:val="00EF6A48"/>
    <w:rsid w:val="00EF6C27"/>
    <w:rsid w:val="00EF6E6E"/>
    <w:rsid w:val="00EF6F09"/>
    <w:rsid w:val="00EF744A"/>
    <w:rsid w:val="00EF78D1"/>
    <w:rsid w:val="00F0098E"/>
    <w:rsid w:val="00F017ED"/>
    <w:rsid w:val="00F01F6D"/>
    <w:rsid w:val="00F02B7E"/>
    <w:rsid w:val="00F04420"/>
    <w:rsid w:val="00F050E5"/>
    <w:rsid w:val="00F052EC"/>
    <w:rsid w:val="00F053F9"/>
    <w:rsid w:val="00F06B26"/>
    <w:rsid w:val="00F07780"/>
    <w:rsid w:val="00F1039A"/>
    <w:rsid w:val="00F10875"/>
    <w:rsid w:val="00F10F40"/>
    <w:rsid w:val="00F11993"/>
    <w:rsid w:val="00F1270A"/>
    <w:rsid w:val="00F134D4"/>
    <w:rsid w:val="00F136B5"/>
    <w:rsid w:val="00F137D5"/>
    <w:rsid w:val="00F13F54"/>
    <w:rsid w:val="00F13F74"/>
    <w:rsid w:val="00F14423"/>
    <w:rsid w:val="00F14962"/>
    <w:rsid w:val="00F152AB"/>
    <w:rsid w:val="00F15357"/>
    <w:rsid w:val="00F15870"/>
    <w:rsid w:val="00F15A52"/>
    <w:rsid w:val="00F15B46"/>
    <w:rsid w:val="00F168B5"/>
    <w:rsid w:val="00F16DB9"/>
    <w:rsid w:val="00F16E99"/>
    <w:rsid w:val="00F17664"/>
    <w:rsid w:val="00F21C76"/>
    <w:rsid w:val="00F22287"/>
    <w:rsid w:val="00F228E2"/>
    <w:rsid w:val="00F22E18"/>
    <w:rsid w:val="00F238A7"/>
    <w:rsid w:val="00F23F73"/>
    <w:rsid w:val="00F24135"/>
    <w:rsid w:val="00F2695B"/>
    <w:rsid w:val="00F26C1F"/>
    <w:rsid w:val="00F30053"/>
    <w:rsid w:val="00F30D47"/>
    <w:rsid w:val="00F31930"/>
    <w:rsid w:val="00F31C96"/>
    <w:rsid w:val="00F31EFC"/>
    <w:rsid w:val="00F330D7"/>
    <w:rsid w:val="00F34121"/>
    <w:rsid w:val="00F34741"/>
    <w:rsid w:val="00F34E08"/>
    <w:rsid w:val="00F350B0"/>
    <w:rsid w:val="00F37003"/>
    <w:rsid w:val="00F37F8C"/>
    <w:rsid w:val="00F402B6"/>
    <w:rsid w:val="00F40A82"/>
    <w:rsid w:val="00F4154C"/>
    <w:rsid w:val="00F41944"/>
    <w:rsid w:val="00F4201C"/>
    <w:rsid w:val="00F42AEF"/>
    <w:rsid w:val="00F436A2"/>
    <w:rsid w:val="00F43C18"/>
    <w:rsid w:val="00F44442"/>
    <w:rsid w:val="00F4454B"/>
    <w:rsid w:val="00F44D09"/>
    <w:rsid w:val="00F45186"/>
    <w:rsid w:val="00F46031"/>
    <w:rsid w:val="00F46168"/>
    <w:rsid w:val="00F46DA5"/>
    <w:rsid w:val="00F477B6"/>
    <w:rsid w:val="00F479E5"/>
    <w:rsid w:val="00F47AC8"/>
    <w:rsid w:val="00F47EB1"/>
    <w:rsid w:val="00F50274"/>
    <w:rsid w:val="00F507A2"/>
    <w:rsid w:val="00F50F57"/>
    <w:rsid w:val="00F526D4"/>
    <w:rsid w:val="00F52D61"/>
    <w:rsid w:val="00F53184"/>
    <w:rsid w:val="00F54016"/>
    <w:rsid w:val="00F55A72"/>
    <w:rsid w:val="00F56674"/>
    <w:rsid w:val="00F5670D"/>
    <w:rsid w:val="00F56C2D"/>
    <w:rsid w:val="00F57BF2"/>
    <w:rsid w:val="00F57DFF"/>
    <w:rsid w:val="00F60E41"/>
    <w:rsid w:val="00F614A9"/>
    <w:rsid w:val="00F61D3B"/>
    <w:rsid w:val="00F61F69"/>
    <w:rsid w:val="00F63FD5"/>
    <w:rsid w:val="00F644B5"/>
    <w:rsid w:val="00F64889"/>
    <w:rsid w:val="00F64F56"/>
    <w:rsid w:val="00F66F9A"/>
    <w:rsid w:val="00F6777F"/>
    <w:rsid w:val="00F70D91"/>
    <w:rsid w:val="00F71257"/>
    <w:rsid w:val="00F71A88"/>
    <w:rsid w:val="00F71C61"/>
    <w:rsid w:val="00F71EC5"/>
    <w:rsid w:val="00F71EEF"/>
    <w:rsid w:val="00F72925"/>
    <w:rsid w:val="00F72F92"/>
    <w:rsid w:val="00F734F4"/>
    <w:rsid w:val="00F73C57"/>
    <w:rsid w:val="00F74DC1"/>
    <w:rsid w:val="00F75220"/>
    <w:rsid w:val="00F77947"/>
    <w:rsid w:val="00F80CC1"/>
    <w:rsid w:val="00F81143"/>
    <w:rsid w:val="00F83E60"/>
    <w:rsid w:val="00F84310"/>
    <w:rsid w:val="00F84D26"/>
    <w:rsid w:val="00F85780"/>
    <w:rsid w:val="00F85911"/>
    <w:rsid w:val="00F86228"/>
    <w:rsid w:val="00F864C1"/>
    <w:rsid w:val="00F86A0D"/>
    <w:rsid w:val="00F86F49"/>
    <w:rsid w:val="00F86F6B"/>
    <w:rsid w:val="00F8707D"/>
    <w:rsid w:val="00F87211"/>
    <w:rsid w:val="00F877FB"/>
    <w:rsid w:val="00F87CA5"/>
    <w:rsid w:val="00F9010B"/>
    <w:rsid w:val="00F90EAA"/>
    <w:rsid w:val="00F9127E"/>
    <w:rsid w:val="00F91AC3"/>
    <w:rsid w:val="00F92834"/>
    <w:rsid w:val="00F92A71"/>
    <w:rsid w:val="00F92C5E"/>
    <w:rsid w:val="00F92DCA"/>
    <w:rsid w:val="00F93489"/>
    <w:rsid w:val="00F93603"/>
    <w:rsid w:val="00F938E8"/>
    <w:rsid w:val="00F94042"/>
    <w:rsid w:val="00F94159"/>
    <w:rsid w:val="00F949BD"/>
    <w:rsid w:val="00F94E00"/>
    <w:rsid w:val="00F959B3"/>
    <w:rsid w:val="00F95D02"/>
    <w:rsid w:val="00F96916"/>
    <w:rsid w:val="00F96AA9"/>
    <w:rsid w:val="00FA0359"/>
    <w:rsid w:val="00FA123B"/>
    <w:rsid w:val="00FA1242"/>
    <w:rsid w:val="00FA16D6"/>
    <w:rsid w:val="00FA1F66"/>
    <w:rsid w:val="00FA4790"/>
    <w:rsid w:val="00FA4F58"/>
    <w:rsid w:val="00FA5373"/>
    <w:rsid w:val="00FA6692"/>
    <w:rsid w:val="00FA6D18"/>
    <w:rsid w:val="00FA6D50"/>
    <w:rsid w:val="00FA7920"/>
    <w:rsid w:val="00FA7A82"/>
    <w:rsid w:val="00FA7C8D"/>
    <w:rsid w:val="00FB0110"/>
    <w:rsid w:val="00FB3204"/>
    <w:rsid w:val="00FB3B64"/>
    <w:rsid w:val="00FB401E"/>
    <w:rsid w:val="00FB478D"/>
    <w:rsid w:val="00FB4FF3"/>
    <w:rsid w:val="00FB5259"/>
    <w:rsid w:val="00FB6F85"/>
    <w:rsid w:val="00FB71C0"/>
    <w:rsid w:val="00FC032F"/>
    <w:rsid w:val="00FC0D78"/>
    <w:rsid w:val="00FC1495"/>
    <w:rsid w:val="00FC14ED"/>
    <w:rsid w:val="00FC1CC8"/>
    <w:rsid w:val="00FC256D"/>
    <w:rsid w:val="00FC2BE2"/>
    <w:rsid w:val="00FC3404"/>
    <w:rsid w:val="00FC4FFD"/>
    <w:rsid w:val="00FC59A2"/>
    <w:rsid w:val="00FC67E0"/>
    <w:rsid w:val="00FC7AF7"/>
    <w:rsid w:val="00FD01D5"/>
    <w:rsid w:val="00FD0F76"/>
    <w:rsid w:val="00FD1563"/>
    <w:rsid w:val="00FD17A7"/>
    <w:rsid w:val="00FD1868"/>
    <w:rsid w:val="00FD2DC2"/>
    <w:rsid w:val="00FD36A1"/>
    <w:rsid w:val="00FD404F"/>
    <w:rsid w:val="00FD4BE3"/>
    <w:rsid w:val="00FD6323"/>
    <w:rsid w:val="00FD65B0"/>
    <w:rsid w:val="00FD67D4"/>
    <w:rsid w:val="00FD7153"/>
    <w:rsid w:val="00FD7FF9"/>
    <w:rsid w:val="00FE165D"/>
    <w:rsid w:val="00FE1BB5"/>
    <w:rsid w:val="00FE1DDB"/>
    <w:rsid w:val="00FE2A36"/>
    <w:rsid w:val="00FE3B4B"/>
    <w:rsid w:val="00FE4812"/>
    <w:rsid w:val="00FE4CEE"/>
    <w:rsid w:val="00FE5340"/>
    <w:rsid w:val="00FE64B3"/>
    <w:rsid w:val="00FE6676"/>
    <w:rsid w:val="00FE7007"/>
    <w:rsid w:val="00FE74EC"/>
    <w:rsid w:val="00FF02EE"/>
    <w:rsid w:val="00FF0383"/>
    <w:rsid w:val="00FF03E1"/>
    <w:rsid w:val="00FF0976"/>
    <w:rsid w:val="00FF0ABF"/>
    <w:rsid w:val="00FF2E78"/>
    <w:rsid w:val="00FF4CB1"/>
    <w:rsid w:val="00FF5C28"/>
    <w:rsid w:val="00FF5D7F"/>
    <w:rsid w:val="00FF6B3E"/>
    <w:rsid w:val="00FF78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399"/>
  </w:style>
  <w:style w:type="paragraph" w:styleId="Balk1">
    <w:name w:val="heading 1"/>
    <w:basedOn w:val="Normal"/>
    <w:next w:val="Normal"/>
    <w:link w:val="Balk1Char"/>
    <w:qFormat/>
    <w:rsid w:val="00E07912"/>
    <w:pPr>
      <w:spacing w:before="480"/>
      <w:outlineLvl w:val="0"/>
    </w:pPr>
    <w:rPr>
      <w:b/>
      <w:color w:val="4472C4" w:themeColor="accent5"/>
      <w:sz w:val="40"/>
      <w:szCs w:val="40"/>
    </w:rPr>
  </w:style>
  <w:style w:type="paragraph" w:styleId="Balk2">
    <w:name w:val="heading 2"/>
    <w:aliases w:val="2. DÜZEY"/>
    <w:basedOn w:val="Normal"/>
    <w:next w:val="Normal"/>
    <w:link w:val="Balk2Char"/>
    <w:unhideWhenUsed/>
    <w:qFormat/>
    <w:rsid w:val="00E07912"/>
    <w:pPr>
      <w:spacing w:before="480"/>
      <w:outlineLvl w:val="1"/>
    </w:pPr>
    <w:rPr>
      <w:rFonts w:ascii="Cambria" w:hAnsi="Cambria"/>
      <w:b/>
      <w:color w:val="2E74B5" w:themeColor="accent1" w:themeShade="BF"/>
      <w:sz w:val="28"/>
    </w:rPr>
  </w:style>
  <w:style w:type="paragraph" w:styleId="Balk3">
    <w:name w:val="heading 3"/>
    <w:basedOn w:val="Normal"/>
    <w:next w:val="Normal"/>
    <w:link w:val="Balk3Char"/>
    <w:unhideWhenUsed/>
    <w:qFormat/>
    <w:rsid w:val="00B63E56"/>
    <w:pPr>
      <w:spacing w:before="480"/>
      <w:outlineLvl w:val="2"/>
    </w:pPr>
    <w:rPr>
      <w:b/>
      <w:color w:val="2E74B5" w:themeColor="accent1" w:themeShade="BF"/>
      <w:sz w:val="26"/>
    </w:rPr>
  </w:style>
  <w:style w:type="paragraph" w:styleId="Balk4">
    <w:name w:val="heading 4"/>
    <w:basedOn w:val="Balk2"/>
    <w:next w:val="Normal"/>
    <w:link w:val="Balk4Char"/>
    <w:uiPriority w:val="9"/>
    <w:unhideWhenUsed/>
    <w:qFormat/>
    <w:rsid w:val="00AF1023"/>
    <w:pPr>
      <w:spacing w:line="276" w:lineRule="auto"/>
      <w:outlineLvl w:val="3"/>
    </w:pPr>
    <w:rPr>
      <w:rFonts w:asciiTheme="minorHAnsi" w:hAnsiTheme="minorHAnsi"/>
      <w:bCs/>
      <w:sz w:val="24"/>
      <w:szCs w:val="24"/>
      <w:lang w:eastAsia="tr-TR"/>
    </w:rPr>
  </w:style>
  <w:style w:type="paragraph" w:styleId="Balk5">
    <w:name w:val="heading 5"/>
    <w:basedOn w:val="Normal"/>
    <w:next w:val="Normal"/>
    <w:link w:val="Balk5Char"/>
    <w:uiPriority w:val="9"/>
    <w:unhideWhenUsed/>
    <w:qFormat/>
    <w:rsid w:val="00703FEA"/>
    <w:pPr>
      <w:keepNext/>
      <w:keepLines/>
      <w:spacing w:before="480"/>
      <w:outlineLvl w:val="4"/>
    </w:pPr>
    <w:rPr>
      <w:rFonts w:eastAsiaTheme="majorEastAsia" w:cstheme="majorBidi"/>
      <w:color w:val="2E74B5" w:themeColor="accent1" w:themeShade="BF"/>
    </w:rPr>
  </w:style>
  <w:style w:type="paragraph" w:styleId="Balk6">
    <w:name w:val="heading 6"/>
    <w:basedOn w:val="Normal"/>
    <w:next w:val="Normal"/>
    <w:link w:val="Balk6Char"/>
    <w:uiPriority w:val="9"/>
    <w:unhideWhenUsed/>
    <w:qFormat/>
    <w:rsid w:val="00853825"/>
    <w:pPr>
      <w:spacing w:before="480"/>
      <w:jc w:val="both"/>
      <w:outlineLvl w:val="5"/>
    </w:pPr>
    <w:rPr>
      <w:i/>
    </w:rPr>
  </w:style>
  <w:style w:type="paragraph" w:styleId="Balk7">
    <w:name w:val="heading 7"/>
    <w:basedOn w:val="Normal"/>
    <w:next w:val="Normal"/>
    <w:link w:val="Balk7Char"/>
    <w:uiPriority w:val="9"/>
    <w:semiHidden/>
    <w:unhideWhenUsed/>
    <w:qFormat/>
    <w:rsid w:val="00DC119D"/>
    <w:pPr>
      <w:keepNext/>
      <w:keepLines/>
      <w:spacing w:before="40" w:after="0"/>
      <w:outlineLvl w:val="6"/>
    </w:pPr>
    <w:rPr>
      <w:rFonts w:asciiTheme="majorHAnsi" w:eastAsiaTheme="majorEastAsia" w:hAnsiTheme="majorHAnsi" w:cstheme="majorBidi"/>
      <w:i/>
      <w:iCs/>
      <w:color w:val="1F4D78" w:themeColor="accent1" w:themeShade="7F"/>
      <w:sz w:val="22"/>
    </w:rPr>
  </w:style>
  <w:style w:type="paragraph" w:styleId="Balk9">
    <w:name w:val="heading 9"/>
    <w:basedOn w:val="Normal"/>
    <w:next w:val="Normal"/>
    <w:link w:val="Balk9Char"/>
    <w:unhideWhenUsed/>
    <w:qFormat/>
    <w:rsid w:val="008B7AB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07912"/>
    <w:rPr>
      <w:b/>
      <w:color w:val="4472C4" w:themeColor="accent5"/>
      <w:sz w:val="40"/>
      <w:szCs w:val="40"/>
    </w:rPr>
  </w:style>
  <w:style w:type="character" w:customStyle="1" w:styleId="Balk2Char">
    <w:name w:val="Başlık 2 Char"/>
    <w:aliases w:val="2. DÜZEY Char"/>
    <w:basedOn w:val="VarsaylanParagrafYazTipi"/>
    <w:link w:val="Balk2"/>
    <w:uiPriority w:val="9"/>
    <w:rsid w:val="00E07912"/>
    <w:rPr>
      <w:rFonts w:ascii="Cambria" w:hAnsi="Cambria"/>
      <w:b/>
      <w:color w:val="2E74B5" w:themeColor="accent1" w:themeShade="BF"/>
      <w:sz w:val="28"/>
    </w:rPr>
  </w:style>
  <w:style w:type="character" w:customStyle="1" w:styleId="Balk3Char">
    <w:name w:val="Başlık 3 Char"/>
    <w:basedOn w:val="VarsaylanParagrafYazTipi"/>
    <w:link w:val="Balk3"/>
    <w:rsid w:val="00B63E56"/>
    <w:rPr>
      <w:b/>
      <w:color w:val="2E74B5" w:themeColor="accent1" w:themeShade="BF"/>
      <w:sz w:val="26"/>
    </w:rPr>
  </w:style>
  <w:style w:type="character" w:customStyle="1" w:styleId="Balk4Char">
    <w:name w:val="Başlık 4 Char"/>
    <w:basedOn w:val="VarsaylanParagrafYazTipi"/>
    <w:link w:val="Balk4"/>
    <w:uiPriority w:val="9"/>
    <w:rsid w:val="00AF1023"/>
    <w:rPr>
      <w:b/>
      <w:bCs/>
      <w:color w:val="2E74B5" w:themeColor="accent1" w:themeShade="BF"/>
      <w:szCs w:val="24"/>
      <w:lang w:eastAsia="tr-TR"/>
    </w:rPr>
  </w:style>
  <w:style w:type="character" w:customStyle="1" w:styleId="Balk5Char">
    <w:name w:val="Başlık 5 Char"/>
    <w:basedOn w:val="VarsaylanParagrafYazTipi"/>
    <w:link w:val="Balk5"/>
    <w:uiPriority w:val="9"/>
    <w:rsid w:val="00703FEA"/>
    <w:rPr>
      <w:rFonts w:eastAsiaTheme="majorEastAsia" w:cstheme="majorBidi"/>
      <w:color w:val="2E74B5" w:themeColor="accent1" w:themeShade="BF"/>
    </w:rPr>
  </w:style>
  <w:style w:type="character" w:customStyle="1" w:styleId="Balk6Char">
    <w:name w:val="Başlık 6 Char"/>
    <w:basedOn w:val="VarsaylanParagrafYazTipi"/>
    <w:link w:val="Balk6"/>
    <w:uiPriority w:val="9"/>
    <w:rsid w:val="00853825"/>
    <w:rPr>
      <w:i/>
    </w:rPr>
  </w:style>
  <w:style w:type="character" w:customStyle="1" w:styleId="Balk7Char">
    <w:name w:val="Başlık 7 Char"/>
    <w:basedOn w:val="VarsaylanParagrafYazTipi"/>
    <w:link w:val="Balk7"/>
    <w:uiPriority w:val="9"/>
    <w:semiHidden/>
    <w:rsid w:val="00DC119D"/>
    <w:rPr>
      <w:rFonts w:asciiTheme="majorHAnsi" w:eastAsiaTheme="majorEastAsia" w:hAnsiTheme="majorHAnsi" w:cstheme="majorBidi"/>
      <w:i/>
      <w:iCs/>
      <w:color w:val="1F4D78" w:themeColor="accent1" w:themeShade="7F"/>
      <w:sz w:val="22"/>
    </w:rPr>
  </w:style>
  <w:style w:type="character" w:customStyle="1" w:styleId="Balk9Char">
    <w:name w:val="Başlık 9 Char"/>
    <w:basedOn w:val="VarsaylanParagrafYazTipi"/>
    <w:link w:val="Balk9"/>
    <w:uiPriority w:val="9"/>
    <w:semiHidden/>
    <w:rsid w:val="008B7AB4"/>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791AB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791ABE"/>
    <w:rPr>
      <w:rFonts w:eastAsiaTheme="minorEastAsia"/>
      <w:lang w:eastAsia="tr-TR"/>
    </w:rPr>
  </w:style>
  <w:style w:type="table" w:customStyle="1" w:styleId="KlavuzuTablo4-Vurgu61">
    <w:name w:val="Kılavuzu Tablo 4 - Vurgu 61"/>
    <w:basedOn w:val="NormalTablo"/>
    <w:uiPriority w:val="49"/>
    <w:rsid w:val="003414A1"/>
    <w:pPr>
      <w:spacing w:after="0" w:line="240" w:lineRule="auto"/>
    </w:pPr>
    <w:rPr>
      <w:sz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tbilgi">
    <w:name w:val="header"/>
    <w:basedOn w:val="Normal"/>
    <w:link w:val="stbilgiChar"/>
    <w:unhideWhenUsed/>
    <w:rsid w:val="003F2144"/>
    <w:pPr>
      <w:tabs>
        <w:tab w:val="center" w:pos="4536"/>
        <w:tab w:val="right" w:pos="9072"/>
      </w:tabs>
      <w:spacing w:after="0" w:line="240" w:lineRule="auto"/>
    </w:pPr>
  </w:style>
  <w:style w:type="character" w:customStyle="1" w:styleId="stbilgiChar">
    <w:name w:val="Üstbilgi Char"/>
    <w:basedOn w:val="VarsaylanParagrafYazTipi"/>
    <w:link w:val="stbilgi"/>
    <w:rsid w:val="003F2144"/>
  </w:style>
  <w:style w:type="paragraph" w:styleId="Altbilgi">
    <w:name w:val="footer"/>
    <w:basedOn w:val="Normal"/>
    <w:link w:val="AltbilgiChar"/>
    <w:uiPriority w:val="99"/>
    <w:unhideWhenUsed/>
    <w:rsid w:val="003F214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F2144"/>
  </w:style>
  <w:style w:type="paragraph" w:styleId="BalonMetni">
    <w:name w:val="Balloon Text"/>
    <w:basedOn w:val="Normal"/>
    <w:link w:val="BalonMetniChar"/>
    <w:semiHidden/>
    <w:unhideWhenUsed/>
    <w:rsid w:val="00C550A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550A2"/>
    <w:rPr>
      <w:rFonts w:ascii="Segoe UI" w:hAnsi="Segoe UI" w:cs="Segoe UI"/>
      <w:sz w:val="18"/>
      <w:szCs w:val="18"/>
    </w:rPr>
  </w:style>
  <w:style w:type="paragraph" w:styleId="DipnotMetni">
    <w:name w:val="footnote text"/>
    <w:basedOn w:val="Normal"/>
    <w:link w:val="DipnotMetniChar"/>
    <w:uiPriority w:val="99"/>
    <w:unhideWhenUsed/>
    <w:rsid w:val="00076F42"/>
    <w:pPr>
      <w:spacing w:after="0" w:line="240" w:lineRule="auto"/>
    </w:pPr>
    <w:rPr>
      <w:rFonts w:ascii="Segoe UI" w:hAnsi="Segoe UI"/>
      <w:sz w:val="20"/>
      <w:szCs w:val="20"/>
    </w:rPr>
  </w:style>
  <w:style w:type="character" w:customStyle="1" w:styleId="DipnotMetniChar">
    <w:name w:val="Dipnot Metni Char"/>
    <w:basedOn w:val="VarsaylanParagrafYazTipi"/>
    <w:link w:val="DipnotMetni"/>
    <w:uiPriority w:val="99"/>
    <w:rsid w:val="00076F42"/>
    <w:rPr>
      <w:rFonts w:ascii="Segoe UI" w:hAnsi="Segoe UI"/>
      <w:sz w:val="20"/>
      <w:szCs w:val="20"/>
    </w:rPr>
  </w:style>
  <w:style w:type="character" w:styleId="DipnotBavurusu">
    <w:name w:val="footnote reference"/>
    <w:basedOn w:val="VarsaylanParagrafYazTipi"/>
    <w:uiPriority w:val="99"/>
    <w:unhideWhenUsed/>
    <w:rsid w:val="00076F42"/>
    <w:rPr>
      <w:vertAlign w:val="superscript"/>
    </w:rPr>
  </w:style>
  <w:style w:type="table" w:customStyle="1" w:styleId="KlavuzuTablo4-Vurgu51">
    <w:name w:val="Kılavuzu Tablo 4 - Vurgu 51"/>
    <w:basedOn w:val="NormalTablo"/>
    <w:uiPriority w:val="49"/>
    <w:rsid w:val="008B7AB4"/>
    <w:pPr>
      <w:spacing w:after="0" w:line="240" w:lineRule="auto"/>
    </w:pPr>
    <w:rPr>
      <w:sz w:val="22"/>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eParagraf">
    <w:name w:val="List Paragraph"/>
    <w:basedOn w:val="Normal"/>
    <w:uiPriority w:val="34"/>
    <w:qFormat/>
    <w:rsid w:val="005E3839"/>
    <w:pPr>
      <w:ind w:left="720"/>
      <w:contextualSpacing/>
    </w:pPr>
    <w:rPr>
      <w:sz w:val="22"/>
    </w:rPr>
  </w:style>
  <w:style w:type="paragraph" w:styleId="GvdeMetniGirintisi">
    <w:name w:val="Body Text Indent"/>
    <w:basedOn w:val="Normal"/>
    <w:link w:val="GvdeMetniGirintisiChar"/>
    <w:rsid w:val="008B7AB4"/>
    <w:pPr>
      <w:spacing w:after="120" w:line="240" w:lineRule="auto"/>
      <w:ind w:left="283"/>
    </w:pPr>
    <w:rPr>
      <w:rFonts w:ascii="Times New Roman" w:eastAsia="Times New Roman" w:hAnsi="Times New Roman" w:cs="Times New Roman"/>
      <w:szCs w:val="24"/>
      <w:lang w:eastAsia="tr-TR"/>
    </w:rPr>
  </w:style>
  <w:style w:type="character" w:customStyle="1" w:styleId="GvdeMetniGirintisiChar">
    <w:name w:val="Gövde Metni Girintisi Char"/>
    <w:basedOn w:val="VarsaylanParagrafYazTipi"/>
    <w:link w:val="GvdeMetniGirintisi"/>
    <w:rsid w:val="008B7AB4"/>
    <w:rPr>
      <w:rFonts w:ascii="Times New Roman" w:eastAsia="Times New Roman" w:hAnsi="Times New Roman" w:cs="Times New Roman"/>
      <w:szCs w:val="24"/>
      <w:lang w:eastAsia="tr-TR"/>
    </w:rPr>
  </w:style>
  <w:style w:type="paragraph" w:styleId="TBal">
    <w:name w:val="TOC Heading"/>
    <w:basedOn w:val="Balk1"/>
    <w:next w:val="Normal"/>
    <w:uiPriority w:val="39"/>
    <w:unhideWhenUsed/>
    <w:qFormat/>
    <w:rsid w:val="00E07912"/>
    <w:pPr>
      <w:outlineLvl w:val="9"/>
    </w:pPr>
    <w:rPr>
      <w:lang w:eastAsia="tr-TR"/>
    </w:rPr>
  </w:style>
  <w:style w:type="paragraph" w:styleId="T2">
    <w:name w:val="toc 2"/>
    <w:basedOn w:val="Normal"/>
    <w:next w:val="Normal"/>
    <w:autoRedefine/>
    <w:uiPriority w:val="39"/>
    <w:unhideWhenUsed/>
    <w:rsid w:val="009B5EFD"/>
    <w:pPr>
      <w:tabs>
        <w:tab w:val="right" w:leader="dot" w:pos="9062"/>
      </w:tabs>
      <w:spacing w:after="120" w:line="276" w:lineRule="auto"/>
      <w:jc w:val="both"/>
    </w:pPr>
    <w:rPr>
      <w:rFonts w:eastAsiaTheme="minorEastAsia" w:cs="Times New Roman"/>
      <w:noProof/>
      <w:szCs w:val="24"/>
      <w:lang w:eastAsia="tr-TR"/>
    </w:rPr>
  </w:style>
  <w:style w:type="paragraph" w:styleId="T1">
    <w:name w:val="toc 1"/>
    <w:basedOn w:val="Normal"/>
    <w:next w:val="Normal"/>
    <w:autoRedefine/>
    <w:uiPriority w:val="39"/>
    <w:unhideWhenUsed/>
    <w:rsid w:val="009B5EFD"/>
    <w:pPr>
      <w:tabs>
        <w:tab w:val="right" w:leader="dot" w:pos="9062"/>
      </w:tabs>
      <w:spacing w:after="240"/>
      <w:ind w:right="72"/>
      <w:jc w:val="both"/>
    </w:pPr>
    <w:rPr>
      <w:rFonts w:eastAsiaTheme="minorEastAsia" w:cs="Times New Roman"/>
      <w:b/>
      <w:noProof/>
      <w:szCs w:val="24"/>
      <w:lang w:eastAsia="tr-TR"/>
    </w:rPr>
  </w:style>
  <w:style w:type="paragraph" w:styleId="T3">
    <w:name w:val="toc 3"/>
    <w:basedOn w:val="Normal"/>
    <w:next w:val="Normal"/>
    <w:autoRedefine/>
    <w:uiPriority w:val="39"/>
    <w:unhideWhenUsed/>
    <w:rsid w:val="00E07912"/>
    <w:pPr>
      <w:spacing w:after="100"/>
      <w:ind w:left="440"/>
    </w:pPr>
    <w:rPr>
      <w:rFonts w:eastAsiaTheme="minorEastAsia" w:cs="Times New Roman"/>
      <w:sz w:val="22"/>
      <w:lang w:eastAsia="tr-TR"/>
    </w:rPr>
  </w:style>
  <w:style w:type="character" w:styleId="Kpr">
    <w:name w:val="Hyperlink"/>
    <w:basedOn w:val="VarsaylanParagrafYazTipi"/>
    <w:uiPriority w:val="99"/>
    <w:unhideWhenUsed/>
    <w:rsid w:val="00E07912"/>
    <w:rPr>
      <w:color w:val="0563C1" w:themeColor="hyperlink"/>
      <w:u w:val="single"/>
    </w:rPr>
  </w:style>
  <w:style w:type="paragraph" w:styleId="GvdeMetni">
    <w:name w:val="Body Text"/>
    <w:basedOn w:val="Normal"/>
    <w:link w:val="GvdeMetniChar"/>
    <w:rsid w:val="008B7AB4"/>
    <w:pPr>
      <w:suppressAutoHyphens/>
      <w:spacing w:after="120" w:line="240" w:lineRule="auto"/>
    </w:pPr>
    <w:rPr>
      <w:rFonts w:ascii="Times New Roman" w:eastAsia="Times New Roman" w:hAnsi="Times New Roman" w:cs="Times New Roman"/>
      <w:szCs w:val="24"/>
      <w:lang w:eastAsia="ar-SA"/>
    </w:rPr>
  </w:style>
  <w:style w:type="character" w:customStyle="1" w:styleId="GvdeMetniChar">
    <w:name w:val="Gövde Metni Char"/>
    <w:basedOn w:val="VarsaylanParagrafYazTipi"/>
    <w:link w:val="GvdeMetni"/>
    <w:rsid w:val="008B7AB4"/>
    <w:rPr>
      <w:rFonts w:ascii="Times New Roman" w:eastAsia="Times New Roman" w:hAnsi="Times New Roman" w:cs="Times New Roman"/>
      <w:szCs w:val="24"/>
      <w:lang w:eastAsia="ar-SA"/>
    </w:rPr>
  </w:style>
  <w:style w:type="table" w:styleId="TabloKlavuzu">
    <w:name w:val="Table Grid"/>
    <w:basedOn w:val="NormalTablo"/>
    <w:uiPriority w:val="59"/>
    <w:rsid w:val="005E3F3D"/>
    <w:pPr>
      <w:spacing w:after="0" w:line="240"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1">
    <w:name w:val="Kılavuzu Tablo 41"/>
    <w:basedOn w:val="NormalTablo"/>
    <w:uiPriority w:val="49"/>
    <w:rsid w:val="005E3F3D"/>
    <w:pPr>
      <w:spacing w:after="0" w:line="240" w:lineRule="auto"/>
    </w:pPr>
    <w:rPr>
      <w:sz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DzTablo21">
    <w:name w:val="Düz Tablo 21"/>
    <w:basedOn w:val="NormalTablo"/>
    <w:uiPriority w:val="42"/>
    <w:rsid w:val="0020303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Vurgu61">
    <w:name w:val="Kılavuz Tablo 1 Açık - Vurgu 61"/>
    <w:basedOn w:val="NormalTablo"/>
    <w:uiPriority w:val="46"/>
    <w:rsid w:val="007A2B2A"/>
    <w:pPr>
      <w:spacing w:after="0" w:line="240" w:lineRule="auto"/>
    </w:pPr>
    <w:rPr>
      <w:sz w:val="22"/>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ResimYazs">
    <w:name w:val="caption"/>
    <w:basedOn w:val="Normal"/>
    <w:next w:val="Normal"/>
    <w:unhideWhenUsed/>
    <w:qFormat/>
    <w:rsid w:val="007038BA"/>
    <w:pPr>
      <w:spacing w:after="120" w:line="240" w:lineRule="auto"/>
    </w:pPr>
    <w:rPr>
      <w:rFonts w:ascii="Segoe UI" w:eastAsia="Calibri" w:hAnsi="Segoe UI" w:cs="Times New Roman"/>
      <w:b/>
      <w:bCs/>
      <w:color w:val="4F81BD"/>
      <w:sz w:val="18"/>
      <w:szCs w:val="18"/>
    </w:rPr>
  </w:style>
  <w:style w:type="table" w:customStyle="1" w:styleId="KlavuzTablo2-Vurgu21">
    <w:name w:val="Kılavuz Tablo 2 - Vurgu 21"/>
    <w:basedOn w:val="NormalTablo"/>
    <w:uiPriority w:val="47"/>
    <w:rsid w:val="00C90C82"/>
    <w:pPr>
      <w:spacing w:after="0" w:line="240" w:lineRule="auto"/>
    </w:pPr>
    <w:rPr>
      <w:sz w:val="22"/>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klamaMetniChar">
    <w:name w:val="Açıklama Metni Char"/>
    <w:basedOn w:val="VarsaylanParagrafYazTipi"/>
    <w:link w:val="AklamaMetni"/>
    <w:uiPriority w:val="99"/>
    <w:semiHidden/>
    <w:rsid w:val="00DC119D"/>
    <w:rPr>
      <w:rFonts w:ascii="Segoe UI" w:hAnsi="Segoe UI"/>
      <w:sz w:val="20"/>
      <w:szCs w:val="20"/>
    </w:rPr>
  </w:style>
  <w:style w:type="paragraph" w:styleId="AklamaMetni">
    <w:name w:val="annotation text"/>
    <w:basedOn w:val="Normal"/>
    <w:link w:val="AklamaMetniChar"/>
    <w:uiPriority w:val="99"/>
    <w:semiHidden/>
    <w:unhideWhenUsed/>
    <w:rsid w:val="00DC119D"/>
    <w:pPr>
      <w:spacing w:after="120" w:line="240" w:lineRule="auto"/>
    </w:pPr>
    <w:rPr>
      <w:rFonts w:ascii="Segoe UI" w:hAnsi="Segoe UI"/>
      <w:sz w:val="20"/>
      <w:szCs w:val="20"/>
    </w:rPr>
  </w:style>
  <w:style w:type="character" w:customStyle="1" w:styleId="AklamaKonusuChar">
    <w:name w:val="Açıklama Konusu Char"/>
    <w:basedOn w:val="AklamaMetniChar"/>
    <w:link w:val="AklamaKonusu"/>
    <w:uiPriority w:val="99"/>
    <w:semiHidden/>
    <w:rsid w:val="00DC119D"/>
    <w:rPr>
      <w:rFonts w:ascii="Segoe UI" w:hAnsi="Segoe UI"/>
      <w:b/>
      <w:bCs/>
      <w:sz w:val="20"/>
      <w:szCs w:val="20"/>
    </w:rPr>
  </w:style>
  <w:style w:type="paragraph" w:styleId="AklamaKonusu">
    <w:name w:val="annotation subject"/>
    <w:basedOn w:val="AklamaMetni"/>
    <w:next w:val="AklamaMetni"/>
    <w:link w:val="AklamaKonusuChar"/>
    <w:uiPriority w:val="99"/>
    <w:semiHidden/>
    <w:unhideWhenUsed/>
    <w:rsid w:val="00DC119D"/>
    <w:pPr>
      <w:spacing w:after="160"/>
    </w:pPr>
    <w:rPr>
      <w:rFonts w:asciiTheme="minorHAnsi" w:hAnsiTheme="minorHAnsi"/>
      <w:b/>
      <w:bCs/>
    </w:rPr>
  </w:style>
  <w:style w:type="character" w:styleId="SayfaNumaras">
    <w:name w:val="page number"/>
    <w:rsid w:val="00DC119D"/>
    <w:rPr>
      <w:rFonts w:cs="Times New Roman"/>
    </w:rPr>
  </w:style>
  <w:style w:type="paragraph" w:customStyle="1" w:styleId="ListeParagraf1">
    <w:name w:val="Liste Paragraf1"/>
    <w:basedOn w:val="Normal"/>
    <w:uiPriority w:val="34"/>
    <w:qFormat/>
    <w:rsid w:val="00DC119D"/>
    <w:pPr>
      <w:autoSpaceDE w:val="0"/>
      <w:autoSpaceDN w:val="0"/>
      <w:spacing w:after="0" w:line="240" w:lineRule="auto"/>
      <w:ind w:left="720"/>
      <w:contextualSpacing/>
    </w:pPr>
    <w:rPr>
      <w:rFonts w:ascii="Times New Roman" w:eastAsia="Times New Roman" w:hAnsi="Times New Roman" w:cs="Times New Roman"/>
      <w:spacing w:val="-2"/>
      <w:szCs w:val="24"/>
      <w:lang w:val="en-GB" w:eastAsia="en-GB"/>
    </w:rPr>
  </w:style>
  <w:style w:type="table" w:customStyle="1" w:styleId="DzTablo11">
    <w:name w:val="Düz Tablo 11"/>
    <w:basedOn w:val="NormalTablo"/>
    <w:uiPriority w:val="41"/>
    <w:rsid w:val="00B0192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2-Vurgu11">
    <w:name w:val="Kılavuz Tablo 2 - Vurgu 11"/>
    <w:basedOn w:val="NormalTablo"/>
    <w:uiPriority w:val="47"/>
    <w:rsid w:val="00B01922"/>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1Ak-Vurgu21">
    <w:name w:val="Kılavuz Tablo 1 Açık - Vurgu 21"/>
    <w:basedOn w:val="NormalTablo"/>
    <w:uiPriority w:val="46"/>
    <w:rsid w:val="00407070"/>
    <w:pPr>
      <w:spacing w:after="0" w:line="240" w:lineRule="auto"/>
    </w:pPr>
    <w:rPr>
      <w:sz w:val="22"/>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Vurgu41">
    <w:name w:val="Kılavuz Tablo 1 Açık - Vurgu 41"/>
    <w:basedOn w:val="NormalTablo"/>
    <w:uiPriority w:val="46"/>
    <w:rsid w:val="00407070"/>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KlavuzuTablo4-Vurgu41">
    <w:name w:val="Kılavuzu Tablo 4 - Vurgu 41"/>
    <w:basedOn w:val="NormalTablo"/>
    <w:uiPriority w:val="49"/>
    <w:rsid w:val="00D36B59"/>
    <w:pPr>
      <w:spacing w:after="0" w:line="240" w:lineRule="auto"/>
    </w:pPr>
    <w:rPr>
      <w:sz w:val="22"/>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4">
    <w:name w:val="toc 4"/>
    <w:basedOn w:val="Normal"/>
    <w:next w:val="Normal"/>
    <w:autoRedefine/>
    <w:uiPriority w:val="39"/>
    <w:unhideWhenUsed/>
    <w:rsid w:val="00467DF6"/>
    <w:pPr>
      <w:spacing w:after="100"/>
      <w:ind w:left="660"/>
    </w:pPr>
    <w:rPr>
      <w:rFonts w:eastAsiaTheme="minorEastAsia"/>
      <w:sz w:val="22"/>
      <w:lang w:eastAsia="tr-TR"/>
    </w:rPr>
  </w:style>
  <w:style w:type="paragraph" w:styleId="T5">
    <w:name w:val="toc 5"/>
    <w:basedOn w:val="Normal"/>
    <w:next w:val="Normal"/>
    <w:autoRedefine/>
    <w:uiPriority w:val="39"/>
    <w:unhideWhenUsed/>
    <w:rsid w:val="00467DF6"/>
    <w:pPr>
      <w:spacing w:after="100"/>
      <w:ind w:left="880"/>
    </w:pPr>
    <w:rPr>
      <w:rFonts w:eastAsiaTheme="minorEastAsia"/>
      <w:sz w:val="22"/>
      <w:lang w:eastAsia="tr-TR"/>
    </w:rPr>
  </w:style>
  <w:style w:type="paragraph" w:styleId="T6">
    <w:name w:val="toc 6"/>
    <w:basedOn w:val="Normal"/>
    <w:next w:val="Normal"/>
    <w:autoRedefine/>
    <w:uiPriority w:val="39"/>
    <w:unhideWhenUsed/>
    <w:rsid w:val="00467DF6"/>
    <w:pPr>
      <w:spacing w:after="100"/>
      <w:ind w:left="1100"/>
    </w:pPr>
    <w:rPr>
      <w:rFonts w:eastAsiaTheme="minorEastAsia"/>
      <w:sz w:val="22"/>
      <w:lang w:eastAsia="tr-TR"/>
    </w:rPr>
  </w:style>
  <w:style w:type="paragraph" w:styleId="T7">
    <w:name w:val="toc 7"/>
    <w:basedOn w:val="Normal"/>
    <w:next w:val="Normal"/>
    <w:autoRedefine/>
    <w:uiPriority w:val="39"/>
    <w:unhideWhenUsed/>
    <w:rsid w:val="00467DF6"/>
    <w:pPr>
      <w:spacing w:after="100"/>
      <w:ind w:left="1320"/>
    </w:pPr>
    <w:rPr>
      <w:rFonts w:eastAsiaTheme="minorEastAsia"/>
      <w:sz w:val="22"/>
      <w:lang w:eastAsia="tr-TR"/>
    </w:rPr>
  </w:style>
  <w:style w:type="paragraph" w:styleId="T8">
    <w:name w:val="toc 8"/>
    <w:basedOn w:val="Normal"/>
    <w:next w:val="Normal"/>
    <w:autoRedefine/>
    <w:uiPriority w:val="39"/>
    <w:unhideWhenUsed/>
    <w:rsid w:val="00467DF6"/>
    <w:pPr>
      <w:spacing w:after="100"/>
      <w:ind w:left="1540"/>
    </w:pPr>
    <w:rPr>
      <w:rFonts w:eastAsiaTheme="minorEastAsia"/>
      <w:sz w:val="22"/>
      <w:lang w:eastAsia="tr-TR"/>
    </w:rPr>
  </w:style>
  <w:style w:type="paragraph" w:styleId="T9">
    <w:name w:val="toc 9"/>
    <w:basedOn w:val="Normal"/>
    <w:next w:val="Normal"/>
    <w:autoRedefine/>
    <w:uiPriority w:val="39"/>
    <w:unhideWhenUsed/>
    <w:rsid w:val="00467DF6"/>
    <w:pPr>
      <w:spacing w:after="100"/>
      <w:ind w:left="1760"/>
    </w:pPr>
    <w:rPr>
      <w:rFonts w:eastAsiaTheme="minorEastAsia"/>
      <w:sz w:val="22"/>
      <w:lang w:eastAsia="tr-TR"/>
    </w:rPr>
  </w:style>
  <w:style w:type="paragraph" w:styleId="NormalWeb">
    <w:name w:val="Normal (Web)"/>
    <w:basedOn w:val="Normal"/>
    <w:uiPriority w:val="99"/>
    <w:unhideWhenUsed/>
    <w:rsid w:val="00785DE8"/>
    <w:pPr>
      <w:spacing w:before="100" w:beforeAutospacing="1" w:after="100" w:afterAutospacing="1" w:line="240" w:lineRule="auto"/>
    </w:pPr>
    <w:rPr>
      <w:rFonts w:ascii="Times New Roman" w:eastAsia="Times New Roman" w:hAnsi="Times New Roman" w:cs="Times New Roman"/>
      <w:szCs w:val="24"/>
      <w:lang w:eastAsia="tr-TR"/>
    </w:rPr>
  </w:style>
  <w:style w:type="character" w:customStyle="1" w:styleId="Gvdemetni0">
    <w:name w:val="Gövde metni_"/>
    <w:basedOn w:val="VarsaylanParagrafYazTipi"/>
    <w:link w:val="Gvdemetni1"/>
    <w:uiPriority w:val="99"/>
    <w:rsid w:val="00CC36FD"/>
    <w:rPr>
      <w:rFonts w:ascii="Times New Roman" w:hAnsi="Times New Roman" w:cs="Times New Roman"/>
      <w:sz w:val="23"/>
      <w:szCs w:val="23"/>
      <w:shd w:val="clear" w:color="auto" w:fill="FFFFFF"/>
    </w:rPr>
  </w:style>
  <w:style w:type="character" w:customStyle="1" w:styleId="GvdemetniArial">
    <w:name w:val="Gövde metni + Arial"/>
    <w:aliases w:val="6 pt,Kalın"/>
    <w:basedOn w:val="Gvdemetni0"/>
    <w:uiPriority w:val="99"/>
    <w:rsid w:val="00CC36FD"/>
    <w:rPr>
      <w:rFonts w:ascii="Arial" w:hAnsi="Arial" w:cs="Arial"/>
      <w:b/>
      <w:bCs/>
      <w:sz w:val="12"/>
      <w:szCs w:val="12"/>
      <w:shd w:val="clear" w:color="auto" w:fill="FFFFFF"/>
    </w:rPr>
  </w:style>
  <w:style w:type="paragraph" w:customStyle="1" w:styleId="Gvdemetni1">
    <w:name w:val="Gövde metni1"/>
    <w:basedOn w:val="Normal"/>
    <w:link w:val="Gvdemetni0"/>
    <w:uiPriority w:val="99"/>
    <w:rsid w:val="00CC36FD"/>
    <w:pPr>
      <w:widowControl w:val="0"/>
      <w:shd w:val="clear" w:color="auto" w:fill="FFFFFF"/>
      <w:spacing w:after="0" w:line="278" w:lineRule="exact"/>
      <w:ind w:hanging="700"/>
    </w:pPr>
    <w:rPr>
      <w:rFonts w:ascii="Times New Roman" w:hAnsi="Times New Roman" w:cs="Times New Roman"/>
      <w:sz w:val="23"/>
      <w:szCs w:val="23"/>
    </w:rPr>
  </w:style>
  <w:style w:type="paragraph" w:styleId="GvdeMetniGirintisi3">
    <w:name w:val="Body Text Indent 3"/>
    <w:basedOn w:val="Normal"/>
    <w:link w:val="GvdeMetniGirintisi3Char"/>
    <w:unhideWhenUsed/>
    <w:rsid w:val="00E066E8"/>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E066E8"/>
    <w:rPr>
      <w:sz w:val="16"/>
      <w:szCs w:val="16"/>
    </w:rPr>
  </w:style>
  <w:style w:type="paragraph" w:customStyle="1" w:styleId="MuratCharChar">
    <w:name w:val="Murat Char Char"/>
    <w:basedOn w:val="Normal"/>
    <w:link w:val="MuratCharCharChar"/>
    <w:rsid w:val="00E066E8"/>
    <w:pPr>
      <w:autoSpaceDE w:val="0"/>
      <w:autoSpaceDN w:val="0"/>
      <w:adjustRightInd w:val="0"/>
      <w:spacing w:before="120" w:after="120" w:line="360" w:lineRule="auto"/>
      <w:jc w:val="both"/>
    </w:pPr>
    <w:rPr>
      <w:rFonts w:ascii="Times New Roman" w:eastAsia="Times New Roman" w:hAnsi="Times New Roman" w:cs="Times New Roman"/>
      <w:szCs w:val="24"/>
      <w:lang w:eastAsia="tr-TR"/>
    </w:rPr>
  </w:style>
  <w:style w:type="character" w:customStyle="1" w:styleId="MuratCharCharChar">
    <w:name w:val="Murat Char Char Char"/>
    <w:link w:val="MuratCharChar"/>
    <w:rsid w:val="00E066E8"/>
    <w:rPr>
      <w:rFonts w:ascii="Times New Roman" w:eastAsia="Times New Roman" w:hAnsi="Times New Roman" w:cs="Times New Roman"/>
      <w:szCs w:val="24"/>
      <w:lang w:eastAsia="tr-TR"/>
    </w:rPr>
  </w:style>
  <w:style w:type="paragraph" w:styleId="GvdeMetni2">
    <w:name w:val="Body Text 2"/>
    <w:basedOn w:val="Normal"/>
    <w:link w:val="GvdeMetni2Char"/>
    <w:rsid w:val="00E066E8"/>
    <w:pPr>
      <w:spacing w:after="120" w:line="480" w:lineRule="auto"/>
    </w:pPr>
    <w:rPr>
      <w:rFonts w:ascii="Times New Roman" w:eastAsia="Times New Roman" w:hAnsi="Times New Roman" w:cs="Times New Roman"/>
      <w:szCs w:val="24"/>
      <w:lang w:eastAsia="tr-TR"/>
    </w:rPr>
  </w:style>
  <w:style w:type="character" w:customStyle="1" w:styleId="GvdeMetni2Char">
    <w:name w:val="Gövde Metni 2 Char"/>
    <w:basedOn w:val="VarsaylanParagrafYazTipi"/>
    <w:link w:val="GvdeMetni2"/>
    <w:rsid w:val="00E066E8"/>
    <w:rPr>
      <w:rFonts w:ascii="Times New Roman" w:eastAsia="Times New Roman" w:hAnsi="Times New Roman" w:cs="Times New Roman"/>
      <w:szCs w:val="24"/>
      <w:lang w:eastAsia="tr-TR"/>
    </w:rPr>
  </w:style>
  <w:style w:type="paragraph" w:styleId="GvdeMetnilkGirintisi">
    <w:name w:val="Body Text First Indent"/>
    <w:basedOn w:val="GvdeMetni"/>
    <w:link w:val="GvdeMetnilkGirintisiChar"/>
    <w:rsid w:val="00E066E8"/>
    <w:pPr>
      <w:suppressAutoHyphens w:val="0"/>
      <w:ind w:firstLine="210"/>
    </w:pPr>
    <w:rPr>
      <w:lang w:eastAsia="tr-TR"/>
    </w:rPr>
  </w:style>
  <w:style w:type="character" w:customStyle="1" w:styleId="GvdeMetnilkGirintisiChar">
    <w:name w:val="Gövde Metni İlk Girintisi Char"/>
    <w:basedOn w:val="GvdeMetniChar"/>
    <w:link w:val="GvdeMetnilkGirintisi"/>
    <w:rsid w:val="00E066E8"/>
    <w:rPr>
      <w:rFonts w:ascii="Times New Roman" w:eastAsia="Times New Roman" w:hAnsi="Times New Roman" w:cs="Times New Roman"/>
      <w:szCs w:val="24"/>
      <w:lang w:eastAsia="tr-TR"/>
    </w:rPr>
  </w:style>
  <w:style w:type="character" w:styleId="Gl">
    <w:name w:val="Strong"/>
    <w:uiPriority w:val="22"/>
    <w:qFormat/>
    <w:rsid w:val="00E066E8"/>
    <w:rPr>
      <w:b/>
      <w:bCs/>
    </w:rPr>
  </w:style>
  <w:style w:type="character" w:styleId="zlenenKpr">
    <w:name w:val="FollowedHyperlink"/>
    <w:rsid w:val="00E066E8"/>
    <w:rPr>
      <w:color w:val="800080"/>
      <w:u w:val="single"/>
    </w:rPr>
  </w:style>
  <w:style w:type="character" w:customStyle="1" w:styleId="cokahve">
    <w:name w:val="cokahve"/>
    <w:rsid w:val="00E066E8"/>
    <w:rPr>
      <w:rFonts w:ascii="Tahoma" w:hAnsi="Tahoma" w:cs="Tahoma" w:hint="default"/>
      <w:color w:val="330000"/>
      <w:sz w:val="15"/>
      <w:szCs w:val="15"/>
    </w:rPr>
  </w:style>
  <w:style w:type="paragraph" w:customStyle="1" w:styleId="KeskinTrnak1">
    <w:name w:val="Keskin Tırnak1"/>
    <w:basedOn w:val="Normal"/>
    <w:next w:val="Normal"/>
    <w:link w:val="KeskinTrnakChar"/>
    <w:uiPriority w:val="30"/>
    <w:qFormat/>
    <w:rsid w:val="00E066E8"/>
    <w:pPr>
      <w:pBdr>
        <w:bottom w:val="single" w:sz="4" w:space="4" w:color="4F81BD"/>
      </w:pBdr>
      <w:spacing w:before="200" w:after="280" w:line="276" w:lineRule="auto"/>
      <w:ind w:left="936" w:right="936"/>
    </w:pPr>
    <w:rPr>
      <w:rFonts w:ascii="Calibri" w:eastAsia="Calibri" w:hAnsi="Calibri" w:cs="Times New Roman"/>
      <w:b/>
      <w:bCs/>
      <w:i/>
      <w:iCs/>
      <w:color w:val="4F81BD"/>
      <w:sz w:val="22"/>
    </w:rPr>
  </w:style>
  <w:style w:type="character" w:customStyle="1" w:styleId="KeskinTrnakChar">
    <w:name w:val="Keskin Tırnak Char"/>
    <w:link w:val="KeskinTrnak1"/>
    <w:uiPriority w:val="30"/>
    <w:rsid w:val="00E066E8"/>
    <w:rPr>
      <w:rFonts w:ascii="Calibri" w:eastAsia="Calibri" w:hAnsi="Calibri" w:cs="Times New Roman"/>
      <w:b/>
      <w:bCs/>
      <w:i/>
      <w:iCs/>
      <w:color w:val="4F81BD"/>
      <w:sz w:val="22"/>
    </w:rPr>
  </w:style>
  <w:style w:type="character" w:styleId="Vurgu">
    <w:name w:val="Emphasis"/>
    <w:qFormat/>
    <w:rsid w:val="00E066E8"/>
    <w:rPr>
      <w:i/>
      <w:iCs/>
    </w:rPr>
  </w:style>
  <w:style w:type="paragraph" w:styleId="KonuBal">
    <w:name w:val="Title"/>
    <w:basedOn w:val="Normal"/>
    <w:next w:val="Normal"/>
    <w:link w:val="KonuBalChar"/>
    <w:qFormat/>
    <w:rsid w:val="00E066E8"/>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KonuBalChar">
    <w:name w:val="Konu Başlığı Char"/>
    <w:basedOn w:val="VarsaylanParagrafYazTipi"/>
    <w:link w:val="KonuBal"/>
    <w:rsid w:val="00E066E8"/>
    <w:rPr>
      <w:rFonts w:ascii="Cambria" w:eastAsia="Times New Roman" w:hAnsi="Cambria" w:cs="Times New Roman"/>
      <w:b/>
      <w:bCs/>
      <w:kern w:val="28"/>
      <w:sz w:val="32"/>
      <w:szCs w:val="32"/>
    </w:rPr>
  </w:style>
  <w:style w:type="paragraph" w:customStyle="1" w:styleId="3-NormalYaz">
    <w:name w:val="3-Normal Yazı"/>
    <w:rsid w:val="00E066E8"/>
    <w:pPr>
      <w:tabs>
        <w:tab w:val="left" w:pos="566"/>
      </w:tabs>
      <w:spacing w:after="0" w:line="240" w:lineRule="auto"/>
      <w:jc w:val="both"/>
    </w:pPr>
    <w:rPr>
      <w:rFonts w:ascii="Times New Roman" w:eastAsia="ヒラギノ明朝 Pro W3" w:hAnsi="Times" w:cs="Times New Roman"/>
      <w:sz w:val="19"/>
      <w:szCs w:val="20"/>
    </w:rPr>
  </w:style>
  <w:style w:type="character" w:styleId="GlBavuru">
    <w:name w:val="Intense Reference"/>
    <w:uiPriority w:val="32"/>
    <w:qFormat/>
    <w:rsid w:val="00E066E8"/>
    <w:rPr>
      <w:b/>
      <w:bCs/>
      <w:smallCaps/>
      <w:color w:val="C0504D"/>
      <w:spacing w:val="5"/>
      <w:u w:val="single"/>
    </w:rPr>
  </w:style>
  <w:style w:type="character" w:customStyle="1" w:styleId="shorttext">
    <w:name w:val="short_text"/>
    <w:basedOn w:val="VarsaylanParagrafYazTipi"/>
    <w:rsid w:val="00E066E8"/>
  </w:style>
  <w:style w:type="character" w:customStyle="1" w:styleId="hps">
    <w:name w:val="hps"/>
    <w:basedOn w:val="VarsaylanParagrafYazTipi"/>
    <w:rsid w:val="00E066E8"/>
  </w:style>
  <w:style w:type="character" w:styleId="AklamaBavurusu">
    <w:name w:val="annotation reference"/>
    <w:basedOn w:val="VarsaylanParagrafYazTipi"/>
    <w:uiPriority w:val="99"/>
    <w:semiHidden/>
    <w:unhideWhenUsed/>
    <w:rsid w:val="00E96AD9"/>
    <w:rPr>
      <w:sz w:val="16"/>
      <w:szCs w:val="16"/>
    </w:rPr>
  </w:style>
  <w:style w:type="paragraph" w:customStyle="1" w:styleId="Default">
    <w:name w:val="Default"/>
    <w:rsid w:val="009A6BF2"/>
    <w:pPr>
      <w:autoSpaceDE w:val="0"/>
      <w:autoSpaceDN w:val="0"/>
      <w:adjustRightInd w:val="0"/>
      <w:spacing w:after="0" w:line="240" w:lineRule="auto"/>
    </w:pPr>
    <w:rPr>
      <w:rFonts w:ascii="Times New Roman" w:hAnsi="Times New Roman" w:cs="Times New Roman"/>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399"/>
  </w:style>
  <w:style w:type="paragraph" w:styleId="Balk1">
    <w:name w:val="heading 1"/>
    <w:basedOn w:val="Normal"/>
    <w:next w:val="Normal"/>
    <w:link w:val="Balk1Char"/>
    <w:qFormat/>
    <w:rsid w:val="00E07912"/>
    <w:pPr>
      <w:spacing w:before="480"/>
      <w:outlineLvl w:val="0"/>
    </w:pPr>
    <w:rPr>
      <w:b/>
      <w:color w:val="4472C4" w:themeColor="accent5"/>
      <w:sz w:val="40"/>
      <w:szCs w:val="40"/>
    </w:rPr>
  </w:style>
  <w:style w:type="paragraph" w:styleId="Balk2">
    <w:name w:val="heading 2"/>
    <w:aliases w:val="2. DÜZEY"/>
    <w:basedOn w:val="Normal"/>
    <w:next w:val="Normal"/>
    <w:link w:val="Balk2Char"/>
    <w:unhideWhenUsed/>
    <w:qFormat/>
    <w:rsid w:val="00E07912"/>
    <w:pPr>
      <w:spacing w:before="480"/>
      <w:outlineLvl w:val="1"/>
    </w:pPr>
    <w:rPr>
      <w:rFonts w:ascii="Cambria" w:hAnsi="Cambria"/>
      <w:b/>
      <w:color w:val="2E74B5" w:themeColor="accent1" w:themeShade="BF"/>
      <w:sz w:val="28"/>
    </w:rPr>
  </w:style>
  <w:style w:type="paragraph" w:styleId="Balk3">
    <w:name w:val="heading 3"/>
    <w:basedOn w:val="Normal"/>
    <w:next w:val="Normal"/>
    <w:link w:val="Balk3Char"/>
    <w:unhideWhenUsed/>
    <w:qFormat/>
    <w:rsid w:val="00B63E56"/>
    <w:pPr>
      <w:spacing w:before="480"/>
      <w:outlineLvl w:val="2"/>
    </w:pPr>
    <w:rPr>
      <w:b/>
      <w:color w:val="2E74B5" w:themeColor="accent1" w:themeShade="BF"/>
      <w:sz w:val="26"/>
    </w:rPr>
  </w:style>
  <w:style w:type="paragraph" w:styleId="Balk4">
    <w:name w:val="heading 4"/>
    <w:basedOn w:val="Balk2"/>
    <w:next w:val="Normal"/>
    <w:link w:val="Balk4Char"/>
    <w:uiPriority w:val="9"/>
    <w:unhideWhenUsed/>
    <w:qFormat/>
    <w:rsid w:val="00AF1023"/>
    <w:pPr>
      <w:spacing w:line="276" w:lineRule="auto"/>
      <w:outlineLvl w:val="3"/>
    </w:pPr>
    <w:rPr>
      <w:rFonts w:asciiTheme="minorHAnsi" w:hAnsiTheme="minorHAnsi"/>
      <w:bCs/>
      <w:sz w:val="24"/>
      <w:szCs w:val="24"/>
      <w:lang w:eastAsia="tr-TR"/>
    </w:rPr>
  </w:style>
  <w:style w:type="paragraph" w:styleId="Balk5">
    <w:name w:val="heading 5"/>
    <w:basedOn w:val="Normal"/>
    <w:next w:val="Normal"/>
    <w:link w:val="Balk5Char"/>
    <w:uiPriority w:val="9"/>
    <w:unhideWhenUsed/>
    <w:qFormat/>
    <w:rsid w:val="00703FEA"/>
    <w:pPr>
      <w:keepNext/>
      <w:keepLines/>
      <w:spacing w:before="480"/>
      <w:outlineLvl w:val="4"/>
    </w:pPr>
    <w:rPr>
      <w:rFonts w:eastAsiaTheme="majorEastAsia" w:cstheme="majorBidi"/>
      <w:color w:val="2E74B5" w:themeColor="accent1" w:themeShade="BF"/>
    </w:rPr>
  </w:style>
  <w:style w:type="paragraph" w:styleId="Balk6">
    <w:name w:val="heading 6"/>
    <w:basedOn w:val="Normal"/>
    <w:next w:val="Normal"/>
    <w:link w:val="Balk6Char"/>
    <w:uiPriority w:val="9"/>
    <w:unhideWhenUsed/>
    <w:qFormat/>
    <w:rsid w:val="00853825"/>
    <w:pPr>
      <w:spacing w:before="480"/>
      <w:jc w:val="both"/>
      <w:outlineLvl w:val="5"/>
    </w:pPr>
    <w:rPr>
      <w:i/>
    </w:rPr>
  </w:style>
  <w:style w:type="paragraph" w:styleId="Balk7">
    <w:name w:val="heading 7"/>
    <w:basedOn w:val="Normal"/>
    <w:next w:val="Normal"/>
    <w:link w:val="Balk7Char"/>
    <w:uiPriority w:val="9"/>
    <w:semiHidden/>
    <w:unhideWhenUsed/>
    <w:qFormat/>
    <w:rsid w:val="00DC119D"/>
    <w:pPr>
      <w:keepNext/>
      <w:keepLines/>
      <w:spacing w:before="40" w:after="0"/>
      <w:outlineLvl w:val="6"/>
    </w:pPr>
    <w:rPr>
      <w:rFonts w:asciiTheme="majorHAnsi" w:eastAsiaTheme="majorEastAsia" w:hAnsiTheme="majorHAnsi" w:cstheme="majorBidi"/>
      <w:i/>
      <w:iCs/>
      <w:color w:val="1F4D78" w:themeColor="accent1" w:themeShade="7F"/>
      <w:sz w:val="22"/>
    </w:rPr>
  </w:style>
  <w:style w:type="paragraph" w:styleId="Balk9">
    <w:name w:val="heading 9"/>
    <w:basedOn w:val="Normal"/>
    <w:next w:val="Normal"/>
    <w:link w:val="Balk9Char"/>
    <w:unhideWhenUsed/>
    <w:qFormat/>
    <w:rsid w:val="008B7AB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07912"/>
    <w:rPr>
      <w:b/>
      <w:color w:val="4472C4" w:themeColor="accent5"/>
      <w:sz w:val="40"/>
      <w:szCs w:val="40"/>
    </w:rPr>
  </w:style>
  <w:style w:type="character" w:customStyle="1" w:styleId="Balk2Char">
    <w:name w:val="Başlık 2 Char"/>
    <w:aliases w:val="2. DÜZEY Char"/>
    <w:basedOn w:val="VarsaylanParagrafYazTipi"/>
    <w:link w:val="Balk2"/>
    <w:uiPriority w:val="9"/>
    <w:rsid w:val="00E07912"/>
    <w:rPr>
      <w:rFonts w:ascii="Cambria" w:hAnsi="Cambria"/>
      <w:b/>
      <w:color w:val="2E74B5" w:themeColor="accent1" w:themeShade="BF"/>
      <w:sz w:val="28"/>
    </w:rPr>
  </w:style>
  <w:style w:type="character" w:customStyle="1" w:styleId="Balk3Char">
    <w:name w:val="Başlık 3 Char"/>
    <w:basedOn w:val="VarsaylanParagrafYazTipi"/>
    <w:link w:val="Balk3"/>
    <w:rsid w:val="00B63E56"/>
    <w:rPr>
      <w:b/>
      <w:color w:val="2E74B5" w:themeColor="accent1" w:themeShade="BF"/>
      <w:sz w:val="26"/>
    </w:rPr>
  </w:style>
  <w:style w:type="character" w:customStyle="1" w:styleId="Balk4Char">
    <w:name w:val="Başlık 4 Char"/>
    <w:basedOn w:val="VarsaylanParagrafYazTipi"/>
    <w:link w:val="Balk4"/>
    <w:uiPriority w:val="9"/>
    <w:rsid w:val="00AF1023"/>
    <w:rPr>
      <w:b/>
      <w:bCs/>
      <w:color w:val="2E74B5" w:themeColor="accent1" w:themeShade="BF"/>
      <w:szCs w:val="24"/>
      <w:lang w:eastAsia="tr-TR"/>
    </w:rPr>
  </w:style>
  <w:style w:type="character" w:customStyle="1" w:styleId="Balk5Char">
    <w:name w:val="Başlık 5 Char"/>
    <w:basedOn w:val="VarsaylanParagrafYazTipi"/>
    <w:link w:val="Balk5"/>
    <w:uiPriority w:val="9"/>
    <w:rsid w:val="00703FEA"/>
    <w:rPr>
      <w:rFonts w:eastAsiaTheme="majorEastAsia" w:cstheme="majorBidi"/>
      <w:color w:val="2E74B5" w:themeColor="accent1" w:themeShade="BF"/>
    </w:rPr>
  </w:style>
  <w:style w:type="character" w:customStyle="1" w:styleId="Balk6Char">
    <w:name w:val="Başlık 6 Char"/>
    <w:basedOn w:val="VarsaylanParagrafYazTipi"/>
    <w:link w:val="Balk6"/>
    <w:uiPriority w:val="9"/>
    <w:rsid w:val="00853825"/>
    <w:rPr>
      <w:i/>
    </w:rPr>
  </w:style>
  <w:style w:type="character" w:customStyle="1" w:styleId="Balk7Char">
    <w:name w:val="Başlık 7 Char"/>
    <w:basedOn w:val="VarsaylanParagrafYazTipi"/>
    <w:link w:val="Balk7"/>
    <w:uiPriority w:val="9"/>
    <w:semiHidden/>
    <w:rsid w:val="00DC119D"/>
    <w:rPr>
      <w:rFonts w:asciiTheme="majorHAnsi" w:eastAsiaTheme="majorEastAsia" w:hAnsiTheme="majorHAnsi" w:cstheme="majorBidi"/>
      <w:i/>
      <w:iCs/>
      <w:color w:val="1F4D78" w:themeColor="accent1" w:themeShade="7F"/>
      <w:sz w:val="22"/>
    </w:rPr>
  </w:style>
  <w:style w:type="character" w:customStyle="1" w:styleId="Balk9Char">
    <w:name w:val="Başlık 9 Char"/>
    <w:basedOn w:val="VarsaylanParagrafYazTipi"/>
    <w:link w:val="Balk9"/>
    <w:uiPriority w:val="9"/>
    <w:semiHidden/>
    <w:rsid w:val="008B7AB4"/>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791AB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791ABE"/>
    <w:rPr>
      <w:rFonts w:eastAsiaTheme="minorEastAsia"/>
      <w:lang w:eastAsia="tr-TR"/>
    </w:rPr>
  </w:style>
  <w:style w:type="table" w:customStyle="1" w:styleId="KlavuzuTablo4-Vurgu61">
    <w:name w:val="Kılavuzu Tablo 4 - Vurgu 61"/>
    <w:basedOn w:val="NormalTablo"/>
    <w:uiPriority w:val="49"/>
    <w:rsid w:val="003414A1"/>
    <w:pPr>
      <w:spacing w:after="0" w:line="240" w:lineRule="auto"/>
    </w:pPr>
    <w:rPr>
      <w:sz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tbilgi">
    <w:name w:val="header"/>
    <w:basedOn w:val="Normal"/>
    <w:link w:val="stbilgiChar"/>
    <w:unhideWhenUsed/>
    <w:rsid w:val="003F2144"/>
    <w:pPr>
      <w:tabs>
        <w:tab w:val="center" w:pos="4536"/>
        <w:tab w:val="right" w:pos="9072"/>
      </w:tabs>
      <w:spacing w:after="0" w:line="240" w:lineRule="auto"/>
    </w:pPr>
  </w:style>
  <w:style w:type="character" w:customStyle="1" w:styleId="stbilgiChar">
    <w:name w:val="Üstbilgi Char"/>
    <w:basedOn w:val="VarsaylanParagrafYazTipi"/>
    <w:link w:val="stbilgi"/>
    <w:rsid w:val="003F2144"/>
  </w:style>
  <w:style w:type="paragraph" w:styleId="Altbilgi">
    <w:name w:val="footer"/>
    <w:basedOn w:val="Normal"/>
    <w:link w:val="AltbilgiChar"/>
    <w:uiPriority w:val="99"/>
    <w:unhideWhenUsed/>
    <w:rsid w:val="003F214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F2144"/>
  </w:style>
  <w:style w:type="paragraph" w:styleId="BalonMetni">
    <w:name w:val="Balloon Text"/>
    <w:basedOn w:val="Normal"/>
    <w:link w:val="BalonMetniChar"/>
    <w:semiHidden/>
    <w:unhideWhenUsed/>
    <w:rsid w:val="00C550A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550A2"/>
    <w:rPr>
      <w:rFonts w:ascii="Segoe UI" w:hAnsi="Segoe UI" w:cs="Segoe UI"/>
      <w:sz w:val="18"/>
      <w:szCs w:val="18"/>
    </w:rPr>
  </w:style>
  <w:style w:type="paragraph" w:styleId="DipnotMetni">
    <w:name w:val="footnote text"/>
    <w:basedOn w:val="Normal"/>
    <w:link w:val="DipnotMetniChar"/>
    <w:uiPriority w:val="99"/>
    <w:unhideWhenUsed/>
    <w:rsid w:val="00076F42"/>
    <w:pPr>
      <w:spacing w:after="0" w:line="240" w:lineRule="auto"/>
    </w:pPr>
    <w:rPr>
      <w:rFonts w:ascii="Segoe UI" w:hAnsi="Segoe UI"/>
      <w:sz w:val="20"/>
      <w:szCs w:val="20"/>
    </w:rPr>
  </w:style>
  <w:style w:type="character" w:customStyle="1" w:styleId="DipnotMetniChar">
    <w:name w:val="Dipnot Metni Char"/>
    <w:basedOn w:val="VarsaylanParagrafYazTipi"/>
    <w:link w:val="DipnotMetni"/>
    <w:uiPriority w:val="99"/>
    <w:rsid w:val="00076F42"/>
    <w:rPr>
      <w:rFonts w:ascii="Segoe UI" w:hAnsi="Segoe UI"/>
      <w:sz w:val="20"/>
      <w:szCs w:val="20"/>
    </w:rPr>
  </w:style>
  <w:style w:type="character" w:styleId="DipnotBavurusu">
    <w:name w:val="footnote reference"/>
    <w:basedOn w:val="VarsaylanParagrafYazTipi"/>
    <w:uiPriority w:val="99"/>
    <w:unhideWhenUsed/>
    <w:rsid w:val="00076F42"/>
    <w:rPr>
      <w:vertAlign w:val="superscript"/>
    </w:rPr>
  </w:style>
  <w:style w:type="table" w:customStyle="1" w:styleId="KlavuzuTablo4-Vurgu51">
    <w:name w:val="Kılavuzu Tablo 4 - Vurgu 51"/>
    <w:basedOn w:val="NormalTablo"/>
    <w:uiPriority w:val="49"/>
    <w:rsid w:val="008B7AB4"/>
    <w:pPr>
      <w:spacing w:after="0" w:line="240" w:lineRule="auto"/>
    </w:pPr>
    <w:rPr>
      <w:sz w:val="22"/>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eParagraf">
    <w:name w:val="List Paragraph"/>
    <w:basedOn w:val="Normal"/>
    <w:uiPriority w:val="34"/>
    <w:qFormat/>
    <w:rsid w:val="005E3839"/>
    <w:pPr>
      <w:ind w:left="720"/>
      <w:contextualSpacing/>
    </w:pPr>
    <w:rPr>
      <w:sz w:val="22"/>
    </w:rPr>
  </w:style>
  <w:style w:type="paragraph" w:styleId="GvdeMetniGirintisi">
    <w:name w:val="Body Text Indent"/>
    <w:basedOn w:val="Normal"/>
    <w:link w:val="GvdeMetniGirintisiChar"/>
    <w:rsid w:val="008B7AB4"/>
    <w:pPr>
      <w:spacing w:after="120" w:line="240" w:lineRule="auto"/>
      <w:ind w:left="283"/>
    </w:pPr>
    <w:rPr>
      <w:rFonts w:ascii="Times New Roman" w:eastAsia="Times New Roman" w:hAnsi="Times New Roman" w:cs="Times New Roman"/>
      <w:szCs w:val="24"/>
      <w:lang w:eastAsia="tr-TR"/>
    </w:rPr>
  </w:style>
  <w:style w:type="character" w:customStyle="1" w:styleId="GvdeMetniGirintisiChar">
    <w:name w:val="Gövde Metni Girintisi Char"/>
    <w:basedOn w:val="VarsaylanParagrafYazTipi"/>
    <w:link w:val="GvdeMetniGirintisi"/>
    <w:rsid w:val="008B7AB4"/>
    <w:rPr>
      <w:rFonts w:ascii="Times New Roman" w:eastAsia="Times New Roman" w:hAnsi="Times New Roman" w:cs="Times New Roman"/>
      <w:szCs w:val="24"/>
      <w:lang w:eastAsia="tr-TR"/>
    </w:rPr>
  </w:style>
  <w:style w:type="paragraph" w:styleId="TBal">
    <w:name w:val="TOC Heading"/>
    <w:basedOn w:val="Balk1"/>
    <w:next w:val="Normal"/>
    <w:uiPriority w:val="39"/>
    <w:unhideWhenUsed/>
    <w:qFormat/>
    <w:rsid w:val="00E07912"/>
    <w:pPr>
      <w:outlineLvl w:val="9"/>
    </w:pPr>
    <w:rPr>
      <w:lang w:eastAsia="tr-TR"/>
    </w:rPr>
  </w:style>
  <w:style w:type="paragraph" w:styleId="T2">
    <w:name w:val="toc 2"/>
    <w:basedOn w:val="Normal"/>
    <w:next w:val="Normal"/>
    <w:autoRedefine/>
    <w:uiPriority w:val="39"/>
    <w:unhideWhenUsed/>
    <w:rsid w:val="009B5EFD"/>
    <w:pPr>
      <w:tabs>
        <w:tab w:val="right" w:leader="dot" w:pos="9062"/>
      </w:tabs>
      <w:spacing w:after="120" w:line="276" w:lineRule="auto"/>
      <w:jc w:val="both"/>
    </w:pPr>
    <w:rPr>
      <w:rFonts w:eastAsiaTheme="minorEastAsia" w:cs="Times New Roman"/>
      <w:noProof/>
      <w:szCs w:val="24"/>
      <w:lang w:eastAsia="tr-TR"/>
    </w:rPr>
  </w:style>
  <w:style w:type="paragraph" w:styleId="T1">
    <w:name w:val="toc 1"/>
    <w:basedOn w:val="Normal"/>
    <w:next w:val="Normal"/>
    <w:autoRedefine/>
    <w:uiPriority w:val="39"/>
    <w:unhideWhenUsed/>
    <w:rsid w:val="009B5EFD"/>
    <w:pPr>
      <w:tabs>
        <w:tab w:val="right" w:leader="dot" w:pos="9062"/>
      </w:tabs>
      <w:spacing w:after="240"/>
      <w:ind w:right="72"/>
      <w:jc w:val="both"/>
    </w:pPr>
    <w:rPr>
      <w:rFonts w:eastAsiaTheme="minorEastAsia" w:cs="Times New Roman"/>
      <w:b/>
      <w:noProof/>
      <w:szCs w:val="24"/>
      <w:lang w:eastAsia="tr-TR"/>
    </w:rPr>
  </w:style>
  <w:style w:type="paragraph" w:styleId="T3">
    <w:name w:val="toc 3"/>
    <w:basedOn w:val="Normal"/>
    <w:next w:val="Normal"/>
    <w:autoRedefine/>
    <w:uiPriority w:val="39"/>
    <w:unhideWhenUsed/>
    <w:rsid w:val="00E07912"/>
    <w:pPr>
      <w:spacing w:after="100"/>
      <w:ind w:left="440"/>
    </w:pPr>
    <w:rPr>
      <w:rFonts w:eastAsiaTheme="minorEastAsia" w:cs="Times New Roman"/>
      <w:sz w:val="22"/>
      <w:lang w:eastAsia="tr-TR"/>
    </w:rPr>
  </w:style>
  <w:style w:type="character" w:styleId="Kpr">
    <w:name w:val="Hyperlink"/>
    <w:basedOn w:val="VarsaylanParagrafYazTipi"/>
    <w:uiPriority w:val="99"/>
    <w:unhideWhenUsed/>
    <w:rsid w:val="00E07912"/>
    <w:rPr>
      <w:color w:val="0563C1" w:themeColor="hyperlink"/>
      <w:u w:val="single"/>
    </w:rPr>
  </w:style>
  <w:style w:type="paragraph" w:styleId="GvdeMetni">
    <w:name w:val="Body Text"/>
    <w:basedOn w:val="Normal"/>
    <w:link w:val="GvdeMetniChar"/>
    <w:rsid w:val="008B7AB4"/>
    <w:pPr>
      <w:suppressAutoHyphens/>
      <w:spacing w:after="120" w:line="240" w:lineRule="auto"/>
    </w:pPr>
    <w:rPr>
      <w:rFonts w:ascii="Times New Roman" w:eastAsia="Times New Roman" w:hAnsi="Times New Roman" w:cs="Times New Roman"/>
      <w:szCs w:val="24"/>
      <w:lang w:eastAsia="ar-SA"/>
    </w:rPr>
  </w:style>
  <w:style w:type="character" w:customStyle="1" w:styleId="GvdeMetniChar">
    <w:name w:val="Gövde Metni Char"/>
    <w:basedOn w:val="VarsaylanParagrafYazTipi"/>
    <w:link w:val="GvdeMetni"/>
    <w:rsid w:val="008B7AB4"/>
    <w:rPr>
      <w:rFonts w:ascii="Times New Roman" w:eastAsia="Times New Roman" w:hAnsi="Times New Roman" w:cs="Times New Roman"/>
      <w:szCs w:val="24"/>
      <w:lang w:eastAsia="ar-SA"/>
    </w:rPr>
  </w:style>
  <w:style w:type="table" w:styleId="TabloKlavuzu">
    <w:name w:val="Table Grid"/>
    <w:basedOn w:val="NormalTablo"/>
    <w:uiPriority w:val="59"/>
    <w:rsid w:val="005E3F3D"/>
    <w:pPr>
      <w:spacing w:after="0" w:line="240"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1">
    <w:name w:val="Kılavuzu Tablo 41"/>
    <w:basedOn w:val="NormalTablo"/>
    <w:uiPriority w:val="49"/>
    <w:rsid w:val="005E3F3D"/>
    <w:pPr>
      <w:spacing w:after="0" w:line="240" w:lineRule="auto"/>
    </w:pPr>
    <w:rPr>
      <w:sz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DzTablo21">
    <w:name w:val="Düz Tablo 21"/>
    <w:basedOn w:val="NormalTablo"/>
    <w:uiPriority w:val="42"/>
    <w:rsid w:val="0020303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Vurgu61">
    <w:name w:val="Kılavuz Tablo 1 Açık - Vurgu 61"/>
    <w:basedOn w:val="NormalTablo"/>
    <w:uiPriority w:val="46"/>
    <w:rsid w:val="007A2B2A"/>
    <w:pPr>
      <w:spacing w:after="0" w:line="240" w:lineRule="auto"/>
    </w:pPr>
    <w:rPr>
      <w:sz w:val="22"/>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ResimYazs">
    <w:name w:val="caption"/>
    <w:basedOn w:val="Normal"/>
    <w:next w:val="Normal"/>
    <w:unhideWhenUsed/>
    <w:qFormat/>
    <w:rsid w:val="007038BA"/>
    <w:pPr>
      <w:spacing w:after="120" w:line="240" w:lineRule="auto"/>
    </w:pPr>
    <w:rPr>
      <w:rFonts w:ascii="Segoe UI" w:eastAsia="Calibri" w:hAnsi="Segoe UI" w:cs="Times New Roman"/>
      <w:b/>
      <w:bCs/>
      <w:color w:val="4F81BD"/>
      <w:sz w:val="18"/>
      <w:szCs w:val="18"/>
    </w:rPr>
  </w:style>
  <w:style w:type="table" w:customStyle="1" w:styleId="KlavuzTablo2-Vurgu21">
    <w:name w:val="Kılavuz Tablo 2 - Vurgu 21"/>
    <w:basedOn w:val="NormalTablo"/>
    <w:uiPriority w:val="47"/>
    <w:rsid w:val="00C90C82"/>
    <w:pPr>
      <w:spacing w:after="0" w:line="240" w:lineRule="auto"/>
    </w:pPr>
    <w:rPr>
      <w:sz w:val="22"/>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klamaMetniChar">
    <w:name w:val="Açıklama Metni Char"/>
    <w:basedOn w:val="VarsaylanParagrafYazTipi"/>
    <w:link w:val="AklamaMetni"/>
    <w:uiPriority w:val="99"/>
    <w:semiHidden/>
    <w:rsid w:val="00DC119D"/>
    <w:rPr>
      <w:rFonts w:ascii="Segoe UI" w:hAnsi="Segoe UI"/>
      <w:sz w:val="20"/>
      <w:szCs w:val="20"/>
    </w:rPr>
  </w:style>
  <w:style w:type="paragraph" w:styleId="AklamaMetni">
    <w:name w:val="annotation text"/>
    <w:basedOn w:val="Normal"/>
    <w:link w:val="AklamaMetniChar"/>
    <w:uiPriority w:val="99"/>
    <w:semiHidden/>
    <w:unhideWhenUsed/>
    <w:rsid w:val="00DC119D"/>
    <w:pPr>
      <w:spacing w:after="120" w:line="240" w:lineRule="auto"/>
    </w:pPr>
    <w:rPr>
      <w:rFonts w:ascii="Segoe UI" w:hAnsi="Segoe UI"/>
      <w:sz w:val="20"/>
      <w:szCs w:val="20"/>
    </w:rPr>
  </w:style>
  <w:style w:type="character" w:customStyle="1" w:styleId="AklamaKonusuChar">
    <w:name w:val="Açıklama Konusu Char"/>
    <w:basedOn w:val="AklamaMetniChar"/>
    <w:link w:val="AklamaKonusu"/>
    <w:uiPriority w:val="99"/>
    <w:semiHidden/>
    <w:rsid w:val="00DC119D"/>
    <w:rPr>
      <w:rFonts w:ascii="Segoe UI" w:hAnsi="Segoe UI"/>
      <w:b/>
      <w:bCs/>
      <w:sz w:val="20"/>
      <w:szCs w:val="20"/>
    </w:rPr>
  </w:style>
  <w:style w:type="paragraph" w:styleId="AklamaKonusu">
    <w:name w:val="annotation subject"/>
    <w:basedOn w:val="AklamaMetni"/>
    <w:next w:val="AklamaMetni"/>
    <w:link w:val="AklamaKonusuChar"/>
    <w:uiPriority w:val="99"/>
    <w:semiHidden/>
    <w:unhideWhenUsed/>
    <w:rsid w:val="00DC119D"/>
    <w:pPr>
      <w:spacing w:after="160"/>
    </w:pPr>
    <w:rPr>
      <w:rFonts w:asciiTheme="minorHAnsi" w:hAnsiTheme="minorHAnsi"/>
      <w:b/>
      <w:bCs/>
    </w:rPr>
  </w:style>
  <w:style w:type="character" w:styleId="SayfaNumaras">
    <w:name w:val="page number"/>
    <w:rsid w:val="00DC119D"/>
    <w:rPr>
      <w:rFonts w:cs="Times New Roman"/>
    </w:rPr>
  </w:style>
  <w:style w:type="paragraph" w:customStyle="1" w:styleId="ListeParagraf1">
    <w:name w:val="Liste Paragraf1"/>
    <w:basedOn w:val="Normal"/>
    <w:uiPriority w:val="34"/>
    <w:qFormat/>
    <w:rsid w:val="00DC119D"/>
    <w:pPr>
      <w:autoSpaceDE w:val="0"/>
      <w:autoSpaceDN w:val="0"/>
      <w:spacing w:after="0" w:line="240" w:lineRule="auto"/>
      <w:ind w:left="720"/>
      <w:contextualSpacing/>
    </w:pPr>
    <w:rPr>
      <w:rFonts w:ascii="Times New Roman" w:eastAsia="Times New Roman" w:hAnsi="Times New Roman" w:cs="Times New Roman"/>
      <w:spacing w:val="-2"/>
      <w:szCs w:val="24"/>
      <w:lang w:val="en-GB" w:eastAsia="en-GB"/>
    </w:rPr>
  </w:style>
  <w:style w:type="table" w:customStyle="1" w:styleId="DzTablo11">
    <w:name w:val="Düz Tablo 11"/>
    <w:basedOn w:val="NormalTablo"/>
    <w:uiPriority w:val="41"/>
    <w:rsid w:val="00B0192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2-Vurgu11">
    <w:name w:val="Kılavuz Tablo 2 - Vurgu 11"/>
    <w:basedOn w:val="NormalTablo"/>
    <w:uiPriority w:val="47"/>
    <w:rsid w:val="00B01922"/>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1Ak-Vurgu21">
    <w:name w:val="Kılavuz Tablo 1 Açık - Vurgu 21"/>
    <w:basedOn w:val="NormalTablo"/>
    <w:uiPriority w:val="46"/>
    <w:rsid w:val="00407070"/>
    <w:pPr>
      <w:spacing w:after="0" w:line="240" w:lineRule="auto"/>
    </w:pPr>
    <w:rPr>
      <w:sz w:val="22"/>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Vurgu41">
    <w:name w:val="Kılavuz Tablo 1 Açık - Vurgu 41"/>
    <w:basedOn w:val="NormalTablo"/>
    <w:uiPriority w:val="46"/>
    <w:rsid w:val="00407070"/>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KlavuzuTablo4-Vurgu41">
    <w:name w:val="Kılavuzu Tablo 4 - Vurgu 41"/>
    <w:basedOn w:val="NormalTablo"/>
    <w:uiPriority w:val="49"/>
    <w:rsid w:val="00D36B59"/>
    <w:pPr>
      <w:spacing w:after="0" w:line="240" w:lineRule="auto"/>
    </w:pPr>
    <w:rPr>
      <w:sz w:val="22"/>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4">
    <w:name w:val="toc 4"/>
    <w:basedOn w:val="Normal"/>
    <w:next w:val="Normal"/>
    <w:autoRedefine/>
    <w:uiPriority w:val="39"/>
    <w:unhideWhenUsed/>
    <w:rsid w:val="00467DF6"/>
    <w:pPr>
      <w:spacing w:after="100"/>
      <w:ind w:left="660"/>
    </w:pPr>
    <w:rPr>
      <w:rFonts w:eastAsiaTheme="minorEastAsia"/>
      <w:sz w:val="22"/>
      <w:lang w:eastAsia="tr-TR"/>
    </w:rPr>
  </w:style>
  <w:style w:type="paragraph" w:styleId="T5">
    <w:name w:val="toc 5"/>
    <w:basedOn w:val="Normal"/>
    <w:next w:val="Normal"/>
    <w:autoRedefine/>
    <w:uiPriority w:val="39"/>
    <w:unhideWhenUsed/>
    <w:rsid w:val="00467DF6"/>
    <w:pPr>
      <w:spacing w:after="100"/>
      <w:ind w:left="880"/>
    </w:pPr>
    <w:rPr>
      <w:rFonts w:eastAsiaTheme="minorEastAsia"/>
      <w:sz w:val="22"/>
      <w:lang w:eastAsia="tr-TR"/>
    </w:rPr>
  </w:style>
  <w:style w:type="paragraph" w:styleId="T6">
    <w:name w:val="toc 6"/>
    <w:basedOn w:val="Normal"/>
    <w:next w:val="Normal"/>
    <w:autoRedefine/>
    <w:uiPriority w:val="39"/>
    <w:unhideWhenUsed/>
    <w:rsid w:val="00467DF6"/>
    <w:pPr>
      <w:spacing w:after="100"/>
      <w:ind w:left="1100"/>
    </w:pPr>
    <w:rPr>
      <w:rFonts w:eastAsiaTheme="minorEastAsia"/>
      <w:sz w:val="22"/>
      <w:lang w:eastAsia="tr-TR"/>
    </w:rPr>
  </w:style>
  <w:style w:type="paragraph" w:styleId="T7">
    <w:name w:val="toc 7"/>
    <w:basedOn w:val="Normal"/>
    <w:next w:val="Normal"/>
    <w:autoRedefine/>
    <w:uiPriority w:val="39"/>
    <w:unhideWhenUsed/>
    <w:rsid w:val="00467DF6"/>
    <w:pPr>
      <w:spacing w:after="100"/>
      <w:ind w:left="1320"/>
    </w:pPr>
    <w:rPr>
      <w:rFonts w:eastAsiaTheme="minorEastAsia"/>
      <w:sz w:val="22"/>
      <w:lang w:eastAsia="tr-TR"/>
    </w:rPr>
  </w:style>
  <w:style w:type="paragraph" w:styleId="T8">
    <w:name w:val="toc 8"/>
    <w:basedOn w:val="Normal"/>
    <w:next w:val="Normal"/>
    <w:autoRedefine/>
    <w:uiPriority w:val="39"/>
    <w:unhideWhenUsed/>
    <w:rsid w:val="00467DF6"/>
    <w:pPr>
      <w:spacing w:after="100"/>
      <w:ind w:left="1540"/>
    </w:pPr>
    <w:rPr>
      <w:rFonts w:eastAsiaTheme="minorEastAsia"/>
      <w:sz w:val="22"/>
      <w:lang w:eastAsia="tr-TR"/>
    </w:rPr>
  </w:style>
  <w:style w:type="paragraph" w:styleId="T9">
    <w:name w:val="toc 9"/>
    <w:basedOn w:val="Normal"/>
    <w:next w:val="Normal"/>
    <w:autoRedefine/>
    <w:uiPriority w:val="39"/>
    <w:unhideWhenUsed/>
    <w:rsid w:val="00467DF6"/>
    <w:pPr>
      <w:spacing w:after="100"/>
      <w:ind w:left="1760"/>
    </w:pPr>
    <w:rPr>
      <w:rFonts w:eastAsiaTheme="minorEastAsia"/>
      <w:sz w:val="22"/>
      <w:lang w:eastAsia="tr-TR"/>
    </w:rPr>
  </w:style>
  <w:style w:type="paragraph" w:styleId="NormalWeb">
    <w:name w:val="Normal (Web)"/>
    <w:basedOn w:val="Normal"/>
    <w:uiPriority w:val="99"/>
    <w:unhideWhenUsed/>
    <w:rsid w:val="00785DE8"/>
    <w:pPr>
      <w:spacing w:before="100" w:beforeAutospacing="1" w:after="100" w:afterAutospacing="1" w:line="240" w:lineRule="auto"/>
    </w:pPr>
    <w:rPr>
      <w:rFonts w:ascii="Times New Roman" w:eastAsia="Times New Roman" w:hAnsi="Times New Roman" w:cs="Times New Roman"/>
      <w:szCs w:val="24"/>
      <w:lang w:eastAsia="tr-TR"/>
    </w:rPr>
  </w:style>
  <w:style w:type="character" w:customStyle="1" w:styleId="Gvdemetni0">
    <w:name w:val="Gövde metni_"/>
    <w:basedOn w:val="VarsaylanParagrafYazTipi"/>
    <w:link w:val="Gvdemetni1"/>
    <w:uiPriority w:val="99"/>
    <w:rsid w:val="00CC36FD"/>
    <w:rPr>
      <w:rFonts w:ascii="Times New Roman" w:hAnsi="Times New Roman" w:cs="Times New Roman"/>
      <w:sz w:val="23"/>
      <w:szCs w:val="23"/>
      <w:shd w:val="clear" w:color="auto" w:fill="FFFFFF"/>
    </w:rPr>
  </w:style>
  <w:style w:type="character" w:customStyle="1" w:styleId="GvdemetniArial">
    <w:name w:val="Gövde metni + Arial"/>
    <w:aliases w:val="6 pt,Kalın"/>
    <w:basedOn w:val="Gvdemetni0"/>
    <w:uiPriority w:val="99"/>
    <w:rsid w:val="00CC36FD"/>
    <w:rPr>
      <w:rFonts w:ascii="Arial" w:hAnsi="Arial" w:cs="Arial"/>
      <w:b/>
      <w:bCs/>
      <w:sz w:val="12"/>
      <w:szCs w:val="12"/>
      <w:shd w:val="clear" w:color="auto" w:fill="FFFFFF"/>
    </w:rPr>
  </w:style>
  <w:style w:type="paragraph" w:customStyle="1" w:styleId="Gvdemetni1">
    <w:name w:val="Gövde metni1"/>
    <w:basedOn w:val="Normal"/>
    <w:link w:val="Gvdemetni0"/>
    <w:uiPriority w:val="99"/>
    <w:rsid w:val="00CC36FD"/>
    <w:pPr>
      <w:widowControl w:val="0"/>
      <w:shd w:val="clear" w:color="auto" w:fill="FFFFFF"/>
      <w:spacing w:after="0" w:line="278" w:lineRule="exact"/>
      <w:ind w:hanging="700"/>
    </w:pPr>
    <w:rPr>
      <w:rFonts w:ascii="Times New Roman" w:hAnsi="Times New Roman" w:cs="Times New Roman"/>
      <w:sz w:val="23"/>
      <w:szCs w:val="23"/>
    </w:rPr>
  </w:style>
  <w:style w:type="paragraph" w:styleId="GvdeMetniGirintisi3">
    <w:name w:val="Body Text Indent 3"/>
    <w:basedOn w:val="Normal"/>
    <w:link w:val="GvdeMetniGirintisi3Char"/>
    <w:unhideWhenUsed/>
    <w:rsid w:val="00E066E8"/>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E066E8"/>
    <w:rPr>
      <w:sz w:val="16"/>
      <w:szCs w:val="16"/>
    </w:rPr>
  </w:style>
  <w:style w:type="paragraph" w:customStyle="1" w:styleId="MuratCharChar">
    <w:name w:val="Murat Char Char"/>
    <w:basedOn w:val="Normal"/>
    <w:link w:val="MuratCharCharChar"/>
    <w:rsid w:val="00E066E8"/>
    <w:pPr>
      <w:autoSpaceDE w:val="0"/>
      <w:autoSpaceDN w:val="0"/>
      <w:adjustRightInd w:val="0"/>
      <w:spacing w:before="120" w:after="120" w:line="360" w:lineRule="auto"/>
      <w:jc w:val="both"/>
    </w:pPr>
    <w:rPr>
      <w:rFonts w:ascii="Times New Roman" w:eastAsia="Times New Roman" w:hAnsi="Times New Roman" w:cs="Times New Roman"/>
      <w:szCs w:val="24"/>
      <w:lang w:eastAsia="tr-TR"/>
    </w:rPr>
  </w:style>
  <w:style w:type="character" w:customStyle="1" w:styleId="MuratCharCharChar">
    <w:name w:val="Murat Char Char Char"/>
    <w:link w:val="MuratCharChar"/>
    <w:rsid w:val="00E066E8"/>
    <w:rPr>
      <w:rFonts w:ascii="Times New Roman" w:eastAsia="Times New Roman" w:hAnsi="Times New Roman" w:cs="Times New Roman"/>
      <w:szCs w:val="24"/>
      <w:lang w:eastAsia="tr-TR"/>
    </w:rPr>
  </w:style>
  <w:style w:type="paragraph" w:styleId="GvdeMetni2">
    <w:name w:val="Body Text 2"/>
    <w:basedOn w:val="Normal"/>
    <w:link w:val="GvdeMetni2Char"/>
    <w:rsid w:val="00E066E8"/>
    <w:pPr>
      <w:spacing w:after="120" w:line="480" w:lineRule="auto"/>
    </w:pPr>
    <w:rPr>
      <w:rFonts w:ascii="Times New Roman" w:eastAsia="Times New Roman" w:hAnsi="Times New Roman" w:cs="Times New Roman"/>
      <w:szCs w:val="24"/>
      <w:lang w:eastAsia="tr-TR"/>
    </w:rPr>
  </w:style>
  <w:style w:type="character" w:customStyle="1" w:styleId="GvdeMetni2Char">
    <w:name w:val="Gövde Metni 2 Char"/>
    <w:basedOn w:val="VarsaylanParagrafYazTipi"/>
    <w:link w:val="GvdeMetni2"/>
    <w:rsid w:val="00E066E8"/>
    <w:rPr>
      <w:rFonts w:ascii="Times New Roman" w:eastAsia="Times New Roman" w:hAnsi="Times New Roman" w:cs="Times New Roman"/>
      <w:szCs w:val="24"/>
      <w:lang w:eastAsia="tr-TR"/>
    </w:rPr>
  </w:style>
  <w:style w:type="paragraph" w:styleId="GvdeMetnilkGirintisi">
    <w:name w:val="Body Text First Indent"/>
    <w:basedOn w:val="GvdeMetni"/>
    <w:link w:val="GvdeMetnilkGirintisiChar"/>
    <w:rsid w:val="00E066E8"/>
    <w:pPr>
      <w:suppressAutoHyphens w:val="0"/>
      <w:ind w:firstLine="210"/>
    </w:pPr>
    <w:rPr>
      <w:lang w:eastAsia="tr-TR"/>
    </w:rPr>
  </w:style>
  <w:style w:type="character" w:customStyle="1" w:styleId="GvdeMetnilkGirintisiChar">
    <w:name w:val="Gövde Metni İlk Girintisi Char"/>
    <w:basedOn w:val="GvdeMetniChar"/>
    <w:link w:val="GvdeMetnilkGirintisi"/>
    <w:rsid w:val="00E066E8"/>
    <w:rPr>
      <w:rFonts w:ascii="Times New Roman" w:eastAsia="Times New Roman" w:hAnsi="Times New Roman" w:cs="Times New Roman"/>
      <w:szCs w:val="24"/>
      <w:lang w:eastAsia="tr-TR"/>
    </w:rPr>
  </w:style>
  <w:style w:type="character" w:styleId="Gl">
    <w:name w:val="Strong"/>
    <w:uiPriority w:val="22"/>
    <w:qFormat/>
    <w:rsid w:val="00E066E8"/>
    <w:rPr>
      <w:b/>
      <w:bCs/>
    </w:rPr>
  </w:style>
  <w:style w:type="character" w:styleId="zlenenKpr">
    <w:name w:val="FollowedHyperlink"/>
    <w:rsid w:val="00E066E8"/>
    <w:rPr>
      <w:color w:val="800080"/>
      <w:u w:val="single"/>
    </w:rPr>
  </w:style>
  <w:style w:type="character" w:customStyle="1" w:styleId="cokahve">
    <w:name w:val="cokahve"/>
    <w:rsid w:val="00E066E8"/>
    <w:rPr>
      <w:rFonts w:ascii="Tahoma" w:hAnsi="Tahoma" w:cs="Tahoma" w:hint="default"/>
      <w:color w:val="330000"/>
      <w:sz w:val="15"/>
      <w:szCs w:val="15"/>
    </w:rPr>
  </w:style>
  <w:style w:type="paragraph" w:customStyle="1" w:styleId="KeskinTrnak1">
    <w:name w:val="Keskin Tırnak1"/>
    <w:basedOn w:val="Normal"/>
    <w:next w:val="Normal"/>
    <w:link w:val="KeskinTrnakChar"/>
    <w:uiPriority w:val="30"/>
    <w:qFormat/>
    <w:rsid w:val="00E066E8"/>
    <w:pPr>
      <w:pBdr>
        <w:bottom w:val="single" w:sz="4" w:space="4" w:color="4F81BD"/>
      </w:pBdr>
      <w:spacing w:before="200" w:after="280" w:line="276" w:lineRule="auto"/>
      <w:ind w:left="936" w:right="936"/>
    </w:pPr>
    <w:rPr>
      <w:rFonts w:ascii="Calibri" w:eastAsia="Calibri" w:hAnsi="Calibri" w:cs="Times New Roman"/>
      <w:b/>
      <w:bCs/>
      <w:i/>
      <w:iCs/>
      <w:color w:val="4F81BD"/>
      <w:sz w:val="22"/>
    </w:rPr>
  </w:style>
  <w:style w:type="character" w:customStyle="1" w:styleId="KeskinTrnakChar">
    <w:name w:val="Keskin Tırnak Char"/>
    <w:link w:val="KeskinTrnak1"/>
    <w:uiPriority w:val="30"/>
    <w:rsid w:val="00E066E8"/>
    <w:rPr>
      <w:rFonts w:ascii="Calibri" w:eastAsia="Calibri" w:hAnsi="Calibri" w:cs="Times New Roman"/>
      <w:b/>
      <w:bCs/>
      <w:i/>
      <w:iCs/>
      <w:color w:val="4F81BD"/>
      <w:sz w:val="22"/>
    </w:rPr>
  </w:style>
  <w:style w:type="character" w:styleId="Vurgu">
    <w:name w:val="Emphasis"/>
    <w:qFormat/>
    <w:rsid w:val="00E066E8"/>
    <w:rPr>
      <w:i/>
      <w:iCs/>
    </w:rPr>
  </w:style>
  <w:style w:type="paragraph" w:styleId="KonuBal">
    <w:name w:val="Title"/>
    <w:basedOn w:val="Normal"/>
    <w:next w:val="Normal"/>
    <w:link w:val="KonuBalChar"/>
    <w:qFormat/>
    <w:rsid w:val="00E066E8"/>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KonuBalChar">
    <w:name w:val="Konu Başlığı Char"/>
    <w:basedOn w:val="VarsaylanParagrafYazTipi"/>
    <w:link w:val="KonuBal"/>
    <w:rsid w:val="00E066E8"/>
    <w:rPr>
      <w:rFonts w:ascii="Cambria" w:eastAsia="Times New Roman" w:hAnsi="Cambria" w:cs="Times New Roman"/>
      <w:b/>
      <w:bCs/>
      <w:kern w:val="28"/>
      <w:sz w:val="32"/>
      <w:szCs w:val="32"/>
    </w:rPr>
  </w:style>
  <w:style w:type="paragraph" w:customStyle="1" w:styleId="3-NormalYaz">
    <w:name w:val="3-Normal Yazı"/>
    <w:rsid w:val="00E066E8"/>
    <w:pPr>
      <w:tabs>
        <w:tab w:val="left" w:pos="566"/>
      </w:tabs>
      <w:spacing w:after="0" w:line="240" w:lineRule="auto"/>
      <w:jc w:val="both"/>
    </w:pPr>
    <w:rPr>
      <w:rFonts w:ascii="Times New Roman" w:eastAsia="ヒラギノ明朝 Pro W3" w:hAnsi="Times" w:cs="Times New Roman"/>
      <w:sz w:val="19"/>
      <w:szCs w:val="20"/>
    </w:rPr>
  </w:style>
  <w:style w:type="character" w:styleId="GlBavuru">
    <w:name w:val="Intense Reference"/>
    <w:uiPriority w:val="32"/>
    <w:qFormat/>
    <w:rsid w:val="00E066E8"/>
    <w:rPr>
      <w:b/>
      <w:bCs/>
      <w:smallCaps/>
      <w:color w:val="C0504D"/>
      <w:spacing w:val="5"/>
      <w:u w:val="single"/>
    </w:rPr>
  </w:style>
  <w:style w:type="character" w:customStyle="1" w:styleId="shorttext">
    <w:name w:val="short_text"/>
    <w:basedOn w:val="VarsaylanParagrafYazTipi"/>
    <w:rsid w:val="00E066E8"/>
  </w:style>
  <w:style w:type="character" w:customStyle="1" w:styleId="hps">
    <w:name w:val="hps"/>
    <w:basedOn w:val="VarsaylanParagrafYazTipi"/>
    <w:rsid w:val="00E066E8"/>
  </w:style>
  <w:style w:type="character" w:styleId="AklamaBavurusu">
    <w:name w:val="annotation reference"/>
    <w:basedOn w:val="VarsaylanParagrafYazTipi"/>
    <w:uiPriority w:val="99"/>
    <w:semiHidden/>
    <w:unhideWhenUsed/>
    <w:rsid w:val="00E96AD9"/>
    <w:rPr>
      <w:sz w:val="16"/>
      <w:szCs w:val="16"/>
    </w:rPr>
  </w:style>
  <w:style w:type="paragraph" w:customStyle="1" w:styleId="Default">
    <w:name w:val="Default"/>
    <w:rsid w:val="009A6BF2"/>
    <w:pPr>
      <w:autoSpaceDE w:val="0"/>
      <w:autoSpaceDN w:val="0"/>
      <w:adjustRightInd w:val="0"/>
      <w:spacing w:after="0" w:line="240" w:lineRule="auto"/>
    </w:pPr>
    <w:rPr>
      <w:rFonts w:ascii="Times New Roman" w:hAnsi="Times New Roman"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47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2.png"/><Relationship Id="rId39" Type="http://schemas.openxmlformats.org/officeDocument/2006/relationships/diagramQuickStyle" Target="diagrams/quickStyle3.xml"/><Relationship Id="rId21" Type="http://schemas.openxmlformats.org/officeDocument/2006/relationships/header" Target="header5.xml"/><Relationship Id="rId34" Type="http://schemas.openxmlformats.org/officeDocument/2006/relationships/diagramQuickStyle" Target="diagrams/quickStyle2.xml"/><Relationship Id="rId42" Type="http://schemas.openxmlformats.org/officeDocument/2006/relationships/image" Target="media/image3.png"/><Relationship Id="rId47" Type="http://schemas.microsoft.com/office/2007/relationships/diagramDrawing" Target="diagrams/drawing4.xml"/><Relationship Id="rId50" Type="http://schemas.openxmlformats.org/officeDocument/2006/relationships/header" Target="header9.xml"/><Relationship Id="rId55" Type="http://schemas.openxmlformats.org/officeDocument/2006/relationships/header" Target="header12.xml"/><Relationship Id="rId63" Type="http://schemas.openxmlformats.org/officeDocument/2006/relationships/header" Target="header18.xml"/><Relationship Id="rId68" Type="http://schemas.openxmlformats.org/officeDocument/2006/relationships/image" Target="media/image8.png"/><Relationship Id="rId76" Type="http://schemas.openxmlformats.org/officeDocument/2006/relationships/header" Target="header21.xml"/><Relationship Id="rId84" Type="http://schemas.openxmlformats.org/officeDocument/2006/relationships/footer" Target="footer11.xml"/><Relationship Id="rId89" Type="http://schemas.openxmlformats.org/officeDocument/2006/relationships/header" Target="header28.xml"/><Relationship Id="rId7" Type="http://schemas.openxmlformats.org/officeDocument/2006/relationships/numbering" Target="numbering.xml"/><Relationship Id="rId71" Type="http://schemas.openxmlformats.org/officeDocument/2006/relationships/image" Target="media/image11.png"/><Relationship Id="rId92"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diagramQuickStyle" Target="diagrams/quickStyle1.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QuickStyle" Target="diagrams/quickStyle4.xml"/><Relationship Id="rId53" Type="http://schemas.openxmlformats.org/officeDocument/2006/relationships/header" Target="header10.xml"/><Relationship Id="rId58" Type="http://schemas.openxmlformats.org/officeDocument/2006/relationships/header" Target="header14.xml"/><Relationship Id="rId66" Type="http://schemas.openxmlformats.org/officeDocument/2006/relationships/image" Target="media/image6.png"/><Relationship Id="rId74" Type="http://schemas.openxmlformats.org/officeDocument/2006/relationships/header" Target="header19.xml"/><Relationship Id="rId79" Type="http://schemas.openxmlformats.org/officeDocument/2006/relationships/header" Target="header24.xml"/><Relationship Id="rId87" Type="http://schemas.openxmlformats.org/officeDocument/2006/relationships/hyperlink" Target="file:///C:\Users\new\Desktop\Di&#287;er" TargetMode="External"/><Relationship Id="rId5" Type="http://schemas.openxmlformats.org/officeDocument/2006/relationships/customXml" Target="../customXml/item5.xml"/><Relationship Id="rId61" Type="http://schemas.openxmlformats.org/officeDocument/2006/relationships/header" Target="header16.xml"/><Relationship Id="rId82" Type="http://schemas.openxmlformats.org/officeDocument/2006/relationships/header" Target="header26.xml"/><Relationship Id="rId90" Type="http://schemas.openxmlformats.org/officeDocument/2006/relationships/header" Target="header29.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diagramData" Target="diagrams/data4.xml"/><Relationship Id="rId48" Type="http://schemas.openxmlformats.org/officeDocument/2006/relationships/header" Target="header7.xml"/><Relationship Id="rId56" Type="http://schemas.openxmlformats.org/officeDocument/2006/relationships/footer" Target="footer7.xml"/><Relationship Id="rId64" Type="http://schemas.openxmlformats.org/officeDocument/2006/relationships/footer" Target="footer9.xml"/><Relationship Id="rId69" Type="http://schemas.openxmlformats.org/officeDocument/2006/relationships/image" Target="media/image9.png"/><Relationship Id="rId77" Type="http://schemas.openxmlformats.org/officeDocument/2006/relationships/header" Target="header22.xml"/><Relationship Id="rId8" Type="http://schemas.openxmlformats.org/officeDocument/2006/relationships/styles" Target="styles.xml"/><Relationship Id="rId51" Type="http://schemas.openxmlformats.org/officeDocument/2006/relationships/footer" Target="footer6.xml"/><Relationship Id="rId72" Type="http://schemas.openxmlformats.org/officeDocument/2006/relationships/image" Target="media/image12.png"/><Relationship Id="rId80" Type="http://schemas.openxmlformats.org/officeDocument/2006/relationships/footer" Target="footer10.xml"/><Relationship Id="rId85" Type="http://schemas.openxmlformats.org/officeDocument/2006/relationships/image" Target="media/image14.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1.jpe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openxmlformats.org/officeDocument/2006/relationships/diagramColors" Target="diagrams/colors4.xml"/><Relationship Id="rId59" Type="http://schemas.openxmlformats.org/officeDocument/2006/relationships/header" Target="header15.xml"/><Relationship Id="rId67" Type="http://schemas.openxmlformats.org/officeDocument/2006/relationships/image" Target="media/image7.png"/><Relationship Id="rId20" Type="http://schemas.openxmlformats.org/officeDocument/2006/relationships/header" Target="header4.xml"/><Relationship Id="rId41" Type="http://schemas.microsoft.com/office/2007/relationships/diagramDrawing" Target="diagrams/drawing3.xml"/><Relationship Id="rId54" Type="http://schemas.openxmlformats.org/officeDocument/2006/relationships/header" Target="header11.xml"/><Relationship Id="rId62" Type="http://schemas.openxmlformats.org/officeDocument/2006/relationships/header" Target="header17.xml"/><Relationship Id="rId70" Type="http://schemas.openxmlformats.org/officeDocument/2006/relationships/image" Target="media/image10.png"/><Relationship Id="rId75" Type="http://schemas.openxmlformats.org/officeDocument/2006/relationships/header" Target="header20.xml"/><Relationship Id="rId83" Type="http://schemas.openxmlformats.org/officeDocument/2006/relationships/header" Target="header27.xml"/><Relationship Id="rId88" Type="http://schemas.openxmlformats.org/officeDocument/2006/relationships/hyperlink" Target="http://en.wikipedia.org/wiki/Information_Systems_Audit_and_Control_Association" TargetMode="External"/><Relationship Id="rId91"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header" Target="header8.xml"/><Relationship Id="rId57" Type="http://schemas.openxmlformats.org/officeDocument/2006/relationships/header" Target="header13.xml"/><Relationship Id="rId10" Type="http://schemas.openxmlformats.org/officeDocument/2006/relationships/settings" Target="settings.xml"/><Relationship Id="rId31" Type="http://schemas.microsoft.com/office/2007/relationships/diagramDrawing" Target="diagrams/drawing1.xml"/><Relationship Id="rId44" Type="http://schemas.openxmlformats.org/officeDocument/2006/relationships/diagramLayout" Target="diagrams/layout4.xml"/><Relationship Id="rId52" Type="http://schemas.openxmlformats.org/officeDocument/2006/relationships/image" Target="media/image4.png"/><Relationship Id="rId60" Type="http://schemas.openxmlformats.org/officeDocument/2006/relationships/footer" Target="footer8.xml"/><Relationship Id="rId65" Type="http://schemas.openxmlformats.org/officeDocument/2006/relationships/image" Target="media/image5.png"/><Relationship Id="rId73" Type="http://schemas.openxmlformats.org/officeDocument/2006/relationships/image" Target="media/image13.png"/><Relationship Id="rId78" Type="http://schemas.openxmlformats.org/officeDocument/2006/relationships/header" Target="header23.xml"/><Relationship Id="rId81" Type="http://schemas.openxmlformats.org/officeDocument/2006/relationships/header" Target="header25.xml"/><Relationship Id="rId86" Type="http://schemas.openxmlformats.org/officeDocument/2006/relationships/hyperlink" Target="http://www.tureng.com/search/activity+report"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D48CCE-3B20-46D9-9E8E-0A3F9BFEF64B}" type="doc">
      <dgm:prSet loTypeId="urn:microsoft.com/office/officeart/2005/8/layout/hierarchy3" loCatId="relationship" qsTypeId="urn:microsoft.com/office/officeart/2005/8/quickstyle/simple1" qsCatId="simple" csTypeId="urn:microsoft.com/office/officeart/2005/8/colors/accent1_1" csCatId="accent1" phldr="1"/>
      <dgm:spPr/>
      <dgm:t>
        <a:bodyPr/>
        <a:lstStyle/>
        <a:p>
          <a:endParaRPr lang="tr-TR"/>
        </a:p>
      </dgm:t>
    </dgm:pt>
    <dgm:pt modelId="{48355CF3-9789-4D8F-8034-7EC70865A161}">
      <dgm:prSet phldrT="[Metin]"/>
      <dgm:spPr/>
      <dgm:t>
        <a:bodyPr/>
        <a:lstStyle/>
        <a:p>
          <a:pPr algn="ctr"/>
          <a:r>
            <a:rPr lang="tr-TR"/>
            <a:t>Kamu Alımları</a:t>
          </a:r>
        </a:p>
      </dgm:t>
    </dgm:pt>
    <dgm:pt modelId="{524535A7-C72D-48DB-8D45-65F1286F0ED8}" type="parTrans" cxnId="{323D6C9D-2800-46B5-A685-0E05DC51DCDF}">
      <dgm:prSet/>
      <dgm:spPr/>
      <dgm:t>
        <a:bodyPr/>
        <a:lstStyle/>
        <a:p>
          <a:pPr algn="ctr"/>
          <a:endParaRPr lang="tr-TR"/>
        </a:p>
      </dgm:t>
    </dgm:pt>
    <dgm:pt modelId="{CD20147B-B274-4B94-8FBE-6F4BE6ABE3F8}" type="sibTrans" cxnId="{323D6C9D-2800-46B5-A685-0E05DC51DCDF}">
      <dgm:prSet/>
      <dgm:spPr/>
      <dgm:t>
        <a:bodyPr/>
        <a:lstStyle/>
        <a:p>
          <a:pPr algn="ctr"/>
          <a:endParaRPr lang="tr-TR"/>
        </a:p>
      </dgm:t>
    </dgm:pt>
    <dgm:pt modelId="{F50D7A3F-8115-41CA-AB72-BB841C9FD310}">
      <dgm:prSet phldrT="[Metin]"/>
      <dgm:spPr/>
      <dgm:t>
        <a:bodyPr/>
        <a:lstStyle/>
        <a:p>
          <a:pPr algn="ctr"/>
          <a:r>
            <a:rPr lang="tr-TR"/>
            <a:t>Mali Etki</a:t>
          </a:r>
        </a:p>
      </dgm:t>
    </dgm:pt>
    <dgm:pt modelId="{473762C9-470A-4307-BBC0-4257A46893A9}" type="parTrans" cxnId="{A53054D5-C49E-4507-B7E9-C4603DB08903}">
      <dgm:prSet/>
      <dgm:spPr/>
      <dgm:t>
        <a:bodyPr/>
        <a:lstStyle/>
        <a:p>
          <a:pPr algn="ctr"/>
          <a:endParaRPr lang="tr-TR"/>
        </a:p>
      </dgm:t>
    </dgm:pt>
    <dgm:pt modelId="{68E73E22-9852-41F5-8BA6-C08E97F5616A}" type="sibTrans" cxnId="{A53054D5-C49E-4507-B7E9-C4603DB08903}">
      <dgm:prSet/>
      <dgm:spPr/>
      <dgm:t>
        <a:bodyPr/>
        <a:lstStyle/>
        <a:p>
          <a:pPr algn="ctr"/>
          <a:endParaRPr lang="tr-TR"/>
        </a:p>
      </dgm:t>
    </dgm:pt>
    <dgm:pt modelId="{9734558B-C10F-4B9F-A38A-E13B45D65792}">
      <dgm:prSet phldrT="[Metin]"/>
      <dgm:spPr/>
      <dgm:t>
        <a:bodyPr/>
        <a:lstStyle/>
        <a:p>
          <a:pPr algn="ctr"/>
          <a:r>
            <a:rPr lang="tr-TR"/>
            <a:t>İnsan Kaynakları</a:t>
          </a:r>
        </a:p>
      </dgm:t>
    </dgm:pt>
    <dgm:pt modelId="{B667D381-D69E-4C8E-BAA0-741E4236DCB1}" type="parTrans" cxnId="{FCD973A4-DA5E-4461-8615-D4F0B40349CC}">
      <dgm:prSet/>
      <dgm:spPr/>
      <dgm:t>
        <a:bodyPr/>
        <a:lstStyle/>
        <a:p>
          <a:pPr algn="ctr"/>
          <a:endParaRPr lang="tr-TR"/>
        </a:p>
      </dgm:t>
    </dgm:pt>
    <dgm:pt modelId="{EA6D16A2-CB91-4267-AA45-41270688D0D7}" type="sibTrans" cxnId="{FCD973A4-DA5E-4461-8615-D4F0B40349CC}">
      <dgm:prSet/>
      <dgm:spPr/>
      <dgm:t>
        <a:bodyPr/>
        <a:lstStyle/>
        <a:p>
          <a:pPr algn="ctr"/>
          <a:endParaRPr lang="tr-TR"/>
        </a:p>
      </dgm:t>
    </dgm:pt>
    <dgm:pt modelId="{70B7E180-C323-48AA-B23A-2120E10DE738}">
      <dgm:prSet phldrT="[Metin]"/>
      <dgm:spPr/>
      <dgm:t>
        <a:bodyPr/>
        <a:lstStyle/>
        <a:p>
          <a:pPr algn="ctr"/>
          <a:r>
            <a:rPr lang="tr-TR"/>
            <a:t>Yapısal Değişiklikler</a:t>
          </a:r>
        </a:p>
      </dgm:t>
    </dgm:pt>
    <dgm:pt modelId="{BA7FBCA2-CBB5-4A1E-87C7-13B69B4C09DE}" type="parTrans" cxnId="{D4487F50-2705-42C7-816C-3BD539881470}">
      <dgm:prSet/>
      <dgm:spPr/>
      <dgm:t>
        <a:bodyPr/>
        <a:lstStyle/>
        <a:p>
          <a:pPr algn="ctr"/>
          <a:endParaRPr lang="tr-TR"/>
        </a:p>
      </dgm:t>
    </dgm:pt>
    <dgm:pt modelId="{DB61F5A6-087B-4841-BBD5-C6C449B12FDA}" type="sibTrans" cxnId="{D4487F50-2705-42C7-816C-3BD539881470}">
      <dgm:prSet/>
      <dgm:spPr/>
      <dgm:t>
        <a:bodyPr/>
        <a:lstStyle/>
        <a:p>
          <a:pPr algn="ctr"/>
          <a:endParaRPr lang="tr-TR"/>
        </a:p>
      </dgm:t>
    </dgm:pt>
    <dgm:pt modelId="{4E4864D0-C57E-4615-BF86-F212C0E3321F}">
      <dgm:prSet phldrT="[Metin]"/>
      <dgm:spPr/>
      <dgm:t>
        <a:bodyPr/>
        <a:lstStyle/>
        <a:p>
          <a:pPr algn="ctr"/>
          <a:r>
            <a:rPr lang="tr-TR"/>
            <a:t>Deriner Barajı Projesi</a:t>
          </a:r>
        </a:p>
      </dgm:t>
    </dgm:pt>
    <dgm:pt modelId="{676EDA42-4FFE-4AC5-8B3C-9B2332A828E7}" type="parTrans" cxnId="{8A0151E1-69A1-4833-9DCD-02EFBCD82C6F}">
      <dgm:prSet/>
      <dgm:spPr/>
      <dgm:t>
        <a:bodyPr/>
        <a:lstStyle/>
        <a:p>
          <a:pPr algn="ctr"/>
          <a:endParaRPr lang="tr-TR"/>
        </a:p>
      </dgm:t>
    </dgm:pt>
    <dgm:pt modelId="{629B59D5-D929-4453-ABE1-C06CB1323509}" type="sibTrans" cxnId="{8A0151E1-69A1-4833-9DCD-02EFBCD82C6F}">
      <dgm:prSet/>
      <dgm:spPr/>
      <dgm:t>
        <a:bodyPr/>
        <a:lstStyle/>
        <a:p>
          <a:pPr algn="ctr"/>
          <a:endParaRPr lang="tr-TR"/>
        </a:p>
      </dgm:t>
    </dgm:pt>
    <dgm:pt modelId="{1D17C87A-44F1-4CFF-B869-5EA16FB59D9D}">
      <dgm:prSet phldrT="[Metin]"/>
      <dgm:spPr/>
      <dgm:t>
        <a:bodyPr/>
        <a:lstStyle/>
        <a:p>
          <a:pPr algn="ctr"/>
          <a:r>
            <a:rPr lang="tr-TR"/>
            <a:t>Mali Etki</a:t>
          </a:r>
        </a:p>
      </dgm:t>
    </dgm:pt>
    <dgm:pt modelId="{4D7EE99F-34F0-4998-8E5F-8ACC00292F4A}" type="parTrans" cxnId="{1CA6CCAD-D779-4443-A610-0C89895991AC}">
      <dgm:prSet/>
      <dgm:spPr/>
      <dgm:t>
        <a:bodyPr/>
        <a:lstStyle/>
        <a:p>
          <a:pPr algn="ctr"/>
          <a:endParaRPr lang="tr-TR"/>
        </a:p>
      </dgm:t>
    </dgm:pt>
    <dgm:pt modelId="{816526B0-C01C-48AF-B1CB-BEB8781A16B9}" type="sibTrans" cxnId="{1CA6CCAD-D779-4443-A610-0C89895991AC}">
      <dgm:prSet/>
      <dgm:spPr/>
      <dgm:t>
        <a:bodyPr/>
        <a:lstStyle/>
        <a:p>
          <a:pPr algn="ctr"/>
          <a:endParaRPr lang="tr-TR"/>
        </a:p>
      </dgm:t>
    </dgm:pt>
    <dgm:pt modelId="{3520BE2D-280A-41B4-86A7-67D05E82B368}">
      <dgm:prSet phldrT="[Metin]"/>
      <dgm:spPr/>
      <dgm:t>
        <a:bodyPr/>
        <a:lstStyle/>
        <a:p>
          <a:pPr algn="ctr"/>
          <a:r>
            <a:rPr lang="tr-TR"/>
            <a:t>Strateji Geliştirme</a:t>
          </a:r>
        </a:p>
      </dgm:t>
    </dgm:pt>
    <dgm:pt modelId="{FBEDAEC6-2EED-4615-8082-355ACA839A4F}" type="parTrans" cxnId="{21913B17-8B1D-402C-A6EC-1C60A7CE0430}">
      <dgm:prSet/>
      <dgm:spPr/>
      <dgm:t>
        <a:bodyPr/>
        <a:lstStyle/>
        <a:p>
          <a:pPr algn="ctr"/>
          <a:endParaRPr lang="tr-TR"/>
        </a:p>
      </dgm:t>
    </dgm:pt>
    <dgm:pt modelId="{400F63B2-C242-4DA6-B981-509B8B7E1855}" type="sibTrans" cxnId="{21913B17-8B1D-402C-A6EC-1C60A7CE0430}">
      <dgm:prSet/>
      <dgm:spPr/>
      <dgm:t>
        <a:bodyPr/>
        <a:lstStyle/>
        <a:p>
          <a:pPr algn="ctr"/>
          <a:endParaRPr lang="tr-TR"/>
        </a:p>
      </dgm:t>
    </dgm:pt>
    <dgm:pt modelId="{CA742583-D491-4300-A83C-0846C8182C96}">
      <dgm:prSet phldrT="[Metin]"/>
      <dgm:spPr/>
      <dgm:t>
        <a:bodyPr/>
        <a:lstStyle/>
        <a:p>
          <a:pPr algn="ctr"/>
          <a:r>
            <a:rPr lang="tr-TR"/>
            <a:t>Yapısal Değişiklikler</a:t>
          </a:r>
        </a:p>
      </dgm:t>
    </dgm:pt>
    <dgm:pt modelId="{B1130A06-B45F-45FB-9707-321853DE1251}" type="parTrans" cxnId="{269AF398-E297-4763-A3A2-4B94AADBC2ED}">
      <dgm:prSet/>
      <dgm:spPr/>
      <dgm:t>
        <a:bodyPr/>
        <a:lstStyle/>
        <a:p>
          <a:pPr algn="ctr"/>
          <a:endParaRPr lang="tr-TR"/>
        </a:p>
      </dgm:t>
    </dgm:pt>
    <dgm:pt modelId="{0DABA86A-F156-4BDA-BC94-36003E62BA2A}" type="sibTrans" cxnId="{269AF398-E297-4763-A3A2-4B94AADBC2ED}">
      <dgm:prSet/>
      <dgm:spPr/>
      <dgm:t>
        <a:bodyPr/>
        <a:lstStyle/>
        <a:p>
          <a:pPr algn="ctr"/>
          <a:endParaRPr lang="tr-TR"/>
        </a:p>
      </dgm:t>
    </dgm:pt>
    <dgm:pt modelId="{8E3AB77E-ECF7-4DEB-88DA-477E1CF213C8}">
      <dgm:prSet phldrT="[Metin]"/>
      <dgm:spPr/>
      <dgm:t>
        <a:bodyPr/>
        <a:lstStyle/>
        <a:p>
          <a:pPr algn="ctr"/>
          <a:r>
            <a:rPr lang="tr-TR"/>
            <a:t>İtibar Etkisi</a:t>
          </a:r>
        </a:p>
      </dgm:t>
    </dgm:pt>
    <dgm:pt modelId="{CBCB450B-3877-454F-ADDA-AADA16D9492E}" type="parTrans" cxnId="{382765EB-11AA-45A0-B1B6-2BA1C80DDCA0}">
      <dgm:prSet/>
      <dgm:spPr/>
      <dgm:t>
        <a:bodyPr/>
        <a:lstStyle/>
        <a:p>
          <a:pPr algn="ctr"/>
          <a:endParaRPr lang="tr-TR"/>
        </a:p>
      </dgm:t>
    </dgm:pt>
    <dgm:pt modelId="{30319999-A039-4020-AA6F-D99105ACDD60}" type="sibTrans" cxnId="{382765EB-11AA-45A0-B1B6-2BA1C80DDCA0}">
      <dgm:prSet/>
      <dgm:spPr/>
      <dgm:t>
        <a:bodyPr/>
        <a:lstStyle/>
        <a:p>
          <a:pPr algn="ctr"/>
          <a:endParaRPr lang="tr-TR"/>
        </a:p>
      </dgm:t>
    </dgm:pt>
    <dgm:pt modelId="{05746D64-76BE-4BE8-B631-C1A7622A9238}">
      <dgm:prSet phldrT="[Metin]"/>
      <dgm:spPr/>
      <dgm:t>
        <a:bodyPr/>
        <a:lstStyle/>
        <a:p>
          <a:pPr algn="ctr"/>
          <a:r>
            <a:rPr lang="tr-TR"/>
            <a:t>İşlem Hacmi</a:t>
          </a:r>
        </a:p>
      </dgm:t>
    </dgm:pt>
    <dgm:pt modelId="{4D7A383B-035E-4B66-A89D-6DB630E5877E}" type="parTrans" cxnId="{516C84E7-9A50-4A50-A5C6-978BA1AAEC53}">
      <dgm:prSet/>
      <dgm:spPr/>
      <dgm:t>
        <a:bodyPr/>
        <a:lstStyle/>
        <a:p>
          <a:pPr algn="ctr"/>
          <a:endParaRPr lang="tr-TR"/>
        </a:p>
      </dgm:t>
    </dgm:pt>
    <dgm:pt modelId="{8EFEBD5D-A440-4EB0-9702-072A2B8818B5}" type="sibTrans" cxnId="{516C84E7-9A50-4A50-A5C6-978BA1AAEC53}">
      <dgm:prSet/>
      <dgm:spPr/>
      <dgm:t>
        <a:bodyPr/>
        <a:lstStyle/>
        <a:p>
          <a:pPr algn="ctr"/>
          <a:endParaRPr lang="tr-TR"/>
        </a:p>
      </dgm:t>
    </dgm:pt>
    <dgm:pt modelId="{39ADE85F-5FA4-4693-ABF8-A095576E9B84}">
      <dgm:prSet phldrT="[Metin]"/>
      <dgm:spPr/>
      <dgm:t>
        <a:bodyPr/>
        <a:lstStyle/>
        <a:p>
          <a:pPr algn="ctr"/>
          <a:r>
            <a:rPr lang="tr-TR"/>
            <a:t>Karmaşıklık</a:t>
          </a:r>
        </a:p>
      </dgm:t>
    </dgm:pt>
    <dgm:pt modelId="{1F8671AC-BC03-4FAF-855F-C0A36779B1D4}" type="parTrans" cxnId="{AEDB89F9-5560-4825-A5E4-A176BF38F793}">
      <dgm:prSet/>
      <dgm:spPr/>
      <dgm:t>
        <a:bodyPr/>
        <a:lstStyle/>
        <a:p>
          <a:pPr algn="ctr"/>
          <a:endParaRPr lang="tr-TR"/>
        </a:p>
      </dgm:t>
    </dgm:pt>
    <dgm:pt modelId="{BDDAC4CD-3F12-422C-BA81-66CFEA5FAD6C}" type="sibTrans" cxnId="{AEDB89F9-5560-4825-A5E4-A176BF38F793}">
      <dgm:prSet/>
      <dgm:spPr/>
      <dgm:t>
        <a:bodyPr/>
        <a:lstStyle/>
        <a:p>
          <a:pPr algn="ctr"/>
          <a:endParaRPr lang="tr-TR"/>
        </a:p>
      </dgm:t>
    </dgm:pt>
    <dgm:pt modelId="{68F88C72-BEE4-4F4C-ACFE-882D1CE7F89A}">
      <dgm:prSet phldrT="[Metin]"/>
      <dgm:spPr/>
      <dgm:t>
        <a:bodyPr/>
        <a:lstStyle/>
        <a:p>
          <a:pPr algn="ctr"/>
          <a:r>
            <a:rPr lang="tr-TR"/>
            <a:t>İtibar Etkisi</a:t>
          </a:r>
        </a:p>
      </dgm:t>
    </dgm:pt>
    <dgm:pt modelId="{6465D84E-5021-43A6-94AC-0C61F1A5B544}" type="parTrans" cxnId="{43139A0B-3A20-4C3A-8168-F7301862C97C}">
      <dgm:prSet/>
      <dgm:spPr/>
      <dgm:t>
        <a:bodyPr/>
        <a:lstStyle/>
        <a:p>
          <a:pPr algn="ctr"/>
          <a:endParaRPr lang="tr-TR"/>
        </a:p>
      </dgm:t>
    </dgm:pt>
    <dgm:pt modelId="{4C7F7537-3888-43B1-8460-984B8EE5DB4B}" type="sibTrans" cxnId="{43139A0B-3A20-4C3A-8168-F7301862C97C}">
      <dgm:prSet/>
      <dgm:spPr/>
      <dgm:t>
        <a:bodyPr/>
        <a:lstStyle/>
        <a:p>
          <a:pPr algn="ctr"/>
          <a:endParaRPr lang="tr-TR"/>
        </a:p>
      </dgm:t>
    </dgm:pt>
    <dgm:pt modelId="{FB340992-2F5A-4A5C-B02C-0384AE35649C}">
      <dgm:prSet phldrT="[Metin]"/>
      <dgm:spPr/>
      <dgm:t>
        <a:bodyPr/>
        <a:lstStyle/>
        <a:p>
          <a:pPr algn="ctr"/>
          <a:r>
            <a:rPr lang="tr-TR"/>
            <a:t>Usulsüzlük ve Yolsuzluk</a:t>
          </a:r>
        </a:p>
      </dgm:t>
    </dgm:pt>
    <dgm:pt modelId="{DF277ED6-D5B0-4DD7-80AC-5E8250B334EF}" type="parTrans" cxnId="{A1AE679C-DDA0-4E2D-B001-61269D05CDC5}">
      <dgm:prSet/>
      <dgm:spPr/>
      <dgm:t>
        <a:bodyPr/>
        <a:lstStyle/>
        <a:p>
          <a:pPr algn="ctr"/>
          <a:endParaRPr lang="tr-TR"/>
        </a:p>
      </dgm:t>
    </dgm:pt>
    <dgm:pt modelId="{B9FA4950-7178-4359-9830-073DB8F54C4A}" type="sibTrans" cxnId="{A1AE679C-DDA0-4E2D-B001-61269D05CDC5}">
      <dgm:prSet/>
      <dgm:spPr/>
      <dgm:t>
        <a:bodyPr/>
        <a:lstStyle/>
        <a:p>
          <a:pPr algn="ctr"/>
          <a:endParaRPr lang="tr-TR"/>
        </a:p>
      </dgm:t>
    </dgm:pt>
    <dgm:pt modelId="{2375E4FB-2690-4028-9C58-4DA742123DD7}">
      <dgm:prSet phldrT="[Metin]"/>
      <dgm:spPr/>
      <dgm:t>
        <a:bodyPr/>
        <a:lstStyle/>
        <a:p>
          <a:pPr algn="ctr"/>
          <a:r>
            <a:rPr lang="tr-TR"/>
            <a:t>Karmaşıklık</a:t>
          </a:r>
        </a:p>
      </dgm:t>
    </dgm:pt>
    <dgm:pt modelId="{0508E0DF-D331-49D4-B321-492136E45893}" type="parTrans" cxnId="{9098829F-5475-461D-8C69-296858944A01}">
      <dgm:prSet/>
      <dgm:spPr/>
      <dgm:t>
        <a:bodyPr/>
        <a:lstStyle/>
        <a:p>
          <a:pPr algn="ctr"/>
          <a:endParaRPr lang="tr-TR"/>
        </a:p>
      </dgm:t>
    </dgm:pt>
    <dgm:pt modelId="{F9BD0561-196A-4C3B-B711-AD1200CCD91B}" type="sibTrans" cxnId="{9098829F-5475-461D-8C69-296858944A01}">
      <dgm:prSet/>
      <dgm:spPr/>
      <dgm:t>
        <a:bodyPr/>
        <a:lstStyle/>
        <a:p>
          <a:pPr algn="ctr"/>
          <a:endParaRPr lang="tr-TR"/>
        </a:p>
      </dgm:t>
    </dgm:pt>
    <dgm:pt modelId="{92A889F1-ACD3-4E94-AB79-C618B63679CC}">
      <dgm:prSet/>
      <dgm:spPr/>
      <dgm:t>
        <a:bodyPr/>
        <a:lstStyle/>
        <a:p>
          <a:pPr algn="ctr"/>
          <a:r>
            <a:rPr lang="tr-TR"/>
            <a:t>Karmaşıklık</a:t>
          </a:r>
        </a:p>
      </dgm:t>
    </dgm:pt>
    <dgm:pt modelId="{55E23B08-B09D-43A1-9DF1-0099D1D6762C}" type="parTrans" cxnId="{5AE35FDD-87BF-4400-8A92-3AE8D5F69873}">
      <dgm:prSet/>
      <dgm:spPr/>
      <dgm:t>
        <a:bodyPr/>
        <a:lstStyle/>
        <a:p>
          <a:pPr algn="ctr"/>
          <a:endParaRPr lang="tr-TR"/>
        </a:p>
      </dgm:t>
    </dgm:pt>
    <dgm:pt modelId="{FB2A41C8-FEDD-4FDB-B9B7-FCFC0FC0D988}" type="sibTrans" cxnId="{5AE35FDD-87BF-4400-8A92-3AE8D5F69873}">
      <dgm:prSet/>
      <dgm:spPr/>
      <dgm:t>
        <a:bodyPr/>
        <a:lstStyle/>
        <a:p>
          <a:pPr algn="ctr"/>
          <a:endParaRPr lang="tr-TR"/>
        </a:p>
      </dgm:t>
    </dgm:pt>
    <dgm:pt modelId="{49D02637-E53B-40E8-B697-752188C8F94C}">
      <dgm:prSet/>
      <dgm:spPr/>
      <dgm:t>
        <a:bodyPr/>
        <a:lstStyle/>
        <a:p>
          <a:pPr algn="ctr"/>
          <a:r>
            <a:rPr lang="tr-TR"/>
            <a:t>İtibar Etkisi</a:t>
          </a:r>
        </a:p>
      </dgm:t>
    </dgm:pt>
    <dgm:pt modelId="{F2054DFF-041D-446D-82F4-18241B006346}" type="parTrans" cxnId="{775DE095-E464-4553-AD5B-CA2CB121AAD1}">
      <dgm:prSet/>
      <dgm:spPr/>
      <dgm:t>
        <a:bodyPr/>
        <a:lstStyle/>
        <a:p>
          <a:pPr algn="ctr"/>
          <a:endParaRPr lang="tr-TR"/>
        </a:p>
      </dgm:t>
    </dgm:pt>
    <dgm:pt modelId="{259A4607-DAD5-4F2C-950E-27AE07699F9C}" type="sibTrans" cxnId="{775DE095-E464-4553-AD5B-CA2CB121AAD1}">
      <dgm:prSet/>
      <dgm:spPr/>
      <dgm:t>
        <a:bodyPr/>
        <a:lstStyle/>
        <a:p>
          <a:pPr algn="ctr"/>
          <a:endParaRPr lang="tr-TR"/>
        </a:p>
      </dgm:t>
    </dgm:pt>
    <dgm:pt modelId="{4BD23274-AE93-4D28-BE73-315BCACC8121}">
      <dgm:prSet phldrT="[Metin]"/>
      <dgm:spPr/>
      <dgm:t>
        <a:bodyPr/>
        <a:lstStyle/>
        <a:p>
          <a:pPr algn="ctr"/>
          <a:r>
            <a:rPr lang="tr-TR"/>
            <a:t>Karmaşıklık</a:t>
          </a:r>
        </a:p>
      </dgm:t>
    </dgm:pt>
    <dgm:pt modelId="{8E98471A-E27E-4B2B-897A-C4EF14DA6D24}" type="parTrans" cxnId="{0EA34DC5-EB59-4267-BF3B-82AFCC67AF6C}">
      <dgm:prSet/>
      <dgm:spPr/>
      <dgm:t>
        <a:bodyPr/>
        <a:lstStyle/>
        <a:p>
          <a:endParaRPr lang="tr-TR"/>
        </a:p>
      </dgm:t>
    </dgm:pt>
    <dgm:pt modelId="{673F16B6-57C9-4E1A-8A1D-AD2BBAF5BB40}" type="sibTrans" cxnId="{0EA34DC5-EB59-4267-BF3B-82AFCC67AF6C}">
      <dgm:prSet/>
      <dgm:spPr/>
      <dgm:t>
        <a:bodyPr/>
        <a:lstStyle/>
        <a:p>
          <a:endParaRPr lang="tr-TR"/>
        </a:p>
      </dgm:t>
    </dgm:pt>
    <dgm:pt modelId="{E3E8EF91-5C87-446C-9C7F-7FBF821F32C3}">
      <dgm:prSet phldrT="[Metin]"/>
      <dgm:spPr/>
      <dgm:t>
        <a:bodyPr/>
        <a:lstStyle/>
        <a:p>
          <a:pPr algn="ctr"/>
          <a:r>
            <a:rPr lang="tr-TR"/>
            <a:t>Usulsüzlük ve Yolsuzluk</a:t>
          </a:r>
        </a:p>
      </dgm:t>
    </dgm:pt>
    <dgm:pt modelId="{B678A710-06CD-44BA-A0C6-54945F40542C}" type="parTrans" cxnId="{8C6BA50E-A655-4A33-9E5F-A1F2FB940847}">
      <dgm:prSet/>
      <dgm:spPr/>
      <dgm:t>
        <a:bodyPr/>
        <a:lstStyle/>
        <a:p>
          <a:endParaRPr lang="tr-TR"/>
        </a:p>
      </dgm:t>
    </dgm:pt>
    <dgm:pt modelId="{39E89FB6-CB86-4144-A8BC-911448807802}" type="sibTrans" cxnId="{8C6BA50E-A655-4A33-9E5F-A1F2FB940847}">
      <dgm:prSet/>
      <dgm:spPr/>
      <dgm:t>
        <a:bodyPr/>
        <a:lstStyle/>
        <a:p>
          <a:endParaRPr lang="tr-TR"/>
        </a:p>
      </dgm:t>
    </dgm:pt>
    <dgm:pt modelId="{A2C10448-F613-45D1-9E5D-0AF8912A0DEC}">
      <dgm:prSet phldrT="[Metin]"/>
      <dgm:spPr/>
      <dgm:t>
        <a:bodyPr/>
        <a:lstStyle/>
        <a:p>
          <a:pPr algn="ctr"/>
          <a:r>
            <a:rPr lang="tr-TR"/>
            <a:t>İtibar Etkisi</a:t>
          </a:r>
        </a:p>
      </dgm:t>
    </dgm:pt>
    <dgm:pt modelId="{D5026D28-D9B3-42FC-B52A-FB5679231B8C}" type="parTrans" cxnId="{30215425-5C96-42E0-8A0F-3066A42338BB}">
      <dgm:prSet/>
      <dgm:spPr/>
      <dgm:t>
        <a:bodyPr/>
        <a:lstStyle/>
        <a:p>
          <a:endParaRPr lang="tr-TR"/>
        </a:p>
      </dgm:t>
    </dgm:pt>
    <dgm:pt modelId="{300D5B3E-0B2F-4528-8AFD-5969ED28964A}" type="sibTrans" cxnId="{30215425-5C96-42E0-8A0F-3066A42338BB}">
      <dgm:prSet/>
      <dgm:spPr/>
      <dgm:t>
        <a:bodyPr/>
        <a:lstStyle/>
        <a:p>
          <a:endParaRPr lang="tr-TR"/>
        </a:p>
      </dgm:t>
    </dgm:pt>
    <dgm:pt modelId="{E44B9775-DE7A-4518-B920-D3D4B8BA2E19}" type="pres">
      <dgm:prSet presAssocID="{B2D48CCE-3B20-46D9-9E8E-0A3F9BFEF64B}" presName="diagram" presStyleCnt="0">
        <dgm:presLayoutVars>
          <dgm:chPref val="1"/>
          <dgm:dir/>
          <dgm:animOne val="branch"/>
          <dgm:animLvl val="lvl"/>
          <dgm:resizeHandles/>
        </dgm:presLayoutVars>
      </dgm:prSet>
      <dgm:spPr/>
      <dgm:t>
        <a:bodyPr/>
        <a:lstStyle/>
        <a:p>
          <a:endParaRPr lang="tr-TR"/>
        </a:p>
      </dgm:t>
    </dgm:pt>
    <dgm:pt modelId="{A5CA94FC-2C15-483C-8D4A-D97FDC810FAE}" type="pres">
      <dgm:prSet presAssocID="{48355CF3-9789-4D8F-8034-7EC70865A161}" presName="root" presStyleCnt="0"/>
      <dgm:spPr/>
      <dgm:t>
        <a:bodyPr/>
        <a:lstStyle/>
        <a:p>
          <a:endParaRPr lang="tr-TR"/>
        </a:p>
      </dgm:t>
    </dgm:pt>
    <dgm:pt modelId="{58739123-A109-479C-BF22-5D08DD789D3D}" type="pres">
      <dgm:prSet presAssocID="{48355CF3-9789-4D8F-8034-7EC70865A161}" presName="rootComposite" presStyleCnt="0"/>
      <dgm:spPr/>
      <dgm:t>
        <a:bodyPr/>
        <a:lstStyle/>
        <a:p>
          <a:endParaRPr lang="tr-TR"/>
        </a:p>
      </dgm:t>
    </dgm:pt>
    <dgm:pt modelId="{7FEFB556-0AEF-46D0-AEBC-297A68E562E9}" type="pres">
      <dgm:prSet presAssocID="{48355CF3-9789-4D8F-8034-7EC70865A161}" presName="rootText" presStyleLbl="node1" presStyleIdx="0" presStyleCnt="4"/>
      <dgm:spPr/>
      <dgm:t>
        <a:bodyPr/>
        <a:lstStyle/>
        <a:p>
          <a:endParaRPr lang="tr-TR"/>
        </a:p>
      </dgm:t>
    </dgm:pt>
    <dgm:pt modelId="{623D91B9-7406-47C8-80C2-7B6157DD995F}" type="pres">
      <dgm:prSet presAssocID="{48355CF3-9789-4D8F-8034-7EC70865A161}" presName="rootConnector" presStyleLbl="node1" presStyleIdx="0" presStyleCnt="4"/>
      <dgm:spPr/>
      <dgm:t>
        <a:bodyPr/>
        <a:lstStyle/>
        <a:p>
          <a:endParaRPr lang="tr-TR"/>
        </a:p>
      </dgm:t>
    </dgm:pt>
    <dgm:pt modelId="{BC05497D-1078-4BC2-9739-6F4822B2C40D}" type="pres">
      <dgm:prSet presAssocID="{48355CF3-9789-4D8F-8034-7EC70865A161}" presName="childShape" presStyleCnt="0"/>
      <dgm:spPr/>
      <dgm:t>
        <a:bodyPr/>
        <a:lstStyle/>
        <a:p>
          <a:endParaRPr lang="tr-TR"/>
        </a:p>
      </dgm:t>
    </dgm:pt>
    <dgm:pt modelId="{BF2ABEB9-8E71-42F1-8FD3-CD91B923403C}" type="pres">
      <dgm:prSet presAssocID="{473762C9-470A-4307-BBC0-4257A46893A9}" presName="Name13" presStyleLbl="parChTrans1D2" presStyleIdx="0" presStyleCnt="15"/>
      <dgm:spPr/>
      <dgm:t>
        <a:bodyPr/>
        <a:lstStyle/>
        <a:p>
          <a:endParaRPr lang="tr-TR"/>
        </a:p>
      </dgm:t>
    </dgm:pt>
    <dgm:pt modelId="{16C881FB-369E-4D00-804D-D4E1F671AC3C}" type="pres">
      <dgm:prSet presAssocID="{F50D7A3F-8115-41CA-AB72-BB841C9FD310}" presName="childText" presStyleLbl="bgAcc1" presStyleIdx="0" presStyleCnt="15">
        <dgm:presLayoutVars>
          <dgm:bulletEnabled val="1"/>
        </dgm:presLayoutVars>
      </dgm:prSet>
      <dgm:spPr/>
      <dgm:t>
        <a:bodyPr/>
        <a:lstStyle/>
        <a:p>
          <a:endParaRPr lang="tr-TR"/>
        </a:p>
      </dgm:t>
    </dgm:pt>
    <dgm:pt modelId="{B2FF6269-79ED-49CE-96C9-6D84671B8411}" type="pres">
      <dgm:prSet presAssocID="{CBCB450B-3877-454F-ADDA-AADA16D9492E}" presName="Name13" presStyleLbl="parChTrans1D2" presStyleIdx="1" presStyleCnt="15"/>
      <dgm:spPr/>
      <dgm:t>
        <a:bodyPr/>
        <a:lstStyle/>
        <a:p>
          <a:endParaRPr lang="tr-TR"/>
        </a:p>
      </dgm:t>
    </dgm:pt>
    <dgm:pt modelId="{2977930C-0FE2-4D8C-A6EF-F8F2FD7682A6}" type="pres">
      <dgm:prSet presAssocID="{8E3AB77E-ECF7-4DEB-88DA-477E1CF213C8}" presName="childText" presStyleLbl="bgAcc1" presStyleIdx="1" presStyleCnt="15">
        <dgm:presLayoutVars>
          <dgm:bulletEnabled val="1"/>
        </dgm:presLayoutVars>
      </dgm:prSet>
      <dgm:spPr/>
      <dgm:t>
        <a:bodyPr/>
        <a:lstStyle/>
        <a:p>
          <a:endParaRPr lang="tr-TR"/>
        </a:p>
      </dgm:t>
    </dgm:pt>
    <dgm:pt modelId="{A38E9C46-A6CE-44DD-B5BB-491E9C27B1BA}" type="pres">
      <dgm:prSet presAssocID="{4D7A383B-035E-4B66-A89D-6DB630E5877E}" presName="Name13" presStyleLbl="parChTrans1D2" presStyleIdx="2" presStyleCnt="15"/>
      <dgm:spPr/>
      <dgm:t>
        <a:bodyPr/>
        <a:lstStyle/>
        <a:p>
          <a:endParaRPr lang="tr-TR"/>
        </a:p>
      </dgm:t>
    </dgm:pt>
    <dgm:pt modelId="{2E566D0C-F641-40CE-B7C8-C38A45834909}" type="pres">
      <dgm:prSet presAssocID="{05746D64-76BE-4BE8-B631-C1A7622A9238}" presName="childText" presStyleLbl="bgAcc1" presStyleIdx="2" presStyleCnt="15">
        <dgm:presLayoutVars>
          <dgm:bulletEnabled val="1"/>
        </dgm:presLayoutVars>
      </dgm:prSet>
      <dgm:spPr/>
      <dgm:t>
        <a:bodyPr/>
        <a:lstStyle/>
        <a:p>
          <a:endParaRPr lang="tr-TR"/>
        </a:p>
      </dgm:t>
    </dgm:pt>
    <dgm:pt modelId="{01239361-34FA-44B9-8558-39F083C62D30}" type="pres">
      <dgm:prSet presAssocID="{8E98471A-E27E-4B2B-897A-C4EF14DA6D24}" presName="Name13" presStyleLbl="parChTrans1D2" presStyleIdx="3" presStyleCnt="15"/>
      <dgm:spPr/>
      <dgm:t>
        <a:bodyPr/>
        <a:lstStyle/>
        <a:p>
          <a:endParaRPr lang="tr-TR"/>
        </a:p>
      </dgm:t>
    </dgm:pt>
    <dgm:pt modelId="{883C5BA2-3D4F-464B-B216-2F241B9EA39A}" type="pres">
      <dgm:prSet presAssocID="{4BD23274-AE93-4D28-BE73-315BCACC8121}" presName="childText" presStyleLbl="bgAcc1" presStyleIdx="3" presStyleCnt="15">
        <dgm:presLayoutVars>
          <dgm:bulletEnabled val="1"/>
        </dgm:presLayoutVars>
      </dgm:prSet>
      <dgm:spPr/>
      <dgm:t>
        <a:bodyPr/>
        <a:lstStyle/>
        <a:p>
          <a:endParaRPr lang="tr-TR"/>
        </a:p>
      </dgm:t>
    </dgm:pt>
    <dgm:pt modelId="{35C58F51-E5A7-4838-8491-4FB710FA6D98}" type="pres">
      <dgm:prSet presAssocID="{B678A710-06CD-44BA-A0C6-54945F40542C}" presName="Name13" presStyleLbl="parChTrans1D2" presStyleIdx="4" presStyleCnt="15"/>
      <dgm:spPr/>
      <dgm:t>
        <a:bodyPr/>
        <a:lstStyle/>
        <a:p>
          <a:endParaRPr lang="tr-TR"/>
        </a:p>
      </dgm:t>
    </dgm:pt>
    <dgm:pt modelId="{7D7BB7DF-A41F-4A36-AA2F-58B19AAD751F}" type="pres">
      <dgm:prSet presAssocID="{E3E8EF91-5C87-446C-9C7F-7FBF821F32C3}" presName="childText" presStyleLbl="bgAcc1" presStyleIdx="4" presStyleCnt="15">
        <dgm:presLayoutVars>
          <dgm:bulletEnabled val="1"/>
        </dgm:presLayoutVars>
      </dgm:prSet>
      <dgm:spPr/>
      <dgm:t>
        <a:bodyPr/>
        <a:lstStyle/>
        <a:p>
          <a:endParaRPr lang="tr-TR"/>
        </a:p>
      </dgm:t>
    </dgm:pt>
    <dgm:pt modelId="{A9EC44A3-1750-4E9B-ACD3-9ACB754473E3}" type="pres">
      <dgm:prSet presAssocID="{9734558B-C10F-4B9F-A38A-E13B45D65792}" presName="root" presStyleCnt="0"/>
      <dgm:spPr/>
      <dgm:t>
        <a:bodyPr/>
        <a:lstStyle/>
        <a:p>
          <a:endParaRPr lang="tr-TR"/>
        </a:p>
      </dgm:t>
    </dgm:pt>
    <dgm:pt modelId="{9EF3724C-075F-4CB9-8817-8BE0535B8D28}" type="pres">
      <dgm:prSet presAssocID="{9734558B-C10F-4B9F-A38A-E13B45D65792}" presName="rootComposite" presStyleCnt="0"/>
      <dgm:spPr/>
      <dgm:t>
        <a:bodyPr/>
        <a:lstStyle/>
        <a:p>
          <a:endParaRPr lang="tr-TR"/>
        </a:p>
      </dgm:t>
    </dgm:pt>
    <dgm:pt modelId="{AD6F6A7A-4507-4964-A63E-620B535BD1ED}" type="pres">
      <dgm:prSet presAssocID="{9734558B-C10F-4B9F-A38A-E13B45D65792}" presName="rootText" presStyleLbl="node1" presStyleIdx="1" presStyleCnt="4"/>
      <dgm:spPr/>
      <dgm:t>
        <a:bodyPr/>
        <a:lstStyle/>
        <a:p>
          <a:endParaRPr lang="tr-TR"/>
        </a:p>
      </dgm:t>
    </dgm:pt>
    <dgm:pt modelId="{2843D497-E281-4493-AE0C-BC551C63C095}" type="pres">
      <dgm:prSet presAssocID="{9734558B-C10F-4B9F-A38A-E13B45D65792}" presName="rootConnector" presStyleLbl="node1" presStyleIdx="1" presStyleCnt="4"/>
      <dgm:spPr/>
      <dgm:t>
        <a:bodyPr/>
        <a:lstStyle/>
        <a:p>
          <a:endParaRPr lang="tr-TR"/>
        </a:p>
      </dgm:t>
    </dgm:pt>
    <dgm:pt modelId="{BDC1B48A-4277-4494-AA49-9A1887CCA482}" type="pres">
      <dgm:prSet presAssocID="{9734558B-C10F-4B9F-A38A-E13B45D65792}" presName="childShape" presStyleCnt="0"/>
      <dgm:spPr/>
      <dgm:t>
        <a:bodyPr/>
        <a:lstStyle/>
        <a:p>
          <a:endParaRPr lang="tr-TR"/>
        </a:p>
      </dgm:t>
    </dgm:pt>
    <dgm:pt modelId="{A8298A37-DADB-41BB-BDA4-BC65AD7BF748}" type="pres">
      <dgm:prSet presAssocID="{BA7FBCA2-CBB5-4A1E-87C7-13B69B4C09DE}" presName="Name13" presStyleLbl="parChTrans1D2" presStyleIdx="5" presStyleCnt="15"/>
      <dgm:spPr/>
      <dgm:t>
        <a:bodyPr/>
        <a:lstStyle/>
        <a:p>
          <a:endParaRPr lang="tr-TR"/>
        </a:p>
      </dgm:t>
    </dgm:pt>
    <dgm:pt modelId="{8C9EE693-AF0C-41EA-AD60-2466F3EBD715}" type="pres">
      <dgm:prSet presAssocID="{70B7E180-C323-48AA-B23A-2120E10DE738}" presName="childText" presStyleLbl="bgAcc1" presStyleIdx="5" presStyleCnt="15">
        <dgm:presLayoutVars>
          <dgm:bulletEnabled val="1"/>
        </dgm:presLayoutVars>
      </dgm:prSet>
      <dgm:spPr/>
      <dgm:t>
        <a:bodyPr/>
        <a:lstStyle/>
        <a:p>
          <a:endParaRPr lang="tr-TR"/>
        </a:p>
      </dgm:t>
    </dgm:pt>
    <dgm:pt modelId="{94F2DE6A-54D4-456F-B8A7-148CB1D77894}" type="pres">
      <dgm:prSet presAssocID="{1F8671AC-BC03-4FAF-855F-C0A36779B1D4}" presName="Name13" presStyleLbl="parChTrans1D2" presStyleIdx="6" presStyleCnt="15"/>
      <dgm:spPr/>
      <dgm:t>
        <a:bodyPr/>
        <a:lstStyle/>
        <a:p>
          <a:endParaRPr lang="tr-TR"/>
        </a:p>
      </dgm:t>
    </dgm:pt>
    <dgm:pt modelId="{6C41DE72-F2E6-4FC1-82CC-8D04F3EC8DE7}" type="pres">
      <dgm:prSet presAssocID="{39ADE85F-5FA4-4693-ABF8-A095576E9B84}" presName="childText" presStyleLbl="bgAcc1" presStyleIdx="6" presStyleCnt="15">
        <dgm:presLayoutVars>
          <dgm:bulletEnabled val="1"/>
        </dgm:presLayoutVars>
      </dgm:prSet>
      <dgm:spPr/>
      <dgm:t>
        <a:bodyPr/>
        <a:lstStyle/>
        <a:p>
          <a:endParaRPr lang="tr-TR"/>
        </a:p>
      </dgm:t>
    </dgm:pt>
    <dgm:pt modelId="{A8CB964F-D32D-4BBC-A977-DCD1F9D57D56}" type="pres">
      <dgm:prSet presAssocID="{6465D84E-5021-43A6-94AC-0C61F1A5B544}" presName="Name13" presStyleLbl="parChTrans1D2" presStyleIdx="7" presStyleCnt="15"/>
      <dgm:spPr/>
      <dgm:t>
        <a:bodyPr/>
        <a:lstStyle/>
        <a:p>
          <a:endParaRPr lang="tr-TR"/>
        </a:p>
      </dgm:t>
    </dgm:pt>
    <dgm:pt modelId="{B5A07CC4-BF19-4795-8822-4E9F3E47BF3A}" type="pres">
      <dgm:prSet presAssocID="{68F88C72-BEE4-4F4C-ACFE-882D1CE7F89A}" presName="childText" presStyleLbl="bgAcc1" presStyleIdx="7" presStyleCnt="15">
        <dgm:presLayoutVars>
          <dgm:bulletEnabled val="1"/>
        </dgm:presLayoutVars>
      </dgm:prSet>
      <dgm:spPr/>
      <dgm:t>
        <a:bodyPr/>
        <a:lstStyle/>
        <a:p>
          <a:endParaRPr lang="tr-TR"/>
        </a:p>
      </dgm:t>
    </dgm:pt>
    <dgm:pt modelId="{89244670-9F27-4503-8AE7-DEDB7959A065}" type="pres">
      <dgm:prSet presAssocID="{4E4864D0-C57E-4615-BF86-F212C0E3321F}" presName="root" presStyleCnt="0"/>
      <dgm:spPr/>
      <dgm:t>
        <a:bodyPr/>
        <a:lstStyle/>
        <a:p>
          <a:endParaRPr lang="tr-TR"/>
        </a:p>
      </dgm:t>
    </dgm:pt>
    <dgm:pt modelId="{FAFBB1ED-531D-489B-B13D-AEAC28B4C52B}" type="pres">
      <dgm:prSet presAssocID="{4E4864D0-C57E-4615-BF86-F212C0E3321F}" presName="rootComposite" presStyleCnt="0"/>
      <dgm:spPr/>
      <dgm:t>
        <a:bodyPr/>
        <a:lstStyle/>
        <a:p>
          <a:endParaRPr lang="tr-TR"/>
        </a:p>
      </dgm:t>
    </dgm:pt>
    <dgm:pt modelId="{4A182F07-21DB-4CA6-BAFB-F3D7026A4C88}" type="pres">
      <dgm:prSet presAssocID="{4E4864D0-C57E-4615-BF86-F212C0E3321F}" presName="rootText" presStyleLbl="node1" presStyleIdx="2" presStyleCnt="4"/>
      <dgm:spPr/>
      <dgm:t>
        <a:bodyPr/>
        <a:lstStyle/>
        <a:p>
          <a:endParaRPr lang="tr-TR"/>
        </a:p>
      </dgm:t>
    </dgm:pt>
    <dgm:pt modelId="{ED22C027-517D-4A20-84FA-691CFC5DEB05}" type="pres">
      <dgm:prSet presAssocID="{4E4864D0-C57E-4615-BF86-F212C0E3321F}" presName="rootConnector" presStyleLbl="node1" presStyleIdx="2" presStyleCnt="4"/>
      <dgm:spPr/>
      <dgm:t>
        <a:bodyPr/>
        <a:lstStyle/>
        <a:p>
          <a:endParaRPr lang="tr-TR"/>
        </a:p>
      </dgm:t>
    </dgm:pt>
    <dgm:pt modelId="{C98CA486-5DBC-4EF4-8691-2455445B845B}" type="pres">
      <dgm:prSet presAssocID="{4E4864D0-C57E-4615-BF86-F212C0E3321F}" presName="childShape" presStyleCnt="0"/>
      <dgm:spPr/>
      <dgm:t>
        <a:bodyPr/>
        <a:lstStyle/>
        <a:p>
          <a:endParaRPr lang="tr-TR"/>
        </a:p>
      </dgm:t>
    </dgm:pt>
    <dgm:pt modelId="{B85D4B77-8AF9-405D-AF99-AA099DAD7C89}" type="pres">
      <dgm:prSet presAssocID="{4D7EE99F-34F0-4998-8E5F-8ACC00292F4A}" presName="Name13" presStyleLbl="parChTrans1D2" presStyleIdx="8" presStyleCnt="15"/>
      <dgm:spPr/>
      <dgm:t>
        <a:bodyPr/>
        <a:lstStyle/>
        <a:p>
          <a:endParaRPr lang="tr-TR"/>
        </a:p>
      </dgm:t>
    </dgm:pt>
    <dgm:pt modelId="{D0F20BD6-D8C6-48AD-8B3A-B58CA893BCCC}" type="pres">
      <dgm:prSet presAssocID="{1D17C87A-44F1-4CFF-B869-5EA16FB59D9D}" presName="childText" presStyleLbl="bgAcc1" presStyleIdx="8" presStyleCnt="15">
        <dgm:presLayoutVars>
          <dgm:bulletEnabled val="1"/>
        </dgm:presLayoutVars>
      </dgm:prSet>
      <dgm:spPr/>
      <dgm:t>
        <a:bodyPr/>
        <a:lstStyle/>
        <a:p>
          <a:endParaRPr lang="tr-TR"/>
        </a:p>
      </dgm:t>
    </dgm:pt>
    <dgm:pt modelId="{4C70BC20-5095-4B43-92E0-9AFF0C46B855}" type="pres">
      <dgm:prSet presAssocID="{DF277ED6-D5B0-4DD7-80AC-5E8250B334EF}" presName="Name13" presStyleLbl="parChTrans1D2" presStyleIdx="9" presStyleCnt="15"/>
      <dgm:spPr/>
      <dgm:t>
        <a:bodyPr/>
        <a:lstStyle/>
        <a:p>
          <a:endParaRPr lang="tr-TR"/>
        </a:p>
      </dgm:t>
    </dgm:pt>
    <dgm:pt modelId="{3516A718-0122-49C8-9277-EB01D3DB829C}" type="pres">
      <dgm:prSet presAssocID="{FB340992-2F5A-4A5C-B02C-0384AE35649C}" presName="childText" presStyleLbl="bgAcc1" presStyleIdx="9" presStyleCnt="15">
        <dgm:presLayoutVars>
          <dgm:bulletEnabled val="1"/>
        </dgm:presLayoutVars>
      </dgm:prSet>
      <dgm:spPr/>
      <dgm:t>
        <a:bodyPr/>
        <a:lstStyle/>
        <a:p>
          <a:endParaRPr lang="tr-TR"/>
        </a:p>
      </dgm:t>
    </dgm:pt>
    <dgm:pt modelId="{FD0B1C96-5538-4D6F-80EF-9C4B9E07A27C}" type="pres">
      <dgm:prSet presAssocID="{0508E0DF-D331-49D4-B321-492136E45893}" presName="Name13" presStyleLbl="parChTrans1D2" presStyleIdx="10" presStyleCnt="15"/>
      <dgm:spPr/>
      <dgm:t>
        <a:bodyPr/>
        <a:lstStyle/>
        <a:p>
          <a:endParaRPr lang="tr-TR"/>
        </a:p>
      </dgm:t>
    </dgm:pt>
    <dgm:pt modelId="{C513EAEA-1844-42BC-AB88-169B0BF733B3}" type="pres">
      <dgm:prSet presAssocID="{2375E4FB-2690-4028-9C58-4DA742123DD7}" presName="childText" presStyleLbl="bgAcc1" presStyleIdx="10" presStyleCnt="15">
        <dgm:presLayoutVars>
          <dgm:bulletEnabled val="1"/>
        </dgm:presLayoutVars>
      </dgm:prSet>
      <dgm:spPr/>
      <dgm:t>
        <a:bodyPr/>
        <a:lstStyle/>
        <a:p>
          <a:endParaRPr lang="tr-TR"/>
        </a:p>
      </dgm:t>
    </dgm:pt>
    <dgm:pt modelId="{28E880B8-620C-4BF9-93F5-487B78DC5053}" type="pres">
      <dgm:prSet presAssocID="{D5026D28-D9B3-42FC-B52A-FB5679231B8C}" presName="Name13" presStyleLbl="parChTrans1D2" presStyleIdx="11" presStyleCnt="15"/>
      <dgm:spPr/>
      <dgm:t>
        <a:bodyPr/>
        <a:lstStyle/>
        <a:p>
          <a:endParaRPr lang="tr-TR"/>
        </a:p>
      </dgm:t>
    </dgm:pt>
    <dgm:pt modelId="{DB51C24E-10DF-4832-A8E9-637A62CA8275}" type="pres">
      <dgm:prSet presAssocID="{A2C10448-F613-45D1-9E5D-0AF8912A0DEC}" presName="childText" presStyleLbl="bgAcc1" presStyleIdx="11" presStyleCnt="15">
        <dgm:presLayoutVars>
          <dgm:bulletEnabled val="1"/>
        </dgm:presLayoutVars>
      </dgm:prSet>
      <dgm:spPr/>
      <dgm:t>
        <a:bodyPr/>
        <a:lstStyle/>
        <a:p>
          <a:endParaRPr lang="tr-TR"/>
        </a:p>
      </dgm:t>
    </dgm:pt>
    <dgm:pt modelId="{8B6F9FC4-0FBF-4ABA-B49A-F4AA7DD1E43C}" type="pres">
      <dgm:prSet presAssocID="{3520BE2D-280A-41B4-86A7-67D05E82B368}" presName="root" presStyleCnt="0"/>
      <dgm:spPr/>
      <dgm:t>
        <a:bodyPr/>
        <a:lstStyle/>
        <a:p>
          <a:endParaRPr lang="tr-TR"/>
        </a:p>
      </dgm:t>
    </dgm:pt>
    <dgm:pt modelId="{ABE74398-E15A-4F19-9598-EAA727BDB5DF}" type="pres">
      <dgm:prSet presAssocID="{3520BE2D-280A-41B4-86A7-67D05E82B368}" presName="rootComposite" presStyleCnt="0"/>
      <dgm:spPr/>
      <dgm:t>
        <a:bodyPr/>
        <a:lstStyle/>
        <a:p>
          <a:endParaRPr lang="tr-TR"/>
        </a:p>
      </dgm:t>
    </dgm:pt>
    <dgm:pt modelId="{2E7A7311-87C6-41CE-9759-0C7491A46730}" type="pres">
      <dgm:prSet presAssocID="{3520BE2D-280A-41B4-86A7-67D05E82B368}" presName="rootText" presStyleLbl="node1" presStyleIdx="3" presStyleCnt="4"/>
      <dgm:spPr/>
      <dgm:t>
        <a:bodyPr/>
        <a:lstStyle/>
        <a:p>
          <a:endParaRPr lang="tr-TR"/>
        </a:p>
      </dgm:t>
    </dgm:pt>
    <dgm:pt modelId="{915CF9CA-C7C9-4A1F-810A-855B2FD12E85}" type="pres">
      <dgm:prSet presAssocID="{3520BE2D-280A-41B4-86A7-67D05E82B368}" presName="rootConnector" presStyleLbl="node1" presStyleIdx="3" presStyleCnt="4"/>
      <dgm:spPr/>
      <dgm:t>
        <a:bodyPr/>
        <a:lstStyle/>
        <a:p>
          <a:endParaRPr lang="tr-TR"/>
        </a:p>
      </dgm:t>
    </dgm:pt>
    <dgm:pt modelId="{B016E99E-4370-4E97-A7A7-CDEB76B2743C}" type="pres">
      <dgm:prSet presAssocID="{3520BE2D-280A-41B4-86A7-67D05E82B368}" presName="childShape" presStyleCnt="0"/>
      <dgm:spPr/>
      <dgm:t>
        <a:bodyPr/>
        <a:lstStyle/>
        <a:p>
          <a:endParaRPr lang="tr-TR"/>
        </a:p>
      </dgm:t>
    </dgm:pt>
    <dgm:pt modelId="{2AB0FF63-CAA7-442D-A78A-4543A55EA57A}" type="pres">
      <dgm:prSet presAssocID="{B1130A06-B45F-45FB-9707-321853DE1251}" presName="Name13" presStyleLbl="parChTrans1D2" presStyleIdx="12" presStyleCnt="15"/>
      <dgm:spPr/>
      <dgm:t>
        <a:bodyPr/>
        <a:lstStyle/>
        <a:p>
          <a:endParaRPr lang="tr-TR"/>
        </a:p>
      </dgm:t>
    </dgm:pt>
    <dgm:pt modelId="{50304E7B-B3BE-44D6-B6FE-A3902E77CAE9}" type="pres">
      <dgm:prSet presAssocID="{CA742583-D491-4300-A83C-0846C8182C96}" presName="childText" presStyleLbl="bgAcc1" presStyleIdx="12" presStyleCnt="15">
        <dgm:presLayoutVars>
          <dgm:bulletEnabled val="1"/>
        </dgm:presLayoutVars>
      </dgm:prSet>
      <dgm:spPr/>
      <dgm:t>
        <a:bodyPr/>
        <a:lstStyle/>
        <a:p>
          <a:endParaRPr lang="tr-TR"/>
        </a:p>
      </dgm:t>
    </dgm:pt>
    <dgm:pt modelId="{EACE9BA3-CAAE-449A-9E71-C3931DF6D560}" type="pres">
      <dgm:prSet presAssocID="{55E23B08-B09D-43A1-9DF1-0099D1D6762C}" presName="Name13" presStyleLbl="parChTrans1D2" presStyleIdx="13" presStyleCnt="15"/>
      <dgm:spPr/>
      <dgm:t>
        <a:bodyPr/>
        <a:lstStyle/>
        <a:p>
          <a:endParaRPr lang="tr-TR"/>
        </a:p>
      </dgm:t>
    </dgm:pt>
    <dgm:pt modelId="{912695F5-266A-4B5C-81C6-82A077548F80}" type="pres">
      <dgm:prSet presAssocID="{92A889F1-ACD3-4E94-AB79-C618B63679CC}" presName="childText" presStyleLbl="bgAcc1" presStyleIdx="13" presStyleCnt="15">
        <dgm:presLayoutVars>
          <dgm:bulletEnabled val="1"/>
        </dgm:presLayoutVars>
      </dgm:prSet>
      <dgm:spPr/>
      <dgm:t>
        <a:bodyPr/>
        <a:lstStyle/>
        <a:p>
          <a:endParaRPr lang="tr-TR"/>
        </a:p>
      </dgm:t>
    </dgm:pt>
    <dgm:pt modelId="{37A8ADC8-B797-453C-87EE-EC8EC2716A24}" type="pres">
      <dgm:prSet presAssocID="{F2054DFF-041D-446D-82F4-18241B006346}" presName="Name13" presStyleLbl="parChTrans1D2" presStyleIdx="14" presStyleCnt="15"/>
      <dgm:spPr/>
      <dgm:t>
        <a:bodyPr/>
        <a:lstStyle/>
        <a:p>
          <a:endParaRPr lang="tr-TR"/>
        </a:p>
      </dgm:t>
    </dgm:pt>
    <dgm:pt modelId="{0959F22F-71F9-4437-8CF3-7B702AC345FD}" type="pres">
      <dgm:prSet presAssocID="{49D02637-E53B-40E8-B697-752188C8F94C}" presName="childText" presStyleLbl="bgAcc1" presStyleIdx="14" presStyleCnt="15">
        <dgm:presLayoutVars>
          <dgm:bulletEnabled val="1"/>
        </dgm:presLayoutVars>
      </dgm:prSet>
      <dgm:spPr/>
      <dgm:t>
        <a:bodyPr/>
        <a:lstStyle/>
        <a:p>
          <a:endParaRPr lang="tr-TR"/>
        </a:p>
      </dgm:t>
    </dgm:pt>
  </dgm:ptLst>
  <dgm:cxnLst>
    <dgm:cxn modelId="{D4CD4127-A755-4D8B-9B25-DA02218934FB}" type="presOf" srcId="{9734558B-C10F-4B9F-A38A-E13B45D65792}" destId="{2843D497-E281-4493-AE0C-BC551C63C095}" srcOrd="1" destOrd="0" presId="urn:microsoft.com/office/officeart/2005/8/layout/hierarchy3"/>
    <dgm:cxn modelId="{7712D777-07B3-419E-A911-292665FE8309}" type="presOf" srcId="{D5026D28-D9B3-42FC-B52A-FB5679231B8C}" destId="{28E880B8-620C-4BF9-93F5-487B78DC5053}" srcOrd="0" destOrd="0" presId="urn:microsoft.com/office/officeart/2005/8/layout/hierarchy3"/>
    <dgm:cxn modelId="{76F5BDC2-EDDC-427D-804B-97396269D2EB}" type="presOf" srcId="{8E98471A-E27E-4B2B-897A-C4EF14DA6D24}" destId="{01239361-34FA-44B9-8558-39F083C62D30}" srcOrd="0" destOrd="0" presId="urn:microsoft.com/office/officeart/2005/8/layout/hierarchy3"/>
    <dgm:cxn modelId="{AFFC79B7-D020-4523-B1D1-7B1CBA897252}" type="presOf" srcId="{4E4864D0-C57E-4615-BF86-F212C0E3321F}" destId="{ED22C027-517D-4A20-84FA-691CFC5DEB05}" srcOrd="1" destOrd="0" presId="urn:microsoft.com/office/officeart/2005/8/layout/hierarchy3"/>
    <dgm:cxn modelId="{70C08B14-3352-4CF2-B7E7-B62C02F4C4F2}" type="presOf" srcId="{4D7EE99F-34F0-4998-8E5F-8ACC00292F4A}" destId="{B85D4B77-8AF9-405D-AF99-AA099DAD7C89}" srcOrd="0" destOrd="0" presId="urn:microsoft.com/office/officeart/2005/8/layout/hierarchy3"/>
    <dgm:cxn modelId="{C697C6A1-5410-4EEC-9A24-BBED66911AA8}" type="presOf" srcId="{F2054DFF-041D-446D-82F4-18241B006346}" destId="{37A8ADC8-B797-453C-87EE-EC8EC2716A24}" srcOrd="0" destOrd="0" presId="urn:microsoft.com/office/officeart/2005/8/layout/hierarchy3"/>
    <dgm:cxn modelId="{0F048441-AC0D-4D4E-95B9-A4FAF4BDB162}" type="presOf" srcId="{2375E4FB-2690-4028-9C58-4DA742123DD7}" destId="{C513EAEA-1844-42BC-AB88-169B0BF733B3}" srcOrd="0" destOrd="0" presId="urn:microsoft.com/office/officeart/2005/8/layout/hierarchy3"/>
    <dgm:cxn modelId="{1CA6CCAD-D779-4443-A610-0C89895991AC}" srcId="{4E4864D0-C57E-4615-BF86-F212C0E3321F}" destId="{1D17C87A-44F1-4CFF-B869-5EA16FB59D9D}" srcOrd="0" destOrd="0" parTransId="{4D7EE99F-34F0-4998-8E5F-8ACC00292F4A}" sibTransId="{816526B0-C01C-48AF-B1CB-BEB8781A16B9}"/>
    <dgm:cxn modelId="{382765EB-11AA-45A0-B1B6-2BA1C80DDCA0}" srcId="{48355CF3-9789-4D8F-8034-7EC70865A161}" destId="{8E3AB77E-ECF7-4DEB-88DA-477E1CF213C8}" srcOrd="1" destOrd="0" parTransId="{CBCB450B-3877-454F-ADDA-AADA16D9492E}" sibTransId="{30319999-A039-4020-AA6F-D99105ACDD60}"/>
    <dgm:cxn modelId="{CEE7ECEE-4C15-4650-84E5-73F97FF1DEBF}" type="presOf" srcId="{05746D64-76BE-4BE8-B631-C1A7622A9238}" destId="{2E566D0C-F641-40CE-B7C8-C38A45834909}" srcOrd="0" destOrd="0" presId="urn:microsoft.com/office/officeart/2005/8/layout/hierarchy3"/>
    <dgm:cxn modelId="{41983DD9-D08E-4F2C-A0E7-CB5B4EDA65DE}" type="presOf" srcId="{CA742583-D491-4300-A83C-0846C8182C96}" destId="{50304E7B-B3BE-44D6-B6FE-A3902E77CAE9}" srcOrd="0" destOrd="0" presId="urn:microsoft.com/office/officeart/2005/8/layout/hierarchy3"/>
    <dgm:cxn modelId="{CB528D7C-C97E-4B60-AD76-4E365679603D}" type="presOf" srcId="{A2C10448-F613-45D1-9E5D-0AF8912A0DEC}" destId="{DB51C24E-10DF-4832-A8E9-637A62CA8275}" srcOrd="0" destOrd="0" presId="urn:microsoft.com/office/officeart/2005/8/layout/hierarchy3"/>
    <dgm:cxn modelId="{1147E12B-0922-4EC8-A2FA-48F15D20162F}" type="presOf" srcId="{4E4864D0-C57E-4615-BF86-F212C0E3321F}" destId="{4A182F07-21DB-4CA6-BAFB-F3D7026A4C88}" srcOrd="0" destOrd="0" presId="urn:microsoft.com/office/officeart/2005/8/layout/hierarchy3"/>
    <dgm:cxn modelId="{2A23D66B-181E-44E7-B4FB-3FFE2A18D8A7}" type="presOf" srcId="{1F8671AC-BC03-4FAF-855F-C0A36779B1D4}" destId="{94F2DE6A-54D4-456F-B8A7-148CB1D77894}" srcOrd="0" destOrd="0" presId="urn:microsoft.com/office/officeart/2005/8/layout/hierarchy3"/>
    <dgm:cxn modelId="{FCD973A4-DA5E-4461-8615-D4F0B40349CC}" srcId="{B2D48CCE-3B20-46D9-9E8E-0A3F9BFEF64B}" destId="{9734558B-C10F-4B9F-A38A-E13B45D65792}" srcOrd="1" destOrd="0" parTransId="{B667D381-D69E-4C8E-BAA0-741E4236DCB1}" sibTransId="{EA6D16A2-CB91-4267-AA45-41270688D0D7}"/>
    <dgm:cxn modelId="{516C84E7-9A50-4A50-A5C6-978BA1AAEC53}" srcId="{48355CF3-9789-4D8F-8034-7EC70865A161}" destId="{05746D64-76BE-4BE8-B631-C1A7622A9238}" srcOrd="2" destOrd="0" parTransId="{4D7A383B-035E-4B66-A89D-6DB630E5877E}" sibTransId="{8EFEBD5D-A440-4EB0-9702-072A2B8818B5}"/>
    <dgm:cxn modelId="{36C286EE-B04C-4AA5-B42C-84E2A7DF209A}" type="presOf" srcId="{B1130A06-B45F-45FB-9707-321853DE1251}" destId="{2AB0FF63-CAA7-442D-A78A-4543A55EA57A}" srcOrd="0" destOrd="0" presId="urn:microsoft.com/office/officeart/2005/8/layout/hierarchy3"/>
    <dgm:cxn modelId="{0EA34DC5-EB59-4267-BF3B-82AFCC67AF6C}" srcId="{48355CF3-9789-4D8F-8034-7EC70865A161}" destId="{4BD23274-AE93-4D28-BE73-315BCACC8121}" srcOrd="3" destOrd="0" parTransId="{8E98471A-E27E-4B2B-897A-C4EF14DA6D24}" sibTransId="{673F16B6-57C9-4E1A-8A1D-AD2BBAF5BB40}"/>
    <dgm:cxn modelId="{775DE095-E464-4553-AD5B-CA2CB121AAD1}" srcId="{3520BE2D-280A-41B4-86A7-67D05E82B368}" destId="{49D02637-E53B-40E8-B697-752188C8F94C}" srcOrd="2" destOrd="0" parTransId="{F2054DFF-041D-446D-82F4-18241B006346}" sibTransId="{259A4607-DAD5-4F2C-950E-27AE07699F9C}"/>
    <dgm:cxn modelId="{323D6C9D-2800-46B5-A685-0E05DC51DCDF}" srcId="{B2D48CCE-3B20-46D9-9E8E-0A3F9BFEF64B}" destId="{48355CF3-9789-4D8F-8034-7EC70865A161}" srcOrd="0" destOrd="0" parTransId="{524535A7-C72D-48DB-8D45-65F1286F0ED8}" sibTransId="{CD20147B-B274-4B94-8FBE-6F4BE6ABE3F8}"/>
    <dgm:cxn modelId="{89C16B00-39F7-4201-9B47-4D83E90F7842}" type="presOf" srcId="{3520BE2D-280A-41B4-86A7-67D05E82B368}" destId="{2E7A7311-87C6-41CE-9759-0C7491A46730}" srcOrd="0" destOrd="0" presId="urn:microsoft.com/office/officeart/2005/8/layout/hierarchy3"/>
    <dgm:cxn modelId="{C66DE8D0-14AA-41E1-B770-53B7A0A3ECA7}" type="presOf" srcId="{6465D84E-5021-43A6-94AC-0C61F1A5B544}" destId="{A8CB964F-D32D-4BBC-A977-DCD1F9D57D56}" srcOrd="0" destOrd="0" presId="urn:microsoft.com/office/officeart/2005/8/layout/hierarchy3"/>
    <dgm:cxn modelId="{E07CA984-E4EB-47EF-A934-78D5A87061AB}" type="presOf" srcId="{DF277ED6-D5B0-4DD7-80AC-5E8250B334EF}" destId="{4C70BC20-5095-4B43-92E0-9AFF0C46B855}" srcOrd="0" destOrd="0" presId="urn:microsoft.com/office/officeart/2005/8/layout/hierarchy3"/>
    <dgm:cxn modelId="{954A733B-5A21-48D1-861A-9D6726CD5A01}" type="presOf" srcId="{E3E8EF91-5C87-446C-9C7F-7FBF821F32C3}" destId="{7D7BB7DF-A41F-4A36-AA2F-58B19AAD751F}" srcOrd="0" destOrd="0" presId="urn:microsoft.com/office/officeart/2005/8/layout/hierarchy3"/>
    <dgm:cxn modelId="{E2E5419E-2CFB-416B-A928-33698BC7FA4B}" type="presOf" srcId="{0508E0DF-D331-49D4-B321-492136E45893}" destId="{FD0B1C96-5538-4D6F-80EF-9C4B9E07A27C}" srcOrd="0" destOrd="0" presId="urn:microsoft.com/office/officeart/2005/8/layout/hierarchy3"/>
    <dgm:cxn modelId="{43139A0B-3A20-4C3A-8168-F7301862C97C}" srcId="{9734558B-C10F-4B9F-A38A-E13B45D65792}" destId="{68F88C72-BEE4-4F4C-ACFE-882D1CE7F89A}" srcOrd="2" destOrd="0" parTransId="{6465D84E-5021-43A6-94AC-0C61F1A5B544}" sibTransId="{4C7F7537-3888-43B1-8460-984B8EE5DB4B}"/>
    <dgm:cxn modelId="{273330C8-275F-470E-A1CA-57BF5B78908F}" type="presOf" srcId="{92A889F1-ACD3-4E94-AB79-C618B63679CC}" destId="{912695F5-266A-4B5C-81C6-82A077548F80}" srcOrd="0" destOrd="0" presId="urn:microsoft.com/office/officeart/2005/8/layout/hierarchy3"/>
    <dgm:cxn modelId="{27F12381-0737-42B8-AA72-9D7BD7C35DDF}" type="presOf" srcId="{473762C9-470A-4307-BBC0-4257A46893A9}" destId="{BF2ABEB9-8E71-42F1-8FD3-CD91B923403C}" srcOrd="0" destOrd="0" presId="urn:microsoft.com/office/officeart/2005/8/layout/hierarchy3"/>
    <dgm:cxn modelId="{D4487F50-2705-42C7-816C-3BD539881470}" srcId="{9734558B-C10F-4B9F-A38A-E13B45D65792}" destId="{70B7E180-C323-48AA-B23A-2120E10DE738}" srcOrd="0" destOrd="0" parTransId="{BA7FBCA2-CBB5-4A1E-87C7-13B69B4C09DE}" sibTransId="{DB61F5A6-087B-4841-BBD5-C6C449B12FDA}"/>
    <dgm:cxn modelId="{32438BEA-3A1A-4AA1-A922-E68863A32CF3}" type="presOf" srcId="{68F88C72-BEE4-4F4C-ACFE-882D1CE7F89A}" destId="{B5A07CC4-BF19-4795-8822-4E9F3E47BF3A}" srcOrd="0" destOrd="0" presId="urn:microsoft.com/office/officeart/2005/8/layout/hierarchy3"/>
    <dgm:cxn modelId="{8EF65287-1605-4255-AB16-D962EFBA0CFF}" type="presOf" srcId="{1D17C87A-44F1-4CFF-B869-5EA16FB59D9D}" destId="{D0F20BD6-D8C6-48AD-8B3A-B58CA893BCCC}" srcOrd="0" destOrd="0" presId="urn:microsoft.com/office/officeart/2005/8/layout/hierarchy3"/>
    <dgm:cxn modelId="{85AD3F5A-0EAE-4DEC-931D-CEF23B6BE2B0}" type="presOf" srcId="{B2D48CCE-3B20-46D9-9E8E-0A3F9BFEF64B}" destId="{E44B9775-DE7A-4518-B920-D3D4B8BA2E19}" srcOrd="0" destOrd="0" presId="urn:microsoft.com/office/officeart/2005/8/layout/hierarchy3"/>
    <dgm:cxn modelId="{0AE90CC8-2EB2-4A93-A5AA-5A473CBF6C6C}" type="presOf" srcId="{8E3AB77E-ECF7-4DEB-88DA-477E1CF213C8}" destId="{2977930C-0FE2-4D8C-A6EF-F8F2FD7682A6}" srcOrd="0" destOrd="0" presId="urn:microsoft.com/office/officeart/2005/8/layout/hierarchy3"/>
    <dgm:cxn modelId="{D82E0778-89AF-4C7D-8D3F-DB8A288AA63C}" type="presOf" srcId="{FB340992-2F5A-4A5C-B02C-0384AE35649C}" destId="{3516A718-0122-49C8-9277-EB01D3DB829C}" srcOrd="0" destOrd="0" presId="urn:microsoft.com/office/officeart/2005/8/layout/hierarchy3"/>
    <dgm:cxn modelId="{EE214655-DDE9-4360-8864-E0EAC0D45849}" type="presOf" srcId="{55E23B08-B09D-43A1-9DF1-0099D1D6762C}" destId="{EACE9BA3-CAAE-449A-9E71-C3931DF6D560}" srcOrd="0" destOrd="0" presId="urn:microsoft.com/office/officeart/2005/8/layout/hierarchy3"/>
    <dgm:cxn modelId="{5AE35FDD-87BF-4400-8A92-3AE8D5F69873}" srcId="{3520BE2D-280A-41B4-86A7-67D05E82B368}" destId="{92A889F1-ACD3-4E94-AB79-C618B63679CC}" srcOrd="1" destOrd="0" parTransId="{55E23B08-B09D-43A1-9DF1-0099D1D6762C}" sibTransId="{FB2A41C8-FEDD-4FDB-B9B7-FCFC0FC0D988}"/>
    <dgm:cxn modelId="{D0078E5B-C759-4203-A332-73DB7ABB13C1}" type="presOf" srcId="{BA7FBCA2-CBB5-4A1E-87C7-13B69B4C09DE}" destId="{A8298A37-DADB-41BB-BDA4-BC65AD7BF748}" srcOrd="0" destOrd="0" presId="urn:microsoft.com/office/officeart/2005/8/layout/hierarchy3"/>
    <dgm:cxn modelId="{1AD98E8F-D457-45E8-8548-CAFEDED22EA7}" type="presOf" srcId="{48355CF3-9789-4D8F-8034-7EC70865A161}" destId="{7FEFB556-0AEF-46D0-AEBC-297A68E562E9}" srcOrd="0" destOrd="0" presId="urn:microsoft.com/office/officeart/2005/8/layout/hierarchy3"/>
    <dgm:cxn modelId="{40D2FD01-0416-4BD6-A482-FE6108787630}" type="presOf" srcId="{70B7E180-C323-48AA-B23A-2120E10DE738}" destId="{8C9EE693-AF0C-41EA-AD60-2466F3EBD715}" srcOrd="0" destOrd="0" presId="urn:microsoft.com/office/officeart/2005/8/layout/hierarchy3"/>
    <dgm:cxn modelId="{9098829F-5475-461D-8C69-296858944A01}" srcId="{4E4864D0-C57E-4615-BF86-F212C0E3321F}" destId="{2375E4FB-2690-4028-9C58-4DA742123DD7}" srcOrd="2" destOrd="0" parTransId="{0508E0DF-D331-49D4-B321-492136E45893}" sibTransId="{F9BD0561-196A-4C3B-B711-AD1200CCD91B}"/>
    <dgm:cxn modelId="{7F7C21E7-7DA2-4631-9F4F-98AE010BD79D}" type="presOf" srcId="{49D02637-E53B-40E8-B697-752188C8F94C}" destId="{0959F22F-71F9-4437-8CF3-7B702AC345FD}" srcOrd="0" destOrd="0" presId="urn:microsoft.com/office/officeart/2005/8/layout/hierarchy3"/>
    <dgm:cxn modelId="{8A0151E1-69A1-4833-9DCD-02EFBCD82C6F}" srcId="{B2D48CCE-3B20-46D9-9E8E-0A3F9BFEF64B}" destId="{4E4864D0-C57E-4615-BF86-F212C0E3321F}" srcOrd="2" destOrd="0" parTransId="{676EDA42-4FFE-4AC5-8B3C-9B2332A828E7}" sibTransId="{629B59D5-D929-4453-ABE1-C06CB1323509}"/>
    <dgm:cxn modelId="{E25F1AAB-B308-4C58-8C5D-FDE05A8BC5B4}" type="presOf" srcId="{39ADE85F-5FA4-4693-ABF8-A095576E9B84}" destId="{6C41DE72-F2E6-4FC1-82CC-8D04F3EC8DE7}" srcOrd="0" destOrd="0" presId="urn:microsoft.com/office/officeart/2005/8/layout/hierarchy3"/>
    <dgm:cxn modelId="{AEDB89F9-5560-4825-A5E4-A176BF38F793}" srcId="{9734558B-C10F-4B9F-A38A-E13B45D65792}" destId="{39ADE85F-5FA4-4693-ABF8-A095576E9B84}" srcOrd="1" destOrd="0" parTransId="{1F8671AC-BC03-4FAF-855F-C0A36779B1D4}" sibTransId="{BDDAC4CD-3F12-422C-BA81-66CFEA5FAD6C}"/>
    <dgm:cxn modelId="{30215425-5C96-42E0-8A0F-3066A42338BB}" srcId="{4E4864D0-C57E-4615-BF86-F212C0E3321F}" destId="{A2C10448-F613-45D1-9E5D-0AF8912A0DEC}" srcOrd="3" destOrd="0" parTransId="{D5026D28-D9B3-42FC-B52A-FB5679231B8C}" sibTransId="{300D5B3E-0B2F-4528-8AFD-5969ED28964A}"/>
    <dgm:cxn modelId="{16057A35-5EF0-49A6-B8A6-4811EB04888D}" type="presOf" srcId="{9734558B-C10F-4B9F-A38A-E13B45D65792}" destId="{AD6F6A7A-4507-4964-A63E-620B535BD1ED}" srcOrd="0" destOrd="0" presId="urn:microsoft.com/office/officeart/2005/8/layout/hierarchy3"/>
    <dgm:cxn modelId="{A1AE679C-DDA0-4E2D-B001-61269D05CDC5}" srcId="{4E4864D0-C57E-4615-BF86-F212C0E3321F}" destId="{FB340992-2F5A-4A5C-B02C-0384AE35649C}" srcOrd="1" destOrd="0" parTransId="{DF277ED6-D5B0-4DD7-80AC-5E8250B334EF}" sibTransId="{B9FA4950-7178-4359-9830-073DB8F54C4A}"/>
    <dgm:cxn modelId="{9D9E9906-5E3A-4145-8C99-B398AE988ACA}" type="presOf" srcId="{4BD23274-AE93-4D28-BE73-315BCACC8121}" destId="{883C5BA2-3D4F-464B-B216-2F241B9EA39A}" srcOrd="0" destOrd="0" presId="urn:microsoft.com/office/officeart/2005/8/layout/hierarchy3"/>
    <dgm:cxn modelId="{269AF398-E297-4763-A3A2-4B94AADBC2ED}" srcId="{3520BE2D-280A-41B4-86A7-67D05E82B368}" destId="{CA742583-D491-4300-A83C-0846C8182C96}" srcOrd="0" destOrd="0" parTransId="{B1130A06-B45F-45FB-9707-321853DE1251}" sibTransId="{0DABA86A-F156-4BDA-BC94-36003E62BA2A}"/>
    <dgm:cxn modelId="{3FBC810B-B8A2-469F-A9F8-BE182C3AB885}" type="presOf" srcId="{CBCB450B-3877-454F-ADDA-AADA16D9492E}" destId="{B2FF6269-79ED-49CE-96C9-6D84671B8411}" srcOrd="0" destOrd="0" presId="urn:microsoft.com/office/officeart/2005/8/layout/hierarchy3"/>
    <dgm:cxn modelId="{07984DF0-38AD-4567-8DD8-24E770EBED85}" type="presOf" srcId="{F50D7A3F-8115-41CA-AB72-BB841C9FD310}" destId="{16C881FB-369E-4D00-804D-D4E1F671AC3C}" srcOrd="0" destOrd="0" presId="urn:microsoft.com/office/officeart/2005/8/layout/hierarchy3"/>
    <dgm:cxn modelId="{880337DE-262B-4DCC-8B5E-5E56DA159400}" type="presOf" srcId="{B678A710-06CD-44BA-A0C6-54945F40542C}" destId="{35C58F51-E5A7-4838-8491-4FB710FA6D98}" srcOrd="0" destOrd="0" presId="urn:microsoft.com/office/officeart/2005/8/layout/hierarchy3"/>
    <dgm:cxn modelId="{5B96A39B-745B-48CC-B917-9D14F82D7D65}" type="presOf" srcId="{3520BE2D-280A-41B4-86A7-67D05E82B368}" destId="{915CF9CA-C7C9-4A1F-810A-855B2FD12E85}" srcOrd="1" destOrd="0" presId="urn:microsoft.com/office/officeart/2005/8/layout/hierarchy3"/>
    <dgm:cxn modelId="{C5DD3354-A373-49BB-B680-24FE7E2CDDC8}" type="presOf" srcId="{48355CF3-9789-4D8F-8034-7EC70865A161}" destId="{623D91B9-7406-47C8-80C2-7B6157DD995F}" srcOrd="1" destOrd="0" presId="urn:microsoft.com/office/officeart/2005/8/layout/hierarchy3"/>
    <dgm:cxn modelId="{A53054D5-C49E-4507-B7E9-C4603DB08903}" srcId="{48355CF3-9789-4D8F-8034-7EC70865A161}" destId="{F50D7A3F-8115-41CA-AB72-BB841C9FD310}" srcOrd="0" destOrd="0" parTransId="{473762C9-470A-4307-BBC0-4257A46893A9}" sibTransId="{68E73E22-9852-41F5-8BA6-C08E97F5616A}"/>
    <dgm:cxn modelId="{8C6BA50E-A655-4A33-9E5F-A1F2FB940847}" srcId="{48355CF3-9789-4D8F-8034-7EC70865A161}" destId="{E3E8EF91-5C87-446C-9C7F-7FBF821F32C3}" srcOrd="4" destOrd="0" parTransId="{B678A710-06CD-44BA-A0C6-54945F40542C}" sibTransId="{39E89FB6-CB86-4144-A8BC-911448807802}"/>
    <dgm:cxn modelId="{21913B17-8B1D-402C-A6EC-1C60A7CE0430}" srcId="{B2D48CCE-3B20-46D9-9E8E-0A3F9BFEF64B}" destId="{3520BE2D-280A-41B4-86A7-67D05E82B368}" srcOrd="3" destOrd="0" parTransId="{FBEDAEC6-2EED-4615-8082-355ACA839A4F}" sibTransId="{400F63B2-C242-4DA6-B981-509B8B7E1855}"/>
    <dgm:cxn modelId="{B02F41D4-0943-4461-96C0-17B291E1A373}" type="presOf" srcId="{4D7A383B-035E-4B66-A89D-6DB630E5877E}" destId="{A38E9C46-A6CE-44DD-B5BB-491E9C27B1BA}" srcOrd="0" destOrd="0" presId="urn:microsoft.com/office/officeart/2005/8/layout/hierarchy3"/>
    <dgm:cxn modelId="{69B05ED5-7D9A-4B78-9BCC-A47EBBF104EE}" type="presParOf" srcId="{E44B9775-DE7A-4518-B920-D3D4B8BA2E19}" destId="{A5CA94FC-2C15-483C-8D4A-D97FDC810FAE}" srcOrd="0" destOrd="0" presId="urn:microsoft.com/office/officeart/2005/8/layout/hierarchy3"/>
    <dgm:cxn modelId="{65A47727-64FF-4C4D-A988-076A72A34439}" type="presParOf" srcId="{A5CA94FC-2C15-483C-8D4A-D97FDC810FAE}" destId="{58739123-A109-479C-BF22-5D08DD789D3D}" srcOrd="0" destOrd="0" presId="urn:microsoft.com/office/officeart/2005/8/layout/hierarchy3"/>
    <dgm:cxn modelId="{30E0C0FB-2934-4340-8269-2F4528849979}" type="presParOf" srcId="{58739123-A109-479C-BF22-5D08DD789D3D}" destId="{7FEFB556-0AEF-46D0-AEBC-297A68E562E9}" srcOrd="0" destOrd="0" presId="urn:microsoft.com/office/officeart/2005/8/layout/hierarchy3"/>
    <dgm:cxn modelId="{7ADC89A9-2716-4283-A7E7-486CDE66EC99}" type="presParOf" srcId="{58739123-A109-479C-BF22-5D08DD789D3D}" destId="{623D91B9-7406-47C8-80C2-7B6157DD995F}" srcOrd="1" destOrd="0" presId="urn:microsoft.com/office/officeart/2005/8/layout/hierarchy3"/>
    <dgm:cxn modelId="{501CF19A-23F5-484D-A146-C5CB0E74192D}" type="presParOf" srcId="{A5CA94FC-2C15-483C-8D4A-D97FDC810FAE}" destId="{BC05497D-1078-4BC2-9739-6F4822B2C40D}" srcOrd="1" destOrd="0" presId="urn:microsoft.com/office/officeart/2005/8/layout/hierarchy3"/>
    <dgm:cxn modelId="{9F343504-2898-459C-82EB-A0ECF8053E71}" type="presParOf" srcId="{BC05497D-1078-4BC2-9739-6F4822B2C40D}" destId="{BF2ABEB9-8E71-42F1-8FD3-CD91B923403C}" srcOrd="0" destOrd="0" presId="urn:microsoft.com/office/officeart/2005/8/layout/hierarchy3"/>
    <dgm:cxn modelId="{985C9444-2A14-4128-AA18-33CCA5D84D4C}" type="presParOf" srcId="{BC05497D-1078-4BC2-9739-6F4822B2C40D}" destId="{16C881FB-369E-4D00-804D-D4E1F671AC3C}" srcOrd="1" destOrd="0" presId="urn:microsoft.com/office/officeart/2005/8/layout/hierarchy3"/>
    <dgm:cxn modelId="{B586250B-1CFD-4E02-91CD-9D516A282714}" type="presParOf" srcId="{BC05497D-1078-4BC2-9739-6F4822B2C40D}" destId="{B2FF6269-79ED-49CE-96C9-6D84671B8411}" srcOrd="2" destOrd="0" presId="urn:microsoft.com/office/officeart/2005/8/layout/hierarchy3"/>
    <dgm:cxn modelId="{F2E5415E-19B3-4FB3-9A0F-64907A74F315}" type="presParOf" srcId="{BC05497D-1078-4BC2-9739-6F4822B2C40D}" destId="{2977930C-0FE2-4D8C-A6EF-F8F2FD7682A6}" srcOrd="3" destOrd="0" presId="urn:microsoft.com/office/officeart/2005/8/layout/hierarchy3"/>
    <dgm:cxn modelId="{D51B1581-F49B-4C80-AA31-3705E222676D}" type="presParOf" srcId="{BC05497D-1078-4BC2-9739-6F4822B2C40D}" destId="{A38E9C46-A6CE-44DD-B5BB-491E9C27B1BA}" srcOrd="4" destOrd="0" presId="urn:microsoft.com/office/officeart/2005/8/layout/hierarchy3"/>
    <dgm:cxn modelId="{09E28363-9CB4-437E-A409-382FF35DDA03}" type="presParOf" srcId="{BC05497D-1078-4BC2-9739-6F4822B2C40D}" destId="{2E566D0C-F641-40CE-B7C8-C38A45834909}" srcOrd="5" destOrd="0" presId="urn:microsoft.com/office/officeart/2005/8/layout/hierarchy3"/>
    <dgm:cxn modelId="{7CAB93B9-812A-44E0-B9BF-A7D6642B2D5D}" type="presParOf" srcId="{BC05497D-1078-4BC2-9739-6F4822B2C40D}" destId="{01239361-34FA-44B9-8558-39F083C62D30}" srcOrd="6" destOrd="0" presId="urn:microsoft.com/office/officeart/2005/8/layout/hierarchy3"/>
    <dgm:cxn modelId="{FC813656-10D8-4ADE-97B6-2F98BF7C57E4}" type="presParOf" srcId="{BC05497D-1078-4BC2-9739-6F4822B2C40D}" destId="{883C5BA2-3D4F-464B-B216-2F241B9EA39A}" srcOrd="7" destOrd="0" presId="urn:microsoft.com/office/officeart/2005/8/layout/hierarchy3"/>
    <dgm:cxn modelId="{6F848CEC-940D-42B8-8C85-75C14411DAF4}" type="presParOf" srcId="{BC05497D-1078-4BC2-9739-6F4822B2C40D}" destId="{35C58F51-E5A7-4838-8491-4FB710FA6D98}" srcOrd="8" destOrd="0" presId="urn:microsoft.com/office/officeart/2005/8/layout/hierarchy3"/>
    <dgm:cxn modelId="{66C89365-917D-4536-8CB5-924AF3891B5A}" type="presParOf" srcId="{BC05497D-1078-4BC2-9739-6F4822B2C40D}" destId="{7D7BB7DF-A41F-4A36-AA2F-58B19AAD751F}" srcOrd="9" destOrd="0" presId="urn:microsoft.com/office/officeart/2005/8/layout/hierarchy3"/>
    <dgm:cxn modelId="{3A3877BC-29BB-468D-8E95-8BDF55A7C293}" type="presParOf" srcId="{E44B9775-DE7A-4518-B920-D3D4B8BA2E19}" destId="{A9EC44A3-1750-4E9B-ACD3-9ACB754473E3}" srcOrd="1" destOrd="0" presId="urn:microsoft.com/office/officeart/2005/8/layout/hierarchy3"/>
    <dgm:cxn modelId="{4AAC5AC2-9FB7-4AC4-B787-7462A2ED8EC4}" type="presParOf" srcId="{A9EC44A3-1750-4E9B-ACD3-9ACB754473E3}" destId="{9EF3724C-075F-4CB9-8817-8BE0535B8D28}" srcOrd="0" destOrd="0" presId="urn:microsoft.com/office/officeart/2005/8/layout/hierarchy3"/>
    <dgm:cxn modelId="{AC776A7B-7F8D-49CF-A512-B5FE5950B71B}" type="presParOf" srcId="{9EF3724C-075F-4CB9-8817-8BE0535B8D28}" destId="{AD6F6A7A-4507-4964-A63E-620B535BD1ED}" srcOrd="0" destOrd="0" presId="urn:microsoft.com/office/officeart/2005/8/layout/hierarchy3"/>
    <dgm:cxn modelId="{B29D8D31-22E5-416D-9404-0F4F702CFD8F}" type="presParOf" srcId="{9EF3724C-075F-4CB9-8817-8BE0535B8D28}" destId="{2843D497-E281-4493-AE0C-BC551C63C095}" srcOrd="1" destOrd="0" presId="urn:microsoft.com/office/officeart/2005/8/layout/hierarchy3"/>
    <dgm:cxn modelId="{7278A8F4-8302-4115-8A18-633DE5DBF3C7}" type="presParOf" srcId="{A9EC44A3-1750-4E9B-ACD3-9ACB754473E3}" destId="{BDC1B48A-4277-4494-AA49-9A1887CCA482}" srcOrd="1" destOrd="0" presId="urn:microsoft.com/office/officeart/2005/8/layout/hierarchy3"/>
    <dgm:cxn modelId="{58F2724C-DB30-4D23-B08D-F03F83769E35}" type="presParOf" srcId="{BDC1B48A-4277-4494-AA49-9A1887CCA482}" destId="{A8298A37-DADB-41BB-BDA4-BC65AD7BF748}" srcOrd="0" destOrd="0" presId="urn:microsoft.com/office/officeart/2005/8/layout/hierarchy3"/>
    <dgm:cxn modelId="{EF2C7E93-5F44-400F-9662-C5673A0547D7}" type="presParOf" srcId="{BDC1B48A-4277-4494-AA49-9A1887CCA482}" destId="{8C9EE693-AF0C-41EA-AD60-2466F3EBD715}" srcOrd="1" destOrd="0" presId="urn:microsoft.com/office/officeart/2005/8/layout/hierarchy3"/>
    <dgm:cxn modelId="{3380AE2A-F8BA-4C71-8702-B50FD78B0A47}" type="presParOf" srcId="{BDC1B48A-4277-4494-AA49-9A1887CCA482}" destId="{94F2DE6A-54D4-456F-B8A7-148CB1D77894}" srcOrd="2" destOrd="0" presId="urn:microsoft.com/office/officeart/2005/8/layout/hierarchy3"/>
    <dgm:cxn modelId="{9AD262D4-E8F0-4A69-AFA6-B96E2C866351}" type="presParOf" srcId="{BDC1B48A-4277-4494-AA49-9A1887CCA482}" destId="{6C41DE72-F2E6-4FC1-82CC-8D04F3EC8DE7}" srcOrd="3" destOrd="0" presId="urn:microsoft.com/office/officeart/2005/8/layout/hierarchy3"/>
    <dgm:cxn modelId="{B3CC2EE5-79BA-4D81-BF43-0C0AC4E030E6}" type="presParOf" srcId="{BDC1B48A-4277-4494-AA49-9A1887CCA482}" destId="{A8CB964F-D32D-4BBC-A977-DCD1F9D57D56}" srcOrd="4" destOrd="0" presId="urn:microsoft.com/office/officeart/2005/8/layout/hierarchy3"/>
    <dgm:cxn modelId="{043E6B70-CF0F-4594-94D8-F602F80676C3}" type="presParOf" srcId="{BDC1B48A-4277-4494-AA49-9A1887CCA482}" destId="{B5A07CC4-BF19-4795-8822-4E9F3E47BF3A}" srcOrd="5" destOrd="0" presId="urn:microsoft.com/office/officeart/2005/8/layout/hierarchy3"/>
    <dgm:cxn modelId="{6DDD8848-A2F5-405E-9BE5-591920EE65E4}" type="presParOf" srcId="{E44B9775-DE7A-4518-B920-D3D4B8BA2E19}" destId="{89244670-9F27-4503-8AE7-DEDB7959A065}" srcOrd="2" destOrd="0" presId="urn:microsoft.com/office/officeart/2005/8/layout/hierarchy3"/>
    <dgm:cxn modelId="{3FB06FE7-D7B4-456F-AE69-176463C2E8BD}" type="presParOf" srcId="{89244670-9F27-4503-8AE7-DEDB7959A065}" destId="{FAFBB1ED-531D-489B-B13D-AEAC28B4C52B}" srcOrd="0" destOrd="0" presId="urn:microsoft.com/office/officeart/2005/8/layout/hierarchy3"/>
    <dgm:cxn modelId="{AD405D67-F1FA-498A-B869-F71917D179CB}" type="presParOf" srcId="{FAFBB1ED-531D-489B-B13D-AEAC28B4C52B}" destId="{4A182F07-21DB-4CA6-BAFB-F3D7026A4C88}" srcOrd="0" destOrd="0" presId="urn:microsoft.com/office/officeart/2005/8/layout/hierarchy3"/>
    <dgm:cxn modelId="{B39C0617-87E0-4A28-8858-4338C11AFB18}" type="presParOf" srcId="{FAFBB1ED-531D-489B-B13D-AEAC28B4C52B}" destId="{ED22C027-517D-4A20-84FA-691CFC5DEB05}" srcOrd="1" destOrd="0" presId="urn:microsoft.com/office/officeart/2005/8/layout/hierarchy3"/>
    <dgm:cxn modelId="{ADA09D85-B3E6-4EA1-9D34-1B96D914E691}" type="presParOf" srcId="{89244670-9F27-4503-8AE7-DEDB7959A065}" destId="{C98CA486-5DBC-4EF4-8691-2455445B845B}" srcOrd="1" destOrd="0" presId="urn:microsoft.com/office/officeart/2005/8/layout/hierarchy3"/>
    <dgm:cxn modelId="{AA6D9A69-9D4E-4AF5-BE17-085D551D11E4}" type="presParOf" srcId="{C98CA486-5DBC-4EF4-8691-2455445B845B}" destId="{B85D4B77-8AF9-405D-AF99-AA099DAD7C89}" srcOrd="0" destOrd="0" presId="urn:microsoft.com/office/officeart/2005/8/layout/hierarchy3"/>
    <dgm:cxn modelId="{CCC2C59F-6EF2-43A9-A768-7CBBDBAFBCE2}" type="presParOf" srcId="{C98CA486-5DBC-4EF4-8691-2455445B845B}" destId="{D0F20BD6-D8C6-48AD-8B3A-B58CA893BCCC}" srcOrd="1" destOrd="0" presId="urn:microsoft.com/office/officeart/2005/8/layout/hierarchy3"/>
    <dgm:cxn modelId="{0794CC12-7E08-4BC7-AE62-2C39FD96AC3F}" type="presParOf" srcId="{C98CA486-5DBC-4EF4-8691-2455445B845B}" destId="{4C70BC20-5095-4B43-92E0-9AFF0C46B855}" srcOrd="2" destOrd="0" presId="urn:microsoft.com/office/officeart/2005/8/layout/hierarchy3"/>
    <dgm:cxn modelId="{C6FA3D46-4972-4737-A077-B15B9CF8A48D}" type="presParOf" srcId="{C98CA486-5DBC-4EF4-8691-2455445B845B}" destId="{3516A718-0122-49C8-9277-EB01D3DB829C}" srcOrd="3" destOrd="0" presId="urn:microsoft.com/office/officeart/2005/8/layout/hierarchy3"/>
    <dgm:cxn modelId="{2A3DB577-6615-4720-9275-509DFFA2241E}" type="presParOf" srcId="{C98CA486-5DBC-4EF4-8691-2455445B845B}" destId="{FD0B1C96-5538-4D6F-80EF-9C4B9E07A27C}" srcOrd="4" destOrd="0" presId="urn:microsoft.com/office/officeart/2005/8/layout/hierarchy3"/>
    <dgm:cxn modelId="{1B9B0DE1-659F-4321-A191-43B78A7125DA}" type="presParOf" srcId="{C98CA486-5DBC-4EF4-8691-2455445B845B}" destId="{C513EAEA-1844-42BC-AB88-169B0BF733B3}" srcOrd="5" destOrd="0" presId="urn:microsoft.com/office/officeart/2005/8/layout/hierarchy3"/>
    <dgm:cxn modelId="{024D26EB-005A-4B2E-82AA-BB75BB5E9524}" type="presParOf" srcId="{C98CA486-5DBC-4EF4-8691-2455445B845B}" destId="{28E880B8-620C-4BF9-93F5-487B78DC5053}" srcOrd="6" destOrd="0" presId="urn:microsoft.com/office/officeart/2005/8/layout/hierarchy3"/>
    <dgm:cxn modelId="{DB3212F3-71A7-4401-B61B-7FE373689448}" type="presParOf" srcId="{C98CA486-5DBC-4EF4-8691-2455445B845B}" destId="{DB51C24E-10DF-4832-A8E9-637A62CA8275}" srcOrd="7" destOrd="0" presId="urn:microsoft.com/office/officeart/2005/8/layout/hierarchy3"/>
    <dgm:cxn modelId="{3710D7F7-42CC-458A-BACE-C20D7EA13DA3}" type="presParOf" srcId="{E44B9775-DE7A-4518-B920-D3D4B8BA2E19}" destId="{8B6F9FC4-0FBF-4ABA-B49A-F4AA7DD1E43C}" srcOrd="3" destOrd="0" presId="urn:microsoft.com/office/officeart/2005/8/layout/hierarchy3"/>
    <dgm:cxn modelId="{EAB11E68-E6CC-49BC-9C40-687B7A6AAFF4}" type="presParOf" srcId="{8B6F9FC4-0FBF-4ABA-B49A-F4AA7DD1E43C}" destId="{ABE74398-E15A-4F19-9598-EAA727BDB5DF}" srcOrd="0" destOrd="0" presId="urn:microsoft.com/office/officeart/2005/8/layout/hierarchy3"/>
    <dgm:cxn modelId="{D562AED1-52F0-4E5A-873D-F902036633D9}" type="presParOf" srcId="{ABE74398-E15A-4F19-9598-EAA727BDB5DF}" destId="{2E7A7311-87C6-41CE-9759-0C7491A46730}" srcOrd="0" destOrd="0" presId="urn:microsoft.com/office/officeart/2005/8/layout/hierarchy3"/>
    <dgm:cxn modelId="{59EFB975-453D-4ECF-857A-2D4F1C8447EF}" type="presParOf" srcId="{ABE74398-E15A-4F19-9598-EAA727BDB5DF}" destId="{915CF9CA-C7C9-4A1F-810A-855B2FD12E85}" srcOrd="1" destOrd="0" presId="urn:microsoft.com/office/officeart/2005/8/layout/hierarchy3"/>
    <dgm:cxn modelId="{E962447C-DC4B-492B-9600-BF990EE75A3E}" type="presParOf" srcId="{8B6F9FC4-0FBF-4ABA-B49A-F4AA7DD1E43C}" destId="{B016E99E-4370-4E97-A7A7-CDEB76B2743C}" srcOrd="1" destOrd="0" presId="urn:microsoft.com/office/officeart/2005/8/layout/hierarchy3"/>
    <dgm:cxn modelId="{2E5E7ECF-7C0D-4F38-9A53-6ECB1610A32D}" type="presParOf" srcId="{B016E99E-4370-4E97-A7A7-CDEB76B2743C}" destId="{2AB0FF63-CAA7-442D-A78A-4543A55EA57A}" srcOrd="0" destOrd="0" presId="urn:microsoft.com/office/officeart/2005/8/layout/hierarchy3"/>
    <dgm:cxn modelId="{411DDCB5-C719-4168-90A4-4BCB00F89FF7}" type="presParOf" srcId="{B016E99E-4370-4E97-A7A7-CDEB76B2743C}" destId="{50304E7B-B3BE-44D6-B6FE-A3902E77CAE9}" srcOrd="1" destOrd="0" presId="urn:microsoft.com/office/officeart/2005/8/layout/hierarchy3"/>
    <dgm:cxn modelId="{F54C3B50-6408-4AC3-A7BC-840C8DCD946D}" type="presParOf" srcId="{B016E99E-4370-4E97-A7A7-CDEB76B2743C}" destId="{EACE9BA3-CAAE-449A-9E71-C3931DF6D560}" srcOrd="2" destOrd="0" presId="urn:microsoft.com/office/officeart/2005/8/layout/hierarchy3"/>
    <dgm:cxn modelId="{C47F3C7A-DB27-4E13-9160-C77B8E403913}" type="presParOf" srcId="{B016E99E-4370-4E97-A7A7-CDEB76B2743C}" destId="{912695F5-266A-4B5C-81C6-82A077548F80}" srcOrd="3" destOrd="0" presId="urn:microsoft.com/office/officeart/2005/8/layout/hierarchy3"/>
    <dgm:cxn modelId="{90544135-3403-448C-BA42-E3EB18F5F298}" type="presParOf" srcId="{B016E99E-4370-4E97-A7A7-CDEB76B2743C}" destId="{37A8ADC8-B797-453C-87EE-EC8EC2716A24}" srcOrd="4" destOrd="0" presId="urn:microsoft.com/office/officeart/2005/8/layout/hierarchy3"/>
    <dgm:cxn modelId="{DB64D5AA-26AF-4F80-9BAD-0A1CB0DCBF9B}" type="presParOf" srcId="{B016E99E-4370-4E97-A7A7-CDEB76B2743C}" destId="{0959F22F-71F9-4437-8CF3-7B702AC345FD}" srcOrd="5" destOrd="0" presId="urn:microsoft.com/office/officeart/2005/8/layout/hierarchy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80F86D-F937-42AB-B2AB-26337D8841A0}" type="doc">
      <dgm:prSet loTypeId="urn:microsoft.com/office/officeart/2005/8/layout/hList3" loCatId="list" qsTypeId="urn:microsoft.com/office/officeart/2005/8/quickstyle/simple2" qsCatId="simple" csTypeId="urn:microsoft.com/office/officeart/2005/8/colors/accent1_2" csCatId="accent1" phldr="1"/>
      <dgm:spPr/>
      <dgm:t>
        <a:bodyPr/>
        <a:lstStyle/>
        <a:p>
          <a:endParaRPr lang="tr-TR"/>
        </a:p>
      </dgm:t>
    </dgm:pt>
    <dgm:pt modelId="{F932C6BE-B580-42F8-AE6D-B72AE7065D17}">
      <dgm:prSet phldrT="[Metin]"/>
      <dgm:spPr/>
      <dgm:t>
        <a:bodyPr/>
        <a:lstStyle/>
        <a:p>
          <a:pPr algn="ctr"/>
          <a:r>
            <a:rPr lang="tr-TR"/>
            <a:t>Denetim Görevinin Temel Aşamaları</a:t>
          </a:r>
        </a:p>
      </dgm:t>
    </dgm:pt>
    <dgm:pt modelId="{3C720BF2-828B-434C-90E2-82F1751379DC}" type="parTrans" cxnId="{A7774A7A-5AC5-46EF-A889-41EE3F3E8997}">
      <dgm:prSet/>
      <dgm:spPr/>
      <dgm:t>
        <a:bodyPr/>
        <a:lstStyle/>
        <a:p>
          <a:endParaRPr lang="tr-TR"/>
        </a:p>
      </dgm:t>
    </dgm:pt>
    <dgm:pt modelId="{564BCB93-3D9C-4E2A-8A9D-17765C21DEB9}" type="sibTrans" cxnId="{A7774A7A-5AC5-46EF-A889-41EE3F3E8997}">
      <dgm:prSet/>
      <dgm:spPr/>
      <dgm:t>
        <a:bodyPr/>
        <a:lstStyle/>
        <a:p>
          <a:endParaRPr lang="tr-TR"/>
        </a:p>
      </dgm:t>
    </dgm:pt>
    <dgm:pt modelId="{0BE0E8D1-6500-4249-BD4A-9890047CF7C7}">
      <dgm:prSet phldrT="[Metin]"/>
      <dgm:spPr/>
      <dgm:t>
        <a:bodyPr/>
        <a:lstStyle/>
        <a:p>
          <a:r>
            <a:rPr lang="tr-TR"/>
            <a:t>Denetim Görevinin Planlanması</a:t>
          </a:r>
        </a:p>
        <a:p>
          <a:r>
            <a:rPr lang="tr-TR"/>
            <a:t>(KİDS 2200)</a:t>
          </a:r>
        </a:p>
      </dgm:t>
    </dgm:pt>
    <dgm:pt modelId="{68FB06A3-BE25-4946-9AA8-D0E276D28A99}" type="parTrans" cxnId="{F3B70A1A-0845-47AE-96F1-2F1C3CB273D1}">
      <dgm:prSet/>
      <dgm:spPr/>
      <dgm:t>
        <a:bodyPr/>
        <a:lstStyle/>
        <a:p>
          <a:endParaRPr lang="tr-TR"/>
        </a:p>
      </dgm:t>
    </dgm:pt>
    <dgm:pt modelId="{EB1EB535-4C94-4C40-9186-EF7306BD445C}" type="sibTrans" cxnId="{F3B70A1A-0845-47AE-96F1-2F1C3CB273D1}">
      <dgm:prSet/>
      <dgm:spPr/>
      <dgm:t>
        <a:bodyPr/>
        <a:lstStyle/>
        <a:p>
          <a:endParaRPr lang="tr-TR"/>
        </a:p>
      </dgm:t>
    </dgm:pt>
    <dgm:pt modelId="{0AAE20A0-3EC2-41CD-9B77-9EF76B85EE72}">
      <dgm:prSet phldrT="[Metin]"/>
      <dgm:spPr/>
      <dgm:t>
        <a:bodyPr/>
        <a:lstStyle/>
        <a:p>
          <a:r>
            <a:rPr lang="tr-TR"/>
            <a:t>Denetim Görevinin Yürütülmesi</a:t>
          </a:r>
        </a:p>
        <a:p>
          <a:r>
            <a:rPr lang="tr-TR"/>
            <a:t>(KİDS 2300)</a:t>
          </a:r>
        </a:p>
      </dgm:t>
    </dgm:pt>
    <dgm:pt modelId="{50A90CA4-5E49-4C88-A41A-9EC1B245A0A9}" type="parTrans" cxnId="{3077E010-C539-4BF5-9706-A0101AE7A689}">
      <dgm:prSet/>
      <dgm:spPr/>
      <dgm:t>
        <a:bodyPr/>
        <a:lstStyle/>
        <a:p>
          <a:endParaRPr lang="tr-TR"/>
        </a:p>
      </dgm:t>
    </dgm:pt>
    <dgm:pt modelId="{BAE3B525-7776-42A0-BE34-7E2A4ADEABFC}" type="sibTrans" cxnId="{3077E010-C539-4BF5-9706-A0101AE7A689}">
      <dgm:prSet/>
      <dgm:spPr/>
      <dgm:t>
        <a:bodyPr/>
        <a:lstStyle/>
        <a:p>
          <a:endParaRPr lang="tr-TR"/>
        </a:p>
      </dgm:t>
    </dgm:pt>
    <dgm:pt modelId="{BA1627E0-2B4D-4830-8364-04DB50195B73}">
      <dgm:prSet phldrT="[Metin]"/>
      <dgm:spPr/>
      <dgm:t>
        <a:bodyPr/>
        <a:lstStyle/>
        <a:p>
          <a:r>
            <a:rPr lang="tr-TR"/>
            <a:t>Denetim Sonuçlarının Raporlanması</a:t>
          </a:r>
        </a:p>
        <a:p>
          <a:r>
            <a:rPr lang="tr-TR"/>
            <a:t>(KİDS 2400)</a:t>
          </a:r>
        </a:p>
      </dgm:t>
    </dgm:pt>
    <dgm:pt modelId="{738CE1A2-C000-43EB-B8BB-3506F26E3C37}" type="parTrans" cxnId="{FE749978-8EE5-40C2-BA24-3E0F12F5487A}">
      <dgm:prSet/>
      <dgm:spPr/>
      <dgm:t>
        <a:bodyPr/>
        <a:lstStyle/>
        <a:p>
          <a:endParaRPr lang="tr-TR"/>
        </a:p>
      </dgm:t>
    </dgm:pt>
    <dgm:pt modelId="{C5BF63B5-30FF-46EA-856B-FB033DDB5A02}" type="sibTrans" cxnId="{FE749978-8EE5-40C2-BA24-3E0F12F5487A}">
      <dgm:prSet/>
      <dgm:spPr/>
      <dgm:t>
        <a:bodyPr/>
        <a:lstStyle/>
        <a:p>
          <a:endParaRPr lang="tr-TR"/>
        </a:p>
      </dgm:t>
    </dgm:pt>
    <dgm:pt modelId="{549D6F44-6A7D-4F50-9998-AD88599CA0A7}" type="pres">
      <dgm:prSet presAssocID="{EA80F86D-F937-42AB-B2AB-26337D8841A0}" presName="composite" presStyleCnt="0">
        <dgm:presLayoutVars>
          <dgm:chMax val="1"/>
          <dgm:dir/>
          <dgm:resizeHandles val="exact"/>
        </dgm:presLayoutVars>
      </dgm:prSet>
      <dgm:spPr/>
      <dgm:t>
        <a:bodyPr/>
        <a:lstStyle/>
        <a:p>
          <a:endParaRPr lang="tr-TR"/>
        </a:p>
      </dgm:t>
    </dgm:pt>
    <dgm:pt modelId="{F9AE1239-3DA6-4341-B4A9-DCADF2AF1E15}" type="pres">
      <dgm:prSet presAssocID="{F932C6BE-B580-42F8-AE6D-B72AE7065D17}" presName="roof" presStyleLbl="dkBgShp" presStyleIdx="0" presStyleCnt="2"/>
      <dgm:spPr/>
      <dgm:t>
        <a:bodyPr/>
        <a:lstStyle/>
        <a:p>
          <a:endParaRPr lang="tr-TR"/>
        </a:p>
      </dgm:t>
    </dgm:pt>
    <dgm:pt modelId="{BB47AA30-D38F-4C63-818C-57594CCFB62B}" type="pres">
      <dgm:prSet presAssocID="{F932C6BE-B580-42F8-AE6D-B72AE7065D17}" presName="pillars" presStyleCnt="0"/>
      <dgm:spPr/>
    </dgm:pt>
    <dgm:pt modelId="{25F382DC-CA11-45BF-91F8-7276F57ADEA3}" type="pres">
      <dgm:prSet presAssocID="{F932C6BE-B580-42F8-AE6D-B72AE7065D17}" presName="pillar1" presStyleLbl="node1" presStyleIdx="0" presStyleCnt="3">
        <dgm:presLayoutVars>
          <dgm:bulletEnabled val="1"/>
        </dgm:presLayoutVars>
      </dgm:prSet>
      <dgm:spPr/>
      <dgm:t>
        <a:bodyPr/>
        <a:lstStyle/>
        <a:p>
          <a:endParaRPr lang="tr-TR"/>
        </a:p>
      </dgm:t>
    </dgm:pt>
    <dgm:pt modelId="{BD851755-6CC0-4E36-A977-BE47E4019A2D}" type="pres">
      <dgm:prSet presAssocID="{0AAE20A0-3EC2-41CD-9B77-9EF76B85EE72}" presName="pillarX" presStyleLbl="node1" presStyleIdx="1" presStyleCnt="3">
        <dgm:presLayoutVars>
          <dgm:bulletEnabled val="1"/>
        </dgm:presLayoutVars>
      </dgm:prSet>
      <dgm:spPr/>
      <dgm:t>
        <a:bodyPr/>
        <a:lstStyle/>
        <a:p>
          <a:endParaRPr lang="tr-TR"/>
        </a:p>
      </dgm:t>
    </dgm:pt>
    <dgm:pt modelId="{84FFACAE-6A47-4DC6-8241-2CAE96E778BC}" type="pres">
      <dgm:prSet presAssocID="{BA1627E0-2B4D-4830-8364-04DB50195B73}" presName="pillarX" presStyleLbl="node1" presStyleIdx="2" presStyleCnt="3">
        <dgm:presLayoutVars>
          <dgm:bulletEnabled val="1"/>
        </dgm:presLayoutVars>
      </dgm:prSet>
      <dgm:spPr/>
      <dgm:t>
        <a:bodyPr/>
        <a:lstStyle/>
        <a:p>
          <a:endParaRPr lang="tr-TR"/>
        </a:p>
      </dgm:t>
    </dgm:pt>
    <dgm:pt modelId="{BB9B4DE9-CE41-4EA2-A99F-645F78EEFEB2}" type="pres">
      <dgm:prSet presAssocID="{F932C6BE-B580-42F8-AE6D-B72AE7065D17}" presName="base" presStyleLbl="dkBgShp" presStyleIdx="1" presStyleCnt="2"/>
      <dgm:spPr/>
    </dgm:pt>
  </dgm:ptLst>
  <dgm:cxnLst>
    <dgm:cxn modelId="{3590A73D-4581-499D-B839-4AC0D2C8400E}" type="presOf" srcId="{EA80F86D-F937-42AB-B2AB-26337D8841A0}" destId="{549D6F44-6A7D-4F50-9998-AD88599CA0A7}" srcOrd="0" destOrd="0" presId="urn:microsoft.com/office/officeart/2005/8/layout/hList3"/>
    <dgm:cxn modelId="{32F4C505-3203-4430-A696-E3303F359BCD}" type="presOf" srcId="{0AAE20A0-3EC2-41CD-9B77-9EF76B85EE72}" destId="{BD851755-6CC0-4E36-A977-BE47E4019A2D}" srcOrd="0" destOrd="0" presId="urn:microsoft.com/office/officeart/2005/8/layout/hList3"/>
    <dgm:cxn modelId="{A7774A7A-5AC5-46EF-A889-41EE3F3E8997}" srcId="{EA80F86D-F937-42AB-B2AB-26337D8841A0}" destId="{F932C6BE-B580-42F8-AE6D-B72AE7065D17}" srcOrd="0" destOrd="0" parTransId="{3C720BF2-828B-434C-90E2-82F1751379DC}" sibTransId="{564BCB93-3D9C-4E2A-8A9D-17765C21DEB9}"/>
    <dgm:cxn modelId="{F3B70A1A-0845-47AE-96F1-2F1C3CB273D1}" srcId="{F932C6BE-B580-42F8-AE6D-B72AE7065D17}" destId="{0BE0E8D1-6500-4249-BD4A-9890047CF7C7}" srcOrd="0" destOrd="0" parTransId="{68FB06A3-BE25-4946-9AA8-D0E276D28A99}" sibTransId="{EB1EB535-4C94-4C40-9186-EF7306BD445C}"/>
    <dgm:cxn modelId="{3077E010-C539-4BF5-9706-A0101AE7A689}" srcId="{F932C6BE-B580-42F8-AE6D-B72AE7065D17}" destId="{0AAE20A0-3EC2-41CD-9B77-9EF76B85EE72}" srcOrd="1" destOrd="0" parTransId="{50A90CA4-5E49-4C88-A41A-9EC1B245A0A9}" sibTransId="{BAE3B525-7776-42A0-BE34-7E2A4ADEABFC}"/>
    <dgm:cxn modelId="{1A6EB2F8-D2A1-4A45-9519-E0E4BA94122C}" type="presOf" srcId="{0BE0E8D1-6500-4249-BD4A-9890047CF7C7}" destId="{25F382DC-CA11-45BF-91F8-7276F57ADEA3}" srcOrd="0" destOrd="0" presId="urn:microsoft.com/office/officeart/2005/8/layout/hList3"/>
    <dgm:cxn modelId="{D3041819-A688-4301-AF47-F88432EA0E2A}" type="presOf" srcId="{F932C6BE-B580-42F8-AE6D-B72AE7065D17}" destId="{F9AE1239-3DA6-4341-B4A9-DCADF2AF1E15}" srcOrd="0" destOrd="0" presId="urn:microsoft.com/office/officeart/2005/8/layout/hList3"/>
    <dgm:cxn modelId="{E62954D5-FB42-4760-B66D-E7751811F191}" type="presOf" srcId="{BA1627E0-2B4D-4830-8364-04DB50195B73}" destId="{84FFACAE-6A47-4DC6-8241-2CAE96E778BC}" srcOrd="0" destOrd="0" presId="urn:microsoft.com/office/officeart/2005/8/layout/hList3"/>
    <dgm:cxn modelId="{FE749978-8EE5-40C2-BA24-3E0F12F5487A}" srcId="{F932C6BE-B580-42F8-AE6D-B72AE7065D17}" destId="{BA1627E0-2B4D-4830-8364-04DB50195B73}" srcOrd="2" destOrd="0" parTransId="{738CE1A2-C000-43EB-B8BB-3506F26E3C37}" sibTransId="{C5BF63B5-30FF-46EA-856B-FB033DDB5A02}"/>
    <dgm:cxn modelId="{6F9EFE83-61EC-4058-AFE3-D6C0CA87E3E4}" type="presParOf" srcId="{549D6F44-6A7D-4F50-9998-AD88599CA0A7}" destId="{F9AE1239-3DA6-4341-B4A9-DCADF2AF1E15}" srcOrd="0" destOrd="0" presId="urn:microsoft.com/office/officeart/2005/8/layout/hList3"/>
    <dgm:cxn modelId="{D0801318-11BF-415A-93CC-91F70CAC0FF6}" type="presParOf" srcId="{549D6F44-6A7D-4F50-9998-AD88599CA0A7}" destId="{BB47AA30-D38F-4C63-818C-57594CCFB62B}" srcOrd="1" destOrd="0" presId="urn:microsoft.com/office/officeart/2005/8/layout/hList3"/>
    <dgm:cxn modelId="{CBEB06A8-6107-476A-8926-AFA4C018E12D}" type="presParOf" srcId="{BB47AA30-D38F-4C63-818C-57594CCFB62B}" destId="{25F382DC-CA11-45BF-91F8-7276F57ADEA3}" srcOrd="0" destOrd="0" presId="urn:microsoft.com/office/officeart/2005/8/layout/hList3"/>
    <dgm:cxn modelId="{89766060-735C-46EA-9DDF-9F52204FB4E4}" type="presParOf" srcId="{BB47AA30-D38F-4C63-818C-57594CCFB62B}" destId="{BD851755-6CC0-4E36-A977-BE47E4019A2D}" srcOrd="1" destOrd="0" presId="urn:microsoft.com/office/officeart/2005/8/layout/hList3"/>
    <dgm:cxn modelId="{1DCEA3E5-351C-4516-8F77-DBE666011E6D}" type="presParOf" srcId="{BB47AA30-D38F-4C63-818C-57594CCFB62B}" destId="{84FFACAE-6A47-4DC6-8241-2CAE96E778BC}" srcOrd="2" destOrd="0" presId="urn:microsoft.com/office/officeart/2005/8/layout/hList3"/>
    <dgm:cxn modelId="{64CB36E2-4D8A-446D-94A7-3A5FBED07BAD}" type="presParOf" srcId="{549D6F44-6A7D-4F50-9998-AD88599CA0A7}" destId="{BB9B4DE9-CE41-4EA2-A99F-645F78EEFEB2}" srcOrd="2" destOrd="0" presId="urn:microsoft.com/office/officeart/2005/8/layout/hList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97D20BF-FFFF-40E3-807D-0302CE39BBFC}"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tr-TR"/>
        </a:p>
      </dgm:t>
    </dgm:pt>
    <dgm:pt modelId="{1CD1AE6E-9A24-43E8-9B90-E444A1B6AE93}">
      <dgm:prSet phldrT="[Metin]"/>
      <dgm:spPr/>
      <dgm:t>
        <a:bodyPr/>
        <a:lstStyle/>
        <a:p>
          <a:r>
            <a:rPr lang="tr-TR"/>
            <a:t>Denetim Görevinin Planlanması</a:t>
          </a:r>
        </a:p>
      </dgm:t>
    </dgm:pt>
    <dgm:pt modelId="{A1B1E97C-A4E7-403A-BD1A-81A0828DDDEA}" type="parTrans" cxnId="{D8FF2251-7A19-49F9-9416-77381DC7EC42}">
      <dgm:prSet/>
      <dgm:spPr/>
      <dgm:t>
        <a:bodyPr/>
        <a:lstStyle/>
        <a:p>
          <a:endParaRPr lang="tr-TR"/>
        </a:p>
      </dgm:t>
    </dgm:pt>
    <dgm:pt modelId="{4EF66A8B-6CF2-4BA1-AEF5-75F73CCB025A}" type="sibTrans" cxnId="{D8FF2251-7A19-49F9-9416-77381DC7EC42}">
      <dgm:prSet/>
      <dgm:spPr/>
      <dgm:t>
        <a:bodyPr/>
        <a:lstStyle/>
        <a:p>
          <a:endParaRPr lang="tr-TR"/>
        </a:p>
      </dgm:t>
    </dgm:pt>
    <dgm:pt modelId="{4D1EF0EE-3BD9-486A-BF0D-75344162099E}">
      <dgm:prSet phldrT="[Metin]"/>
      <dgm:spPr/>
      <dgm:t>
        <a:bodyPr/>
        <a:lstStyle/>
        <a:p>
          <a:r>
            <a:rPr lang="tr-TR"/>
            <a:t>Planlamada Dikkate Alınması Gerekenler</a:t>
          </a:r>
        </a:p>
        <a:p>
          <a:r>
            <a:rPr lang="tr-TR"/>
            <a:t>(KİDS 2201)</a:t>
          </a:r>
        </a:p>
        <a:p>
          <a:endParaRPr lang="tr-TR"/>
        </a:p>
      </dgm:t>
    </dgm:pt>
    <dgm:pt modelId="{45C38B74-20AC-488B-908C-7EC8B8CA5F97}" type="parTrans" cxnId="{5F12F382-8254-456F-A705-96AF046AB4EE}">
      <dgm:prSet/>
      <dgm:spPr/>
      <dgm:t>
        <a:bodyPr/>
        <a:lstStyle/>
        <a:p>
          <a:endParaRPr lang="tr-TR"/>
        </a:p>
      </dgm:t>
    </dgm:pt>
    <dgm:pt modelId="{F6D7737E-A38D-4BCC-B32A-1225918EDCBF}" type="sibTrans" cxnId="{5F12F382-8254-456F-A705-96AF046AB4EE}">
      <dgm:prSet/>
      <dgm:spPr/>
      <dgm:t>
        <a:bodyPr/>
        <a:lstStyle/>
        <a:p>
          <a:endParaRPr lang="tr-TR"/>
        </a:p>
      </dgm:t>
    </dgm:pt>
    <dgm:pt modelId="{FF63578C-F515-4E1C-9D4B-F8296E942E71}">
      <dgm:prSet phldrT="[Metin]"/>
      <dgm:spPr/>
      <dgm:t>
        <a:bodyPr/>
        <a:lstStyle/>
        <a:p>
          <a:r>
            <a:rPr lang="tr-TR"/>
            <a:t>Kaynak tahsisi</a:t>
          </a:r>
        </a:p>
        <a:p>
          <a:r>
            <a:rPr lang="tr-TR"/>
            <a:t>(KİDS 2230)</a:t>
          </a:r>
        </a:p>
      </dgm:t>
    </dgm:pt>
    <dgm:pt modelId="{0BBA72F9-F867-42C0-A930-AC9E02E1936B}" type="parTrans" cxnId="{3769A94C-791D-4B83-A72B-EF2388796603}">
      <dgm:prSet/>
      <dgm:spPr/>
      <dgm:t>
        <a:bodyPr/>
        <a:lstStyle/>
        <a:p>
          <a:endParaRPr lang="tr-TR"/>
        </a:p>
      </dgm:t>
    </dgm:pt>
    <dgm:pt modelId="{54D65CFC-E031-4C2B-BA7F-284D4AB87AE9}" type="sibTrans" cxnId="{3769A94C-791D-4B83-A72B-EF2388796603}">
      <dgm:prSet/>
      <dgm:spPr/>
      <dgm:t>
        <a:bodyPr/>
        <a:lstStyle/>
        <a:p>
          <a:endParaRPr lang="tr-TR"/>
        </a:p>
      </dgm:t>
    </dgm:pt>
    <dgm:pt modelId="{B24CDD90-B140-4337-B31B-9D0BB9DDE58B}">
      <dgm:prSet phldrT="[Metin]"/>
      <dgm:spPr/>
      <dgm:t>
        <a:bodyPr/>
        <a:lstStyle/>
        <a:p>
          <a:r>
            <a:rPr lang="tr-TR"/>
            <a:t>Görev İş Programı</a:t>
          </a:r>
        </a:p>
        <a:p>
          <a:r>
            <a:rPr lang="tr-TR"/>
            <a:t>(KİDS 2240)</a:t>
          </a:r>
        </a:p>
      </dgm:t>
    </dgm:pt>
    <dgm:pt modelId="{B0B34FEC-EE86-4DA9-B99C-B7D9EFAA8DBF}" type="parTrans" cxnId="{70E30DE1-EA41-490A-B4EE-9FBC7C19CEAD}">
      <dgm:prSet/>
      <dgm:spPr/>
      <dgm:t>
        <a:bodyPr/>
        <a:lstStyle/>
        <a:p>
          <a:endParaRPr lang="tr-TR"/>
        </a:p>
      </dgm:t>
    </dgm:pt>
    <dgm:pt modelId="{1145FDE4-CC89-4ECC-9B80-4F96F82434C8}" type="sibTrans" cxnId="{70E30DE1-EA41-490A-B4EE-9FBC7C19CEAD}">
      <dgm:prSet/>
      <dgm:spPr/>
      <dgm:t>
        <a:bodyPr/>
        <a:lstStyle/>
        <a:p>
          <a:endParaRPr lang="tr-TR"/>
        </a:p>
      </dgm:t>
    </dgm:pt>
    <dgm:pt modelId="{D7CB5D44-1ECA-4FED-A0EB-460E8D07568C}">
      <dgm:prSet phldrT="[Metin]"/>
      <dgm:spPr/>
      <dgm:t>
        <a:bodyPr/>
        <a:lstStyle/>
        <a:p>
          <a:r>
            <a:rPr lang="tr-TR"/>
            <a:t>Kapsamın belirlenmesi</a:t>
          </a:r>
        </a:p>
        <a:p>
          <a:r>
            <a:rPr lang="tr-TR"/>
            <a:t>(KİDS 2220)</a:t>
          </a:r>
        </a:p>
      </dgm:t>
    </dgm:pt>
    <dgm:pt modelId="{076969C7-5328-4EDE-A0AC-5018F26485A5}" type="parTrans" cxnId="{98ABD280-9528-4C0D-86A1-2CC7A088E09A}">
      <dgm:prSet/>
      <dgm:spPr/>
      <dgm:t>
        <a:bodyPr/>
        <a:lstStyle/>
        <a:p>
          <a:endParaRPr lang="tr-TR"/>
        </a:p>
      </dgm:t>
    </dgm:pt>
    <dgm:pt modelId="{D2DB4AFB-7008-4F8B-B85D-C36294F5A873}" type="sibTrans" cxnId="{98ABD280-9528-4C0D-86A1-2CC7A088E09A}">
      <dgm:prSet/>
      <dgm:spPr/>
      <dgm:t>
        <a:bodyPr/>
        <a:lstStyle/>
        <a:p>
          <a:endParaRPr lang="tr-TR"/>
        </a:p>
      </dgm:t>
    </dgm:pt>
    <dgm:pt modelId="{BDD2C19C-B6CB-4EAE-AF2F-034FFBDD4EA1}">
      <dgm:prSet phldrT="[Metin]"/>
      <dgm:spPr/>
      <dgm:t>
        <a:bodyPr/>
        <a:lstStyle/>
        <a:p>
          <a:r>
            <a:rPr lang="tr-TR"/>
            <a:t>Amacın belirlenmesi</a:t>
          </a:r>
        </a:p>
        <a:p>
          <a:r>
            <a:rPr lang="tr-TR"/>
            <a:t>(KİDS 2210)</a:t>
          </a:r>
        </a:p>
      </dgm:t>
    </dgm:pt>
    <dgm:pt modelId="{65D471A0-6F67-4D3A-B1CB-D178E6EB83C9}" type="parTrans" cxnId="{6DC80399-2E29-48D8-B797-1CEB376B44FF}">
      <dgm:prSet/>
      <dgm:spPr/>
      <dgm:t>
        <a:bodyPr/>
        <a:lstStyle/>
        <a:p>
          <a:endParaRPr lang="tr-TR"/>
        </a:p>
      </dgm:t>
    </dgm:pt>
    <dgm:pt modelId="{83164EA3-1E21-43BF-AB1B-D8BA4DB7991F}" type="sibTrans" cxnId="{6DC80399-2E29-48D8-B797-1CEB376B44FF}">
      <dgm:prSet/>
      <dgm:spPr/>
      <dgm:t>
        <a:bodyPr/>
        <a:lstStyle/>
        <a:p>
          <a:endParaRPr lang="tr-TR"/>
        </a:p>
      </dgm:t>
    </dgm:pt>
    <dgm:pt modelId="{FE50F60F-041E-4F40-BDAD-E909080795B2}" type="pres">
      <dgm:prSet presAssocID="{897D20BF-FFFF-40E3-807D-0302CE39BBFC}" presName="composite" presStyleCnt="0">
        <dgm:presLayoutVars>
          <dgm:chMax val="1"/>
          <dgm:dir/>
          <dgm:resizeHandles val="exact"/>
        </dgm:presLayoutVars>
      </dgm:prSet>
      <dgm:spPr/>
      <dgm:t>
        <a:bodyPr/>
        <a:lstStyle/>
        <a:p>
          <a:endParaRPr lang="tr-TR"/>
        </a:p>
      </dgm:t>
    </dgm:pt>
    <dgm:pt modelId="{7D3A2676-B237-408B-BB98-FB9406E28095}" type="pres">
      <dgm:prSet presAssocID="{1CD1AE6E-9A24-43E8-9B90-E444A1B6AE93}" presName="roof" presStyleLbl="dkBgShp" presStyleIdx="0" presStyleCnt="2"/>
      <dgm:spPr/>
      <dgm:t>
        <a:bodyPr/>
        <a:lstStyle/>
        <a:p>
          <a:endParaRPr lang="tr-TR"/>
        </a:p>
      </dgm:t>
    </dgm:pt>
    <dgm:pt modelId="{A0D47FFD-4368-4CF1-A45D-77E9E6C4CB90}" type="pres">
      <dgm:prSet presAssocID="{1CD1AE6E-9A24-43E8-9B90-E444A1B6AE93}" presName="pillars" presStyleCnt="0"/>
      <dgm:spPr/>
    </dgm:pt>
    <dgm:pt modelId="{9521729B-9E10-49FE-9726-92D56B99E76D}" type="pres">
      <dgm:prSet presAssocID="{1CD1AE6E-9A24-43E8-9B90-E444A1B6AE93}" presName="pillar1" presStyleLbl="node1" presStyleIdx="0" presStyleCnt="5">
        <dgm:presLayoutVars>
          <dgm:bulletEnabled val="1"/>
        </dgm:presLayoutVars>
      </dgm:prSet>
      <dgm:spPr/>
      <dgm:t>
        <a:bodyPr/>
        <a:lstStyle/>
        <a:p>
          <a:endParaRPr lang="tr-TR"/>
        </a:p>
      </dgm:t>
    </dgm:pt>
    <dgm:pt modelId="{4A45BA1E-2E42-4869-99FE-AC66042CE29A}" type="pres">
      <dgm:prSet presAssocID="{BDD2C19C-B6CB-4EAE-AF2F-034FFBDD4EA1}" presName="pillarX" presStyleLbl="node1" presStyleIdx="1" presStyleCnt="5">
        <dgm:presLayoutVars>
          <dgm:bulletEnabled val="1"/>
        </dgm:presLayoutVars>
      </dgm:prSet>
      <dgm:spPr/>
      <dgm:t>
        <a:bodyPr/>
        <a:lstStyle/>
        <a:p>
          <a:endParaRPr lang="tr-TR"/>
        </a:p>
      </dgm:t>
    </dgm:pt>
    <dgm:pt modelId="{11FF83D7-613D-4387-A633-89CC51B13B91}" type="pres">
      <dgm:prSet presAssocID="{D7CB5D44-1ECA-4FED-A0EB-460E8D07568C}" presName="pillarX" presStyleLbl="node1" presStyleIdx="2" presStyleCnt="5">
        <dgm:presLayoutVars>
          <dgm:bulletEnabled val="1"/>
        </dgm:presLayoutVars>
      </dgm:prSet>
      <dgm:spPr/>
      <dgm:t>
        <a:bodyPr/>
        <a:lstStyle/>
        <a:p>
          <a:endParaRPr lang="tr-TR"/>
        </a:p>
      </dgm:t>
    </dgm:pt>
    <dgm:pt modelId="{44C5BCD9-1921-4285-BF74-512387CF6BD0}" type="pres">
      <dgm:prSet presAssocID="{FF63578C-F515-4E1C-9D4B-F8296E942E71}" presName="pillarX" presStyleLbl="node1" presStyleIdx="3" presStyleCnt="5">
        <dgm:presLayoutVars>
          <dgm:bulletEnabled val="1"/>
        </dgm:presLayoutVars>
      </dgm:prSet>
      <dgm:spPr/>
      <dgm:t>
        <a:bodyPr/>
        <a:lstStyle/>
        <a:p>
          <a:endParaRPr lang="tr-TR"/>
        </a:p>
      </dgm:t>
    </dgm:pt>
    <dgm:pt modelId="{EBFBBBF0-CA1A-4D62-9976-EEFE0ED0C8FA}" type="pres">
      <dgm:prSet presAssocID="{B24CDD90-B140-4337-B31B-9D0BB9DDE58B}" presName="pillarX" presStyleLbl="node1" presStyleIdx="4" presStyleCnt="5">
        <dgm:presLayoutVars>
          <dgm:bulletEnabled val="1"/>
        </dgm:presLayoutVars>
      </dgm:prSet>
      <dgm:spPr/>
      <dgm:t>
        <a:bodyPr/>
        <a:lstStyle/>
        <a:p>
          <a:endParaRPr lang="tr-TR"/>
        </a:p>
      </dgm:t>
    </dgm:pt>
    <dgm:pt modelId="{3AD0EC98-BFEF-435F-A12C-9BF121194D15}" type="pres">
      <dgm:prSet presAssocID="{1CD1AE6E-9A24-43E8-9B90-E444A1B6AE93}" presName="base" presStyleLbl="dkBgShp" presStyleIdx="1" presStyleCnt="2"/>
      <dgm:spPr/>
    </dgm:pt>
  </dgm:ptLst>
  <dgm:cxnLst>
    <dgm:cxn modelId="{D776CE74-F90D-423A-BFA9-6F33A6F162C7}" type="presOf" srcId="{B24CDD90-B140-4337-B31B-9D0BB9DDE58B}" destId="{EBFBBBF0-CA1A-4D62-9976-EEFE0ED0C8FA}" srcOrd="0" destOrd="0" presId="urn:microsoft.com/office/officeart/2005/8/layout/hList3"/>
    <dgm:cxn modelId="{24C665B6-1248-45AF-BE8B-FDC4AD456564}" type="presOf" srcId="{D7CB5D44-1ECA-4FED-A0EB-460E8D07568C}" destId="{11FF83D7-613D-4387-A633-89CC51B13B91}" srcOrd="0" destOrd="0" presId="urn:microsoft.com/office/officeart/2005/8/layout/hList3"/>
    <dgm:cxn modelId="{BEC67CD5-C4DE-4720-BDCF-E001E0C843A3}" type="presOf" srcId="{4D1EF0EE-3BD9-486A-BF0D-75344162099E}" destId="{9521729B-9E10-49FE-9726-92D56B99E76D}" srcOrd="0" destOrd="0" presId="urn:microsoft.com/office/officeart/2005/8/layout/hList3"/>
    <dgm:cxn modelId="{3769A94C-791D-4B83-A72B-EF2388796603}" srcId="{1CD1AE6E-9A24-43E8-9B90-E444A1B6AE93}" destId="{FF63578C-F515-4E1C-9D4B-F8296E942E71}" srcOrd="3" destOrd="0" parTransId="{0BBA72F9-F867-42C0-A930-AC9E02E1936B}" sibTransId="{54D65CFC-E031-4C2B-BA7F-284D4AB87AE9}"/>
    <dgm:cxn modelId="{04AE122C-D024-472B-8D61-BDE7D1D7C382}" type="presOf" srcId="{BDD2C19C-B6CB-4EAE-AF2F-034FFBDD4EA1}" destId="{4A45BA1E-2E42-4869-99FE-AC66042CE29A}" srcOrd="0" destOrd="0" presId="urn:microsoft.com/office/officeart/2005/8/layout/hList3"/>
    <dgm:cxn modelId="{5F12F382-8254-456F-A705-96AF046AB4EE}" srcId="{1CD1AE6E-9A24-43E8-9B90-E444A1B6AE93}" destId="{4D1EF0EE-3BD9-486A-BF0D-75344162099E}" srcOrd="0" destOrd="0" parTransId="{45C38B74-20AC-488B-908C-7EC8B8CA5F97}" sibTransId="{F6D7737E-A38D-4BCC-B32A-1225918EDCBF}"/>
    <dgm:cxn modelId="{6DC80399-2E29-48D8-B797-1CEB376B44FF}" srcId="{1CD1AE6E-9A24-43E8-9B90-E444A1B6AE93}" destId="{BDD2C19C-B6CB-4EAE-AF2F-034FFBDD4EA1}" srcOrd="1" destOrd="0" parTransId="{65D471A0-6F67-4D3A-B1CB-D178E6EB83C9}" sibTransId="{83164EA3-1E21-43BF-AB1B-D8BA4DB7991F}"/>
    <dgm:cxn modelId="{EB360852-2675-4C1B-8A6B-343FBC666141}" type="presOf" srcId="{FF63578C-F515-4E1C-9D4B-F8296E942E71}" destId="{44C5BCD9-1921-4285-BF74-512387CF6BD0}" srcOrd="0" destOrd="0" presId="urn:microsoft.com/office/officeart/2005/8/layout/hList3"/>
    <dgm:cxn modelId="{D8FF2251-7A19-49F9-9416-77381DC7EC42}" srcId="{897D20BF-FFFF-40E3-807D-0302CE39BBFC}" destId="{1CD1AE6E-9A24-43E8-9B90-E444A1B6AE93}" srcOrd="0" destOrd="0" parTransId="{A1B1E97C-A4E7-403A-BD1A-81A0828DDDEA}" sibTransId="{4EF66A8B-6CF2-4BA1-AEF5-75F73CCB025A}"/>
    <dgm:cxn modelId="{98ABD280-9528-4C0D-86A1-2CC7A088E09A}" srcId="{1CD1AE6E-9A24-43E8-9B90-E444A1B6AE93}" destId="{D7CB5D44-1ECA-4FED-A0EB-460E8D07568C}" srcOrd="2" destOrd="0" parTransId="{076969C7-5328-4EDE-A0AC-5018F26485A5}" sibTransId="{D2DB4AFB-7008-4F8B-B85D-C36294F5A873}"/>
    <dgm:cxn modelId="{70E30DE1-EA41-490A-B4EE-9FBC7C19CEAD}" srcId="{1CD1AE6E-9A24-43E8-9B90-E444A1B6AE93}" destId="{B24CDD90-B140-4337-B31B-9D0BB9DDE58B}" srcOrd="4" destOrd="0" parTransId="{B0B34FEC-EE86-4DA9-B99C-B7D9EFAA8DBF}" sibTransId="{1145FDE4-CC89-4ECC-9B80-4F96F82434C8}"/>
    <dgm:cxn modelId="{B09264F6-8DEC-4333-9AD4-B0C2A487811B}" type="presOf" srcId="{1CD1AE6E-9A24-43E8-9B90-E444A1B6AE93}" destId="{7D3A2676-B237-408B-BB98-FB9406E28095}" srcOrd="0" destOrd="0" presId="urn:microsoft.com/office/officeart/2005/8/layout/hList3"/>
    <dgm:cxn modelId="{EC5CDC6C-CB69-4452-8F98-47CBED78E262}" type="presOf" srcId="{897D20BF-FFFF-40E3-807D-0302CE39BBFC}" destId="{FE50F60F-041E-4F40-BDAD-E909080795B2}" srcOrd="0" destOrd="0" presId="urn:microsoft.com/office/officeart/2005/8/layout/hList3"/>
    <dgm:cxn modelId="{10309B47-EA68-4A7E-AE8C-AC4458555A5E}" type="presParOf" srcId="{FE50F60F-041E-4F40-BDAD-E909080795B2}" destId="{7D3A2676-B237-408B-BB98-FB9406E28095}" srcOrd="0" destOrd="0" presId="urn:microsoft.com/office/officeart/2005/8/layout/hList3"/>
    <dgm:cxn modelId="{34DA2F40-5AA6-48D5-9C15-67A7379BC409}" type="presParOf" srcId="{FE50F60F-041E-4F40-BDAD-E909080795B2}" destId="{A0D47FFD-4368-4CF1-A45D-77E9E6C4CB90}" srcOrd="1" destOrd="0" presId="urn:microsoft.com/office/officeart/2005/8/layout/hList3"/>
    <dgm:cxn modelId="{701E63EC-24B5-4448-878D-AC0A27C27B5A}" type="presParOf" srcId="{A0D47FFD-4368-4CF1-A45D-77E9E6C4CB90}" destId="{9521729B-9E10-49FE-9726-92D56B99E76D}" srcOrd="0" destOrd="0" presId="urn:microsoft.com/office/officeart/2005/8/layout/hList3"/>
    <dgm:cxn modelId="{8EF7DB37-D5E7-4F0E-AB65-62B0BA34D3A5}" type="presParOf" srcId="{A0D47FFD-4368-4CF1-A45D-77E9E6C4CB90}" destId="{4A45BA1E-2E42-4869-99FE-AC66042CE29A}" srcOrd="1" destOrd="0" presId="urn:microsoft.com/office/officeart/2005/8/layout/hList3"/>
    <dgm:cxn modelId="{EAC7D5D2-F51D-4D09-B8C4-E3425D0439F4}" type="presParOf" srcId="{A0D47FFD-4368-4CF1-A45D-77E9E6C4CB90}" destId="{11FF83D7-613D-4387-A633-89CC51B13B91}" srcOrd="2" destOrd="0" presId="urn:microsoft.com/office/officeart/2005/8/layout/hList3"/>
    <dgm:cxn modelId="{5539072F-752E-4380-85E7-F0AD7B5E479A}" type="presParOf" srcId="{A0D47FFD-4368-4CF1-A45D-77E9E6C4CB90}" destId="{44C5BCD9-1921-4285-BF74-512387CF6BD0}" srcOrd="3" destOrd="0" presId="urn:microsoft.com/office/officeart/2005/8/layout/hList3"/>
    <dgm:cxn modelId="{DEA20C5A-250F-46D9-BDAE-3743A562020C}" type="presParOf" srcId="{A0D47FFD-4368-4CF1-A45D-77E9E6C4CB90}" destId="{EBFBBBF0-CA1A-4D62-9976-EEFE0ED0C8FA}" srcOrd="4" destOrd="0" presId="urn:microsoft.com/office/officeart/2005/8/layout/hList3"/>
    <dgm:cxn modelId="{D34359FD-CBF3-40E5-838D-C26B4BBAEA03}" type="presParOf" srcId="{FE50F60F-041E-4F40-BDAD-E909080795B2}" destId="{3AD0EC98-BFEF-435F-A12C-9BF121194D15}" srcOrd="2" destOrd="0" presId="urn:microsoft.com/office/officeart/2005/8/layout/hList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425C8A2-D827-4FF1-B56C-12CDBBE7A2B1}" type="doc">
      <dgm:prSet loTypeId="urn:microsoft.com/office/officeart/2005/8/layout/hChevron3" loCatId="process" qsTypeId="urn:microsoft.com/office/officeart/2005/8/quickstyle/simple1" qsCatId="simple" csTypeId="urn:microsoft.com/office/officeart/2005/8/colors/accent2_1" csCatId="accent2" phldr="1"/>
      <dgm:spPr/>
    </dgm:pt>
    <dgm:pt modelId="{0A5BF953-4A8B-475E-867E-52B3F2840B83}">
      <dgm:prSet phldrT="[Metin]"/>
      <dgm:spPr/>
      <dgm:t>
        <a:bodyPr/>
        <a:lstStyle/>
        <a:p>
          <a:pPr algn="ctr"/>
          <a:r>
            <a:rPr lang="tr-TR"/>
            <a:t>Bulguların Resmi Olarak Paylaşılması</a:t>
          </a:r>
        </a:p>
      </dgm:t>
    </dgm:pt>
    <dgm:pt modelId="{0EF4B0EA-8DAA-435F-B878-5A31A5BA6C00}" type="parTrans" cxnId="{EC93C469-EBB3-4413-927E-ADDD22D618BC}">
      <dgm:prSet/>
      <dgm:spPr/>
      <dgm:t>
        <a:bodyPr/>
        <a:lstStyle/>
        <a:p>
          <a:endParaRPr lang="tr-TR"/>
        </a:p>
      </dgm:t>
    </dgm:pt>
    <dgm:pt modelId="{32B92D61-1D15-42A1-AA0B-953CBB32BEEA}" type="sibTrans" cxnId="{EC93C469-EBB3-4413-927E-ADDD22D618BC}">
      <dgm:prSet/>
      <dgm:spPr/>
      <dgm:t>
        <a:bodyPr/>
        <a:lstStyle/>
        <a:p>
          <a:endParaRPr lang="tr-TR"/>
        </a:p>
      </dgm:t>
    </dgm:pt>
    <dgm:pt modelId="{49CE7E6E-4033-424F-A2EA-7B867CC2EDFC}">
      <dgm:prSet phldrT="[Metin]"/>
      <dgm:spPr/>
      <dgm:t>
        <a:bodyPr/>
        <a:lstStyle/>
        <a:p>
          <a:r>
            <a:rPr lang="tr-TR"/>
            <a:t>Kapanış Topantısı</a:t>
          </a:r>
        </a:p>
      </dgm:t>
    </dgm:pt>
    <dgm:pt modelId="{F8A26643-6067-4BA7-9BF0-E4DC349DFDEA}" type="parTrans" cxnId="{D877C81D-7F1F-4709-8CE9-3A65F0BEA228}">
      <dgm:prSet/>
      <dgm:spPr/>
      <dgm:t>
        <a:bodyPr/>
        <a:lstStyle/>
        <a:p>
          <a:endParaRPr lang="tr-TR"/>
        </a:p>
      </dgm:t>
    </dgm:pt>
    <dgm:pt modelId="{313D4EDF-A9E6-4D57-8E63-915CCA8A7C7C}" type="sibTrans" cxnId="{D877C81D-7F1F-4709-8CE9-3A65F0BEA228}">
      <dgm:prSet/>
      <dgm:spPr/>
      <dgm:t>
        <a:bodyPr/>
        <a:lstStyle/>
        <a:p>
          <a:endParaRPr lang="tr-TR"/>
        </a:p>
      </dgm:t>
    </dgm:pt>
    <dgm:pt modelId="{7A3E8D8E-6159-47E4-9C34-F7B0C4551E58}">
      <dgm:prSet phldrT="[Metin]"/>
      <dgm:spPr/>
      <dgm:t>
        <a:bodyPr/>
        <a:lstStyle/>
        <a:p>
          <a:r>
            <a:rPr lang="tr-TR"/>
            <a:t>Bulgulara İlişkin Resmi Görüş ve Eylem Planlarının Alınması</a:t>
          </a:r>
        </a:p>
      </dgm:t>
    </dgm:pt>
    <dgm:pt modelId="{DD89647B-9325-4632-98CB-245C0A857BE0}" type="parTrans" cxnId="{BCAF482E-302C-4011-A630-4CD3ABC6BBCF}">
      <dgm:prSet/>
      <dgm:spPr/>
      <dgm:t>
        <a:bodyPr/>
        <a:lstStyle/>
        <a:p>
          <a:endParaRPr lang="tr-TR"/>
        </a:p>
      </dgm:t>
    </dgm:pt>
    <dgm:pt modelId="{4CA99BD5-0976-4C34-B7C7-5B9261F29B19}" type="sibTrans" cxnId="{BCAF482E-302C-4011-A630-4CD3ABC6BBCF}">
      <dgm:prSet/>
      <dgm:spPr/>
      <dgm:t>
        <a:bodyPr/>
        <a:lstStyle/>
        <a:p>
          <a:endParaRPr lang="tr-TR"/>
        </a:p>
      </dgm:t>
    </dgm:pt>
    <dgm:pt modelId="{36F2D78B-FB2C-440D-B9F6-0813D663CAE6}" type="pres">
      <dgm:prSet presAssocID="{B425C8A2-D827-4FF1-B56C-12CDBBE7A2B1}" presName="Name0" presStyleCnt="0">
        <dgm:presLayoutVars>
          <dgm:dir/>
          <dgm:resizeHandles val="exact"/>
        </dgm:presLayoutVars>
      </dgm:prSet>
      <dgm:spPr/>
    </dgm:pt>
    <dgm:pt modelId="{3A92F13B-AD6B-4F61-AF4C-26AA3D4D91DA}" type="pres">
      <dgm:prSet presAssocID="{0A5BF953-4A8B-475E-867E-52B3F2840B83}" presName="parTxOnly" presStyleLbl="node1" presStyleIdx="0" presStyleCnt="3">
        <dgm:presLayoutVars>
          <dgm:bulletEnabled val="1"/>
        </dgm:presLayoutVars>
      </dgm:prSet>
      <dgm:spPr/>
      <dgm:t>
        <a:bodyPr/>
        <a:lstStyle/>
        <a:p>
          <a:endParaRPr lang="tr-TR"/>
        </a:p>
      </dgm:t>
    </dgm:pt>
    <dgm:pt modelId="{FA0608E8-BB40-40E6-878D-D08DA2E4D59E}" type="pres">
      <dgm:prSet presAssocID="{32B92D61-1D15-42A1-AA0B-953CBB32BEEA}" presName="parSpace" presStyleCnt="0"/>
      <dgm:spPr/>
    </dgm:pt>
    <dgm:pt modelId="{075EBDFD-9150-4B38-A37D-2198DC432797}" type="pres">
      <dgm:prSet presAssocID="{49CE7E6E-4033-424F-A2EA-7B867CC2EDFC}" presName="parTxOnly" presStyleLbl="node1" presStyleIdx="1" presStyleCnt="3">
        <dgm:presLayoutVars>
          <dgm:bulletEnabled val="1"/>
        </dgm:presLayoutVars>
      </dgm:prSet>
      <dgm:spPr/>
      <dgm:t>
        <a:bodyPr/>
        <a:lstStyle/>
        <a:p>
          <a:endParaRPr lang="tr-TR"/>
        </a:p>
      </dgm:t>
    </dgm:pt>
    <dgm:pt modelId="{147F9545-74DB-4433-86E3-B7C3FAF8BCB2}" type="pres">
      <dgm:prSet presAssocID="{313D4EDF-A9E6-4D57-8E63-915CCA8A7C7C}" presName="parSpace" presStyleCnt="0"/>
      <dgm:spPr/>
    </dgm:pt>
    <dgm:pt modelId="{B8F2C7F3-E98F-4BE2-9FDA-5C95F79F5B5C}" type="pres">
      <dgm:prSet presAssocID="{7A3E8D8E-6159-47E4-9C34-F7B0C4551E58}" presName="parTxOnly" presStyleLbl="node1" presStyleIdx="2" presStyleCnt="3">
        <dgm:presLayoutVars>
          <dgm:bulletEnabled val="1"/>
        </dgm:presLayoutVars>
      </dgm:prSet>
      <dgm:spPr/>
      <dgm:t>
        <a:bodyPr/>
        <a:lstStyle/>
        <a:p>
          <a:endParaRPr lang="tr-TR"/>
        </a:p>
      </dgm:t>
    </dgm:pt>
  </dgm:ptLst>
  <dgm:cxnLst>
    <dgm:cxn modelId="{757CB54D-02FD-4410-B277-78DCF31E38C1}" type="presOf" srcId="{B425C8A2-D827-4FF1-B56C-12CDBBE7A2B1}" destId="{36F2D78B-FB2C-440D-B9F6-0813D663CAE6}" srcOrd="0" destOrd="0" presId="urn:microsoft.com/office/officeart/2005/8/layout/hChevron3"/>
    <dgm:cxn modelId="{D877C81D-7F1F-4709-8CE9-3A65F0BEA228}" srcId="{B425C8A2-D827-4FF1-B56C-12CDBBE7A2B1}" destId="{49CE7E6E-4033-424F-A2EA-7B867CC2EDFC}" srcOrd="1" destOrd="0" parTransId="{F8A26643-6067-4BA7-9BF0-E4DC349DFDEA}" sibTransId="{313D4EDF-A9E6-4D57-8E63-915CCA8A7C7C}"/>
    <dgm:cxn modelId="{0C94A15C-7F52-429A-8AB4-3B416479A4D6}" type="presOf" srcId="{7A3E8D8E-6159-47E4-9C34-F7B0C4551E58}" destId="{B8F2C7F3-E98F-4BE2-9FDA-5C95F79F5B5C}" srcOrd="0" destOrd="0" presId="urn:microsoft.com/office/officeart/2005/8/layout/hChevron3"/>
    <dgm:cxn modelId="{EC93C469-EBB3-4413-927E-ADDD22D618BC}" srcId="{B425C8A2-D827-4FF1-B56C-12CDBBE7A2B1}" destId="{0A5BF953-4A8B-475E-867E-52B3F2840B83}" srcOrd="0" destOrd="0" parTransId="{0EF4B0EA-8DAA-435F-B878-5A31A5BA6C00}" sibTransId="{32B92D61-1D15-42A1-AA0B-953CBB32BEEA}"/>
    <dgm:cxn modelId="{37D3D6A0-E724-487E-8627-1877F3B4BF15}" type="presOf" srcId="{0A5BF953-4A8B-475E-867E-52B3F2840B83}" destId="{3A92F13B-AD6B-4F61-AF4C-26AA3D4D91DA}" srcOrd="0" destOrd="0" presId="urn:microsoft.com/office/officeart/2005/8/layout/hChevron3"/>
    <dgm:cxn modelId="{4F541CBB-7A42-4CCE-B665-28C5ED666E6B}" type="presOf" srcId="{49CE7E6E-4033-424F-A2EA-7B867CC2EDFC}" destId="{075EBDFD-9150-4B38-A37D-2198DC432797}" srcOrd="0" destOrd="0" presId="urn:microsoft.com/office/officeart/2005/8/layout/hChevron3"/>
    <dgm:cxn modelId="{BCAF482E-302C-4011-A630-4CD3ABC6BBCF}" srcId="{B425C8A2-D827-4FF1-B56C-12CDBBE7A2B1}" destId="{7A3E8D8E-6159-47E4-9C34-F7B0C4551E58}" srcOrd="2" destOrd="0" parTransId="{DD89647B-9325-4632-98CB-245C0A857BE0}" sibTransId="{4CA99BD5-0976-4C34-B7C7-5B9261F29B19}"/>
    <dgm:cxn modelId="{3D50E941-96EF-4C2F-91A8-1D77E2AECBA5}" type="presParOf" srcId="{36F2D78B-FB2C-440D-B9F6-0813D663CAE6}" destId="{3A92F13B-AD6B-4F61-AF4C-26AA3D4D91DA}" srcOrd="0" destOrd="0" presId="urn:microsoft.com/office/officeart/2005/8/layout/hChevron3"/>
    <dgm:cxn modelId="{606B52CE-BE25-43CF-9DC1-0892EE57E800}" type="presParOf" srcId="{36F2D78B-FB2C-440D-B9F6-0813D663CAE6}" destId="{FA0608E8-BB40-40E6-878D-D08DA2E4D59E}" srcOrd="1" destOrd="0" presId="urn:microsoft.com/office/officeart/2005/8/layout/hChevron3"/>
    <dgm:cxn modelId="{4A3E4118-5A94-4638-9E53-C457939C1917}" type="presParOf" srcId="{36F2D78B-FB2C-440D-B9F6-0813D663CAE6}" destId="{075EBDFD-9150-4B38-A37D-2198DC432797}" srcOrd="2" destOrd="0" presId="urn:microsoft.com/office/officeart/2005/8/layout/hChevron3"/>
    <dgm:cxn modelId="{F603A4CD-826D-4DE3-8687-696CC683BC7E}" type="presParOf" srcId="{36F2D78B-FB2C-440D-B9F6-0813D663CAE6}" destId="{147F9545-74DB-4433-86E3-B7C3FAF8BCB2}" srcOrd="3" destOrd="0" presId="urn:microsoft.com/office/officeart/2005/8/layout/hChevron3"/>
    <dgm:cxn modelId="{8312D103-C236-44D4-8F93-004F16BD233A}" type="presParOf" srcId="{36F2D78B-FB2C-440D-B9F6-0813D663CAE6}" destId="{B8F2C7F3-E98F-4BE2-9FDA-5C95F79F5B5C}" srcOrd="4" destOrd="0" presId="urn:microsoft.com/office/officeart/2005/8/layout/hChevron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EFB556-0AEF-46D0-AEBC-297A68E562E9}">
      <dsp:nvSpPr>
        <dsp:cNvPr id="0" name=""/>
        <dsp:cNvSpPr/>
      </dsp:nvSpPr>
      <dsp:spPr>
        <a:xfrm>
          <a:off x="157768" y="587"/>
          <a:ext cx="932994" cy="46649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tr-TR" sz="1200" kern="1200"/>
            <a:t>Kamu Alımları</a:t>
          </a:r>
        </a:p>
      </dsp:txBody>
      <dsp:txXfrm>
        <a:off x="171431" y="14250"/>
        <a:ext cx="905668" cy="439171"/>
      </dsp:txXfrm>
    </dsp:sp>
    <dsp:sp modelId="{BF2ABEB9-8E71-42F1-8FD3-CD91B923403C}">
      <dsp:nvSpPr>
        <dsp:cNvPr id="0" name=""/>
        <dsp:cNvSpPr/>
      </dsp:nvSpPr>
      <dsp:spPr>
        <a:xfrm>
          <a:off x="251068" y="467085"/>
          <a:ext cx="93299" cy="349872"/>
        </a:xfrm>
        <a:custGeom>
          <a:avLst/>
          <a:gdLst/>
          <a:ahLst/>
          <a:cxnLst/>
          <a:rect l="0" t="0" r="0" b="0"/>
          <a:pathLst>
            <a:path>
              <a:moveTo>
                <a:pt x="0" y="0"/>
              </a:moveTo>
              <a:lnTo>
                <a:pt x="0" y="349872"/>
              </a:lnTo>
              <a:lnTo>
                <a:pt x="93299" y="3498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C881FB-369E-4D00-804D-D4E1F671AC3C}">
      <dsp:nvSpPr>
        <dsp:cNvPr id="0" name=""/>
        <dsp:cNvSpPr/>
      </dsp:nvSpPr>
      <dsp:spPr>
        <a:xfrm>
          <a:off x="344367" y="583709"/>
          <a:ext cx="746395" cy="46649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tr-TR" sz="1000" kern="1200"/>
            <a:t>Mali Etki</a:t>
          </a:r>
        </a:p>
      </dsp:txBody>
      <dsp:txXfrm>
        <a:off x="358030" y="597372"/>
        <a:ext cx="719069" cy="439171"/>
      </dsp:txXfrm>
    </dsp:sp>
    <dsp:sp modelId="{B2FF6269-79ED-49CE-96C9-6D84671B8411}">
      <dsp:nvSpPr>
        <dsp:cNvPr id="0" name=""/>
        <dsp:cNvSpPr/>
      </dsp:nvSpPr>
      <dsp:spPr>
        <a:xfrm>
          <a:off x="251068" y="467085"/>
          <a:ext cx="93299" cy="932994"/>
        </a:xfrm>
        <a:custGeom>
          <a:avLst/>
          <a:gdLst/>
          <a:ahLst/>
          <a:cxnLst/>
          <a:rect l="0" t="0" r="0" b="0"/>
          <a:pathLst>
            <a:path>
              <a:moveTo>
                <a:pt x="0" y="0"/>
              </a:moveTo>
              <a:lnTo>
                <a:pt x="0" y="932994"/>
              </a:lnTo>
              <a:lnTo>
                <a:pt x="93299" y="9329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77930C-0FE2-4D8C-A6EF-F8F2FD7682A6}">
      <dsp:nvSpPr>
        <dsp:cNvPr id="0" name=""/>
        <dsp:cNvSpPr/>
      </dsp:nvSpPr>
      <dsp:spPr>
        <a:xfrm>
          <a:off x="344367" y="1166830"/>
          <a:ext cx="746395" cy="46649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tr-TR" sz="1000" kern="1200"/>
            <a:t>İtibar Etkisi</a:t>
          </a:r>
        </a:p>
      </dsp:txBody>
      <dsp:txXfrm>
        <a:off x="358030" y="1180493"/>
        <a:ext cx="719069" cy="439171"/>
      </dsp:txXfrm>
    </dsp:sp>
    <dsp:sp modelId="{A38E9C46-A6CE-44DD-B5BB-491E9C27B1BA}">
      <dsp:nvSpPr>
        <dsp:cNvPr id="0" name=""/>
        <dsp:cNvSpPr/>
      </dsp:nvSpPr>
      <dsp:spPr>
        <a:xfrm>
          <a:off x="251068" y="467085"/>
          <a:ext cx="93299" cy="1516115"/>
        </a:xfrm>
        <a:custGeom>
          <a:avLst/>
          <a:gdLst/>
          <a:ahLst/>
          <a:cxnLst/>
          <a:rect l="0" t="0" r="0" b="0"/>
          <a:pathLst>
            <a:path>
              <a:moveTo>
                <a:pt x="0" y="0"/>
              </a:moveTo>
              <a:lnTo>
                <a:pt x="0" y="1516115"/>
              </a:lnTo>
              <a:lnTo>
                <a:pt x="93299" y="15161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566D0C-F641-40CE-B7C8-C38A45834909}">
      <dsp:nvSpPr>
        <dsp:cNvPr id="0" name=""/>
        <dsp:cNvSpPr/>
      </dsp:nvSpPr>
      <dsp:spPr>
        <a:xfrm>
          <a:off x="344367" y="1749952"/>
          <a:ext cx="746395" cy="46649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tr-TR" sz="1000" kern="1200"/>
            <a:t>İşlem Hacmi</a:t>
          </a:r>
        </a:p>
      </dsp:txBody>
      <dsp:txXfrm>
        <a:off x="358030" y="1763615"/>
        <a:ext cx="719069" cy="439171"/>
      </dsp:txXfrm>
    </dsp:sp>
    <dsp:sp modelId="{01239361-34FA-44B9-8558-39F083C62D30}">
      <dsp:nvSpPr>
        <dsp:cNvPr id="0" name=""/>
        <dsp:cNvSpPr/>
      </dsp:nvSpPr>
      <dsp:spPr>
        <a:xfrm>
          <a:off x="251068" y="467085"/>
          <a:ext cx="93299" cy="2099236"/>
        </a:xfrm>
        <a:custGeom>
          <a:avLst/>
          <a:gdLst/>
          <a:ahLst/>
          <a:cxnLst/>
          <a:rect l="0" t="0" r="0" b="0"/>
          <a:pathLst>
            <a:path>
              <a:moveTo>
                <a:pt x="0" y="0"/>
              </a:moveTo>
              <a:lnTo>
                <a:pt x="0" y="2099236"/>
              </a:lnTo>
              <a:lnTo>
                <a:pt x="93299" y="20992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3C5BA2-3D4F-464B-B216-2F241B9EA39A}">
      <dsp:nvSpPr>
        <dsp:cNvPr id="0" name=""/>
        <dsp:cNvSpPr/>
      </dsp:nvSpPr>
      <dsp:spPr>
        <a:xfrm>
          <a:off x="344367" y="2333073"/>
          <a:ext cx="746395" cy="46649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tr-TR" sz="1000" kern="1200"/>
            <a:t>Karmaşıklık</a:t>
          </a:r>
        </a:p>
      </dsp:txBody>
      <dsp:txXfrm>
        <a:off x="358030" y="2346736"/>
        <a:ext cx="719069" cy="439171"/>
      </dsp:txXfrm>
    </dsp:sp>
    <dsp:sp modelId="{35C58F51-E5A7-4838-8491-4FB710FA6D98}">
      <dsp:nvSpPr>
        <dsp:cNvPr id="0" name=""/>
        <dsp:cNvSpPr/>
      </dsp:nvSpPr>
      <dsp:spPr>
        <a:xfrm>
          <a:off x="251068" y="467085"/>
          <a:ext cx="93299" cy="2682358"/>
        </a:xfrm>
        <a:custGeom>
          <a:avLst/>
          <a:gdLst/>
          <a:ahLst/>
          <a:cxnLst/>
          <a:rect l="0" t="0" r="0" b="0"/>
          <a:pathLst>
            <a:path>
              <a:moveTo>
                <a:pt x="0" y="0"/>
              </a:moveTo>
              <a:lnTo>
                <a:pt x="0" y="2682358"/>
              </a:lnTo>
              <a:lnTo>
                <a:pt x="93299" y="26823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7BB7DF-A41F-4A36-AA2F-58B19AAD751F}">
      <dsp:nvSpPr>
        <dsp:cNvPr id="0" name=""/>
        <dsp:cNvSpPr/>
      </dsp:nvSpPr>
      <dsp:spPr>
        <a:xfrm>
          <a:off x="344367" y="2916194"/>
          <a:ext cx="746395" cy="46649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tr-TR" sz="1000" kern="1200"/>
            <a:t>Usulsüzlük ve Yolsuzluk</a:t>
          </a:r>
        </a:p>
      </dsp:txBody>
      <dsp:txXfrm>
        <a:off x="358030" y="2929857"/>
        <a:ext cx="719069" cy="439171"/>
      </dsp:txXfrm>
    </dsp:sp>
    <dsp:sp modelId="{AD6F6A7A-4507-4964-A63E-620B535BD1ED}">
      <dsp:nvSpPr>
        <dsp:cNvPr id="0" name=""/>
        <dsp:cNvSpPr/>
      </dsp:nvSpPr>
      <dsp:spPr>
        <a:xfrm>
          <a:off x="1324011" y="587"/>
          <a:ext cx="932994" cy="46649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tr-TR" sz="1200" kern="1200"/>
            <a:t>İnsan Kaynakları</a:t>
          </a:r>
        </a:p>
      </dsp:txBody>
      <dsp:txXfrm>
        <a:off x="1337674" y="14250"/>
        <a:ext cx="905668" cy="439171"/>
      </dsp:txXfrm>
    </dsp:sp>
    <dsp:sp modelId="{A8298A37-DADB-41BB-BDA4-BC65AD7BF748}">
      <dsp:nvSpPr>
        <dsp:cNvPr id="0" name=""/>
        <dsp:cNvSpPr/>
      </dsp:nvSpPr>
      <dsp:spPr>
        <a:xfrm>
          <a:off x="1417310" y="467085"/>
          <a:ext cx="93299" cy="349872"/>
        </a:xfrm>
        <a:custGeom>
          <a:avLst/>
          <a:gdLst/>
          <a:ahLst/>
          <a:cxnLst/>
          <a:rect l="0" t="0" r="0" b="0"/>
          <a:pathLst>
            <a:path>
              <a:moveTo>
                <a:pt x="0" y="0"/>
              </a:moveTo>
              <a:lnTo>
                <a:pt x="0" y="349872"/>
              </a:lnTo>
              <a:lnTo>
                <a:pt x="93299" y="3498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9EE693-AF0C-41EA-AD60-2466F3EBD715}">
      <dsp:nvSpPr>
        <dsp:cNvPr id="0" name=""/>
        <dsp:cNvSpPr/>
      </dsp:nvSpPr>
      <dsp:spPr>
        <a:xfrm>
          <a:off x="1510610" y="583709"/>
          <a:ext cx="746395" cy="46649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tr-TR" sz="1000" kern="1200"/>
            <a:t>Yapısal Değişiklikler</a:t>
          </a:r>
        </a:p>
      </dsp:txBody>
      <dsp:txXfrm>
        <a:off x="1524273" y="597372"/>
        <a:ext cx="719069" cy="439171"/>
      </dsp:txXfrm>
    </dsp:sp>
    <dsp:sp modelId="{94F2DE6A-54D4-456F-B8A7-148CB1D77894}">
      <dsp:nvSpPr>
        <dsp:cNvPr id="0" name=""/>
        <dsp:cNvSpPr/>
      </dsp:nvSpPr>
      <dsp:spPr>
        <a:xfrm>
          <a:off x="1417310" y="467085"/>
          <a:ext cx="93299" cy="932994"/>
        </a:xfrm>
        <a:custGeom>
          <a:avLst/>
          <a:gdLst/>
          <a:ahLst/>
          <a:cxnLst/>
          <a:rect l="0" t="0" r="0" b="0"/>
          <a:pathLst>
            <a:path>
              <a:moveTo>
                <a:pt x="0" y="0"/>
              </a:moveTo>
              <a:lnTo>
                <a:pt x="0" y="932994"/>
              </a:lnTo>
              <a:lnTo>
                <a:pt x="93299" y="9329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41DE72-F2E6-4FC1-82CC-8D04F3EC8DE7}">
      <dsp:nvSpPr>
        <dsp:cNvPr id="0" name=""/>
        <dsp:cNvSpPr/>
      </dsp:nvSpPr>
      <dsp:spPr>
        <a:xfrm>
          <a:off x="1510610" y="1166830"/>
          <a:ext cx="746395" cy="46649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tr-TR" sz="1000" kern="1200"/>
            <a:t>Karmaşıklık</a:t>
          </a:r>
        </a:p>
      </dsp:txBody>
      <dsp:txXfrm>
        <a:off x="1524273" y="1180493"/>
        <a:ext cx="719069" cy="439171"/>
      </dsp:txXfrm>
    </dsp:sp>
    <dsp:sp modelId="{A8CB964F-D32D-4BBC-A977-DCD1F9D57D56}">
      <dsp:nvSpPr>
        <dsp:cNvPr id="0" name=""/>
        <dsp:cNvSpPr/>
      </dsp:nvSpPr>
      <dsp:spPr>
        <a:xfrm>
          <a:off x="1417310" y="467085"/>
          <a:ext cx="93299" cy="1516115"/>
        </a:xfrm>
        <a:custGeom>
          <a:avLst/>
          <a:gdLst/>
          <a:ahLst/>
          <a:cxnLst/>
          <a:rect l="0" t="0" r="0" b="0"/>
          <a:pathLst>
            <a:path>
              <a:moveTo>
                <a:pt x="0" y="0"/>
              </a:moveTo>
              <a:lnTo>
                <a:pt x="0" y="1516115"/>
              </a:lnTo>
              <a:lnTo>
                <a:pt x="93299" y="15161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A07CC4-BF19-4795-8822-4E9F3E47BF3A}">
      <dsp:nvSpPr>
        <dsp:cNvPr id="0" name=""/>
        <dsp:cNvSpPr/>
      </dsp:nvSpPr>
      <dsp:spPr>
        <a:xfrm>
          <a:off x="1510610" y="1749952"/>
          <a:ext cx="746395" cy="46649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tr-TR" sz="1000" kern="1200"/>
            <a:t>İtibar Etkisi</a:t>
          </a:r>
        </a:p>
      </dsp:txBody>
      <dsp:txXfrm>
        <a:off x="1524273" y="1763615"/>
        <a:ext cx="719069" cy="439171"/>
      </dsp:txXfrm>
    </dsp:sp>
    <dsp:sp modelId="{4A182F07-21DB-4CA6-BAFB-F3D7026A4C88}">
      <dsp:nvSpPr>
        <dsp:cNvPr id="0" name=""/>
        <dsp:cNvSpPr/>
      </dsp:nvSpPr>
      <dsp:spPr>
        <a:xfrm>
          <a:off x="2490254" y="587"/>
          <a:ext cx="932994" cy="46649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tr-TR" sz="1200" kern="1200"/>
            <a:t>Deriner Barajı Projesi</a:t>
          </a:r>
        </a:p>
      </dsp:txBody>
      <dsp:txXfrm>
        <a:off x="2503917" y="14250"/>
        <a:ext cx="905668" cy="439171"/>
      </dsp:txXfrm>
    </dsp:sp>
    <dsp:sp modelId="{B85D4B77-8AF9-405D-AF99-AA099DAD7C89}">
      <dsp:nvSpPr>
        <dsp:cNvPr id="0" name=""/>
        <dsp:cNvSpPr/>
      </dsp:nvSpPr>
      <dsp:spPr>
        <a:xfrm>
          <a:off x="2583553" y="467085"/>
          <a:ext cx="93299" cy="349872"/>
        </a:xfrm>
        <a:custGeom>
          <a:avLst/>
          <a:gdLst/>
          <a:ahLst/>
          <a:cxnLst/>
          <a:rect l="0" t="0" r="0" b="0"/>
          <a:pathLst>
            <a:path>
              <a:moveTo>
                <a:pt x="0" y="0"/>
              </a:moveTo>
              <a:lnTo>
                <a:pt x="0" y="349872"/>
              </a:lnTo>
              <a:lnTo>
                <a:pt x="93299" y="3498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F20BD6-D8C6-48AD-8B3A-B58CA893BCCC}">
      <dsp:nvSpPr>
        <dsp:cNvPr id="0" name=""/>
        <dsp:cNvSpPr/>
      </dsp:nvSpPr>
      <dsp:spPr>
        <a:xfrm>
          <a:off x="2676853" y="583709"/>
          <a:ext cx="746395" cy="46649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tr-TR" sz="1000" kern="1200"/>
            <a:t>Mali Etki</a:t>
          </a:r>
        </a:p>
      </dsp:txBody>
      <dsp:txXfrm>
        <a:off x="2690516" y="597372"/>
        <a:ext cx="719069" cy="439171"/>
      </dsp:txXfrm>
    </dsp:sp>
    <dsp:sp modelId="{4C70BC20-5095-4B43-92E0-9AFF0C46B855}">
      <dsp:nvSpPr>
        <dsp:cNvPr id="0" name=""/>
        <dsp:cNvSpPr/>
      </dsp:nvSpPr>
      <dsp:spPr>
        <a:xfrm>
          <a:off x="2583553" y="467085"/>
          <a:ext cx="93299" cy="932994"/>
        </a:xfrm>
        <a:custGeom>
          <a:avLst/>
          <a:gdLst/>
          <a:ahLst/>
          <a:cxnLst/>
          <a:rect l="0" t="0" r="0" b="0"/>
          <a:pathLst>
            <a:path>
              <a:moveTo>
                <a:pt x="0" y="0"/>
              </a:moveTo>
              <a:lnTo>
                <a:pt x="0" y="932994"/>
              </a:lnTo>
              <a:lnTo>
                <a:pt x="93299" y="9329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16A718-0122-49C8-9277-EB01D3DB829C}">
      <dsp:nvSpPr>
        <dsp:cNvPr id="0" name=""/>
        <dsp:cNvSpPr/>
      </dsp:nvSpPr>
      <dsp:spPr>
        <a:xfrm>
          <a:off x="2676853" y="1166830"/>
          <a:ext cx="746395" cy="46649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tr-TR" sz="1000" kern="1200"/>
            <a:t>Usulsüzlük ve Yolsuzluk</a:t>
          </a:r>
        </a:p>
      </dsp:txBody>
      <dsp:txXfrm>
        <a:off x="2690516" y="1180493"/>
        <a:ext cx="719069" cy="439171"/>
      </dsp:txXfrm>
    </dsp:sp>
    <dsp:sp modelId="{FD0B1C96-5538-4D6F-80EF-9C4B9E07A27C}">
      <dsp:nvSpPr>
        <dsp:cNvPr id="0" name=""/>
        <dsp:cNvSpPr/>
      </dsp:nvSpPr>
      <dsp:spPr>
        <a:xfrm>
          <a:off x="2583553" y="467085"/>
          <a:ext cx="93299" cy="1516115"/>
        </a:xfrm>
        <a:custGeom>
          <a:avLst/>
          <a:gdLst/>
          <a:ahLst/>
          <a:cxnLst/>
          <a:rect l="0" t="0" r="0" b="0"/>
          <a:pathLst>
            <a:path>
              <a:moveTo>
                <a:pt x="0" y="0"/>
              </a:moveTo>
              <a:lnTo>
                <a:pt x="0" y="1516115"/>
              </a:lnTo>
              <a:lnTo>
                <a:pt x="93299" y="15161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13EAEA-1844-42BC-AB88-169B0BF733B3}">
      <dsp:nvSpPr>
        <dsp:cNvPr id="0" name=""/>
        <dsp:cNvSpPr/>
      </dsp:nvSpPr>
      <dsp:spPr>
        <a:xfrm>
          <a:off x="2676853" y="1749952"/>
          <a:ext cx="746395" cy="46649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tr-TR" sz="1000" kern="1200"/>
            <a:t>Karmaşıklık</a:t>
          </a:r>
        </a:p>
      </dsp:txBody>
      <dsp:txXfrm>
        <a:off x="2690516" y="1763615"/>
        <a:ext cx="719069" cy="439171"/>
      </dsp:txXfrm>
    </dsp:sp>
    <dsp:sp modelId="{28E880B8-620C-4BF9-93F5-487B78DC5053}">
      <dsp:nvSpPr>
        <dsp:cNvPr id="0" name=""/>
        <dsp:cNvSpPr/>
      </dsp:nvSpPr>
      <dsp:spPr>
        <a:xfrm>
          <a:off x="2583553" y="467085"/>
          <a:ext cx="93299" cy="2099236"/>
        </a:xfrm>
        <a:custGeom>
          <a:avLst/>
          <a:gdLst/>
          <a:ahLst/>
          <a:cxnLst/>
          <a:rect l="0" t="0" r="0" b="0"/>
          <a:pathLst>
            <a:path>
              <a:moveTo>
                <a:pt x="0" y="0"/>
              </a:moveTo>
              <a:lnTo>
                <a:pt x="0" y="2099236"/>
              </a:lnTo>
              <a:lnTo>
                <a:pt x="93299" y="20992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51C24E-10DF-4832-A8E9-637A62CA8275}">
      <dsp:nvSpPr>
        <dsp:cNvPr id="0" name=""/>
        <dsp:cNvSpPr/>
      </dsp:nvSpPr>
      <dsp:spPr>
        <a:xfrm>
          <a:off x="2676853" y="2333073"/>
          <a:ext cx="746395" cy="46649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tr-TR" sz="1000" kern="1200"/>
            <a:t>İtibar Etkisi</a:t>
          </a:r>
        </a:p>
      </dsp:txBody>
      <dsp:txXfrm>
        <a:off x="2690516" y="2346736"/>
        <a:ext cx="719069" cy="439171"/>
      </dsp:txXfrm>
    </dsp:sp>
    <dsp:sp modelId="{2E7A7311-87C6-41CE-9759-0C7491A46730}">
      <dsp:nvSpPr>
        <dsp:cNvPr id="0" name=""/>
        <dsp:cNvSpPr/>
      </dsp:nvSpPr>
      <dsp:spPr>
        <a:xfrm>
          <a:off x="3656497" y="587"/>
          <a:ext cx="932994" cy="46649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tr-TR" sz="1200" kern="1200"/>
            <a:t>Strateji Geliştirme</a:t>
          </a:r>
        </a:p>
      </dsp:txBody>
      <dsp:txXfrm>
        <a:off x="3670160" y="14250"/>
        <a:ext cx="905668" cy="439171"/>
      </dsp:txXfrm>
    </dsp:sp>
    <dsp:sp modelId="{2AB0FF63-CAA7-442D-A78A-4543A55EA57A}">
      <dsp:nvSpPr>
        <dsp:cNvPr id="0" name=""/>
        <dsp:cNvSpPr/>
      </dsp:nvSpPr>
      <dsp:spPr>
        <a:xfrm>
          <a:off x="3749796" y="467085"/>
          <a:ext cx="93299" cy="349872"/>
        </a:xfrm>
        <a:custGeom>
          <a:avLst/>
          <a:gdLst/>
          <a:ahLst/>
          <a:cxnLst/>
          <a:rect l="0" t="0" r="0" b="0"/>
          <a:pathLst>
            <a:path>
              <a:moveTo>
                <a:pt x="0" y="0"/>
              </a:moveTo>
              <a:lnTo>
                <a:pt x="0" y="349872"/>
              </a:lnTo>
              <a:lnTo>
                <a:pt x="93299" y="3498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304E7B-B3BE-44D6-B6FE-A3902E77CAE9}">
      <dsp:nvSpPr>
        <dsp:cNvPr id="0" name=""/>
        <dsp:cNvSpPr/>
      </dsp:nvSpPr>
      <dsp:spPr>
        <a:xfrm>
          <a:off x="3843095" y="583709"/>
          <a:ext cx="746395" cy="46649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tr-TR" sz="1000" kern="1200"/>
            <a:t>Yapısal Değişiklikler</a:t>
          </a:r>
        </a:p>
      </dsp:txBody>
      <dsp:txXfrm>
        <a:off x="3856758" y="597372"/>
        <a:ext cx="719069" cy="439171"/>
      </dsp:txXfrm>
    </dsp:sp>
    <dsp:sp modelId="{EACE9BA3-CAAE-449A-9E71-C3931DF6D560}">
      <dsp:nvSpPr>
        <dsp:cNvPr id="0" name=""/>
        <dsp:cNvSpPr/>
      </dsp:nvSpPr>
      <dsp:spPr>
        <a:xfrm>
          <a:off x="3749796" y="467085"/>
          <a:ext cx="93299" cy="932994"/>
        </a:xfrm>
        <a:custGeom>
          <a:avLst/>
          <a:gdLst/>
          <a:ahLst/>
          <a:cxnLst/>
          <a:rect l="0" t="0" r="0" b="0"/>
          <a:pathLst>
            <a:path>
              <a:moveTo>
                <a:pt x="0" y="0"/>
              </a:moveTo>
              <a:lnTo>
                <a:pt x="0" y="932994"/>
              </a:lnTo>
              <a:lnTo>
                <a:pt x="93299" y="9329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2695F5-266A-4B5C-81C6-82A077548F80}">
      <dsp:nvSpPr>
        <dsp:cNvPr id="0" name=""/>
        <dsp:cNvSpPr/>
      </dsp:nvSpPr>
      <dsp:spPr>
        <a:xfrm>
          <a:off x="3843095" y="1166830"/>
          <a:ext cx="746395" cy="46649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tr-TR" sz="1000" kern="1200"/>
            <a:t>Karmaşıklık</a:t>
          </a:r>
        </a:p>
      </dsp:txBody>
      <dsp:txXfrm>
        <a:off x="3856758" y="1180493"/>
        <a:ext cx="719069" cy="439171"/>
      </dsp:txXfrm>
    </dsp:sp>
    <dsp:sp modelId="{37A8ADC8-B797-453C-87EE-EC8EC2716A24}">
      <dsp:nvSpPr>
        <dsp:cNvPr id="0" name=""/>
        <dsp:cNvSpPr/>
      </dsp:nvSpPr>
      <dsp:spPr>
        <a:xfrm>
          <a:off x="3749796" y="467085"/>
          <a:ext cx="93299" cy="1516115"/>
        </a:xfrm>
        <a:custGeom>
          <a:avLst/>
          <a:gdLst/>
          <a:ahLst/>
          <a:cxnLst/>
          <a:rect l="0" t="0" r="0" b="0"/>
          <a:pathLst>
            <a:path>
              <a:moveTo>
                <a:pt x="0" y="0"/>
              </a:moveTo>
              <a:lnTo>
                <a:pt x="0" y="1516115"/>
              </a:lnTo>
              <a:lnTo>
                <a:pt x="93299" y="15161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59F22F-71F9-4437-8CF3-7B702AC345FD}">
      <dsp:nvSpPr>
        <dsp:cNvPr id="0" name=""/>
        <dsp:cNvSpPr/>
      </dsp:nvSpPr>
      <dsp:spPr>
        <a:xfrm>
          <a:off x="3843095" y="1749952"/>
          <a:ext cx="746395" cy="46649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tr-TR" sz="1000" kern="1200"/>
            <a:t>İtibar Etkisi</a:t>
          </a:r>
        </a:p>
      </dsp:txBody>
      <dsp:txXfrm>
        <a:off x="3856758" y="1763615"/>
        <a:ext cx="719069" cy="4391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AE1239-3DA6-4341-B4A9-DCADF2AF1E15}">
      <dsp:nvSpPr>
        <dsp:cNvPr id="0" name=""/>
        <dsp:cNvSpPr/>
      </dsp:nvSpPr>
      <dsp:spPr>
        <a:xfrm>
          <a:off x="0" y="0"/>
          <a:ext cx="3438525" cy="384048"/>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Denetim Görevinin Temel Aşamaları</a:t>
          </a:r>
        </a:p>
      </dsp:txBody>
      <dsp:txXfrm>
        <a:off x="0" y="0"/>
        <a:ext cx="3438525" cy="384048"/>
      </dsp:txXfrm>
    </dsp:sp>
    <dsp:sp modelId="{25F382DC-CA11-45BF-91F8-7276F57ADEA3}">
      <dsp:nvSpPr>
        <dsp:cNvPr id="0" name=""/>
        <dsp:cNvSpPr/>
      </dsp:nvSpPr>
      <dsp:spPr>
        <a:xfrm>
          <a:off x="1678" y="384048"/>
          <a:ext cx="1145055" cy="806500"/>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Denetim Görevinin Planlanması</a:t>
          </a:r>
        </a:p>
        <a:p>
          <a:pPr lvl="0" algn="ctr" defTabSz="488950">
            <a:lnSpc>
              <a:spcPct val="90000"/>
            </a:lnSpc>
            <a:spcBef>
              <a:spcPct val="0"/>
            </a:spcBef>
            <a:spcAft>
              <a:spcPct val="35000"/>
            </a:spcAft>
          </a:pPr>
          <a:r>
            <a:rPr lang="tr-TR" sz="1100" kern="1200"/>
            <a:t>(KİDS 2200)</a:t>
          </a:r>
        </a:p>
      </dsp:txBody>
      <dsp:txXfrm>
        <a:off x="1678" y="384048"/>
        <a:ext cx="1145055" cy="806500"/>
      </dsp:txXfrm>
    </dsp:sp>
    <dsp:sp modelId="{BD851755-6CC0-4E36-A977-BE47E4019A2D}">
      <dsp:nvSpPr>
        <dsp:cNvPr id="0" name=""/>
        <dsp:cNvSpPr/>
      </dsp:nvSpPr>
      <dsp:spPr>
        <a:xfrm>
          <a:off x="1146734" y="384048"/>
          <a:ext cx="1145055" cy="806500"/>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Denetim Görevinin Yürütülmesi</a:t>
          </a:r>
        </a:p>
        <a:p>
          <a:pPr lvl="0" algn="ctr" defTabSz="488950">
            <a:lnSpc>
              <a:spcPct val="90000"/>
            </a:lnSpc>
            <a:spcBef>
              <a:spcPct val="0"/>
            </a:spcBef>
            <a:spcAft>
              <a:spcPct val="35000"/>
            </a:spcAft>
          </a:pPr>
          <a:r>
            <a:rPr lang="tr-TR" sz="1100" kern="1200"/>
            <a:t>(KİDS 2300)</a:t>
          </a:r>
        </a:p>
      </dsp:txBody>
      <dsp:txXfrm>
        <a:off x="1146734" y="384048"/>
        <a:ext cx="1145055" cy="806500"/>
      </dsp:txXfrm>
    </dsp:sp>
    <dsp:sp modelId="{84FFACAE-6A47-4DC6-8241-2CAE96E778BC}">
      <dsp:nvSpPr>
        <dsp:cNvPr id="0" name=""/>
        <dsp:cNvSpPr/>
      </dsp:nvSpPr>
      <dsp:spPr>
        <a:xfrm>
          <a:off x="2291790" y="384048"/>
          <a:ext cx="1145055" cy="806500"/>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Denetim Sonuçlarının Raporlanması</a:t>
          </a:r>
        </a:p>
        <a:p>
          <a:pPr lvl="0" algn="ctr" defTabSz="488950">
            <a:lnSpc>
              <a:spcPct val="90000"/>
            </a:lnSpc>
            <a:spcBef>
              <a:spcPct val="0"/>
            </a:spcBef>
            <a:spcAft>
              <a:spcPct val="35000"/>
            </a:spcAft>
          </a:pPr>
          <a:r>
            <a:rPr lang="tr-TR" sz="1100" kern="1200"/>
            <a:t>(KİDS 2400)</a:t>
          </a:r>
        </a:p>
      </dsp:txBody>
      <dsp:txXfrm>
        <a:off x="2291790" y="384048"/>
        <a:ext cx="1145055" cy="806500"/>
      </dsp:txXfrm>
    </dsp:sp>
    <dsp:sp modelId="{BB9B4DE9-CE41-4EA2-A99F-645F78EEFEB2}">
      <dsp:nvSpPr>
        <dsp:cNvPr id="0" name=""/>
        <dsp:cNvSpPr/>
      </dsp:nvSpPr>
      <dsp:spPr>
        <a:xfrm>
          <a:off x="0" y="1190548"/>
          <a:ext cx="3438525" cy="89611"/>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A2676-B237-408B-BB98-FB9406E28095}">
      <dsp:nvSpPr>
        <dsp:cNvPr id="0" name=""/>
        <dsp:cNvSpPr/>
      </dsp:nvSpPr>
      <dsp:spPr>
        <a:xfrm>
          <a:off x="0" y="0"/>
          <a:ext cx="3697605" cy="450913"/>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tr-TR" sz="2000" kern="1200"/>
            <a:t>Denetim Görevinin Planlanması</a:t>
          </a:r>
        </a:p>
      </dsp:txBody>
      <dsp:txXfrm>
        <a:off x="0" y="0"/>
        <a:ext cx="3697605" cy="450913"/>
      </dsp:txXfrm>
    </dsp:sp>
    <dsp:sp modelId="{9521729B-9E10-49FE-9726-92D56B99E76D}">
      <dsp:nvSpPr>
        <dsp:cNvPr id="0" name=""/>
        <dsp:cNvSpPr/>
      </dsp:nvSpPr>
      <dsp:spPr>
        <a:xfrm>
          <a:off x="451" y="450913"/>
          <a:ext cx="739340" cy="9469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Planlamada Dikkate Alınması Gerekenler</a:t>
          </a:r>
        </a:p>
        <a:p>
          <a:pPr lvl="0" algn="ctr" defTabSz="400050">
            <a:lnSpc>
              <a:spcPct val="90000"/>
            </a:lnSpc>
            <a:spcBef>
              <a:spcPct val="0"/>
            </a:spcBef>
            <a:spcAft>
              <a:spcPct val="35000"/>
            </a:spcAft>
          </a:pPr>
          <a:r>
            <a:rPr lang="tr-TR" sz="900" kern="1200"/>
            <a:t>(KİDS 2201)</a:t>
          </a:r>
        </a:p>
        <a:p>
          <a:pPr lvl="0" algn="ctr" defTabSz="400050">
            <a:lnSpc>
              <a:spcPct val="90000"/>
            </a:lnSpc>
            <a:spcBef>
              <a:spcPct val="0"/>
            </a:spcBef>
            <a:spcAft>
              <a:spcPct val="35000"/>
            </a:spcAft>
          </a:pPr>
          <a:endParaRPr lang="tr-TR" sz="900" kern="1200"/>
        </a:p>
      </dsp:txBody>
      <dsp:txXfrm>
        <a:off x="451" y="450913"/>
        <a:ext cx="739340" cy="946918"/>
      </dsp:txXfrm>
    </dsp:sp>
    <dsp:sp modelId="{4A45BA1E-2E42-4869-99FE-AC66042CE29A}">
      <dsp:nvSpPr>
        <dsp:cNvPr id="0" name=""/>
        <dsp:cNvSpPr/>
      </dsp:nvSpPr>
      <dsp:spPr>
        <a:xfrm>
          <a:off x="739791" y="450913"/>
          <a:ext cx="739340" cy="9469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Amacın belirlenmesi</a:t>
          </a:r>
        </a:p>
        <a:p>
          <a:pPr lvl="0" algn="ctr" defTabSz="400050">
            <a:lnSpc>
              <a:spcPct val="90000"/>
            </a:lnSpc>
            <a:spcBef>
              <a:spcPct val="0"/>
            </a:spcBef>
            <a:spcAft>
              <a:spcPct val="35000"/>
            </a:spcAft>
          </a:pPr>
          <a:r>
            <a:rPr lang="tr-TR" sz="900" kern="1200"/>
            <a:t>(KİDS 2210)</a:t>
          </a:r>
        </a:p>
      </dsp:txBody>
      <dsp:txXfrm>
        <a:off x="739791" y="450913"/>
        <a:ext cx="739340" cy="946918"/>
      </dsp:txXfrm>
    </dsp:sp>
    <dsp:sp modelId="{11FF83D7-613D-4387-A633-89CC51B13B91}">
      <dsp:nvSpPr>
        <dsp:cNvPr id="0" name=""/>
        <dsp:cNvSpPr/>
      </dsp:nvSpPr>
      <dsp:spPr>
        <a:xfrm>
          <a:off x="1479132" y="450913"/>
          <a:ext cx="739340" cy="9469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Kapsamın belirlenmesi</a:t>
          </a:r>
        </a:p>
        <a:p>
          <a:pPr lvl="0" algn="ctr" defTabSz="400050">
            <a:lnSpc>
              <a:spcPct val="90000"/>
            </a:lnSpc>
            <a:spcBef>
              <a:spcPct val="0"/>
            </a:spcBef>
            <a:spcAft>
              <a:spcPct val="35000"/>
            </a:spcAft>
          </a:pPr>
          <a:r>
            <a:rPr lang="tr-TR" sz="900" kern="1200"/>
            <a:t>(KİDS 2220)</a:t>
          </a:r>
        </a:p>
      </dsp:txBody>
      <dsp:txXfrm>
        <a:off x="1479132" y="450913"/>
        <a:ext cx="739340" cy="946918"/>
      </dsp:txXfrm>
    </dsp:sp>
    <dsp:sp modelId="{44C5BCD9-1921-4285-BF74-512387CF6BD0}">
      <dsp:nvSpPr>
        <dsp:cNvPr id="0" name=""/>
        <dsp:cNvSpPr/>
      </dsp:nvSpPr>
      <dsp:spPr>
        <a:xfrm>
          <a:off x="2218472" y="450913"/>
          <a:ext cx="739340" cy="9469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Kaynak tahsisi</a:t>
          </a:r>
        </a:p>
        <a:p>
          <a:pPr lvl="0" algn="ctr" defTabSz="400050">
            <a:lnSpc>
              <a:spcPct val="90000"/>
            </a:lnSpc>
            <a:spcBef>
              <a:spcPct val="0"/>
            </a:spcBef>
            <a:spcAft>
              <a:spcPct val="35000"/>
            </a:spcAft>
          </a:pPr>
          <a:r>
            <a:rPr lang="tr-TR" sz="900" kern="1200"/>
            <a:t>(KİDS 2230)</a:t>
          </a:r>
        </a:p>
      </dsp:txBody>
      <dsp:txXfrm>
        <a:off x="2218472" y="450913"/>
        <a:ext cx="739340" cy="946918"/>
      </dsp:txXfrm>
    </dsp:sp>
    <dsp:sp modelId="{EBFBBBF0-CA1A-4D62-9976-EEFE0ED0C8FA}">
      <dsp:nvSpPr>
        <dsp:cNvPr id="0" name=""/>
        <dsp:cNvSpPr/>
      </dsp:nvSpPr>
      <dsp:spPr>
        <a:xfrm>
          <a:off x="2957813" y="450913"/>
          <a:ext cx="739340" cy="9469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Görev İş Programı</a:t>
          </a:r>
        </a:p>
        <a:p>
          <a:pPr lvl="0" algn="ctr" defTabSz="400050">
            <a:lnSpc>
              <a:spcPct val="90000"/>
            </a:lnSpc>
            <a:spcBef>
              <a:spcPct val="0"/>
            </a:spcBef>
            <a:spcAft>
              <a:spcPct val="35000"/>
            </a:spcAft>
          </a:pPr>
          <a:r>
            <a:rPr lang="tr-TR" sz="900" kern="1200"/>
            <a:t>(KİDS 2240)</a:t>
          </a:r>
        </a:p>
      </dsp:txBody>
      <dsp:txXfrm>
        <a:off x="2957813" y="450913"/>
        <a:ext cx="739340" cy="946918"/>
      </dsp:txXfrm>
    </dsp:sp>
    <dsp:sp modelId="{3AD0EC98-BFEF-435F-A12C-9BF121194D15}">
      <dsp:nvSpPr>
        <dsp:cNvPr id="0" name=""/>
        <dsp:cNvSpPr/>
      </dsp:nvSpPr>
      <dsp:spPr>
        <a:xfrm>
          <a:off x="0" y="1397831"/>
          <a:ext cx="3697605" cy="105213"/>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92F13B-AD6B-4F61-AF4C-26AA3D4D91DA}">
      <dsp:nvSpPr>
        <dsp:cNvPr id="0" name=""/>
        <dsp:cNvSpPr/>
      </dsp:nvSpPr>
      <dsp:spPr>
        <a:xfrm>
          <a:off x="2398" y="0"/>
          <a:ext cx="2097054" cy="672414"/>
        </a:xfrm>
        <a:prstGeom prst="homePlat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tr-TR" sz="1200" kern="1200"/>
            <a:t>Bulguların Resmi Olarak Paylaşılması</a:t>
          </a:r>
        </a:p>
      </dsp:txBody>
      <dsp:txXfrm>
        <a:off x="2398" y="0"/>
        <a:ext cx="1928951" cy="672414"/>
      </dsp:txXfrm>
    </dsp:sp>
    <dsp:sp modelId="{075EBDFD-9150-4B38-A37D-2198DC432797}">
      <dsp:nvSpPr>
        <dsp:cNvPr id="0" name=""/>
        <dsp:cNvSpPr/>
      </dsp:nvSpPr>
      <dsp:spPr>
        <a:xfrm>
          <a:off x="1680042" y="0"/>
          <a:ext cx="2097054" cy="672414"/>
        </a:xfrm>
        <a:prstGeom prst="chevron">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tr-TR" sz="1200" kern="1200"/>
            <a:t>Kapanış Topantısı</a:t>
          </a:r>
        </a:p>
      </dsp:txBody>
      <dsp:txXfrm>
        <a:off x="2016249" y="0"/>
        <a:ext cx="1424640" cy="672414"/>
      </dsp:txXfrm>
    </dsp:sp>
    <dsp:sp modelId="{B8F2C7F3-E98F-4BE2-9FDA-5C95F79F5B5C}">
      <dsp:nvSpPr>
        <dsp:cNvPr id="0" name=""/>
        <dsp:cNvSpPr/>
      </dsp:nvSpPr>
      <dsp:spPr>
        <a:xfrm>
          <a:off x="3357685" y="0"/>
          <a:ext cx="2097054" cy="672414"/>
        </a:xfrm>
        <a:prstGeom prst="chevron">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tr-TR" sz="1200" kern="1200"/>
            <a:t>Bulgulara İlişkin Resmi Görüş ve Eylem Planlarının Alınması</a:t>
          </a:r>
        </a:p>
      </dsp:txBody>
      <dsp:txXfrm>
        <a:off x="3693892" y="0"/>
        <a:ext cx="1424640" cy="67241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Eylül 2013</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ECB82E7BF553924CBEAF4CF35A05587D" ma:contentTypeVersion="0" ma:contentTypeDescription="Yeni belge oluşturun." ma:contentTypeScope="" ma:versionID="08d8608245d570701cf48036907a7a97">
  <xsd:schema xmlns:xsd="http://www.w3.org/2001/XMLSchema" xmlns:xs="http://www.w3.org/2001/XMLSchema" xmlns:p="http://schemas.microsoft.com/office/2006/metadata/properties" xmlns:ns2="7f3341a2-ce55-4331-b8a7-9feade3b39bd" targetNamespace="http://schemas.microsoft.com/office/2006/metadata/properties" ma:root="true" ma:fieldsID="52e3fd29068decb395723f22c58aeef0" ns2:_="">
    <xsd:import namespace="7f3341a2-ce55-4331-b8a7-9feade3b39b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3341a2-ce55-4331-b8a7-9feade3b39bd" elementFormDefault="qualified">
    <xsd:import namespace="http://schemas.microsoft.com/office/2006/documentManagement/types"/>
    <xsd:import namespace="http://schemas.microsoft.com/office/infopath/2007/PartnerControls"/>
    <xsd:element name="_dlc_DocId" ma:index="8" nillable="true" ma:displayName="Belge Kimliği Değeri" ma:description="Bu öğeye atanan belge kimliğinin değeri." ma:internalName="_dlc_DocId" ma:readOnly="true">
      <xsd:simpleType>
        <xsd:restriction base="dms:Text"/>
      </xsd:simpleType>
    </xsd:element>
    <xsd:element name="_dlc_DocIdUrl" ma:index="9" nillable="true" ma:displayName="Belge Kimliği" ma:description="Bu belgeye yönelik kalıcı bağlantı."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Kalıcı Kimlik" ma:description="Eklerken kimliği kor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7f3341a2-ce55-4331-b8a7-9feade3b39bd">3V5HNUTRQ2DC-10-457</_dlc_DocId>
    <_dlc_DocIdUrl xmlns="7f3341a2-ce55-4331-b8a7-9feade3b39bd">
      <Url>http://www.idkk.gov.tr/_layouts/DocIdRedir.aspx?ID=3V5HNUTRQ2DC-10-457</Url>
      <Description>3V5HNUTRQ2DC-10-457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78113D-E035-46A7-BBEB-DB783BEDF596}">
  <ds:schemaRefs>
    <ds:schemaRef ds:uri="http://schemas.microsoft.com/sharepoint/events"/>
  </ds:schemaRefs>
</ds:datastoreItem>
</file>

<file path=customXml/itemProps3.xml><?xml version="1.0" encoding="utf-8"?>
<ds:datastoreItem xmlns:ds="http://schemas.openxmlformats.org/officeDocument/2006/customXml" ds:itemID="{703302B6-FE22-4EE7-8095-0AD38F803267}">
  <ds:schemaRefs>
    <ds:schemaRef ds:uri="http://schemas.microsoft.com/sharepoint/v3/contenttype/forms"/>
  </ds:schemaRefs>
</ds:datastoreItem>
</file>

<file path=customXml/itemProps4.xml><?xml version="1.0" encoding="utf-8"?>
<ds:datastoreItem xmlns:ds="http://schemas.openxmlformats.org/officeDocument/2006/customXml" ds:itemID="{FA1AF5C5-E3C1-4B4C-8279-88B56FC7A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3341a2-ce55-4331-b8a7-9feade3b39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CBDF3F-182C-4E30-91EA-DDD4F423D6E3}">
  <ds:schemaRefs>
    <ds:schemaRef ds:uri="http://schemas.microsoft.com/office/2006/metadata/properties"/>
    <ds:schemaRef ds:uri="http://schemas.microsoft.com/office/infopath/2007/PartnerControls"/>
    <ds:schemaRef ds:uri="7f3341a2-ce55-4331-b8a7-9feade3b39bd"/>
  </ds:schemaRefs>
</ds:datastoreItem>
</file>

<file path=customXml/itemProps6.xml><?xml version="1.0" encoding="utf-8"?>
<ds:datastoreItem xmlns:ds="http://schemas.openxmlformats.org/officeDocument/2006/customXml" ds:itemID="{852E9F5E-5BDE-440F-B3F5-3022D09B2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2109</TotalTime>
  <Pages>190</Pages>
  <Words>56335</Words>
  <Characters>321113</Characters>
  <Application>Microsoft Office Word</Application>
  <DocSecurity>0</DocSecurity>
  <Lines>2675</Lines>
  <Paragraphs>753</Paragraphs>
  <ScaleCrop>false</ScaleCrop>
  <HeadingPairs>
    <vt:vector size="2" baseType="variant">
      <vt:variant>
        <vt:lpstr>Konu Başlığı</vt:lpstr>
      </vt:variant>
      <vt:variant>
        <vt:i4>1</vt:i4>
      </vt:variant>
    </vt:vector>
  </HeadingPairs>
  <TitlesOfParts>
    <vt:vector size="1" baseType="lpstr">
      <vt:lpstr>KAMU İÇ DENETİM REHBERİ</vt:lpstr>
    </vt:vector>
  </TitlesOfParts>
  <Company>ANKARA</Company>
  <LinksUpToDate>false</LinksUpToDate>
  <CharactersWithSpaces>376695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KAMU İÇ DENETİM REHBERİ</dc:title>
  <dc:subject>İÇ DENETİM KOORDİNASYON KURULU</dc:subject>
  <dc:creator/>
  <cp:lastModifiedBy>new</cp:lastModifiedBy>
  <cp:revision>1276</cp:revision>
  <cp:lastPrinted>2013-09-20T11:21:00Z</cp:lastPrinted>
  <dcterms:created xsi:type="dcterms:W3CDTF">2013-09-22T18:54:00Z</dcterms:created>
  <dcterms:modified xsi:type="dcterms:W3CDTF">2013-10-08T06:48:00Z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0x010100ECB82E7BF553924CBEAF4CF35A05587D</vt:lpwstr>
  </property>
  <property fmtid="{D5CDD505-2E9C-101B-9397-08002B2CF9AE}" pid="3" name="_dlc_DocIdItemGuid">
    <vt:lpwstr>4dae9d75-b5ad-4600-b55b-0dcbc5946c95</vt:lpwstr>
  </property>
</Properties>
</file>