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35" w:rsidRPr="00556835" w:rsidRDefault="00556835" w:rsidP="00556835">
      <w:pPr>
        <w:shd w:val="clear" w:color="auto" w:fill="FFFFFF"/>
        <w:tabs>
          <w:tab w:val="left" w:pos="6125"/>
        </w:tabs>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b/>
          <w:bCs/>
          <w:color w:val="000000"/>
          <w:spacing w:val="-7"/>
          <w:sz w:val="24"/>
          <w:szCs w:val="23"/>
          <w:u w:val="single"/>
          <w:lang w:eastAsia="tr-TR"/>
        </w:rPr>
        <w:t>1-BASLANG1Ç:</w:t>
      </w:r>
    </w:p>
    <w:p w:rsidR="00556835" w:rsidRPr="00556835" w:rsidRDefault="00556835" w:rsidP="00556835">
      <w:pPr>
        <w:spacing w:before="100" w:beforeAutospacing="1" w:after="100" w:afterAutospacing="1" w:line="240" w:lineRule="auto"/>
        <w:rPr>
          <w:rFonts w:ascii="Times New Roman" w:eastAsia="Times New Roman" w:hAnsi="Times New Roman" w:cs="Times New Roman"/>
          <w:sz w:val="24"/>
          <w:szCs w:val="24"/>
          <w:lang w:eastAsia="tr-TR"/>
        </w:rPr>
      </w:pPr>
      <w:r w:rsidRPr="00556835">
        <w:rPr>
          <w:rFonts w:ascii="Times New Roman" w:eastAsia="Times New Roman" w:hAnsi="Times New Roman" w:cs="Times New Roman"/>
          <w:sz w:val="24"/>
          <w:szCs w:val="24"/>
          <w:lang w:eastAsia="tr-TR"/>
        </w:rPr>
        <w:t>İçişleri Bakanlığı Teftiş Kurulu Başkanlığının 02.02.1999 gün ve 648-1-11/388-2, 633-1-8/389-2 sayılı görev emri gereğince bu rapor düzenlenmiştir.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b/>
          <w:bCs/>
          <w:color w:val="000000"/>
          <w:spacing w:val="-1"/>
          <w:sz w:val="24"/>
          <w:szCs w:val="23"/>
          <w:u w:val="single"/>
          <w:lang w:eastAsia="tr-TR"/>
        </w:rPr>
        <w:t xml:space="preserve">II-İNCELEME VE ARIŞTIRMANIN </w:t>
      </w:r>
      <w:proofErr w:type="gramStart"/>
      <w:r w:rsidRPr="00556835">
        <w:rPr>
          <w:rFonts w:ascii="Times New Roman" w:eastAsia="Times New Roman" w:hAnsi="Times New Roman" w:cs="Times New Roman"/>
          <w:b/>
          <w:bCs/>
          <w:color w:val="000000"/>
          <w:spacing w:val="-1"/>
          <w:sz w:val="24"/>
          <w:szCs w:val="23"/>
          <w:u w:val="single"/>
          <w:lang w:eastAsia="tr-TR"/>
        </w:rPr>
        <w:t>KONUSU :</w:t>
      </w:r>
      <w:proofErr w:type="gramEnd"/>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3"/>
          <w:lang w:eastAsia="tr-TR"/>
        </w:rPr>
        <w:t>Bu raporun konusuna "Türk Kamu Yönetiminde Yetki ve Görev Devri Sorunları ve Çözüm Önerileri" konulu Devlet Denetleme Kurulu'nun 13.10.1998 gün ve 1998/9 sayılı inceleme ve araştırma raporunun incelenmesi, oluşturmaktadır.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b/>
          <w:bCs/>
          <w:color w:val="000000"/>
          <w:spacing w:val="-2"/>
          <w:sz w:val="24"/>
          <w:szCs w:val="23"/>
          <w:u w:val="single"/>
          <w:lang w:eastAsia="tr-TR"/>
        </w:rPr>
        <w:t xml:space="preserve">III-DEĞERLENDİRME VE </w:t>
      </w:r>
      <w:proofErr w:type="gramStart"/>
      <w:r w:rsidRPr="00556835">
        <w:rPr>
          <w:rFonts w:ascii="Times New Roman" w:eastAsia="Times New Roman" w:hAnsi="Times New Roman" w:cs="Times New Roman"/>
          <w:b/>
          <w:bCs/>
          <w:color w:val="000000"/>
          <w:spacing w:val="-2"/>
          <w:sz w:val="24"/>
          <w:szCs w:val="23"/>
          <w:u w:val="single"/>
          <w:lang w:eastAsia="tr-TR"/>
        </w:rPr>
        <w:t>SONUÇ :</w:t>
      </w:r>
      <w:proofErr w:type="gramEnd"/>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3"/>
          <w:lang w:eastAsia="tr-TR"/>
        </w:rPr>
        <w:t xml:space="preserve">Devlet Denetleme Kurulu tarafından hazırlanan 13.101998/9 gün ve sayılı raporun, "Sonuç ve Öneriler" bölümüne kadar olan kısmında; bugüne kadar bu konuyla </w:t>
      </w:r>
      <w:r w:rsidRPr="00556835">
        <w:rPr>
          <w:rFonts w:ascii="Times New Roman" w:eastAsia="Times New Roman" w:hAnsi="Times New Roman" w:cs="Times New Roman"/>
          <w:color w:val="000000"/>
          <w:spacing w:val="12"/>
          <w:sz w:val="24"/>
          <w:szCs w:val="23"/>
          <w:lang w:eastAsia="tr-TR"/>
        </w:rPr>
        <w:t xml:space="preserve">ilgili </w:t>
      </w:r>
      <w:r w:rsidRPr="00556835">
        <w:rPr>
          <w:rFonts w:ascii="Times New Roman" w:eastAsia="Times New Roman" w:hAnsi="Times New Roman" w:cs="Times New Roman"/>
          <w:color w:val="000000"/>
          <w:sz w:val="24"/>
          <w:szCs w:val="23"/>
          <w:lang w:eastAsia="tr-TR"/>
        </w:rPr>
        <w:t xml:space="preserve">olarak gerçekleştirilen çalışmalardan faydalanıldığı ve önceki çalışmaların özetlendiği belirlenmiştir. Yani Türk Kamu Yönetiminde Yetki ve Görev Devri ile ilgili problemler ve çözüm yolları ortaya konulmuştur. Raporun; '"sonuç ve öneriler" bölümüne kadar olan kısmındaki değerlendirmelerin, ülkemizde konuyla ilgilenen herkesin üzerinde birleştiği </w:t>
      </w:r>
      <w:r w:rsidRPr="00556835">
        <w:rPr>
          <w:rFonts w:ascii="Times New Roman" w:eastAsia="Times New Roman" w:hAnsi="Times New Roman" w:cs="Times New Roman"/>
          <w:color w:val="000000"/>
          <w:spacing w:val="-1"/>
          <w:sz w:val="24"/>
          <w:szCs w:val="23"/>
          <w:lang w:eastAsia="tr-TR"/>
        </w:rPr>
        <w:t>"genel kabul gören" hususlar olduğu kanaatine varılmıştır.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3"/>
          <w:lang w:eastAsia="tr-TR"/>
        </w:rPr>
        <w:t xml:space="preserve">Raporun, "sonuç ve öneriler" bölümünün, daha müşahhas ve uygulanabilir </w:t>
      </w:r>
      <w:r w:rsidRPr="00556835">
        <w:rPr>
          <w:rFonts w:ascii="Times New Roman" w:eastAsia="Times New Roman" w:hAnsi="Times New Roman" w:cs="Times New Roman"/>
          <w:color w:val="000000"/>
          <w:spacing w:val="-2"/>
          <w:sz w:val="24"/>
          <w:szCs w:val="23"/>
          <w:lang w:eastAsia="tr-TR"/>
        </w:rPr>
        <w:t xml:space="preserve">teklifler ihtiva etmesi halinde, raporun ilgili bakanlık kurum ve kuruluşları harekete </w:t>
      </w:r>
      <w:r w:rsidRPr="00556835">
        <w:rPr>
          <w:rFonts w:ascii="Times New Roman" w:eastAsia="Times New Roman" w:hAnsi="Times New Roman" w:cs="Times New Roman"/>
          <w:color w:val="000000"/>
          <w:sz w:val="24"/>
          <w:szCs w:val="23"/>
          <w:lang w:eastAsia="tr-TR"/>
        </w:rPr>
        <w:t xml:space="preserve">geçirmekte daha etkili olabileceği değerlendirilmektedir. Bu çerçevede, söz konusu raporun "sonuç ve Öneriler" bölümünde aşağıda sıralanan hususların dikkate alınmasının faydalı </w:t>
      </w:r>
      <w:r w:rsidRPr="00556835">
        <w:rPr>
          <w:rFonts w:ascii="Times New Roman" w:eastAsia="Times New Roman" w:hAnsi="Times New Roman" w:cs="Times New Roman"/>
          <w:color w:val="000000"/>
          <w:spacing w:val="-1"/>
          <w:sz w:val="24"/>
          <w:szCs w:val="23"/>
          <w:lang w:eastAsia="tr-TR"/>
        </w:rPr>
        <w:t xml:space="preserve">olacağı </w:t>
      </w:r>
      <w:proofErr w:type="spellStart"/>
      <w:r w:rsidRPr="00556835">
        <w:rPr>
          <w:rFonts w:ascii="Times New Roman" w:eastAsia="Times New Roman" w:hAnsi="Times New Roman" w:cs="Times New Roman"/>
          <w:color w:val="000000"/>
          <w:spacing w:val="-1"/>
          <w:sz w:val="24"/>
          <w:szCs w:val="23"/>
          <w:lang w:eastAsia="tr-TR"/>
        </w:rPr>
        <w:t>tesbit</w:t>
      </w:r>
      <w:proofErr w:type="spellEnd"/>
      <w:r w:rsidRPr="00556835">
        <w:rPr>
          <w:rFonts w:ascii="Times New Roman" w:eastAsia="Times New Roman" w:hAnsi="Times New Roman" w:cs="Times New Roman"/>
          <w:color w:val="000000"/>
          <w:spacing w:val="-1"/>
          <w:sz w:val="24"/>
          <w:szCs w:val="23"/>
          <w:lang w:eastAsia="tr-TR"/>
        </w:rPr>
        <w:t xml:space="preserve"> edilmiştir.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3"/>
          <w:lang w:eastAsia="tr-TR"/>
        </w:rPr>
        <w:t xml:space="preserve">1-3046 sayılı Bakanlıkların Kuruluş ve Görev Esasları Hakkındaki kanunda "yetki devri" konusundaki hususlara yer veren hükümler bulunduğu görülmüştür. Kanun değişikliğinin gerçekleştirilmesi uzun zaman alabildiğinden ve kanun değişikliğini sağlamak kolay da olmadığından dolayı, kanun değişikliğine gerek kalmadan, yetkili makamların, </w:t>
      </w:r>
      <w:proofErr w:type="gramStart"/>
      <w:r w:rsidRPr="00556835">
        <w:rPr>
          <w:rFonts w:ascii="Times New Roman" w:eastAsia="Times New Roman" w:hAnsi="Times New Roman" w:cs="Times New Roman"/>
          <w:color w:val="000000"/>
          <w:sz w:val="24"/>
          <w:szCs w:val="23"/>
          <w:lang w:eastAsia="tr-TR"/>
        </w:rPr>
        <w:t>devredilmesi</w:t>
      </w:r>
      <w:proofErr w:type="gramEnd"/>
      <w:r w:rsidRPr="00556835">
        <w:rPr>
          <w:rFonts w:ascii="Times New Roman" w:eastAsia="Times New Roman" w:hAnsi="Times New Roman" w:cs="Times New Roman"/>
          <w:color w:val="000000"/>
          <w:sz w:val="24"/>
          <w:szCs w:val="23"/>
          <w:lang w:eastAsia="tr-TR"/>
        </w:rPr>
        <w:t xml:space="preserve"> uygun ve mümkün olmadığı bu raporun ilgili bölümünde </w:t>
      </w:r>
      <w:r w:rsidRPr="00556835">
        <w:rPr>
          <w:rFonts w:ascii="Times New Roman" w:eastAsia="Times New Roman" w:hAnsi="Times New Roman" w:cs="Times New Roman"/>
          <w:color w:val="000000"/>
          <w:spacing w:val="13"/>
          <w:sz w:val="24"/>
          <w:szCs w:val="23"/>
          <w:lang w:eastAsia="tr-TR"/>
        </w:rPr>
        <w:t>belirtilen</w:t>
      </w:r>
      <w:r w:rsidRPr="00556835">
        <w:rPr>
          <w:rFonts w:ascii="Times New Roman" w:eastAsia="Times New Roman" w:hAnsi="Times New Roman" w:cs="Times New Roman"/>
          <w:color w:val="000000"/>
          <w:sz w:val="24"/>
          <w:szCs w:val="23"/>
          <w:lang w:eastAsia="tr-TR"/>
        </w:rPr>
        <w:t xml:space="preserve"> yetkileri hariç olmak üzere, devre konu olabilecek bütün yetkilerini astlarına ve bilhassa taşrada görev yapan astlarına devretmeleri sağlanmalıdır.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556835">
        <w:rPr>
          <w:rFonts w:ascii="Times New Roman" w:eastAsia="Times New Roman" w:hAnsi="Times New Roman" w:cs="Times New Roman"/>
          <w:color w:val="000000"/>
          <w:sz w:val="24"/>
          <w:szCs w:val="23"/>
          <w:lang w:eastAsia="tr-TR"/>
        </w:rPr>
        <w:t xml:space="preserve">Yürürlükteki kanunlardaki yetki devri İle ilgili hükümlerin işletilmesi hususunda </w:t>
      </w:r>
      <w:r w:rsidRPr="00556835">
        <w:rPr>
          <w:rFonts w:ascii="Times New Roman" w:eastAsia="Times New Roman" w:hAnsi="Times New Roman" w:cs="Times New Roman"/>
          <w:color w:val="000000"/>
          <w:spacing w:val="-1"/>
          <w:sz w:val="24"/>
          <w:szCs w:val="23"/>
          <w:lang w:eastAsia="tr-TR"/>
        </w:rPr>
        <w:t xml:space="preserve">bazı bakanlık ve kuruluşların istekli davrandığı, bazılarının İse bu konuda yavaş hareket ettiği; </w:t>
      </w:r>
      <w:r w:rsidRPr="00556835">
        <w:rPr>
          <w:rFonts w:ascii="Times New Roman" w:eastAsia="Times New Roman" w:hAnsi="Times New Roman" w:cs="Times New Roman"/>
          <w:color w:val="000000"/>
          <w:spacing w:val="-2"/>
          <w:sz w:val="24"/>
          <w:szCs w:val="23"/>
          <w:lang w:eastAsia="tr-TR"/>
        </w:rPr>
        <w:t xml:space="preserve">ayrıca yetkili makamların yetkilerini devrederken uyacakları usul ve esasların belirli </w:t>
      </w:r>
      <w:r w:rsidRPr="00556835">
        <w:rPr>
          <w:rFonts w:ascii="Times New Roman" w:eastAsia="Times New Roman" w:hAnsi="Times New Roman" w:cs="Times New Roman"/>
          <w:color w:val="000000"/>
          <w:sz w:val="24"/>
          <w:szCs w:val="23"/>
          <w:lang w:eastAsia="tr-TR"/>
        </w:rPr>
        <w:t xml:space="preserve">olmamasından kaynaklanan tereddütlerinin ve sonuç olarak da çok farklı uygulamaların bulunduğu göz önüne alınarak; Başbakanlıkça çıkarılacak </w:t>
      </w:r>
      <w:r w:rsidRPr="00556835">
        <w:rPr>
          <w:rFonts w:ascii="Times New Roman" w:eastAsia="Times New Roman" w:hAnsi="Times New Roman" w:cs="Times New Roman"/>
          <w:color w:val="000000"/>
          <w:spacing w:val="25"/>
          <w:sz w:val="24"/>
          <w:szCs w:val="23"/>
          <w:lang w:eastAsia="tr-TR"/>
        </w:rPr>
        <w:t>bir</w:t>
      </w:r>
      <w:r w:rsidRPr="00556835">
        <w:rPr>
          <w:rFonts w:ascii="Times New Roman" w:eastAsia="Times New Roman" w:hAnsi="Times New Roman" w:cs="Times New Roman"/>
          <w:color w:val="000000"/>
          <w:sz w:val="24"/>
          <w:szCs w:val="23"/>
          <w:lang w:eastAsia="tr-TR"/>
        </w:rPr>
        <w:t xml:space="preserve"> düzenleyici metinle </w:t>
      </w:r>
      <w:r w:rsidRPr="00556835">
        <w:rPr>
          <w:rFonts w:ascii="Times New Roman" w:eastAsia="Times New Roman" w:hAnsi="Times New Roman" w:cs="Times New Roman"/>
          <w:color w:val="000000"/>
          <w:sz w:val="24"/>
          <w:szCs w:val="23"/>
          <w:lang w:eastAsia="tr-TR"/>
        </w:rPr>
        <w:lastRenderedPageBreak/>
        <w:t xml:space="preserve">(yürütmelik, yönerge gibi) yetki devrine dair usul ve esasların düzenlenmesi ve hatta yetki devrine ilişkin olarak yapılması gereken iş ve işlemlerin sonuçlandırılmasının belirli bir takvime bağlanması temin edilmelidir. </w:t>
      </w:r>
      <w:proofErr w:type="gramEnd"/>
      <w:r w:rsidRPr="00556835">
        <w:rPr>
          <w:rFonts w:ascii="Times New Roman" w:eastAsia="Times New Roman" w:hAnsi="Times New Roman" w:cs="Times New Roman"/>
          <w:color w:val="000000"/>
          <w:sz w:val="24"/>
          <w:szCs w:val="23"/>
          <w:lang w:eastAsia="tr-TR"/>
        </w:rPr>
        <w:t xml:space="preserve">Böylece hem uygulama birliği sağlanacak ve hem de </w:t>
      </w:r>
      <w:proofErr w:type="gramStart"/>
      <w:r w:rsidRPr="00556835">
        <w:rPr>
          <w:rFonts w:ascii="Times New Roman" w:eastAsia="Times New Roman" w:hAnsi="Times New Roman" w:cs="Times New Roman"/>
          <w:color w:val="000000"/>
          <w:spacing w:val="-1"/>
          <w:sz w:val="24"/>
          <w:szCs w:val="24"/>
          <w:lang w:eastAsia="tr-TR"/>
        </w:rPr>
        <w:t>yetkili   makamların</w:t>
      </w:r>
      <w:proofErr w:type="gramEnd"/>
      <w:r w:rsidRPr="00556835">
        <w:rPr>
          <w:rFonts w:ascii="Times New Roman" w:eastAsia="Times New Roman" w:hAnsi="Times New Roman" w:cs="Times New Roman"/>
          <w:color w:val="000000"/>
          <w:spacing w:val="-1"/>
          <w:sz w:val="24"/>
          <w:szCs w:val="24"/>
          <w:lang w:eastAsia="tr-TR"/>
        </w:rPr>
        <w:t xml:space="preserve">   yetki   devrine   dair   iş   işlemleri   geciktirmeden sonuçlandırmaları </w:t>
      </w:r>
      <w:r w:rsidRPr="00556835">
        <w:rPr>
          <w:rFonts w:ascii="Times New Roman" w:eastAsia="Times New Roman" w:hAnsi="Times New Roman" w:cs="Times New Roman"/>
          <w:color w:val="000000"/>
          <w:spacing w:val="-3"/>
          <w:sz w:val="24"/>
          <w:szCs w:val="24"/>
          <w:lang w:eastAsia="tr-TR"/>
        </w:rPr>
        <w:t>gerçekleştirilmiş olacaktır.</w:t>
      </w:r>
      <w:r w:rsidRPr="00556835">
        <w:rPr>
          <w:rFonts w:ascii="Times New Roman" w:eastAsia="Times New Roman" w:hAnsi="Times New Roman" w:cs="Times New Roman"/>
          <w:color w:val="000000"/>
          <w:spacing w:val="-3"/>
          <w:sz w:val="24"/>
          <w:szCs w:val="24"/>
          <w:lang w:eastAsia="tr-TR"/>
        </w:rPr>
        <w:tab/>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2-Kanun değişikliğine gerek kalmadan; bakanlıklar, bakanlıklara bağlı genel müdürlükler </w:t>
      </w:r>
      <w:r w:rsidRPr="00556835">
        <w:rPr>
          <w:rFonts w:ascii="Times New Roman" w:eastAsia="Times New Roman" w:hAnsi="Times New Roman" w:cs="Times New Roman"/>
          <w:color w:val="000000"/>
          <w:spacing w:val="12"/>
          <w:sz w:val="24"/>
          <w:szCs w:val="24"/>
          <w:lang w:eastAsia="tr-TR"/>
        </w:rPr>
        <w:t>ile</w:t>
      </w:r>
      <w:r w:rsidRPr="00556835">
        <w:rPr>
          <w:rFonts w:ascii="Times New Roman" w:eastAsia="Times New Roman" w:hAnsi="Times New Roman" w:cs="Times New Roman"/>
          <w:color w:val="000000"/>
          <w:sz w:val="24"/>
          <w:szCs w:val="24"/>
          <w:lang w:eastAsia="tr-TR"/>
        </w:rPr>
        <w:t xml:space="preserve"> Kamu Kurum ve Kuruluşlarına ait görev ve yetkilerden, astlara ve taşraya devredilmesi uygun olan yetkilerin devrine dair işlemleri iki ana bölümde ele almakta fayda </w:t>
      </w:r>
      <w:r w:rsidRPr="00556835">
        <w:rPr>
          <w:rFonts w:ascii="Times New Roman" w:eastAsia="Times New Roman" w:hAnsi="Times New Roman" w:cs="Times New Roman"/>
          <w:color w:val="000000"/>
          <w:spacing w:val="-3"/>
          <w:sz w:val="24"/>
          <w:szCs w:val="24"/>
          <w:lang w:eastAsia="tr-TR"/>
        </w:rPr>
        <w:t>olduğu görülmüştür. Bunlar;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1"/>
          <w:sz w:val="24"/>
          <w:szCs w:val="24"/>
          <w:lang w:eastAsia="tr-TR"/>
        </w:rPr>
        <w:t xml:space="preserve">A-Kurumların içe dönük faaliyetleri İle ilgili konularda, yani personel hareketleri </w:t>
      </w:r>
      <w:r w:rsidRPr="00556835">
        <w:rPr>
          <w:rFonts w:ascii="Times New Roman" w:eastAsia="Times New Roman" w:hAnsi="Times New Roman" w:cs="Times New Roman"/>
          <w:color w:val="000000"/>
          <w:spacing w:val="-3"/>
          <w:sz w:val="24"/>
          <w:szCs w:val="24"/>
          <w:lang w:eastAsia="tr-TR"/>
        </w:rPr>
        <w:t xml:space="preserve">ile alakalı olarak astlara devredilmesi gereken yetkiler </w:t>
      </w:r>
      <w:proofErr w:type="gramStart"/>
      <w:r w:rsidRPr="00556835">
        <w:rPr>
          <w:rFonts w:ascii="Times New Roman" w:eastAsia="Times New Roman" w:hAnsi="Times New Roman" w:cs="Times New Roman"/>
          <w:color w:val="000000"/>
          <w:spacing w:val="-3"/>
          <w:sz w:val="24"/>
          <w:szCs w:val="24"/>
          <w:lang w:eastAsia="tr-TR"/>
        </w:rPr>
        <w:t>ile,</w:t>
      </w:r>
      <w:proofErr w:type="gramEnd"/>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5"/>
          <w:sz w:val="24"/>
          <w:szCs w:val="24"/>
          <w:lang w:eastAsia="tr-TR"/>
        </w:rPr>
        <w:t xml:space="preserve">B-Kurumların dışa dönük faaliyetleri ile </w:t>
      </w:r>
      <w:r w:rsidRPr="00556835">
        <w:rPr>
          <w:rFonts w:ascii="Times New Roman" w:eastAsia="Times New Roman" w:hAnsi="Times New Roman" w:cs="Times New Roman"/>
          <w:color w:val="000000"/>
          <w:spacing w:val="8"/>
          <w:sz w:val="24"/>
          <w:szCs w:val="24"/>
          <w:lang w:eastAsia="tr-TR"/>
        </w:rPr>
        <w:t>ilgili</w:t>
      </w:r>
      <w:r w:rsidRPr="00556835">
        <w:rPr>
          <w:rFonts w:ascii="Times New Roman" w:eastAsia="Times New Roman" w:hAnsi="Times New Roman" w:cs="Times New Roman"/>
          <w:color w:val="000000"/>
          <w:sz w:val="24"/>
          <w:szCs w:val="24"/>
          <w:lang w:eastAsia="tr-TR"/>
        </w:rPr>
        <w:t xml:space="preserve"> </w:t>
      </w:r>
      <w:r w:rsidRPr="00556835">
        <w:rPr>
          <w:rFonts w:ascii="Times New Roman" w:eastAsia="Times New Roman" w:hAnsi="Times New Roman" w:cs="Times New Roman"/>
          <w:color w:val="000000"/>
          <w:spacing w:val="-5"/>
          <w:sz w:val="24"/>
          <w:szCs w:val="24"/>
          <w:lang w:eastAsia="tr-TR"/>
        </w:rPr>
        <w:t xml:space="preserve">konularda, yani vatandaşlara </w:t>
      </w:r>
      <w:r w:rsidRPr="00556835">
        <w:rPr>
          <w:rFonts w:ascii="Times New Roman" w:eastAsia="Times New Roman" w:hAnsi="Times New Roman" w:cs="Times New Roman"/>
          <w:color w:val="000000"/>
          <w:spacing w:val="-3"/>
          <w:sz w:val="24"/>
          <w:szCs w:val="24"/>
          <w:lang w:eastAsia="tr-TR"/>
        </w:rPr>
        <w:t>sunulan hizmetlerle ilgili olarak astlara devredilmesi gereken yetkilerdir.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b/>
          <w:bCs/>
          <w:color w:val="000000"/>
          <w:spacing w:val="-2"/>
          <w:sz w:val="24"/>
          <w:szCs w:val="24"/>
          <w:u w:val="single"/>
          <w:lang w:eastAsia="tr-TR"/>
        </w:rPr>
        <w:t xml:space="preserve">A-kurumların içe dönük faaliyetleri ile </w:t>
      </w:r>
      <w:proofErr w:type="gramStart"/>
      <w:r w:rsidRPr="00556835">
        <w:rPr>
          <w:rFonts w:ascii="Times New Roman" w:eastAsia="Times New Roman" w:hAnsi="Times New Roman" w:cs="Times New Roman"/>
          <w:b/>
          <w:bCs/>
          <w:color w:val="000000"/>
          <w:spacing w:val="-2"/>
          <w:sz w:val="24"/>
          <w:szCs w:val="24"/>
          <w:u w:val="single"/>
          <w:lang w:eastAsia="tr-TR"/>
        </w:rPr>
        <w:t>ilgili  olarak</w:t>
      </w:r>
      <w:proofErr w:type="gramEnd"/>
      <w:r w:rsidRPr="00556835">
        <w:rPr>
          <w:rFonts w:ascii="Times New Roman" w:eastAsia="Times New Roman" w:hAnsi="Times New Roman" w:cs="Times New Roman"/>
          <w:b/>
          <w:bCs/>
          <w:color w:val="000000"/>
          <w:spacing w:val="-2"/>
          <w:sz w:val="24"/>
          <w:szCs w:val="24"/>
          <w:u w:val="single"/>
          <w:lang w:eastAsia="tr-TR"/>
        </w:rPr>
        <w:t xml:space="preserve"> yetki devri yapılırken </w:t>
      </w:r>
      <w:r w:rsidRPr="00556835">
        <w:rPr>
          <w:rFonts w:ascii="Times New Roman" w:eastAsia="Times New Roman" w:hAnsi="Times New Roman" w:cs="Times New Roman"/>
          <w:b/>
          <w:bCs/>
          <w:color w:val="000000"/>
          <w:spacing w:val="-5"/>
          <w:sz w:val="24"/>
          <w:szCs w:val="24"/>
          <w:u w:val="single"/>
          <w:lang w:eastAsia="tr-TR"/>
        </w:rPr>
        <w:t>uyulması gereken usuller: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556835">
        <w:rPr>
          <w:rFonts w:ascii="Times New Roman" w:eastAsia="Times New Roman" w:hAnsi="Times New Roman" w:cs="Times New Roman"/>
          <w:color w:val="000000"/>
          <w:sz w:val="24"/>
          <w:szCs w:val="23"/>
          <w:lang w:eastAsia="tr-TR"/>
        </w:rPr>
        <w:t>Her bakanlığın ve bakanlıklara bağlı genel müdürlük ve kuruluşların taşrada istihdam ettikleri personelden 2451 sayılı kanuna tabi olanların dışındaki tüm personelin atama, yer değiştirme, özlük ve emeklilik işlemlerinin yürütülmesinde uyulacak esaslar bakanlıkça veya bağlı genel müdürlükçe belirlendikten sonra, söz konusu personelin atama ve yukarıda belirtilen diğer bütün iş ve işlemlerinin Valiliklerce yürütülmesi ve sonuçlandırılması sağlanmalıdır.</w:t>
      </w:r>
      <w:proofErr w:type="gramEnd"/>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b/>
          <w:bCs/>
          <w:color w:val="000000"/>
          <w:spacing w:val="-3"/>
          <w:sz w:val="24"/>
          <w:szCs w:val="24"/>
          <w:u w:val="single"/>
          <w:lang w:eastAsia="tr-TR"/>
        </w:rPr>
        <w:t>B-kurumların dışa dönük faaliyetleri ile ilgili olarak yetki devri yapılırken uyulması gereken usuller: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Kurumların asli görevleri ile </w:t>
      </w:r>
      <w:r w:rsidRPr="00556835">
        <w:rPr>
          <w:rFonts w:ascii="Times New Roman" w:eastAsia="Times New Roman" w:hAnsi="Times New Roman" w:cs="Times New Roman"/>
          <w:color w:val="000000"/>
          <w:spacing w:val="10"/>
          <w:sz w:val="24"/>
          <w:szCs w:val="24"/>
          <w:lang w:eastAsia="tr-TR"/>
        </w:rPr>
        <w:t>ilgili</w:t>
      </w:r>
      <w:r w:rsidRPr="00556835">
        <w:rPr>
          <w:rFonts w:ascii="Times New Roman" w:eastAsia="Times New Roman" w:hAnsi="Times New Roman" w:cs="Times New Roman"/>
          <w:color w:val="000000"/>
          <w:sz w:val="24"/>
          <w:szCs w:val="24"/>
          <w:lang w:eastAsia="tr-TR"/>
        </w:rPr>
        <w:t xml:space="preserve"> olarak yapılacak yetki devrinde dikkate </w:t>
      </w:r>
      <w:r w:rsidRPr="00556835">
        <w:rPr>
          <w:rFonts w:ascii="Times New Roman" w:eastAsia="Times New Roman" w:hAnsi="Times New Roman" w:cs="Times New Roman"/>
          <w:color w:val="000000"/>
          <w:spacing w:val="-3"/>
          <w:sz w:val="24"/>
          <w:szCs w:val="24"/>
          <w:lang w:eastAsia="tr-TR"/>
        </w:rPr>
        <w:t xml:space="preserve">alınması gereken ana prensibin şu şekilde belirlenmesinin gerekli olduğu </w:t>
      </w:r>
      <w:proofErr w:type="spellStart"/>
      <w:r w:rsidRPr="00556835">
        <w:rPr>
          <w:rFonts w:ascii="Times New Roman" w:eastAsia="Times New Roman" w:hAnsi="Times New Roman" w:cs="Times New Roman"/>
          <w:color w:val="000000"/>
          <w:spacing w:val="-3"/>
          <w:sz w:val="24"/>
          <w:szCs w:val="24"/>
          <w:lang w:eastAsia="tr-TR"/>
        </w:rPr>
        <w:t>tesbit</w:t>
      </w:r>
      <w:proofErr w:type="spellEnd"/>
      <w:r w:rsidRPr="00556835">
        <w:rPr>
          <w:rFonts w:ascii="Times New Roman" w:eastAsia="Times New Roman" w:hAnsi="Times New Roman" w:cs="Times New Roman"/>
          <w:color w:val="000000"/>
          <w:spacing w:val="-3"/>
          <w:sz w:val="24"/>
          <w:szCs w:val="24"/>
          <w:lang w:eastAsia="tr-TR"/>
        </w:rPr>
        <w:t xml:space="preserve"> edilmiştir.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Vatandaşa hizmet sunulması ile ilgili usu! </w:t>
      </w:r>
      <w:proofErr w:type="gramStart"/>
      <w:r w:rsidRPr="00556835">
        <w:rPr>
          <w:rFonts w:ascii="Times New Roman" w:eastAsia="Times New Roman" w:hAnsi="Times New Roman" w:cs="Times New Roman"/>
          <w:color w:val="000000"/>
          <w:sz w:val="24"/>
          <w:szCs w:val="24"/>
          <w:lang w:eastAsia="tr-TR"/>
        </w:rPr>
        <w:t>ve</w:t>
      </w:r>
      <w:proofErr w:type="gramEnd"/>
      <w:r w:rsidRPr="00556835">
        <w:rPr>
          <w:rFonts w:ascii="Times New Roman" w:eastAsia="Times New Roman" w:hAnsi="Times New Roman" w:cs="Times New Roman"/>
          <w:color w:val="000000"/>
          <w:sz w:val="24"/>
          <w:szCs w:val="24"/>
          <w:lang w:eastAsia="tr-TR"/>
        </w:rPr>
        <w:t xml:space="preserve"> esasları merkezi idare belirlemeli, </w:t>
      </w:r>
      <w:r w:rsidRPr="00556835">
        <w:rPr>
          <w:rFonts w:ascii="Times New Roman" w:eastAsia="Times New Roman" w:hAnsi="Times New Roman" w:cs="Times New Roman"/>
          <w:color w:val="000000"/>
          <w:spacing w:val="-2"/>
          <w:sz w:val="24"/>
          <w:szCs w:val="24"/>
          <w:lang w:eastAsia="tr-TR"/>
        </w:rPr>
        <w:t xml:space="preserve">ancak hizmetin yürütülmesi ve sonuçlandırılmasına ilişkin iş ve işlemler taşradaki personel ve </w:t>
      </w:r>
      <w:r w:rsidRPr="00556835">
        <w:rPr>
          <w:rFonts w:ascii="Times New Roman" w:eastAsia="Times New Roman" w:hAnsi="Times New Roman" w:cs="Times New Roman"/>
          <w:color w:val="000000"/>
          <w:spacing w:val="-3"/>
          <w:sz w:val="24"/>
          <w:szCs w:val="24"/>
          <w:lang w:eastAsia="tr-TR"/>
        </w:rPr>
        <w:t>yetkililer eliyle yapılmalıdır.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Örnek vermek gerekirse, vatandaşlar Ankara'ya okul, hastane, eczane, gayri sıhhi müessese ve </w:t>
      </w:r>
      <w:r w:rsidRPr="00556835">
        <w:rPr>
          <w:rFonts w:ascii="Times New Roman" w:eastAsia="Times New Roman" w:hAnsi="Times New Roman" w:cs="Times New Roman"/>
          <w:color w:val="000000"/>
          <w:spacing w:val="11"/>
          <w:sz w:val="24"/>
          <w:szCs w:val="24"/>
          <w:lang w:eastAsia="tr-TR"/>
        </w:rPr>
        <w:t>tesislerin</w:t>
      </w:r>
      <w:r w:rsidRPr="00556835">
        <w:rPr>
          <w:rFonts w:ascii="Times New Roman" w:eastAsia="Times New Roman" w:hAnsi="Times New Roman" w:cs="Times New Roman"/>
          <w:color w:val="000000"/>
          <w:sz w:val="24"/>
          <w:szCs w:val="24"/>
          <w:lang w:eastAsia="tr-TR"/>
        </w:rPr>
        <w:t xml:space="preserve"> ruhsatlandırılması, kapatılması gibi işlemler için gelmemeli, gerekiyorsa, bu gibi müessese ve tesislerin açılmasına, kapanmasına ilişkin usul ve esasları belirleyen yönetmelik v.s. gibi metinlerin değiştirilmesi talebi gibi sebeplerle gelmelidir. </w:t>
      </w:r>
      <w:r w:rsidRPr="00556835">
        <w:rPr>
          <w:rFonts w:ascii="Times New Roman" w:eastAsia="Times New Roman" w:hAnsi="Times New Roman" w:cs="Times New Roman"/>
          <w:color w:val="000000"/>
          <w:spacing w:val="-3"/>
          <w:sz w:val="24"/>
          <w:szCs w:val="24"/>
          <w:lang w:eastAsia="tr-TR"/>
        </w:rPr>
        <w:lastRenderedPageBreak/>
        <w:t xml:space="preserve">Ayrıca taşradaki kuruluşların karakol, sağlık ocağı açılmasına ilişkin </w:t>
      </w:r>
      <w:r w:rsidRPr="00556835">
        <w:rPr>
          <w:rFonts w:ascii="Times New Roman" w:eastAsia="Times New Roman" w:hAnsi="Times New Roman" w:cs="Times New Roman"/>
          <w:color w:val="000000"/>
          <w:spacing w:val="10"/>
          <w:sz w:val="24"/>
          <w:szCs w:val="24"/>
          <w:lang w:eastAsia="tr-TR"/>
        </w:rPr>
        <w:t>işlemleri,</w:t>
      </w:r>
      <w:r w:rsidRPr="00556835">
        <w:rPr>
          <w:rFonts w:ascii="Times New Roman" w:eastAsia="Times New Roman" w:hAnsi="Times New Roman" w:cs="Times New Roman"/>
          <w:color w:val="000000"/>
          <w:sz w:val="24"/>
          <w:szCs w:val="24"/>
          <w:lang w:eastAsia="tr-TR"/>
        </w:rPr>
        <w:t xml:space="preserve"> </w:t>
      </w:r>
      <w:r w:rsidRPr="00556835">
        <w:rPr>
          <w:rFonts w:ascii="Times New Roman" w:eastAsia="Times New Roman" w:hAnsi="Times New Roman" w:cs="Times New Roman"/>
          <w:color w:val="000000"/>
          <w:spacing w:val="-3"/>
          <w:sz w:val="24"/>
          <w:szCs w:val="24"/>
          <w:lang w:eastAsia="tr-TR"/>
        </w:rPr>
        <w:t xml:space="preserve">sevil savunma </w:t>
      </w:r>
      <w:r w:rsidRPr="00556835">
        <w:rPr>
          <w:rFonts w:ascii="Times New Roman" w:eastAsia="Times New Roman" w:hAnsi="Times New Roman" w:cs="Times New Roman"/>
          <w:color w:val="000000"/>
          <w:spacing w:val="-4"/>
          <w:sz w:val="24"/>
          <w:szCs w:val="24"/>
          <w:lang w:eastAsia="tr-TR"/>
        </w:rPr>
        <w:t xml:space="preserve">planın onaylanması gibi muameleleri hiçbir şekilde onaylanmak üzere Ankara'ya </w:t>
      </w:r>
      <w:r w:rsidRPr="00556835">
        <w:rPr>
          <w:rFonts w:ascii="Times New Roman" w:eastAsia="Times New Roman" w:hAnsi="Times New Roman" w:cs="Times New Roman"/>
          <w:color w:val="000000"/>
          <w:spacing w:val="-2"/>
          <w:sz w:val="24"/>
          <w:szCs w:val="24"/>
          <w:lang w:eastAsia="tr-TR"/>
        </w:rPr>
        <w:t>gönderilmemeli bu konulardaki bütün iş ve işlemler Valiliklerde sonuçlandırılmalı, Ankara'ya sadece bilgi verilmelidir.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Diğer taraftan yabancılarla evlilik ile ilgili işlemler, hazine arazilerinin kiraya verilmesi veya satılmasına İlişkin bütün muameleler gibi. </w:t>
      </w:r>
      <w:proofErr w:type="gramStart"/>
      <w:r w:rsidRPr="00556835">
        <w:rPr>
          <w:rFonts w:ascii="Times New Roman" w:eastAsia="Times New Roman" w:hAnsi="Times New Roman" w:cs="Times New Roman"/>
          <w:color w:val="000000"/>
          <w:sz w:val="24"/>
          <w:szCs w:val="24"/>
          <w:lang w:eastAsia="tr-TR"/>
        </w:rPr>
        <w:t>belirlenecek</w:t>
      </w:r>
      <w:proofErr w:type="gramEnd"/>
      <w:r w:rsidRPr="00556835">
        <w:rPr>
          <w:rFonts w:ascii="Times New Roman" w:eastAsia="Times New Roman" w:hAnsi="Times New Roman" w:cs="Times New Roman"/>
          <w:color w:val="000000"/>
          <w:sz w:val="24"/>
          <w:szCs w:val="24"/>
          <w:lang w:eastAsia="tr-TR"/>
        </w:rPr>
        <w:t xml:space="preserve"> usul ve esaslara </w:t>
      </w:r>
      <w:r w:rsidRPr="00556835">
        <w:rPr>
          <w:rFonts w:ascii="Times New Roman" w:eastAsia="Times New Roman" w:hAnsi="Times New Roman" w:cs="Times New Roman"/>
          <w:color w:val="000000"/>
          <w:spacing w:val="-3"/>
          <w:sz w:val="24"/>
          <w:szCs w:val="24"/>
          <w:lang w:eastAsia="tr-TR"/>
        </w:rPr>
        <w:t>uyulmak kaydıyla, bütünüyle Valiliklerde sonuçlandırılmalıdır.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Vatandaşların İş takibi için Ankara'ya gelmesine meydan vermeyecek şekilde </w:t>
      </w:r>
      <w:r w:rsidRPr="00556835">
        <w:rPr>
          <w:rFonts w:ascii="Times New Roman" w:eastAsia="Times New Roman" w:hAnsi="Times New Roman" w:cs="Times New Roman"/>
          <w:color w:val="000000"/>
          <w:spacing w:val="-3"/>
          <w:sz w:val="24"/>
          <w:szCs w:val="24"/>
          <w:lang w:eastAsia="tr-TR"/>
        </w:rPr>
        <w:t>gerekli düzenlemeler yapılmalı, yetki devri bu şekilde gerçekleştirilmelidir.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1"/>
          <w:sz w:val="24"/>
          <w:szCs w:val="24"/>
          <w:lang w:eastAsia="tr-TR"/>
        </w:rPr>
        <w:t xml:space="preserve">3-Mahalli nitelikte olan hizmetlerin yürütülmesi ve sonuçlandırılmasına İlişkin iş </w:t>
      </w:r>
      <w:r w:rsidRPr="00556835">
        <w:rPr>
          <w:rFonts w:ascii="Times New Roman" w:eastAsia="Times New Roman" w:hAnsi="Times New Roman" w:cs="Times New Roman"/>
          <w:color w:val="000000"/>
          <w:sz w:val="24"/>
          <w:szCs w:val="24"/>
          <w:lang w:eastAsia="tr-TR"/>
        </w:rPr>
        <w:t xml:space="preserve">ve işlemler, yapılacak kanuni düzenlemelerle mahalli idarelere bırakılmalıdır. Bir örnek </w:t>
      </w:r>
      <w:r w:rsidRPr="00556835">
        <w:rPr>
          <w:rFonts w:ascii="Times New Roman" w:eastAsia="Times New Roman" w:hAnsi="Times New Roman" w:cs="Times New Roman"/>
          <w:color w:val="000000"/>
          <w:spacing w:val="-1"/>
          <w:sz w:val="24"/>
          <w:szCs w:val="24"/>
          <w:lang w:eastAsia="tr-TR"/>
        </w:rPr>
        <w:t xml:space="preserve">vermek gerekirse, köylerin içme suyu ile </w:t>
      </w:r>
      <w:r w:rsidRPr="00556835">
        <w:rPr>
          <w:rFonts w:ascii="Times New Roman" w:eastAsia="Times New Roman" w:hAnsi="Times New Roman" w:cs="Times New Roman"/>
          <w:color w:val="000000"/>
          <w:spacing w:val="10"/>
          <w:sz w:val="24"/>
          <w:szCs w:val="24"/>
          <w:lang w:eastAsia="tr-TR"/>
        </w:rPr>
        <w:t>ilgili</w:t>
      </w:r>
      <w:r w:rsidRPr="00556835">
        <w:rPr>
          <w:rFonts w:ascii="Times New Roman" w:eastAsia="Times New Roman" w:hAnsi="Times New Roman" w:cs="Times New Roman"/>
          <w:color w:val="000000"/>
          <w:sz w:val="24"/>
          <w:szCs w:val="24"/>
          <w:lang w:eastAsia="tr-TR"/>
        </w:rPr>
        <w:t xml:space="preserve"> </w:t>
      </w:r>
      <w:r w:rsidRPr="00556835">
        <w:rPr>
          <w:rFonts w:ascii="Times New Roman" w:eastAsia="Times New Roman" w:hAnsi="Times New Roman" w:cs="Times New Roman"/>
          <w:color w:val="000000"/>
          <w:spacing w:val="-1"/>
          <w:sz w:val="24"/>
          <w:szCs w:val="24"/>
          <w:lang w:eastAsia="tr-TR"/>
        </w:rPr>
        <w:t xml:space="preserve">hizmetler, köy yollarının yapım ve bakımı ile </w:t>
      </w:r>
      <w:r w:rsidRPr="00556835">
        <w:rPr>
          <w:rFonts w:ascii="Times New Roman" w:eastAsia="Times New Roman" w:hAnsi="Times New Roman" w:cs="Times New Roman"/>
          <w:color w:val="000000"/>
          <w:spacing w:val="-3"/>
          <w:sz w:val="24"/>
          <w:szCs w:val="24"/>
          <w:lang w:eastAsia="tr-TR"/>
        </w:rPr>
        <w:t>ilgili bütün İşlemler (plan, proje, program v.s gibi) tamamen il özel İdarelerine bırakılmalıdır.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1"/>
          <w:sz w:val="24"/>
          <w:szCs w:val="24"/>
          <w:lang w:eastAsia="tr-TR"/>
        </w:rPr>
        <w:t xml:space="preserve">Merkezi idare ve mahalli idareler arasındaki görev ve yetki bölüşümü, </w:t>
      </w:r>
      <w:r w:rsidRPr="00556835">
        <w:rPr>
          <w:rFonts w:ascii="Times New Roman" w:eastAsia="Times New Roman" w:hAnsi="Times New Roman" w:cs="Times New Roman"/>
          <w:color w:val="000000"/>
          <w:sz w:val="24"/>
          <w:szCs w:val="24"/>
          <w:lang w:eastAsia="tr-TR"/>
        </w:rPr>
        <w:t xml:space="preserve">Cumhurbaşkanlığı tarafından hazırlattırılan ve tarafımızdan incelenen raporun 7.bölümünde ele alınmıştır. Raporun 7.bölümündeki teklif ve kıstaslar dikkate alınarak gerekli kanunlar </w:t>
      </w:r>
      <w:r w:rsidRPr="00556835">
        <w:rPr>
          <w:rFonts w:ascii="Times New Roman" w:eastAsia="Times New Roman" w:hAnsi="Times New Roman" w:cs="Times New Roman"/>
          <w:color w:val="000000"/>
          <w:spacing w:val="-3"/>
          <w:sz w:val="24"/>
          <w:szCs w:val="24"/>
          <w:lang w:eastAsia="tr-TR"/>
        </w:rPr>
        <w:t>çıkarılmalı, kanunlardaki değişiklikler gerçekleştirilmelidir.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6"/>
          <w:sz w:val="24"/>
          <w:szCs w:val="24"/>
          <w:lang w:eastAsia="tr-TR"/>
        </w:rPr>
        <w:t>Sonuç olarak;</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Gerek alt birimlere veya astlara, gerek merkezi idarelerin illerdeki birimlerine, gerekse yerel yönetimlere acilen görev, kaynak ve yetki devredilmesini gerektiren pek çok </w:t>
      </w:r>
      <w:r w:rsidRPr="00556835">
        <w:rPr>
          <w:rFonts w:ascii="Times New Roman" w:eastAsia="Times New Roman" w:hAnsi="Times New Roman" w:cs="Times New Roman"/>
          <w:color w:val="000000"/>
          <w:spacing w:val="-1"/>
          <w:sz w:val="24"/>
          <w:szCs w:val="24"/>
          <w:lang w:eastAsia="tr-TR"/>
        </w:rPr>
        <w:t xml:space="preserve">sebep vardır. Bunun hukuki dayanağı da hazırdır ve bu çalışmalarla da ortaya konmuştur. Bu </w:t>
      </w:r>
      <w:r w:rsidRPr="00556835">
        <w:rPr>
          <w:rFonts w:ascii="Times New Roman" w:eastAsia="Times New Roman" w:hAnsi="Times New Roman" w:cs="Times New Roman"/>
          <w:color w:val="000000"/>
          <w:sz w:val="24"/>
          <w:szCs w:val="24"/>
          <w:lang w:eastAsia="tr-TR"/>
        </w:rPr>
        <w:t xml:space="preserve">konuda gecikilmesi hem sıkıntıları artacak hem de devlet-vatandaş ilişkilerinin karşılıklı </w:t>
      </w:r>
      <w:r w:rsidRPr="00556835">
        <w:rPr>
          <w:rFonts w:ascii="Times New Roman" w:eastAsia="Times New Roman" w:hAnsi="Times New Roman" w:cs="Times New Roman"/>
          <w:color w:val="000000"/>
          <w:spacing w:val="-3"/>
          <w:sz w:val="24"/>
          <w:szCs w:val="24"/>
          <w:lang w:eastAsia="tr-TR"/>
        </w:rPr>
        <w:t>güven üzerinde şekillenmesini zorlaştıracaktır.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Bunu gerçekleştirmeye yönelik olarak Bakanlık Makamının görev olurları </w:t>
      </w:r>
      <w:proofErr w:type="gramStart"/>
      <w:r w:rsidRPr="00556835">
        <w:rPr>
          <w:rFonts w:ascii="Times New Roman" w:eastAsia="Times New Roman" w:hAnsi="Times New Roman" w:cs="Times New Roman"/>
          <w:color w:val="000000"/>
          <w:sz w:val="24"/>
          <w:szCs w:val="24"/>
          <w:lang w:eastAsia="tr-TR"/>
        </w:rPr>
        <w:t>ile,</w:t>
      </w:r>
      <w:proofErr w:type="gramEnd"/>
      <w:r w:rsidRPr="00556835">
        <w:rPr>
          <w:rFonts w:ascii="Times New Roman" w:eastAsia="Times New Roman" w:hAnsi="Times New Roman" w:cs="Times New Roman"/>
          <w:color w:val="000000"/>
          <w:sz w:val="24"/>
          <w:szCs w:val="24"/>
          <w:lang w:eastAsia="tr-TR"/>
        </w:rPr>
        <w:t xml:space="preserve"> </w:t>
      </w:r>
      <w:r w:rsidRPr="00556835">
        <w:rPr>
          <w:rFonts w:ascii="Times New Roman" w:eastAsia="Times New Roman" w:hAnsi="Times New Roman" w:cs="Times New Roman"/>
          <w:color w:val="000000"/>
          <w:spacing w:val="-1"/>
          <w:sz w:val="24"/>
          <w:szCs w:val="24"/>
          <w:lang w:eastAsia="tr-TR"/>
        </w:rPr>
        <w:t xml:space="preserve">Mülkiye Başmüfettişleri Mustafa TEKMEN ve Ali </w:t>
      </w:r>
      <w:proofErr w:type="spellStart"/>
      <w:r w:rsidRPr="00556835">
        <w:rPr>
          <w:rFonts w:ascii="Times New Roman" w:eastAsia="Times New Roman" w:hAnsi="Times New Roman" w:cs="Times New Roman"/>
          <w:color w:val="000000"/>
          <w:spacing w:val="-1"/>
          <w:sz w:val="24"/>
          <w:szCs w:val="24"/>
          <w:lang w:eastAsia="tr-TR"/>
        </w:rPr>
        <w:t>ÇETİNKAYA'nın</w:t>
      </w:r>
      <w:proofErr w:type="spellEnd"/>
      <w:r w:rsidRPr="00556835">
        <w:rPr>
          <w:rFonts w:ascii="Times New Roman" w:eastAsia="Times New Roman" w:hAnsi="Times New Roman" w:cs="Times New Roman"/>
          <w:color w:val="000000"/>
          <w:spacing w:val="-1"/>
          <w:sz w:val="24"/>
          <w:szCs w:val="24"/>
          <w:lang w:eastAsia="tr-TR"/>
        </w:rPr>
        <w:t xml:space="preserve"> hem merkezde hem de </w:t>
      </w:r>
      <w:r w:rsidRPr="00556835">
        <w:rPr>
          <w:rFonts w:ascii="Times New Roman" w:eastAsia="Times New Roman" w:hAnsi="Times New Roman" w:cs="Times New Roman"/>
          <w:color w:val="000000"/>
          <w:sz w:val="24"/>
          <w:szCs w:val="24"/>
          <w:lang w:eastAsia="tr-TR"/>
        </w:rPr>
        <w:t xml:space="preserve">taşrada yaptıkları çalışmalar sonucunda hazırladıkları 05.05.1997 gün ve 57/15, 59/9 sayılı raporda, Başbakanlık ve 14 icracı Bakanlık ve bağlı kuruluşlarından, yetki devri kapsamına </w:t>
      </w:r>
      <w:r w:rsidRPr="00556835">
        <w:rPr>
          <w:rFonts w:ascii="Times New Roman" w:eastAsia="Times New Roman" w:hAnsi="Times New Roman" w:cs="Times New Roman"/>
          <w:color w:val="000000"/>
          <w:spacing w:val="-4"/>
          <w:sz w:val="24"/>
          <w:szCs w:val="24"/>
          <w:lang w:eastAsia="tr-TR"/>
        </w:rPr>
        <w:t xml:space="preserve">girecek toplam (217) konu </w:t>
      </w:r>
      <w:proofErr w:type="spellStart"/>
      <w:r w:rsidRPr="00556835">
        <w:rPr>
          <w:rFonts w:ascii="Times New Roman" w:eastAsia="Times New Roman" w:hAnsi="Times New Roman" w:cs="Times New Roman"/>
          <w:color w:val="000000"/>
          <w:spacing w:val="-4"/>
          <w:sz w:val="24"/>
          <w:szCs w:val="24"/>
          <w:lang w:eastAsia="tr-TR"/>
        </w:rPr>
        <w:t>tesbit</w:t>
      </w:r>
      <w:proofErr w:type="spellEnd"/>
      <w:r w:rsidRPr="00556835">
        <w:rPr>
          <w:rFonts w:ascii="Times New Roman" w:eastAsia="Times New Roman" w:hAnsi="Times New Roman" w:cs="Times New Roman"/>
          <w:color w:val="000000"/>
          <w:spacing w:val="-4"/>
          <w:sz w:val="24"/>
          <w:szCs w:val="24"/>
          <w:lang w:eastAsia="tr-TR"/>
        </w:rPr>
        <w:t xml:space="preserve"> edilmiştir. Bunlardan (76) sı kanunlarda yapılacak </w:t>
      </w:r>
      <w:r w:rsidRPr="00556835">
        <w:rPr>
          <w:rFonts w:ascii="Times New Roman" w:eastAsia="Times New Roman" w:hAnsi="Times New Roman" w:cs="Times New Roman"/>
          <w:color w:val="000000"/>
          <w:sz w:val="24"/>
          <w:szCs w:val="24"/>
          <w:lang w:eastAsia="tr-TR"/>
        </w:rPr>
        <w:t xml:space="preserve">değişiklikle, (141)de tüzük, yönetmelik, hatta genelgelerde yapılacak düzenlemelerle </w:t>
      </w:r>
      <w:r w:rsidRPr="00556835">
        <w:rPr>
          <w:rFonts w:ascii="Times New Roman" w:eastAsia="Times New Roman" w:hAnsi="Times New Roman" w:cs="Times New Roman"/>
          <w:color w:val="000000"/>
          <w:spacing w:val="-3"/>
          <w:sz w:val="24"/>
          <w:szCs w:val="24"/>
          <w:lang w:eastAsia="tr-TR"/>
        </w:rPr>
        <w:t>gerçekleştirilebilecek nitelikte konulardır.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Nitekim İçişleri Bakanlığı kendi sahasına giren konularda bağlı ve ilgili </w:t>
      </w:r>
      <w:r w:rsidRPr="00556835">
        <w:rPr>
          <w:rFonts w:ascii="Times New Roman" w:eastAsia="Times New Roman" w:hAnsi="Times New Roman" w:cs="Times New Roman"/>
          <w:color w:val="000000"/>
          <w:spacing w:val="-2"/>
          <w:sz w:val="24"/>
          <w:szCs w:val="24"/>
          <w:lang w:eastAsia="tr-TR"/>
        </w:rPr>
        <w:t>birimlerimizde uygulamaya geçmiş ve olumlu sonuçlarım da almıştır.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2"/>
          <w:sz w:val="24"/>
          <w:szCs w:val="24"/>
          <w:lang w:eastAsia="tr-TR"/>
        </w:rPr>
        <w:lastRenderedPageBreak/>
        <w:t xml:space="preserve">Bakanlığımızın 30.09.1997 tarih ve </w:t>
      </w:r>
      <w:r w:rsidRPr="00556835">
        <w:rPr>
          <w:rFonts w:ascii="Times New Roman" w:eastAsia="Times New Roman" w:hAnsi="Times New Roman" w:cs="Times New Roman"/>
          <w:color w:val="000000"/>
          <w:spacing w:val="11"/>
          <w:sz w:val="24"/>
          <w:szCs w:val="24"/>
          <w:lang w:eastAsia="tr-TR"/>
        </w:rPr>
        <w:t>İller</w:t>
      </w:r>
      <w:r w:rsidRPr="00556835">
        <w:rPr>
          <w:rFonts w:ascii="Times New Roman" w:eastAsia="Times New Roman" w:hAnsi="Times New Roman" w:cs="Times New Roman"/>
          <w:color w:val="000000"/>
          <w:sz w:val="24"/>
          <w:szCs w:val="24"/>
          <w:lang w:eastAsia="tr-TR"/>
        </w:rPr>
        <w:t xml:space="preserve"> </w:t>
      </w:r>
      <w:r w:rsidRPr="00556835">
        <w:rPr>
          <w:rFonts w:ascii="Times New Roman" w:eastAsia="Times New Roman" w:hAnsi="Times New Roman" w:cs="Times New Roman"/>
          <w:color w:val="000000"/>
          <w:spacing w:val="-2"/>
          <w:sz w:val="24"/>
          <w:szCs w:val="24"/>
          <w:lang w:eastAsia="tr-TR"/>
        </w:rPr>
        <w:t xml:space="preserve">İdaresi Genel Müdürlüğünün 1033/6789 </w:t>
      </w:r>
      <w:r w:rsidRPr="00556835">
        <w:rPr>
          <w:rFonts w:ascii="Times New Roman" w:eastAsia="Times New Roman" w:hAnsi="Times New Roman" w:cs="Times New Roman"/>
          <w:color w:val="000000"/>
          <w:sz w:val="24"/>
          <w:szCs w:val="24"/>
          <w:lang w:eastAsia="tr-TR"/>
        </w:rPr>
        <w:t xml:space="preserve">sayılı yazısıyla bu rapor, diğer bakanlık ve kurumlarda da uygulamaya geçilmesi ve </w:t>
      </w:r>
      <w:r w:rsidRPr="00556835">
        <w:rPr>
          <w:rFonts w:ascii="Times New Roman" w:eastAsia="Times New Roman" w:hAnsi="Times New Roman" w:cs="Times New Roman"/>
          <w:color w:val="000000"/>
          <w:spacing w:val="-3"/>
          <w:sz w:val="24"/>
          <w:szCs w:val="24"/>
          <w:lang w:eastAsia="tr-TR"/>
        </w:rPr>
        <w:t>yararlanılması amacıyla Başbakanlığa gönderilmiştir.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2"/>
          <w:sz w:val="24"/>
          <w:szCs w:val="24"/>
          <w:lang w:eastAsia="tr-TR"/>
        </w:rPr>
        <w:t xml:space="preserve">Bunun takibi ve gerçekleştirilmesinin ancak Başbakanlıkça sağlanabileceği de bir </w:t>
      </w:r>
      <w:r w:rsidRPr="00556835">
        <w:rPr>
          <w:rFonts w:ascii="Times New Roman" w:eastAsia="Times New Roman" w:hAnsi="Times New Roman" w:cs="Times New Roman"/>
          <w:color w:val="000000"/>
          <w:spacing w:val="-5"/>
          <w:sz w:val="24"/>
          <w:szCs w:val="24"/>
          <w:lang w:eastAsia="tr-TR"/>
        </w:rPr>
        <w:t>gerçektir.</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3"/>
          <w:sz w:val="24"/>
          <w:szCs w:val="24"/>
          <w:lang w:eastAsia="tr-TR"/>
        </w:rPr>
        <w:t>Takdirlerinize arz ederiz.</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z w:val="24"/>
          <w:szCs w:val="24"/>
          <w:lang w:eastAsia="tr-TR"/>
        </w:rPr>
        <w:t xml:space="preserve">Tarafımızdan (3) örnek olarak hazırlanan bu rapor İçişleri Bakanlığı (Teftiş </w:t>
      </w:r>
      <w:r w:rsidRPr="00556835">
        <w:rPr>
          <w:rFonts w:ascii="Times New Roman" w:eastAsia="Times New Roman" w:hAnsi="Times New Roman" w:cs="Times New Roman"/>
          <w:color w:val="000000"/>
          <w:spacing w:val="-3"/>
          <w:sz w:val="24"/>
          <w:szCs w:val="24"/>
          <w:lang w:eastAsia="tr-TR"/>
        </w:rPr>
        <w:t>Kurulu Başkanlığı)'</w:t>
      </w:r>
      <w:proofErr w:type="spellStart"/>
      <w:r w:rsidRPr="00556835">
        <w:rPr>
          <w:rFonts w:ascii="Times New Roman" w:eastAsia="Times New Roman" w:hAnsi="Times New Roman" w:cs="Times New Roman"/>
          <w:color w:val="000000"/>
          <w:spacing w:val="-3"/>
          <w:sz w:val="24"/>
          <w:szCs w:val="24"/>
          <w:lang w:eastAsia="tr-TR"/>
        </w:rPr>
        <w:t>na</w:t>
      </w:r>
      <w:proofErr w:type="spellEnd"/>
      <w:r w:rsidRPr="00556835">
        <w:rPr>
          <w:rFonts w:ascii="Times New Roman" w:eastAsia="Times New Roman" w:hAnsi="Times New Roman" w:cs="Times New Roman"/>
          <w:color w:val="000000"/>
          <w:spacing w:val="-3"/>
          <w:sz w:val="24"/>
          <w:szCs w:val="24"/>
          <w:lang w:eastAsia="tr-TR"/>
        </w:rPr>
        <w:t xml:space="preserve"> sunulmuştur. 21.04.1999</w:t>
      </w:r>
    </w:p>
    <w:p w:rsidR="00556835" w:rsidRPr="00556835" w:rsidRDefault="00556835" w:rsidP="00556835">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556835">
        <w:rPr>
          <w:rFonts w:ascii="Times New Roman" w:eastAsia="Times New Roman" w:hAnsi="Times New Roman" w:cs="Times New Roman"/>
          <w:color w:val="000000"/>
          <w:spacing w:val="-5"/>
          <w:sz w:val="24"/>
          <w:szCs w:val="24"/>
          <w:lang w:eastAsia="tr-TR"/>
        </w:rPr>
        <w:tab/>
      </w:r>
    </w:p>
    <w:p w:rsidR="00556835" w:rsidRPr="00556835" w:rsidRDefault="00556835" w:rsidP="00556835">
      <w:pPr>
        <w:spacing w:before="120" w:after="120" w:line="400" w:lineRule="exact"/>
        <w:ind w:firstLine="709"/>
        <w:jc w:val="center"/>
        <w:rPr>
          <w:rFonts w:ascii="Times New Roman" w:eastAsia="Times New Roman" w:hAnsi="Times New Roman" w:cs="Times New Roman"/>
          <w:sz w:val="24"/>
          <w:szCs w:val="24"/>
          <w:lang w:eastAsia="tr-TR"/>
        </w:rPr>
      </w:pPr>
      <w:r w:rsidRPr="00556835">
        <w:rPr>
          <w:rFonts w:ascii="Times New Roman" w:eastAsia="Times New Roman" w:hAnsi="Times New Roman" w:cs="Times New Roman"/>
          <w:sz w:val="24"/>
          <w:szCs w:val="24"/>
          <w:lang w:eastAsia="tr-TR"/>
        </w:rPr>
        <w:t xml:space="preserve">                                      Ali ÇETİNKAYA                      Mustafa TEKMEN</w:t>
      </w:r>
    </w:p>
    <w:p w:rsidR="00556835" w:rsidRPr="00556835" w:rsidRDefault="00556835" w:rsidP="00556835">
      <w:pPr>
        <w:spacing w:before="120" w:after="120" w:line="400" w:lineRule="exact"/>
        <w:ind w:firstLine="709"/>
        <w:jc w:val="center"/>
        <w:rPr>
          <w:rFonts w:ascii="Times New Roman" w:eastAsia="Times New Roman" w:hAnsi="Times New Roman" w:cs="Times New Roman"/>
          <w:sz w:val="24"/>
          <w:szCs w:val="24"/>
          <w:lang w:eastAsia="tr-TR"/>
        </w:rPr>
      </w:pPr>
      <w:r w:rsidRPr="00556835">
        <w:rPr>
          <w:rFonts w:ascii="Times New Roman" w:eastAsia="Times New Roman" w:hAnsi="Times New Roman" w:cs="Times New Roman"/>
          <w:sz w:val="24"/>
          <w:szCs w:val="24"/>
          <w:lang w:eastAsia="tr-TR"/>
        </w:rPr>
        <w:t xml:space="preserve">                                           Mülkiye Başmüfettişi                 Mülkiye Başmüfettişi</w:t>
      </w:r>
    </w:p>
    <w:p w:rsidR="0067510B" w:rsidRDefault="0067510B"/>
    <w:sectPr w:rsidR="0067510B" w:rsidSect="006751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835"/>
    <w:rsid w:val="00556835"/>
    <w:rsid w:val="006751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semiHidden/>
    <w:unhideWhenUsed/>
    <w:rsid w:val="005568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55683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01250061">
      <w:bodyDiv w:val="1"/>
      <w:marLeft w:val="0"/>
      <w:marRight w:val="0"/>
      <w:marTop w:val="0"/>
      <w:marBottom w:val="0"/>
      <w:divBdr>
        <w:top w:val="none" w:sz="0" w:space="0" w:color="auto"/>
        <w:left w:val="none" w:sz="0" w:space="0" w:color="auto"/>
        <w:bottom w:val="none" w:sz="0" w:space="0" w:color="auto"/>
        <w:right w:val="none" w:sz="0" w:space="0" w:color="auto"/>
      </w:divBdr>
      <w:divsChild>
        <w:div w:id="48558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6698</Characters>
  <Application>Microsoft Office Word</Application>
  <DocSecurity>0</DocSecurity>
  <Lines>55</Lines>
  <Paragraphs>15</Paragraphs>
  <ScaleCrop>false</ScaleCrop>
  <Company>Hewlett-Packard Company</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Erdinc</dc:creator>
  <cp:keywords/>
  <dc:description/>
  <cp:lastModifiedBy>Huseyin Erdinc</cp:lastModifiedBy>
  <cp:revision>2</cp:revision>
  <dcterms:created xsi:type="dcterms:W3CDTF">2009-09-15T14:16:00Z</dcterms:created>
  <dcterms:modified xsi:type="dcterms:W3CDTF">2009-09-15T14:17:00Z</dcterms:modified>
</cp:coreProperties>
</file>